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EA" w:rsidRDefault="00893BCF" w:rsidP="00893BCF">
      <w:pPr>
        <w:pStyle w:val="W3MUNadpis1"/>
        <w:jc w:val="center"/>
      </w:pPr>
      <w:r w:rsidRPr="00893BCF">
        <w:t xml:space="preserve"> </w:t>
      </w:r>
      <w:r w:rsidR="00CA1DEA">
        <w:t>Organizační struktura</w:t>
      </w:r>
    </w:p>
    <w:p w:rsidR="00CA1DEA" w:rsidRDefault="00CA1DEA" w:rsidP="00CA1DEA">
      <w:pPr>
        <w:pStyle w:val="W3MUNadpis1"/>
        <w:jc w:val="center"/>
      </w:pPr>
      <w:r w:rsidRPr="00F95431">
        <w:t xml:space="preserve"> </w:t>
      </w:r>
      <w:r>
        <w:t>Lékařské fakulty Masarykovy univerzity</w:t>
      </w:r>
    </w:p>
    <w:p w:rsidR="0071660F" w:rsidRPr="00CA1DEA" w:rsidRDefault="002E5E20" w:rsidP="002E5E2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Znění účinné ke dni </w:t>
      </w:r>
      <w:r w:rsidR="001D7C03">
        <w:rPr>
          <w:rFonts w:ascii="Verdana" w:hAnsi="Verdana"/>
          <w:sz w:val="20"/>
          <w:szCs w:val="20"/>
        </w:rPr>
        <w:t>1</w:t>
      </w:r>
      <w:r w:rsidR="00941BC7">
        <w:rPr>
          <w:rFonts w:ascii="Verdana" w:hAnsi="Verdana"/>
          <w:sz w:val="20"/>
          <w:szCs w:val="20"/>
        </w:rPr>
        <w:t>.</w:t>
      </w:r>
      <w:r w:rsidR="00885FD8">
        <w:rPr>
          <w:rFonts w:ascii="Verdana" w:hAnsi="Verdana"/>
          <w:sz w:val="20"/>
          <w:szCs w:val="20"/>
        </w:rPr>
        <w:t>1</w:t>
      </w:r>
      <w:r w:rsidR="00941BC7">
        <w:rPr>
          <w:rFonts w:ascii="Verdana" w:hAnsi="Verdana"/>
          <w:sz w:val="20"/>
          <w:szCs w:val="20"/>
        </w:rPr>
        <w:t>.</w:t>
      </w:r>
      <w:r w:rsidR="00CC121B">
        <w:rPr>
          <w:rFonts w:ascii="Verdana" w:hAnsi="Verdana"/>
          <w:sz w:val="20"/>
          <w:szCs w:val="20"/>
        </w:rPr>
        <w:t>201</w:t>
      </w:r>
      <w:r w:rsidR="00885FD8">
        <w:rPr>
          <w:rFonts w:ascii="Verdana" w:hAnsi="Verdana"/>
          <w:sz w:val="20"/>
          <w:szCs w:val="20"/>
        </w:rPr>
        <w:t>7</w:t>
      </w:r>
      <w:r w:rsidR="00D61E5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, schváleno AS LF MU dne </w:t>
      </w:r>
      <w:proofErr w:type="gramStart"/>
      <w:r w:rsidR="00784152">
        <w:rPr>
          <w:rFonts w:ascii="Verdana" w:hAnsi="Verdana"/>
          <w:sz w:val="20"/>
          <w:szCs w:val="20"/>
        </w:rPr>
        <w:t>20</w:t>
      </w:r>
      <w:r w:rsidR="00F92C8F">
        <w:rPr>
          <w:rFonts w:ascii="Verdana" w:hAnsi="Verdana"/>
          <w:sz w:val="20"/>
          <w:szCs w:val="20"/>
        </w:rPr>
        <w:t>.</w:t>
      </w:r>
      <w:r w:rsidR="00784152">
        <w:rPr>
          <w:rFonts w:ascii="Verdana" w:hAnsi="Verdana"/>
          <w:sz w:val="20"/>
          <w:szCs w:val="20"/>
        </w:rPr>
        <w:t>9</w:t>
      </w:r>
      <w:r w:rsidR="00F92C8F">
        <w:rPr>
          <w:rFonts w:ascii="Verdana" w:hAnsi="Verdana"/>
          <w:sz w:val="20"/>
          <w:szCs w:val="20"/>
        </w:rPr>
        <w:t>.201</w:t>
      </w:r>
      <w:r w:rsidR="00130410">
        <w:rPr>
          <w:rFonts w:ascii="Verdana" w:hAnsi="Verdana"/>
          <w:sz w:val="20"/>
          <w:szCs w:val="20"/>
        </w:rPr>
        <w:t>5</w:t>
      </w:r>
      <w:proofErr w:type="gramEnd"/>
      <w:r>
        <w:rPr>
          <w:rFonts w:ascii="Verdana" w:hAnsi="Verdana"/>
          <w:sz w:val="20"/>
          <w:szCs w:val="20"/>
        </w:rPr>
        <w:t xml:space="preserve"> a AS MU dne </w:t>
      </w:r>
      <w:r w:rsidR="00784152">
        <w:rPr>
          <w:rFonts w:ascii="Verdana" w:hAnsi="Verdana"/>
          <w:sz w:val="20"/>
          <w:szCs w:val="20"/>
        </w:rPr>
        <w:t>……..</w:t>
      </w:r>
      <w:r w:rsidR="00D61E5A">
        <w:rPr>
          <w:rFonts w:ascii="Verdana" w:hAnsi="Verdana"/>
          <w:sz w:val="20"/>
          <w:szCs w:val="20"/>
        </w:rPr>
        <w:t xml:space="preserve"> </w:t>
      </w:r>
    </w:p>
    <w:p w:rsidR="002E5E20" w:rsidRPr="002E5E20" w:rsidRDefault="002E5E20" w:rsidP="002E5E20">
      <w:pPr>
        <w:jc w:val="center"/>
        <w:rPr>
          <w:rFonts w:ascii="Verdana" w:hAnsi="Verdana"/>
          <w:sz w:val="20"/>
          <w:szCs w:val="20"/>
        </w:rPr>
      </w:pPr>
    </w:p>
    <w:p w:rsidR="0071660F" w:rsidRDefault="0071660F" w:rsidP="0071660F">
      <w:pPr>
        <w:rPr>
          <w:rFonts w:ascii="Verdana" w:hAnsi="Verdana"/>
          <w:i/>
          <w:sz w:val="20"/>
          <w:szCs w:val="20"/>
        </w:rPr>
      </w:pPr>
      <w:r w:rsidRPr="00893BCF">
        <w:rPr>
          <w:rFonts w:ascii="Verdana" w:hAnsi="Verdana"/>
          <w:i/>
          <w:sz w:val="20"/>
          <w:szCs w:val="20"/>
        </w:rPr>
        <w:t>Organizační struktura Lékařské fakulty MU (dále jen „fakulta“ příp. „ LF MU“)</w:t>
      </w:r>
      <w:r w:rsidR="00E67C5A" w:rsidRPr="00893BCF">
        <w:rPr>
          <w:rFonts w:ascii="Verdana" w:hAnsi="Verdana"/>
          <w:i/>
          <w:sz w:val="20"/>
          <w:szCs w:val="20"/>
        </w:rPr>
        <w:t xml:space="preserve"> </w:t>
      </w:r>
      <w:r w:rsidRPr="00893BCF">
        <w:rPr>
          <w:rFonts w:ascii="Verdana" w:hAnsi="Verdana"/>
          <w:i/>
          <w:sz w:val="20"/>
          <w:szCs w:val="20"/>
        </w:rPr>
        <w:t>vychází z čl.</w:t>
      </w:r>
      <w:r w:rsidR="00E67C5A" w:rsidRPr="00893BCF">
        <w:rPr>
          <w:rFonts w:ascii="Verdana" w:hAnsi="Verdana"/>
          <w:i/>
          <w:sz w:val="20"/>
          <w:szCs w:val="20"/>
        </w:rPr>
        <w:t> </w:t>
      </w:r>
      <w:r w:rsidRPr="00893BCF">
        <w:rPr>
          <w:rFonts w:ascii="Verdana" w:hAnsi="Verdana"/>
          <w:i/>
          <w:sz w:val="20"/>
          <w:szCs w:val="20"/>
        </w:rPr>
        <w:t>26 statutu LF MU.</w:t>
      </w:r>
      <w:r w:rsidR="002E5E20">
        <w:rPr>
          <w:rFonts w:ascii="Verdana" w:hAnsi="Verdana"/>
          <w:i/>
          <w:sz w:val="20"/>
          <w:szCs w:val="20"/>
        </w:rPr>
        <w:t xml:space="preserve"> </w:t>
      </w:r>
    </w:p>
    <w:p w:rsidR="002E5E20" w:rsidRPr="00893BCF" w:rsidRDefault="002E5E20" w:rsidP="0071660F">
      <w:pPr>
        <w:rPr>
          <w:rFonts w:ascii="Verdana" w:hAnsi="Verdana"/>
          <w:i/>
          <w:sz w:val="20"/>
          <w:szCs w:val="20"/>
        </w:rPr>
      </w:pPr>
    </w:p>
    <w:p w:rsidR="00CA1DEA" w:rsidRPr="00893BCF" w:rsidRDefault="00CA1DEA" w:rsidP="0071660F">
      <w:pPr>
        <w:rPr>
          <w:rFonts w:ascii="Verdana" w:hAnsi="Verdana"/>
          <w:i/>
          <w:sz w:val="20"/>
          <w:szCs w:val="20"/>
        </w:rPr>
      </w:pPr>
    </w:p>
    <w:p w:rsidR="00CA1DEA" w:rsidRPr="00893BCF" w:rsidRDefault="00CA1DEA" w:rsidP="00CA1DEA">
      <w:pPr>
        <w:pStyle w:val="W3MUZkonParagraf"/>
        <w:rPr>
          <w:i/>
        </w:rPr>
      </w:pPr>
      <w:r w:rsidRPr="00893BCF">
        <w:rPr>
          <w:i/>
        </w:rPr>
        <w:t>Článek 1</w:t>
      </w:r>
    </w:p>
    <w:p w:rsidR="0071660F" w:rsidRPr="00893BCF" w:rsidRDefault="0071660F" w:rsidP="00CA1DEA">
      <w:pPr>
        <w:pStyle w:val="W3MUZkonParagrafNzev"/>
        <w:rPr>
          <w:i/>
        </w:rPr>
      </w:pPr>
      <w:r w:rsidRPr="00893BCF">
        <w:rPr>
          <w:i/>
        </w:rPr>
        <w:t>Vnitřní organizace fakulty</w:t>
      </w:r>
    </w:p>
    <w:p w:rsidR="00CA1DEA" w:rsidRPr="00893BCF" w:rsidRDefault="00CA1DEA" w:rsidP="00CA1DEA">
      <w:pPr>
        <w:pStyle w:val="W3MUZkonOdstavec"/>
        <w:rPr>
          <w:i/>
        </w:rPr>
      </w:pP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Fakulta se organizačně člení na:</w:t>
      </w:r>
      <w:bookmarkStart w:id="0" w:name="_GoBack"/>
      <w:bookmarkEnd w:id="0"/>
    </w:p>
    <w:p w:rsidR="00CA1DEA" w:rsidRPr="001156B2" w:rsidRDefault="00CA1DEA" w:rsidP="00CA1DEA">
      <w:pPr>
        <w:pStyle w:val="W3MUSeznamsodrkami"/>
        <w:numPr>
          <w:ilvl w:val="0"/>
          <w:numId w:val="12"/>
        </w:numPr>
      </w:pPr>
      <w:r w:rsidRPr="001156B2">
        <w:t>ú</w:t>
      </w:r>
      <w:r w:rsidR="0071660F" w:rsidRPr="001156B2">
        <w:t>st</w:t>
      </w:r>
      <w:r w:rsidRPr="001156B2">
        <w:t>a</w:t>
      </w:r>
      <w:r w:rsidR="0071660F" w:rsidRPr="001156B2">
        <w:t>vy</w:t>
      </w:r>
    </w:p>
    <w:p w:rsidR="00CA1DEA" w:rsidRPr="001156B2" w:rsidRDefault="0071660F" w:rsidP="00CA1DEA">
      <w:pPr>
        <w:pStyle w:val="W3MUSeznamsodrkami"/>
        <w:numPr>
          <w:ilvl w:val="0"/>
          <w:numId w:val="12"/>
        </w:numPr>
      </w:pPr>
      <w:r w:rsidRPr="001156B2">
        <w:t>kliniky</w:t>
      </w:r>
    </w:p>
    <w:p w:rsidR="00CA1DEA" w:rsidRPr="001156B2" w:rsidRDefault="0071660F" w:rsidP="00CA1DEA">
      <w:pPr>
        <w:pStyle w:val="W3MUSeznamsodrkami"/>
        <w:numPr>
          <w:ilvl w:val="0"/>
          <w:numId w:val="12"/>
        </w:numPr>
      </w:pPr>
      <w:r w:rsidRPr="001156B2">
        <w:t>katedry</w:t>
      </w:r>
    </w:p>
    <w:p w:rsidR="00CA1DEA" w:rsidRPr="001156B2" w:rsidRDefault="0071660F" w:rsidP="00CA1DEA">
      <w:pPr>
        <w:pStyle w:val="W3MUSeznamsodrkami"/>
        <w:numPr>
          <w:ilvl w:val="0"/>
          <w:numId w:val="12"/>
        </w:numPr>
      </w:pPr>
      <w:r w:rsidRPr="001156B2">
        <w:t xml:space="preserve">jiná pracoviště pro vzdělávací, vědeckou, výzkumnou a vývojovou činnost </w:t>
      </w:r>
    </w:p>
    <w:p w:rsidR="00CA1DEA" w:rsidRPr="001156B2" w:rsidRDefault="0071660F" w:rsidP="00CA1DEA">
      <w:pPr>
        <w:pStyle w:val="W3MUSeznamsodrkami"/>
        <w:numPr>
          <w:ilvl w:val="0"/>
          <w:numId w:val="12"/>
        </w:numPr>
      </w:pPr>
      <w:r w:rsidRPr="001156B2">
        <w:t>účelová zařízení</w:t>
      </w:r>
    </w:p>
    <w:p w:rsidR="00CA1DEA" w:rsidRPr="001156B2" w:rsidRDefault="0071660F" w:rsidP="00CA1DEA">
      <w:pPr>
        <w:pStyle w:val="W3MUSeznamsodrkami"/>
        <w:numPr>
          <w:ilvl w:val="0"/>
          <w:numId w:val="12"/>
        </w:numPr>
      </w:pPr>
      <w:r w:rsidRPr="001156B2">
        <w:t>správní pracoviště</w:t>
      </w:r>
    </w:p>
    <w:p w:rsidR="00E40897" w:rsidRPr="00893BCF" w:rsidRDefault="00E40897" w:rsidP="00E40897">
      <w:pPr>
        <w:pStyle w:val="W3MUSeznamsodrkami"/>
        <w:numPr>
          <w:ilvl w:val="0"/>
          <w:numId w:val="0"/>
        </w:numPr>
        <w:ind w:left="1080"/>
        <w:rPr>
          <w:i/>
        </w:rPr>
      </w:pP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Ústavy jsou</w:t>
      </w:r>
      <w:r w:rsidR="00E67C5A" w:rsidRPr="00893BCF">
        <w:rPr>
          <w:i/>
        </w:rPr>
        <w:t xml:space="preserve"> </w:t>
      </w:r>
      <w:r w:rsidRPr="00893BCF">
        <w:rPr>
          <w:i/>
        </w:rPr>
        <w:t>pracoviště pro vzdělávací, vědeckou, výzkumnou a vývojovou činnost v teoretických a v</w:t>
      </w:r>
      <w:r w:rsidR="00E67C5A" w:rsidRPr="00893BCF">
        <w:rPr>
          <w:i/>
        </w:rPr>
        <w:t xml:space="preserve"> </w:t>
      </w:r>
      <w:r w:rsidRPr="00893BCF">
        <w:rPr>
          <w:i/>
        </w:rPr>
        <w:t xml:space="preserve">preklinických oborech. 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Kliniky jsou pracoviště pro vzdělávací, vědeckou, výzkumnou a vývojovou činnost v lékařských a v dalších zdravotnických oborech,</w:t>
      </w:r>
      <w:r w:rsidR="00B552C7">
        <w:rPr>
          <w:i/>
        </w:rPr>
        <w:t xml:space="preserve"> </w:t>
      </w:r>
      <w:r w:rsidRPr="00893BCF">
        <w:rPr>
          <w:i/>
        </w:rPr>
        <w:t>uskutečňovanou zejména</w:t>
      </w:r>
      <w:r w:rsidR="00E67C5A" w:rsidRPr="00893BCF">
        <w:rPr>
          <w:i/>
        </w:rPr>
        <w:t xml:space="preserve"> </w:t>
      </w:r>
      <w:r w:rsidRPr="00893BCF">
        <w:rPr>
          <w:i/>
        </w:rPr>
        <w:t>v lůžkových zařízeních fakultních nemocnic a jiných specializovaných nemocnic, přímo řízených M</w:t>
      </w:r>
      <w:r w:rsidR="001D4D82">
        <w:rPr>
          <w:i/>
        </w:rPr>
        <w:t xml:space="preserve">inisterstvem </w:t>
      </w:r>
      <w:r w:rsidRPr="00893BCF">
        <w:rPr>
          <w:i/>
        </w:rPr>
        <w:t>Zd</w:t>
      </w:r>
      <w:r w:rsidR="001D4D82">
        <w:rPr>
          <w:i/>
        </w:rPr>
        <w:t>ravotnictví</w:t>
      </w:r>
      <w:r w:rsidRPr="00893BCF">
        <w:rPr>
          <w:i/>
        </w:rPr>
        <w:t>. Pro zřizování klinik a jmenování</w:t>
      </w:r>
      <w:r w:rsidR="00E67C5A" w:rsidRPr="00893BCF">
        <w:rPr>
          <w:i/>
        </w:rPr>
        <w:t xml:space="preserve"> </w:t>
      </w:r>
      <w:r w:rsidRPr="00893BCF">
        <w:rPr>
          <w:i/>
        </w:rPr>
        <w:t>jejich vedoucích (přednostů) platí zvláštní právní předpisy.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Katedry jsou pracoviště</w:t>
      </w:r>
      <w:r w:rsidR="00E67C5A" w:rsidRPr="00893BCF">
        <w:rPr>
          <w:i/>
        </w:rPr>
        <w:t xml:space="preserve"> </w:t>
      </w:r>
      <w:r w:rsidRPr="00893BCF">
        <w:rPr>
          <w:i/>
        </w:rPr>
        <w:t xml:space="preserve">pro vzdělávací, vědeckou, výzkumnou, vývojovou činnost. Zajišťují výuku studijních programů nelékařských oborů. 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Jiná pracoviště pro vzdělávací, vědeckou, výzkumnou a vývojovou činnost vznikají zejména pro koordinaci a řešení</w:t>
      </w:r>
      <w:r w:rsidR="00E67C5A" w:rsidRPr="00893BCF">
        <w:rPr>
          <w:i/>
        </w:rPr>
        <w:t xml:space="preserve"> </w:t>
      </w:r>
      <w:r w:rsidRPr="00893BCF">
        <w:rPr>
          <w:i/>
        </w:rPr>
        <w:t>multidisciplinární odborné problematiky a</w:t>
      </w:r>
      <w:r w:rsidR="00E67C5A" w:rsidRPr="00893BCF">
        <w:rPr>
          <w:i/>
        </w:rPr>
        <w:t xml:space="preserve"> </w:t>
      </w:r>
      <w:r w:rsidRPr="00893BCF">
        <w:rPr>
          <w:i/>
        </w:rPr>
        <w:t xml:space="preserve">mohou se podílet i na výuce. 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 xml:space="preserve">Účelová zařízení jsou pracoviště pro podporu vzdělávací, vědecké, výzkumné a vývojové činnosti fakulty. 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Správní pracoviště jsou pracoviště pro zajišťování</w:t>
      </w:r>
      <w:r w:rsidR="00E67C5A" w:rsidRPr="00893BCF">
        <w:rPr>
          <w:i/>
        </w:rPr>
        <w:t xml:space="preserve"> </w:t>
      </w:r>
      <w:r w:rsidRPr="00893BCF">
        <w:rPr>
          <w:i/>
        </w:rPr>
        <w:t>správních činností fakulty a pro</w:t>
      </w:r>
      <w:r w:rsidR="00E67C5A" w:rsidRPr="00893BCF">
        <w:rPr>
          <w:i/>
        </w:rPr>
        <w:t xml:space="preserve"> </w:t>
      </w:r>
      <w:r w:rsidRPr="00893BCF">
        <w:rPr>
          <w:i/>
        </w:rPr>
        <w:t xml:space="preserve">zabezpečování jejího provozu. </w:t>
      </w:r>
    </w:p>
    <w:p w:rsidR="0071660F" w:rsidRPr="00893BCF" w:rsidRDefault="0071660F" w:rsidP="00CA1DEA">
      <w:pPr>
        <w:pStyle w:val="W3MUZkonOdstavecslovan"/>
        <w:rPr>
          <w:i/>
        </w:rPr>
      </w:pPr>
      <w:r w:rsidRPr="00893BCF">
        <w:rPr>
          <w:i/>
        </w:rPr>
        <w:t>O zřízení, sloučení a zrušení shora uvedených pracovišť rozhoduje na návrh děkana</w:t>
      </w:r>
      <w:r w:rsidR="00E67C5A" w:rsidRPr="00893BCF">
        <w:rPr>
          <w:i/>
        </w:rPr>
        <w:t xml:space="preserve"> </w:t>
      </w:r>
      <w:r w:rsidRPr="00893BCF">
        <w:rPr>
          <w:i/>
        </w:rPr>
        <w:t>AS LF. Kliniky jsou zřizovány podle zvláštních</w:t>
      </w:r>
      <w:r w:rsidR="00E67C5A" w:rsidRPr="00893BCF">
        <w:rPr>
          <w:i/>
        </w:rPr>
        <w:t xml:space="preserve"> </w:t>
      </w:r>
      <w:r w:rsidRPr="00893BCF">
        <w:rPr>
          <w:i/>
        </w:rPr>
        <w:t>právních předpisů. Děkan je</w:t>
      </w:r>
      <w:r w:rsidR="00E67C5A" w:rsidRPr="00893BCF">
        <w:rPr>
          <w:i/>
        </w:rPr>
        <w:t xml:space="preserve"> </w:t>
      </w:r>
      <w:r w:rsidRPr="00893BCF">
        <w:rPr>
          <w:i/>
        </w:rPr>
        <w:t>při předkládání návrhů povinen seznámit AS</w:t>
      </w:r>
      <w:r w:rsidR="00E67C5A" w:rsidRPr="00893BCF">
        <w:rPr>
          <w:i/>
        </w:rPr>
        <w:t xml:space="preserve"> </w:t>
      </w:r>
      <w:r w:rsidRPr="00893BCF">
        <w:rPr>
          <w:i/>
        </w:rPr>
        <w:t>fakulty</w:t>
      </w:r>
      <w:r w:rsidR="00E67C5A" w:rsidRPr="00893BCF">
        <w:rPr>
          <w:i/>
        </w:rPr>
        <w:t xml:space="preserve"> </w:t>
      </w:r>
      <w:r w:rsidRPr="00893BCF">
        <w:rPr>
          <w:i/>
        </w:rPr>
        <w:t>se stanoviskem porady</w:t>
      </w:r>
      <w:r w:rsidR="00E67C5A" w:rsidRPr="00893BCF">
        <w:rPr>
          <w:i/>
        </w:rPr>
        <w:t xml:space="preserve"> </w:t>
      </w:r>
      <w:r w:rsidRPr="00893BCF">
        <w:rPr>
          <w:i/>
        </w:rPr>
        <w:t>proděkanů a</w:t>
      </w:r>
      <w:r w:rsidR="00E67C5A" w:rsidRPr="00893BCF">
        <w:rPr>
          <w:i/>
        </w:rPr>
        <w:t xml:space="preserve"> </w:t>
      </w:r>
      <w:r w:rsidRPr="00893BCF">
        <w:rPr>
          <w:i/>
        </w:rPr>
        <w:t>Vědecké rady fakulty. V případě správních</w:t>
      </w:r>
      <w:r w:rsidR="00E67C5A" w:rsidRPr="00893BCF">
        <w:rPr>
          <w:i/>
        </w:rPr>
        <w:t xml:space="preserve"> </w:t>
      </w:r>
      <w:r w:rsidRPr="00893BCF">
        <w:rPr>
          <w:i/>
        </w:rPr>
        <w:t xml:space="preserve">pracovišť a účelových pracovišť jen se stanoviskem porady proděkanů. </w:t>
      </w:r>
    </w:p>
    <w:p w:rsidR="0071660F" w:rsidRPr="002E5E20" w:rsidRDefault="0071660F" w:rsidP="00CA1DEA">
      <w:pPr>
        <w:pStyle w:val="W3MUZkonOdstavecslovan"/>
        <w:rPr>
          <w:i/>
        </w:rPr>
      </w:pPr>
      <w:r w:rsidRPr="002E5E20">
        <w:rPr>
          <w:i/>
        </w:rPr>
        <w:t>Přehled</w:t>
      </w:r>
      <w:r w:rsidR="00E67C5A" w:rsidRPr="002E5E20">
        <w:rPr>
          <w:i/>
        </w:rPr>
        <w:t xml:space="preserve"> </w:t>
      </w:r>
      <w:r w:rsidRPr="002E5E20">
        <w:rPr>
          <w:i/>
        </w:rPr>
        <w:t>ústavů, klinik, kateder a jiných pracovišť pro vzdělávací, výzkumnou a vývojovou činnost</w:t>
      </w:r>
      <w:r w:rsidR="00E67C5A" w:rsidRPr="002E5E20">
        <w:rPr>
          <w:i/>
        </w:rPr>
        <w:t xml:space="preserve"> </w:t>
      </w:r>
      <w:r w:rsidRPr="002E5E20">
        <w:rPr>
          <w:i/>
        </w:rPr>
        <w:t>je zveřejněn</w:t>
      </w:r>
      <w:r w:rsidR="00E67C5A" w:rsidRPr="002E5E20">
        <w:rPr>
          <w:i/>
        </w:rPr>
        <w:t xml:space="preserve"> </w:t>
      </w:r>
      <w:r w:rsidRPr="002E5E20">
        <w:rPr>
          <w:i/>
        </w:rPr>
        <w:t xml:space="preserve">na </w:t>
      </w:r>
      <w:r w:rsidR="00893BCF" w:rsidRPr="002E5E20">
        <w:rPr>
          <w:i/>
        </w:rPr>
        <w:t>webových stránkách</w:t>
      </w:r>
      <w:r w:rsidR="00E67C5A" w:rsidRPr="002E5E20">
        <w:rPr>
          <w:i/>
        </w:rPr>
        <w:t xml:space="preserve"> </w:t>
      </w:r>
      <w:r w:rsidRPr="002E5E20">
        <w:rPr>
          <w:i/>
        </w:rPr>
        <w:t xml:space="preserve">LF MU. </w:t>
      </w:r>
    </w:p>
    <w:p w:rsidR="00116559" w:rsidRPr="002E5E20" w:rsidRDefault="00116559" w:rsidP="00116559">
      <w:pPr>
        <w:jc w:val="center"/>
      </w:pPr>
    </w:p>
    <w:p w:rsidR="00941BC7" w:rsidRDefault="00941BC7" w:rsidP="00116559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:rsidR="00941BC7" w:rsidRDefault="00941BC7" w:rsidP="00116559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:rsidR="00941BC7" w:rsidRDefault="00941BC7" w:rsidP="00116559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:rsidR="00893BCF" w:rsidRPr="002E5E20" w:rsidRDefault="00B100B8" w:rsidP="00116559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 w:rsidRPr="002E5E20">
        <w:rPr>
          <w:rFonts w:ascii="Arial" w:hAnsi="Arial" w:cs="Arial"/>
          <w:i/>
          <w:color w:val="808080"/>
          <w:sz w:val="20"/>
          <w:szCs w:val="20"/>
        </w:rPr>
        <w:lastRenderedPageBreak/>
        <w:t>Článek 2</w:t>
      </w:r>
    </w:p>
    <w:p w:rsidR="00B100B8" w:rsidRPr="002E5E20" w:rsidRDefault="00B100B8" w:rsidP="00116559">
      <w:pPr>
        <w:jc w:val="center"/>
        <w:rPr>
          <w:rFonts w:ascii="Arial" w:hAnsi="Arial" w:cs="Arial"/>
          <w:b/>
          <w:i/>
          <w:color w:val="808080"/>
          <w:sz w:val="20"/>
          <w:szCs w:val="20"/>
        </w:rPr>
      </w:pPr>
      <w:r w:rsidRPr="002E5E20">
        <w:rPr>
          <w:rFonts w:ascii="Arial" w:hAnsi="Arial" w:cs="Arial"/>
          <w:b/>
          <w:i/>
          <w:color w:val="808080"/>
          <w:sz w:val="20"/>
          <w:szCs w:val="20"/>
        </w:rPr>
        <w:t>Výčet pracovišť</w:t>
      </w:r>
    </w:p>
    <w:p w:rsidR="00116559" w:rsidRPr="002E5E20" w:rsidRDefault="00144024" w:rsidP="00116559">
      <w:pPr>
        <w:ind w:left="567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P</w:t>
      </w:r>
      <w:r w:rsidR="00116559" w:rsidRPr="002E5E20">
        <w:rPr>
          <w:rFonts w:ascii="Verdana" w:hAnsi="Verdana"/>
          <w:sz w:val="18"/>
          <w:szCs w:val="18"/>
        </w:rPr>
        <w:t>racoviště LF MU jsou</w:t>
      </w:r>
      <w:r w:rsidR="00BD2FAE" w:rsidRPr="002E5E20">
        <w:rPr>
          <w:rFonts w:ascii="Verdana" w:hAnsi="Verdana"/>
          <w:sz w:val="18"/>
          <w:szCs w:val="18"/>
        </w:rPr>
        <w:t>:</w:t>
      </w:r>
    </w:p>
    <w:p w:rsidR="00116559" w:rsidRPr="002E5E20" w:rsidRDefault="00116559" w:rsidP="00116559">
      <w:pPr>
        <w:numPr>
          <w:ilvl w:val="0"/>
          <w:numId w:val="15"/>
        </w:numPr>
        <w:tabs>
          <w:tab w:val="clear" w:pos="720"/>
          <w:tab w:val="num" w:pos="1134"/>
        </w:tabs>
        <w:spacing w:after="200"/>
        <w:ind w:left="1134" w:hanging="11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Ústavy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Anatomický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Biofyzikální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Biochemický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Biologický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Farmakologický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Fyziologický ústav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histologie a embryologie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lékařské etiky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patologické fyziologie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psychologie a psychosomatiky</w:t>
      </w:r>
    </w:p>
    <w:p w:rsidR="00B552C7" w:rsidRPr="000B6744" w:rsidRDefault="00B552C7" w:rsidP="00116559">
      <w:pPr>
        <w:numPr>
          <w:ilvl w:val="2"/>
          <w:numId w:val="15"/>
        </w:numPr>
        <w:spacing w:after="200"/>
        <w:rPr>
          <w:rFonts w:ascii="Verdana" w:hAnsi="Verdana"/>
          <w:strike/>
          <w:sz w:val="18"/>
          <w:szCs w:val="18"/>
        </w:rPr>
      </w:pPr>
      <w:r w:rsidRPr="000B6744">
        <w:rPr>
          <w:rFonts w:ascii="Verdana" w:hAnsi="Verdana"/>
          <w:sz w:val="18"/>
          <w:szCs w:val="18"/>
        </w:rPr>
        <w:t>Ústav ochrany a podpory zdraví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Katedry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dentální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fyzioterapie a RHB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laboratorních metod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optometrie a ortoptiky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ošetřovatelství</w:t>
      </w:r>
    </w:p>
    <w:p w:rsidR="00116559" w:rsidRPr="002E5E20" w:rsidRDefault="00116559" w:rsidP="000D4F3E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 xml:space="preserve">Katedra porodní </w:t>
      </w:r>
      <w:r w:rsidRPr="00784152">
        <w:rPr>
          <w:rFonts w:ascii="Verdana" w:hAnsi="Verdana"/>
          <w:sz w:val="18"/>
          <w:szCs w:val="18"/>
        </w:rPr>
        <w:t>asistence</w:t>
      </w:r>
      <w:r w:rsidR="000D4F3E" w:rsidRPr="00784152">
        <w:rPr>
          <w:rFonts w:ascii="Verdana" w:hAnsi="Verdana"/>
          <w:sz w:val="18"/>
          <w:szCs w:val="18"/>
        </w:rPr>
        <w:t xml:space="preserve"> a zdravotnických záchranářů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Katedra radiologických metod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Kliniky: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</w:t>
      </w:r>
      <w:r w:rsidR="0018734C">
        <w:rPr>
          <w:rFonts w:ascii="Verdana" w:hAnsi="Verdana"/>
          <w:sz w:val="18"/>
          <w:szCs w:val="18"/>
        </w:rPr>
        <w:t>coviště s Fakultní nemocnicí U s</w:t>
      </w:r>
      <w:r w:rsidRPr="002E5E20">
        <w:rPr>
          <w:rFonts w:ascii="Verdana" w:hAnsi="Verdana"/>
          <w:sz w:val="18"/>
          <w:szCs w:val="18"/>
        </w:rPr>
        <w:t>vaté Anny</w:t>
      </w:r>
      <w:r w:rsidR="0018734C">
        <w:rPr>
          <w:rFonts w:ascii="Verdana" w:hAnsi="Verdana"/>
          <w:sz w:val="18"/>
          <w:szCs w:val="18"/>
        </w:rPr>
        <w:t xml:space="preserve"> v Brně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Anesteziologicko-resuscitační klinika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>Dermatovenerologická klinika</w:t>
      </w:r>
    </w:p>
    <w:p w:rsidR="00116559" w:rsidRPr="002E5E20" w:rsidRDefault="00EA3CA1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>Chirurgická klinika</w:t>
      </w:r>
    </w:p>
    <w:p w:rsidR="00EA3CA1" w:rsidRPr="002E5E20" w:rsidRDefault="00EA3CA1" w:rsidP="00EA3CA1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II. Chirurgická klinika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 xml:space="preserve">Interní </w:t>
      </w:r>
      <w:proofErr w:type="spellStart"/>
      <w:r w:rsidR="00116559" w:rsidRPr="002E5E20">
        <w:rPr>
          <w:rFonts w:ascii="Verdana" w:hAnsi="Verdana"/>
          <w:sz w:val="18"/>
          <w:szCs w:val="18"/>
        </w:rPr>
        <w:t>kardioangiologická</w:t>
      </w:r>
      <w:proofErr w:type="spellEnd"/>
      <w:r w:rsidR="00116559" w:rsidRPr="002E5E20">
        <w:rPr>
          <w:rFonts w:ascii="Verdana" w:hAnsi="Verdana"/>
          <w:sz w:val="18"/>
          <w:szCs w:val="18"/>
        </w:rPr>
        <w:t xml:space="preserve"> klinika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>Neurologická klinika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>Ortopedická klinika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I. </w:t>
      </w:r>
      <w:r w:rsidR="00116559" w:rsidRPr="002E5E20">
        <w:rPr>
          <w:rFonts w:ascii="Verdana" w:hAnsi="Verdana"/>
          <w:sz w:val="18"/>
          <w:szCs w:val="18"/>
        </w:rPr>
        <w:t>Patologicko-anatomický ústav</w:t>
      </w:r>
    </w:p>
    <w:p w:rsidR="00116559" w:rsidRPr="002E5E20" w:rsidRDefault="001156B2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II. </w:t>
      </w:r>
      <w:r w:rsidR="00116559" w:rsidRPr="002E5E20">
        <w:rPr>
          <w:rFonts w:ascii="Verdana" w:hAnsi="Verdana"/>
          <w:sz w:val="18"/>
          <w:szCs w:val="18"/>
        </w:rPr>
        <w:t>Interní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otorinolaryngologie a chirurgie hlavy a krku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plastické a estetické chirurgie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lastRenderedPageBreak/>
        <w:t>Klinika pracovního lékařství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tělovýchovného lékařství a rehabilitace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zobrazovacích metod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Mikrobiologický ústav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Neurochirurgická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Stomatologická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klinické imunologie a alergologie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soudního lékařství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pracoviště s Fakultní nemocnicí Brno - pracoviště medicíny dospělého věku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Chirurgická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Interní gastroenterologická klinika</w:t>
      </w:r>
    </w:p>
    <w:p w:rsidR="00116559" w:rsidRPr="00B552C7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B552C7">
        <w:rPr>
          <w:rFonts w:ascii="Verdana" w:hAnsi="Verdana"/>
          <w:sz w:val="18"/>
          <w:szCs w:val="18"/>
        </w:rPr>
        <w:t>Interní hemato</w:t>
      </w:r>
      <w:r w:rsidR="00B83970" w:rsidRPr="00B552C7">
        <w:rPr>
          <w:rFonts w:ascii="Verdana" w:hAnsi="Verdana"/>
          <w:sz w:val="18"/>
          <w:szCs w:val="18"/>
        </w:rPr>
        <w:t xml:space="preserve">logická a </w:t>
      </w:r>
      <w:r w:rsidRPr="00B552C7">
        <w:rPr>
          <w:rFonts w:ascii="Verdana" w:hAnsi="Verdana"/>
          <w:sz w:val="18"/>
          <w:szCs w:val="18"/>
        </w:rPr>
        <w:t>onkologická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Interní kardiologická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anesteziologie, resuscitace a intenzivní medicíny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infekčních chorob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interní, geriatrie a praktického lékařství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nemocí plicních a tuberkulózy</w:t>
      </w:r>
    </w:p>
    <w:p w:rsidR="00116559" w:rsidRPr="006E6EFB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b/>
          <w:strike/>
          <w:sz w:val="18"/>
          <w:szCs w:val="18"/>
        </w:rPr>
      </w:pPr>
      <w:r w:rsidRPr="006E6EFB">
        <w:rPr>
          <w:rFonts w:ascii="Verdana" w:hAnsi="Verdana"/>
          <w:b/>
          <w:strike/>
          <w:sz w:val="18"/>
          <w:szCs w:val="18"/>
        </w:rPr>
        <w:t>Klinika nukleární medicíny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popálenin a rekonstrukční chirurgie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úrazové chirurgie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ústní, čelistní a obličejové chirurgie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Neurochirurgická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Neurologická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Oční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Ortopedická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Psychiatrická klinika</w:t>
      </w:r>
    </w:p>
    <w:p w:rsidR="00116559" w:rsidRPr="001D4403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b/>
          <w:strike/>
          <w:sz w:val="18"/>
          <w:szCs w:val="18"/>
        </w:rPr>
      </w:pPr>
      <w:r w:rsidRPr="001D4403">
        <w:rPr>
          <w:rFonts w:ascii="Verdana" w:hAnsi="Verdana"/>
          <w:b/>
          <w:strike/>
          <w:sz w:val="18"/>
          <w:szCs w:val="18"/>
        </w:rPr>
        <w:t xml:space="preserve">Radiologická </w:t>
      </w:r>
      <w:proofErr w:type="gramStart"/>
      <w:r w:rsidRPr="001D4403">
        <w:rPr>
          <w:rFonts w:ascii="Verdana" w:hAnsi="Verdana"/>
          <w:b/>
          <w:strike/>
          <w:sz w:val="18"/>
          <w:szCs w:val="18"/>
        </w:rPr>
        <w:t>klinika</w:t>
      </w:r>
      <w:r w:rsidR="001D4403" w:rsidRPr="001D4403">
        <w:rPr>
          <w:rFonts w:ascii="Verdana" w:hAnsi="Verdana"/>
          <w:b/>
          <w:strike/>
          <w:sz w:val="18"/>
          <w:szCs w:val="18"/>
        </w:rPr>
        <w:t xml:space="preserve"> </w:t>
      </w:r>
      <w:r w:rsidR="00470E06">
        <w:rPr>
          <w:rFonts w:ascii="Verdana" w:hAnsi="Verdana"/>
          <w:b/>
          <w:strike/>
          <w:sz w:val="18"/>
          <w:szCs w:val="18"/>
        </w:rPr>
        <w:t xml:space="preserve"> </w:t>
      </w:r>
      <w:proofErr w:type="spellStart"/>
      <w:r w:rsidR="001D4403" w:rsidRPr="001D4403">
        <w:rPr>
          <w:rFonts w:ascii="Verdana" w:hAnsi="Verdana"/>
          <w:b/>
          <w:sz w:val="18"/>
          <w:szCs w:val="18"/>
        </w:rPr>
        <w:t>Klinika</w:t>
      </w:r>
      <w:proofErr w:type="spellEnd"/>
      <w:proofErr w:type="gramEnd"/>
      <w:r w:rsidR="001D4403" w:rsidRPr="001D4403">
        <w:rPr>
          <w:rFonts w:ascii="Verdana" w:hAnsi="Verdana"/>
          <w:b/>
          <w:sz w:val="18"/>
          <w:szCs w:val="18"/>
        </w:rPr>
        <w:t xml:space="preserve"> radiologie a nukleární medicíny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Urologická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Ústav patologie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pracoviště s Fakultní nemocnicí Brno - pracoviště dětské medicíny</w:t>
      </w:r>
    </w:p>
    <w:p w:rsidR="00116559" w:rsidRPr="00B552C7" w:rsidRDefault="00B83970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B552C7">
        <w:rPr>
          <w:rFonts w:ascii="Verdana" w:hAnsi="Verdana"/>
          <w:sz w:val="18"/>
          <w:szCs w:val="18"/>
        </w:rPr>
        <w:t>Pediatrická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Dětská oční klinika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dětské anesteziologie a resuscitace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dětské chirurgie, ortopedie a traumatologie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lastRenderedPageBreak/>
        <w:t>Klinika dětské neurologie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dětské onkologie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dětské otorhinolaryngologie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dětské radiologie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dětských infekčních nemocí</w:t>
      </w:r>
    </w:p>
    <w:p w:rsidR="00116559" w:rsidRPr="002E5E20" w:rsidRDefault="00116559" w:rsidP="00116559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pracoviště s Fakultní nemocnicí Brno - pracoviště reprodukční medicíny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Gynekologicko-porodnická klinika</w:t>
      </w:r>
    </w:p>
    <w:p w:rsidR="00116559" w:rsidRPr="002E5E20" w:rsidRDefault="00116559" w:rsidP="00524B8A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pracoviště s Úrazovou nemocnicí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traumatologie</w:t>
      </w:r>
    </w:p>
    <w:p w:rsidR="00116559" w:rsidRPr="002E5E20" w:rsidRDefault="00116559" w:rsidP="00524B8A">
      <w:pPr>
        <w:numPr>
          <w:ilvl w:val="2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Společná pracoviště s Masarykovým onkologickým ústavem</w:t>
      </w:r>
    </w:p>
    <w:p w:rsidR="00116559" w:rsidRPr="002E5E20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komplexní onkologické péče</w:t>
      </w:r>
    </w:p>
    <w:p w:rsidR="00116559" w:rsidRDefault="00116559" w:rsidP="00116559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Klinika radiační onkologie</w:t>
      </w:r>
    </w:p>
    <w:p w:rsidR="000D4F3E" w:rsidRPr="00486EBA" w:rsidRDefault="000D4F3E" w:rsidP="000D4F3E">
      <w:pPr>
        <w:numPr>
          <w:ilvl w:val="3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486EBA">
        <w:rPr>
          <w:rFonts w:ascii="Verdana" w:hAnsi="Verdana"/>
          <w:sz w:val="18"/>
          <w:szCs w:val="18"/>
        </w:rPr>
        <w:t>Klinika operační onkologie</w:t>
      </w:r>
    </w:p>
    <w:p w:rsidR="001B57A8" w:rsidRPr="002E5E20" w:rsidRDefault="001B57A8" w:rsidP="001B57A8">
      <w:pPr>
        <w:pStyle w:val="W3MUSeznamsodrkami"/>
        <w:numPr>
          <w:ilvl w:val="0"/>
          <w:numId w:val="15"/>
        </w:numPr>
        <w:rPr>
          <w:i/>
          <w:sz w:val="18"/>
          <w:szCs w:val="18"/>
        </w:rPr>
      </w:pPr>
      <w:r w:rsidRPr="002E5E20">
        <w:rPr>
          <w:i/>
          <w:sz w:val="18"/>
          <w:szCs w:val="18"/>
        </w:rPr>
        <w:t xml:space="preserve">Jiná pracoviště pro vzdělávací, </w:t>
      </w:r>
      <w:proofErr w:type="gramStart"/>
      <w:r w:rsidRPr="002E5E20">
        <w:rPr>
          <w:i/>
          <w:sz w:val="18"/>
          <w:szCs w:val="18"/>
        </w:rPr>
        <w:t>vědeckou , výzkumnou</w:t>
      </w:r>
      <w:proofErr w:type="gramEnd"/>
      <w:r w:rsidRPr="002E5E20">
        <w:rPr>
          <w:i/>
          <w:sz w:val="18"/>
          <w:szCs w:val="18"/>
        </w:rPr>
        <w:t xml:space="preserve"> a vývojovou činnost </w:t>
      </w:r>
    </w:p>
    <w:p w:rsidR="001B57A8" w:rsidRPr="002E5E20" w:rsidRDefault="001B57A8" w:rsidP="001B57A8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Institut biostatistiky a analýz lékařské fakulty</w:t>
      </w:r>
    </w:p>
    <w:p w:rsidR="00116559" w:rsidRPr="002E5E20" w:rsidRDefault="00116559" w:rsidP="00116559">
      <w:pPr>
        <w:numPr>
          <w:ilvl w:val="0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Účelová zařízení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Centrum léčivých rostlin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Chovné a uživatelské zařízení laboratorních zvířat</w:t>
      </w:r>
    </w:p>
    <w:p w:rsidR="00116559" w:rsidRPr="002E5E20" w:rsidRDefault="00116559" w:rsidP="00116559">
      <w:pPr>
        <w:numPr>
          <w:ilvl w:val="0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Správní pracoviště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Děkanát</w:t>
      </w:r>
    </w:p>
    <w:p w:rsidR="00116559" w:rsidRPr="002E5E20" w:rsidRDefault="00116559" w:rsidP="00116559">
      <w:pPr>
        <w:numPr>
          <w:ilvl w:val="1"/>
          <w:numId w:val="15"/>
        </w:numPr>
        <w:spacing w:after="200"/>
        <w:rPr>
          <w:rFonts w:ascii="Verdana" w:hAnsi="Verdana"/>
          <w:sz w:val="18"/>
          <w:szCs w:val="18"/>
        </w:rPr>
      </w:pPr>
      <w:r w:rsidRPr="002E5E20">
        <w:rPr>
          <w:rFonts w:ascii="Verdana" w:hAnsi="Verdana"/>
          <w:sz w:val="18"/>
          <w:szCs w:val="18"/>
        </w:rPr>
        <w:t>Technicko-provozní oddělení</w:t>
      </w:r>
    </w:p>
    <w:p w:rsidR="00116559" w:rsidRDefault="00116559" w:rsidP="00893BCF"/>
    <w:p w:rsidR="002E5E20" w:rsidRDefault="002E5E20" w:rsidP="00893BCF"/>
    <w:p w:rsidR="002E5E20" w:rsidRPr="002E5E20" w:rsidRDefault="002E5E20" w:rsidP="002E5E20"/>
    <w:p w:rsidR="002E5E20" w:rsidRDefault="002E5E20" w:rsidP="002E5E20"/>
    <w:p w:rsidR="002E5E20" w:rsidRDefault="002E5E20" w:rsidP="002E5E20"/>
    <w:tbl>
      <w:tblPr>
        <w:tblpPr w:leftFromText="141" w:rightFromText="141" w:vertAnchor="text" w:horzAnchor="margin" w:tblpXSpec="center" w:tblpY="102"/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2E5E20" w:rsidRPr="00E879F9" w:rsidTr="002E5E20">
        <w:tc>
          <w:tcPr>
            <w:tcW w:w="2500" w:type="pct"/>
            <w:vAlign w:val="center"/>
          </w:tcPr>
          <w:p w:rsidR="002E5E20" w:rsidRDefault="002E5E20" w:rsidP="002E5E20">
            <w:pPr>
              <w:pStyle w:val="W3MUTexttabulky"/>
              <w:rPr>
                <w:b/>
                <w:color w:val="4F81BD"/>
                <w:u w:val="single"/>
              </w:rPr>
            </w:pPr>
            <w:r w:rsidRPr="00BE005F">
              <w:rPr>
                <w:b/>
                <w:color w:val="4F81BD"/>
                <w:u w:val="single"/>
              </w:rPr>
              <w:t> </w:t>
            </w:r>
          </w:p>
          <w:p w:rsidR="002E5E20" w:rsidRDefault="002E5E20" w:rsidP="002E5E20">
            <w:pPr>
              <w:pStyle w:val="W3MUTexttabulky"/>
              <w:rPr>
                <w:b/>
                <w:color w:val="4F81BD"/>
                <w:u w:val="single"/>
              </w:rPr>
            </w:pPr>
          </w:p>
          <w:p w:rsidR="002E5E20" w:rsidRDefault="002E5E20" w:rsidP="002E5E20">
            <w:pPr>
              <w:pStyle w:val="W3MUTexttabulky"/>
              <w:rPr>
                <w:b/>
                <w:color w:val="4F81BD"/>
                <w:u w:val="single"/>
              </w:rPr>
            </w:pPr>
          </w:p>
          <w:p w:rsidR="002E5E20" w:rsidRDefault="002E5E20" w:rsidP="002E5E20">
            <w:pPr>
              <w:pStyle w:val="W3MUTexttabulky"/>
              <w:rPr>
                <w:b/>
                <w:color w:val="4F81BD"/>
                <w:u w:val="single"/>
              </w:rPr>
            </w:pPr>
          </w:p>
          <w:p w:rsidR="002E5E20" w:rsidRPr="00BE005F" w:rsidRDefault="002E5E20" w:rsidP="002E5E20">
            <w:pPr>
              <w:pStyle w:val="W3MUTexttabulky"/>
              <w:rPr>
                <w:b/>
                <w:color w:val="4F81BD"/>
                <w:u w:val="single"/>
              </w:rPr>
            </w:pPr>
          </w:p>
        </w:tc>
        <w:tc>
          <w:tcPr>
            <w:tcW w:w="2500" w:type="pct"/>
            <w:vAlign w:val="center"/>
          </w:tcPr>
          <w:p w:rsidR="002E5E20" w:rsidRPr="00E879F9" w:rsidRDefault="002E5E20" w:rsidP="002E5E20">
            <w:pPr>
              <w:pStyle w:val="W3MUTexttabulky"/>
              <w:jc w:val="center"/>
            </w:pPr>
          </w:p>
          <w:p w:rsidR="002E5E20" w:rsidRPr="00E879F9" w:rsidRDefault="002E5E20" w:rsidP="002E5E20">
            <w:pPr>
              <w:pStyle w:val="W3MUTexttabulky"/>
              <w:jc w:val="center"/>
            </w:pPr>
          </w:p>
          <w:p w:rsidR="002E5E20" w:rsidRPr="00E879F9" w:rsidRDefault="002E5E20" w:rsidP="002E5E20">
            <w:pPr>
              <w:pStyle w:val="W3MUTexttabulky"/>
              <w:jc w:val="center"/>
            </w:pPr>
          </w:p>
          <w:p w:rsidR="002E5E20" w:rsidRPr="00E879F9" w:rsidRDefault="002E5E20" w:rsidP="002E5E20">
            <w:pPr>
              <w:pStyle w:val="W3MUTexttabulky"/>
              <w:jc w:val="center"/>
            </w:pPr>
          </w:p>
          <w:p w:rsidR="002E5E20" w:rsidRPr="00E879F9" w:rsidRDefault="002E5E20" w:rsidP="002E5E20">
            <w:pPr>
              <w:pStyle w:val="W3MUTexttabulky"/>
              <w:jc w:val="center"/>
            </w:pPr>
          </w:p>
          <w:p w:rsidR="002E5E20" w:rsidRPr="00E879F9" w:rsidRDefault="002E5E20" w:rsidP="002E5E20">
            <w:pPr>
              <w:pStyle w:val="W3MUTexttabulky"/>
              <w:jc w:val="center"/>
            </w:pPr>
            <w:r w:rsidRPr="00E879F9">
              <w:t>prof. MUDr. Jiří Mayer, CSc., v. r.</w:t>
            </w:r>
          </w:p>
          <w:p w:rsidR="002E5E20" w:rsidRPr="00E879F9" w:rsidRDefault="002E5E20" w:rsidP="002E5E20">
            <w:pPr>
              <w:pStyle w:val="W3MUTexttabulky"/>
              <w:jc w:val="center"/>
            </w:pPr>
            <w:r w:rsidRPr="00E879F9">
              <w:t>děkan</w:t>
            </w:r>
          </w:p>
        </w:tc>
      </w:tr>
    </w:tbl>
    <w:p w:rsidR="002E5E20" w:rsidRPr="009B027A" w:rsidRDefault="002E5E20" w:rsidP="002E5E20">
      <w:pPr>
        <w:pStyle w:val="Zkladntext"/>
        <w:jc w:val="left"/>
        <w:rPr>
          <w:b/>
          <w:color w:val="B2A1C7"/>
          <w:u w:val="single"/>
        </w:rPr>
      </w:pPr>
    </w:p>
    <w:p w:rsidR="00116559" w:rsidRPr="002E5E20" w:rsidRDefault="00116559" w:rsidP="002E5E20">
      <w:pPr>
        <w:jc w:val="right"/>
      </w:pPr>
    </w:p>
    <w:sectPr w:rsidR="00116559" w:rsidRPr="002E5E20" w:rsidSect="001027F0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7C3F68"/>
    <w:lvl w:ilvl="0">
      <w:numFmt w:val="bullet"/>
      <w:lvlText w:val="*"/>
      <w:lvlJc w:val="left"/>
    </w:lvl>
  </w:abstractNum>
  <w:abstractNum w:abstractNumId="1" w15:restartNumberingAfterBreak="0">
    <w:nsid w:val="10C0509E"/>
    <w:multiLevelType w:val="multilevel"/>
    <w:tmpl w:val="138C24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F28DF"/>
    <w:multiLevelType w:val="hybridMultilevel"/>
    <w:tmpl w:val="434E8254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0728CA"/>
    <w:multiLevelType w:val="hybridMultilevel"/>
    <w:tmpl w:val="8466D1A0"/>
    <w:lvl w:ilvl="0" w:tplc="1D7EF2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403B7"/>
    <w:multiLevelType w:val="hybridMultilevel"/>
    <w:tmpl w:val="4E3CADFA"/>
    <w:lvl w:ilvl="0" w:tplc="FDDC8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673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D466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0BE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E04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88B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867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0C99C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E1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13928"/>
    <w:multiLevelType w:val="multilevel"/>
    <w:tmpl w:val="8D56ADB0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D4E53D1"/>
    <w:multiLevelType w:val="multilevel"/>
    <w:tmpl w:val="98A448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047F74"/>
    <w:multiLevelType w:val="hybridMultilevel"/>
    <w:tmpl w:val="D3B45EE8"/>
    <w:lvl w:ilvl="0" w:tplc="861081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E4028">
      <w:start w:val="21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3EA0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821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F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452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846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E4E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433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36D25"/>
    <w:multiLevelType w:val="hybridMultilevel"/>
    <w:tmpl w:val="683E8C9E"/>
    <w:lvl w:ilvl="0" w:tplc="91D2BEA6">
      <w:start w:val="1"/>
      <w:numFmt w:val="bullet"/>
      <w:pStyle w:val="W3MUNorml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E632D"/>
    <w:multiLevelType w:val="multilevel"/>
    <w:tmpl w:val="0F0A3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C73743"/>
    <w:multiLevelType w:val="hybridMultilevel"/>
    <w:tmpl w:val="9F3645C4"/>
    <w:lvl w:ilvl="0" w:tplc="BE66E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ACB50">
      <w:start w:val="1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E32E0">
      <w:start w:val="1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028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4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48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E5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789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C03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0305CC3"/>
    <w:multiLevelType w:val="multilevel"/>
    <w:tmpl w:val="EAEC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D269D"/>
    <w:multiLevelType w:val="hybridMultilevel"/>
    <w:tmpl w:val="26F6F292"/>
    <w:lvl w:ilvl="0" w:tplc="564291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640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876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468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AD2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2A8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4D7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E7A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AB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0"/>
    <w:lvlOverride w:ilvl="0">
      <w:lvl w:ilvl="0">
        <w:numFmt w:val="bullet"/>
        <w:lvlText w:val="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36"/>
    <w:rsid w:val="00001810"/>
    <w:rsid w:val="00031641"/>
    <w:rsid w:val="00043773"/>
    <w:rsid w:val="00044D26"/>
    <w:rsid w:val="00047801"/>
    <w:rsid w:val="00055CEB"/>
    <w:rsid w:val="00062966"/>
    <w:rsid w:val="00073E4C"/>
    <w:rsid w:val="00077B24"/>
    <w:rsid w:val="000B6744"/>
    <w:rsid w:val="000C2CD9"/>
    <w:rsid w:val="000D2184"/>
    <w:rsid w:val="000D2B93"/>
    <w:rsid w:val="000D4F3E"/>
    <w:rsid w:val="000E2590"/>
    <w:rsid w:val="000E5335"/>
    <w:rsid w:val="000F44F6"/>
    <w:rsid w:val="00100FFB"/>
    <w:rsid w:val="001027F0"/>
    <w:rsid w:val="00110CC0"/>
    <w:rsid w:val="001113A5"/>
    <w:rsid w:val="00112809"/>
    <w:rsid w:val="001156B2"/>
    <w:rsid w:val="00116559"/>
    <w:rsid w:val="00121778"/>
    <w:rsid w:val="001231C5"/>
    <w:rsid w:val="00123AD3"/>
    <w:rsid w:val="00124256"/>
    <w:rsid w:val="001248D7"/>
    <w:rsid w:val="00130410"/>
    <w:rsid w:val="00130962"/>
    <w:rsid w:val="00130AF9"/>
    <w:rsid w:val="00134BD4"/>
    <w:rsid w:val="00140F94"/>
    <w:rsid w:val="00144024"/>
    <w:rsid w:val="0014570E"/>
    <w:rsid w:val="001460D5"/>
    <w:rsid w:val="001476A3"/>
    <w:rsid w:val="00151665"/>
    <w:rsid w:val="00164D54"/>
    <w:rsid w:val="00175569"/>
    <w:rsid w:val="00180B69"/>
    <w:rsid w:val="0018503C"/>
    <w:rsid w:val="0018734C"/>
    <w:rsid w:val="00190E71"/>
    <w:rsid w:val="0019154E"/>
    <w:rsid w:val="001973F0"/>
    <w:rsid w:val="001978C3"/>
    <w:rsid w:val="001A3AEC"/>
    <w:rsid w:val="001A5004"/>
    <w:rsid w:val="001B57A8"/>
    <w:rsid w:val="001C205F"/>
    <w:rsid w:val="001C55A5"/>
    <w:rsid w:val="001D4403"/>
    <w:rsid w:val="001D4504"/>
    <w:rsid w:val="001D4D82"/>
    <w:rsid w:val="001D4FBD"/>
    <w:rsid w:val="001D7C03"/>
    <w:rsid w:val="001E1BDB"/>
    <w:rsid w:val="001F1E46"/>
    <w:rsid w:val="001F3A03"/>
    <w:rsid w:val="001F5B48"/>
    <w:rsid w:val="002034D2"/>
    <w:rsid w:val="00204A45"/>
    <w:rsid w:val="0023333B"/>
    <w:rsid w:val="00234B3D"/>
    <w:rsid w:val="00241CBD"/>
    <w:rsid w:val="00243262"/>
    <w:rsid w:val="002432B6"/>
    <w:rsid w:val="00246540"/>
    <w:rsid w:val="002478F2"/>
    <w:rsid w:val="0026582D"/>
    <w:rsid w:val="00267BD5"/>
    <w:rsid w:val="00273417"/>
    <w:rsid w:val="002739D2"/>
    <w:rsid w:val="00280145"/>
    <w:rsid w:val="00283DC9"/>
    <w:rsid w:val="00285FA6"/>
    <w:rsid w:val="00294751"/>
    <w:rsid w:val="00295425"/>
    <w:rsid w:val="0029722B"/>
    <w:rsid w:val="002A041D"/>
    <w:rsid w:val="002B0EB3"/>
    <w:rsid w:val="002B4687"/>
    <w:rsid w:val="002C7402"/>
    <w:rsid w:val="002D0C9A"/>
    <w:rsid w:val="002D0DEB"/>
    <w:rsid w:val="002D4814"/>
    <w:rsid w:val="002D6EC9"/>
    <w:rsid w:val="002E3449"/>
    <w:rsid w:val="002E5E20"/>
    <w:rsid w:val="002F0DB4"/>
    <w:rsid w:val="00312B2F"/>
    <w:rsid w:val="00314727"/>
    <w:rsid w:val="003318AC"/>
    <w:rsid w:val="00334153"/>
    <w:rsid w:val="00334824"/>
    <w:rsid w:val="00343854"/>
    <w:rsid w:val="00346291"/>
    <w:rsid w:val="003535DD"/>
    <w:rsid w:val="00353D10"/>
    <w:rsid w:val="00355EB9"/>
    <w:rsid w:val="00364EB8"/>
    <w:rsid w:val="0036551F"/>
    <w:rsid w:val="00373030"/>
    <w:rsid w:val="003766E4"/>
    <w:rsid w:val="00391E0B"/>
    <w:rsid w:val="003A2F34"/>
    <w:rsid w:val="003A335F"/>
    <w:rsid w:val="003B7B17"/>
    <w:rsid w:val="003C0381"/>
    <w:rsid w:val="003C5634"/>
    <w:rsid w:val="003D028A"/>
    <w:rsid w:val="003D3D96"/>
    <w:rsid w:val="003D4B34"/>
    <w:rsid w:val="003E207F"/>
    <w:rsid w:val="003E6DFB"/>
    <w:rsid w:val="003E7F8E"/>
    <w:rsid w:val="0041005B"/>
    <w:rsid w:val="00414F46"/>
    <w:rsid w:val="00416638"/>
    <w:rsid w:val="0042134A"/>
    <w:rsid w:val="00431E4D"/>
    <w:rsid w:val="004354FD"/>
    <w:rsid w:val="00436C0A"/>
    <w:rsid w:val="00437BE8"/>
    <w:rsid w:val="00456085"/>
    <w:rsid w:val="00465DF1"/>
    <w:rsid w:val="00470E06"/>
    <w:rsid w:val="00475D55"/>
    <w:rsid w:val="004807FA"/>
    <w:rsid w:val="004859B6"/>
    <w:rsid w:val="00486EBA"/>
    <w:rsid w:val="0049363B"/>
    <w:rsid w:val="004D204C"/>
    <w:rsid w:val="004E2992"/>
    <w:rsid w:val="004E7A56"/>
    <w:rsid w:val="004F352F"/>
    <w:rsid w:val="00502F71"/>
    <w:rsid w:val="00503208"/>
    <w:rsid w:val="005061DB"/>
    <w:rsid w:val="00511F31"/>
    <w:rsid w:val="0051796E"/>
    <w:rsid w:val="00524B8A"/>
    <w:rsid w:val="005271CA"/>
    <w:rsid w:val="00543A6D"/>
    <w:rsid w:val="00544B61"/>
    <w:rsid w:val="00545028"/>
    <w:rsid w:val="00556443"/>
    <w:rsid w:val="005660A3"/>
    <w:rsid w:val="00570354"/>
    <w:rsid w:val="00572291"/>
    <w:rsid w:val="005759AD"/>
    <w:rsid w:val="005806F7"/>
    <w:rsid w:val="00581AFE"/>
    <w:rsid w:val="005923E2"/>
    <w:rsid w:val="00596DF2"/>
    <w:rsid w:val="005974D3"/>
    <w:rsid w:val="005A43ED"/>
    <w:rsid w:val="005A62B1"/>
    <w:rsid w:val="005C3293"/>
    <w:rsid w:val="005C76AF"/>
    <w:rsid w:val="005E3D79"/>
    <w:rsid w:val="005E59D7"/>
    <w:rsid w:val="005F34B0"/>
    <w:rsid w:val="005F62AC"/>
    <w:rsid w:val="00600EF7"/>
    <w:rsid w:val="0061492E"/>
    <w:rsid w:val="00616276"/>
    <w:rsid w:val="00625E13"/>
    <w:rsid w:val="00631860"/>
    <w:rsid w:val="00634058"/>
    <w:rsid w:val="006360B4"/>
    <w:rsid w:val="0065776B"/>
    <w:rsid w:val="00665132"/>
    <w:rsid w:val="00684437"/>
    <w:rsid w:val="00694512"/>
    <w:rsid w:val="006B206C"/>
    <w:rsid w:val="006B7E16"/>
    <w:rsid w:val="006C694F"/>
    <w:rsid w:val="006E6EFB"/>
    <w:rsid w:val="006F0BDF"/>
    <w:rsid w:val="006F1EAA"/>
    <w:rsid w:val="006F3D80"/>
    <w:rsid w:val="00702DD4"/>
    <w:rsid w:val="007133D1"/>
    <w:rsid w:val="0071660F"/>
    <w:rsid w:val="00716D55"/>
    <w:rsid w:val="007317C1"/>
    <w:rsid w:val="007360B3"/>
    <w:rsid w:val="00764037"/>
    <w:rsid w:val="00765425"/>
    <w:rsid w:val="00766F4D"/>
    <w:rsid w:val="007805EB"/>
    <w:rsid w:val="00784152"/>
    <w:rsid w:val="00786A42"/>
    <w:rsid w:val="00794C15"/>
    <w:rsid w:val="00796A45"/>
    <w:rsid w:val="007A0777"/>
    <w:rsid w:val="007B4AF6"/>
    <w:rsid w:val="007C7139"/>
    <w:rsid w:val="007D18A3"/>
    <w:rsid w:val="007D617A"/>
    <w:rsid w:val="007D6DE5"/>
    <w:rsid w:val="007E75D3"/>
    <w:rsid w:val="007F10B6"/>
    <w:rsid w:val="007F70C3"/>
    <w:rsid w:val="007F7B6A"/>
    <w:rsid w:val="00807685"/>
    <w:rsid w:val="00811ADC"/>
    <w:rsid w:val="008143AA"/>
    <w:rsid w:val="008169B3"/>
    <w:rsid w:val="008209B6"/>
    <w:rsid w:val="008213F7"/>
    <w:rsid w:val="00831602"/>
    <w:rsid w:val="00832E3F"/>
    <w:rsid w:val="008360CD"/>
    <w:rsid w:val="008432A6"/>
    <w:rsid w:val="00852CF1"/>
    <w:rsid w:val="008539B2"/>
    <w:rsid w:val="00856DE6"/>
    <w:rsid w:val="00873E69"/>
    <w:rsid w:val="008740AC"/>
    <w:rsid w:val="00876028"/>
    <w:rsid w:val="00881EBE"/>
    <w:rsid w:val="00885FD8"/>
    <w:rsid w:val="008933FB"/>
    <w:rsid w:val="00893BCF"/>
    <w:rsid w:val="00893C43"/>
    <w:rsid w:val="00894392"/>
    <w:rsid w:val="008A0C82"/>
    <w:rsid w:val="008A6DFB"/>
    <w:rsid w:val="008B5830"/>
    <w:rsid w:val="008B6604"/>
    <w:rsid w:val="008C42E2"/>
    <w:rsid w:val="008D2F45"/>
    <w:rsid w:val="008E611D"/>
    <w:rsid w:val="008E7B77"/>
    <w:rsid w:val="008F07F3"/>
    <w:rsid w:val="008F4B3A"/>
    <w:rsid w:val="008F5535"/>
    <w:rsid w:val="009001B0"/>
    <w:rsid w:val="00907806"/>
    <w:rsid w:val="009318C0"/>
    <w:rsid w:val="0093292C"/>
    <w:rsid w:val="00937666"/>
    <w:rsid w:val="009403CE"/>
    <w:rsid w:val="00941BC7"/>
    <w:rsid w:val="00947E92"/>
    <w:rsid w:val="00951A3C"/>
    <w:rsid w:val="00954C71"/>
    <w:rsid w:val="00956FE2"/>
    <w:rsid w:val="009674B2"/>
    <w:rsid w:val="00967984"/>
    <w:rsid w:val="00982044"/>
    <w:rsid w:val="0098237D"/>
    <w:rsid w:val="00982995"/>
    <w:rsid w:val="009964E2"/>
    <w:rsid w:val="00996942"/>
    <w:rsid w:val="009B21DF"/>
    <w:rsid w:val="009B4218"/>
    <w:rsid w:val="009C5F90"/>
    <w:rsid w:val="009D0194"/>
    <w:rsid w:val="009D555D"/>
    <w:rsid w:val="009D7078"/>
    <w:rsid w:val="009E58BF"/>
    <w:rsid w:val="00A06343"/>
    <w:rsid w:val="00A153A2"/>
    <w:rsid w:val="00A156B5"/>
    <w:rsid w:val="00A27836"/>
    <w:rsid w:val="00A37CF4"/>
    <w:rsid w:val="00A40022"/>
    <w:rsid w:val="00A4495B"/>
    <w:rsid w:val="00A46762"/>
    <w:rsid w:val="00A47D23"/>
    <w:rsid w:val="00A558C3"/>
    <w:rsid w:val="00A56102"/>
    <w:rsid w:val="00A64D21"/>
    <w:rsid w:val="00A65611"/>
    <w:rsid w:val="00A71023"/>
    <w:rsid w:val="00A7272D"/>
    <w:rsid w:val="00A81A54"/>
    <w:rsid w:val="00A832DE"/>
    <w:rsid w:val="00A85DF3"/>
    <w:rsid w:val="00A92244"/>
    <w:rsid w:val="00A9432F"/>
    <w:rsid w:val="00AA2912"/>
    <w:rsid w:val="00AA3C3E"/>
    <w:rsid w:val="00AB1AEB"/>
    <w:rsid w:val="00AB1F84"/>
    <w:rsid w:val="00AB3599"/>
    <w:rsid w:val="00AD3CAF"/>
    <w:rsid w:val="00AD7EFB"/>
    <w:rsid w:val="00AE199D"/>
    <w:rsid w:val="00AE1B95"/>
    <w:rsid w:val="00AE5CE5"/>
    <w:rsid w:val="00AF20F0"/>
    <w:rsid w:val="00AF3603"/>
    <w:rsid w:val="00B05356"/>
    <w:rsid w:val="00B055B1"/>
    <w:rsid w:val="00B100B8"/>
    <w:rsid w:val="00B102CC"/>
    <w:rsid w:val="00B12E5D"/>
    <w:rsid w:val="00B14E2C"/>
    <w:rsid w:val="00B1625E"/>
    <w:rsid w:val="00B20ADB"/>
    <w:rsid w:val="00B20BC1"/>
    <w:rsid w:val="00B219B0"/>
    <w:rsid w:val="00B30E13"/>
    <w:rsid w:val="00B3535E"/>
    <w:rsid w:val="00B45428"/>
    <w:rsid w:val="00B514BF"/>
    <w:rsid w:val="00B552C7"/>
    <w:rsid w:val="00B642EA"/>
    <w:rsid w:val="00B6693C"/>
    <w:rsid w:val="00B83970"/>
    <w:rsid w:val="00B85B76"/>
    <w:rsid w:val="00B9346A"/>
    <w:rsid w:val="00BA2EF5"/>
    <w:rsid w:val="00BB24C3"/>
    <w:rsid w:val="00BB2F7A"/>
    <w:rsid w:val="00BB3D27"/>
    <w:rsid w:val="00BB3E80"/>
    <w:rsid w:val="00BD0B21"/>
    <w:rsid w:val="00BD2FAE"/>
    <w:rsid w:val="00BD5E11"/>
    <w:rsid w:val="00BE023A"/>
    <w:rsid w:val="00BE4A73"/>
    <w:rsid w:val="00BE7A45"/>
    <w:rsid w:val="00BF0BC8"/>
    <w:rsid w:val="00BF273C"/>
    <w:rsid w:val="00C06B10"/>
    <w:rsid w:val="00C10648"/>
    <w:rsid w:val="00C109A9"/>
    <w:rsid w:val="00C37149"/>
    <w:rsid w:val="00C508B9"/>
    <w:rsid w:val="00C51DFA"/>
    <w:rsid w:val="00C52A75"/>
    <w:rsid w:val="00C539C4"/>
    <w:rsid w:val="00C5719E"/>
    <w:rsid w:val="00C65432"/>
    <w:rsid w:val="00C70695"/>
    <w:rsid w:val="00C85095"/>
    <w:rsid w:val="00C91E36"/>
    <w:rsid w:val="00C9303B"/>
    <w:rsid w:val="00C9585B"/>
    <w:rsid w:val="00CA1DEA"/>
    <w:rsid w:val="00CB2D85"/>
    <w:rsid w:val="00CB410A"/>
    <w:rsid w:val="00CC0530"/>
    <w:rsid w:val="00CC121B"/>
    <w:rsid w:val="00CD1A13"/>
    <w:rsid w:val="00CD56C2"/>
    <w:rsid w:val="00CD6FC0"/>
    <w:rsid w:val="00CE048E"/>
    <w:rsid w:val="00CF17CD"/>
    <w:rsid w:val="00CF7BD4"/>
    <w:rsid w:val="00D016ED"/>
    <w:rsid w:val="00D04558"/>
    <w:rsid w:val="00D114DC"/>
    <w:rsid w:val="00D414D9"/>
    <w:rsid w:val="00D4179D"/>
    <w:rsid w:val="00D423D1"/>
    <w:rsid w:val="00D51CF2"/>
    <w:rsid w:val="00D54C0C"/>
    <w:rsid w:val="00D61E5A"/>
    <w:rsid w:val="00D648BE"/>
    <w:rsid w:val="00D72099"/>
    <w:rsid w:val="00D7694E"/>
    <w:rsid w:val="00D80246"/>
    <w:rsid w:val="00D85D68"/>
    <w:rsid w:val="00D91E55"/>
    <w:rsid w:val="00D94891"/>
    <w:rsid w:val="00DA11BB"/>
    <w:rsid w:val="00DA2CC4"/>
    <w:rsid w:val="00DA51C8"/>
    <w:rsid w:val="00DB2A50"/>
    <w:rsid w:val="00DC7B66"/>
    <w:rsid w:val="00DD412C"/>
    <w:rsid w:val="00DD61A3"/>
    <w:rsid w:val="00DE1953"/>
    <w:rsid w:val="00DE1CD3"/>
    <w:rsid w:val="00DF057F"/>
    <w:rsid w:val="00DF4029"/>
    <w:rsid w:val="00E0201A"/>
    <w:rsid w:val="00E0552A"/>
    <w:rsid w:val="00E15F6C"/>
    <w:rsid w:val="00E30163"/>
    <w:rsid w:val="00E3519F"/>
    <w:rsid w:val="00E358F5"/>
    <w:rsid w:val="00E40897"/>
    <w:rsid w:val="00E44480"/>
    <w:rsid w:val="00E46CB3"/>
    <w:rsid w:val="00E50334"/>
    <w:rsid w:val="00E634FE"/>
    <w:rsid w:val="00E639A8"/>
    <w:rsid w:val="00E63E3A"/>
    <w:rsid w:val="00E67C5A"/>
    <w:rsid w:val="00E922A5"/>
    <w:rsid w:val="00EA35FA"/>
    <w:rsid w:val="00EA3A40"/>
    <w:rsid w:val="00EA3CA1"/>
    <w:rsid w:val="00EB4EBE"/>
    <w:rsid w:val="00EC5182"/>
    <w:rsid w:val="00EC565A"/>
    <w:rsid w:val="00EC75FD"/>
    <w:rsid w:val="00ED02DB"/>
    <w:rsid w:val="00ED1AC1"/>
    <w:rsid w:val="00ED4F55"/>
    <w:rsid w:val="00EF32D5"/>
    <w:rsid w:val="00F011FA"/>
    <w:rsid w:val="00F05D88"/>
    <w:rsid w:val="00F27D9E"/>
    <w:rsid w:val="00F412B1"/>
    <w:rsid w:val="00F42C07"/>
    <w:rsid w:val="00F45B92"/>
    <w:rsid w:val="00F5748C"/>
    <w:rsid w:val="00F65B3B"/>
    <w:rsid w:val="00F76DEF"/>
    <w:rsid w:val="00F85388"/>
    <w:rsid w:val="00F91047"/>
    <w:rsid w:val="00F92C8F"/>
    <w:rsid w:val="00F97E42"/>
    <w:rsid w:val="00FA3346"/>
    <w:rsid w:val="00FB6FB5"/>
    <w:rsid w:val="00FC50D1"/>
    <w:rsid w:val="00FD072C"/>
    <w:rsid w:val="00FD24FA"/>
    <w:rsid w:val="00FE5228"/>
    <w:rsid w:val="00FE5934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941BE-D042-4778-AB8C-DE133FCE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DD61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93B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C91E36"/>
    <w:rPr>
      <w:color w:val="0000FF"/>
      <w:u w:val="single"/>
    </w:rPr>
  </w:style>
  <w:style w:type="paragraph" w:customStyle="1" w:styleId="W3MUNadpis1">
    <w:name w:val="W3MU: Nadpis 1"/>
    <w:basedOn w:val="Normln"/>
    <w:next w:val="Normln"/>
    <w:rsid w:val="00CA1DEA"/>
    <w:pPr>
      <w:keepNext/>
      <w:spacing w:before="240" w:after="60"/>
      <w:outlineLvl w:val="0"/>
    </w:pPr>
    <w:rPr>
      <w:rFonts w:ascii="Arial" w:hAnsi="Arial"/>
      <w:b/>
      <w:i/>
      <w:color w:val="000080"/>
      <w:sz w:val="32"/>
      <w:szCs w:val="32"/>
    </w:rPr>
  </w:style>
  <w:style w:type="character" w:customStyle="1" w:styleId="W3MUZvraznntextkurzva">
    <w:name w:val="W3MU: Zvýrazněný text (kurzíva)"/>
    <w:rsid w:val="00CA1DEA"/>
    <w:rPr>
      <w:rFonts w:ascii="Verdana" w:hAnsi="Verdana"/>
      <w:i/>
      <w:sz w:val="20"/>
    </w:rPr>
  </w:style>
  <w:style w:type="paragraph" w:customStyle="1" w:styleId="W3MUZkonOdstavec">
    <w:name w:val="W3MU: Zákon Odstavec"/>
    <w:basedOn w:val="Normln"/>
    <w:next w:val="Normln"/>
    <w:rsid w:val="00CA1DEA"/>
    <w:pPr>
      <w:spacing w:after="120"/>
      <w:outlineLvl w:val="2"/>
    </w:pPr>
    <w:rPr>
      <w:rFonts w:ascii="Verdana" w:hAnsi="Verdana"/>
      <w:sz w:val="20"/>
    </w:rPr>
  </w:style>
  <w:style w:type="paragraph" w:customStyle="1" w:styleId="W3MUZkonParagraf">
    <w:name w:val="W3MU: Zákon Paragraf"/>
    <w:basedOn w:val="Normln"/>
    <w:next w:val="W3MUZkonParagrafNzev"/>
    <w:rsid w:val="00CA1DEA"/>
    <w:pPr>
      <w:keepNext/>
      <w:numPr>
        <w:numId w:val="9"/>
      </w:numPr>
      <w:spacing w:before="240" w:after="60"/>
      <w:jc w:val="center"/>
      <w:outlineLvl w:val="0"/>
    </w:pPr>
    <w:rPr>
      <w:rFonts w:ascii="Arial" w:hAnsi="Arial"/>
      <w:color w:val="808080"/>
      <w:sz w:val="20"/>
    </w:rPr>
  </w:style>
  <w:style w:type="paragraph" w:customStyle="1" w:styleId="W3MUZkonParagrafNzev">
    <w:name w:val="W3MU: Zákon Paragraf Název"/>
    <w:basedOn w:val="W3MUZkonParagraf"/>
    <w:next w:val="W3MUZkonOdstavec"/>
    <w:rsid w:val="00CA1DEA"/>
    <w:pPr>
      <w:spacing w:before="60"/>
    </w:pPr>
    <w:rPr>
      <w:b/>
    </w:rPr>
  </w:style>
  <w:style w:type="paragraph" w:customStyle="1" w:styleId="W3MUZkonOdstavecslovan">
    <w:name w:val="W3MU: Zákon Odstavec Číslovaný"/>
    <w:basedOn w:val="W3MUZkonOdstavec"/>
    <w:rsid w:val="00CA1DEA"/>
    <w:pPr>
      <w:numPr>
        <w:ilvl w:val="1"/>
        <w:numId w:val="9"/>
      </w:numPr>
      <w:outlineLvl w:val="1"/>
    </w:pPr>
  </w:style>
  <w:style w:type="paragraph" w:customStyle="1" w:styleId="W3MUZkonPsmeno">
    <w:name w:val="W3MU: Zákon Písmeno"/>
    <w:basedOn w:val="Normln"/>
    <w:rsid w:val="00CA1DEA"/>
    <w:pPr>
      <w:numPr>
        <w:ilvl w:val="2"/>
        <w:numId w:val="9"/>
      </w:numPr>
      <w:spacing w:after="120"/>
      <w:outlineLvl w:val="2"/>
    </w:pPr>
    <w:rPr>
      <w:rFonts w:ascii="Verdana" w:hAnsi="Verdana"/>
      <w:sz w:val="20"/>
    </w:rPr>
  </w:style>
  <w:style w:type="paragraph" w:customStyle="1" w:styleId="W3MUNormln">
    <w:name w:val="W3MU: Normální"/>
    <w:rsid w:val="00CA1DEA"/>
    <w:pPr>
      <w:numPr>
        <w:numId w:val="12"/>
      </w:numPr>
      <w:tabs>
        <w:tab w:val="clear" w:pos="357"/>
      </w:tabs>
      <w:spacing w:after="120"/>
      <w:ind w:left="0" w:firstLine="0"/>
    </w:pPr>
    <w:rPr>
      <w:rFonts w:ascii="Verdana" w:hAnsi="Verdana"/>
      <w:szCs w:val="24"/>
    </w:rPr>
  </w:style>
  <w:style w:type="paragraph" w:customStyle="1" w:styleId="W3MUSeznamsodrkami">
    <w:name w:val="W3MU: Seznam s odrážkami"/>
    <w:basedOn w:val="W3MUNormln"/>
    <w:rsid w:val="00CA1DEA"/>
    <w:pPr>
      <w:numPr>
        <w:numId w:val="2"/>
      </w:numPr>
    </w:pPr>
  </w:style>
  <w:style w:type="paragraph" w:styleId="Zkladntext">
    <w:name w:val="Body Text"/>
    <w:basedOn w:val="Normln"/>
    <w:rsid w:val="00CA1DEA"/>
    <w:pPr>
      <w:jc w:val="both"/>
    </w:pPr>
  </w:style>
  <w:style w:type="paragraph" w:styleId="Textbubliny">
    <w:name w:val="Balloon Text"/>
    <w:basedOn w:val="Normln"/>
    <w:semiHidden/>
    <w:rsid w:val="006F3D80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93BCF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customStyle="1" w:styleId="W3MUTexttabulky">
    <w:name w:val="W3MU: Text tabulky"/>
    <w:basedOn w:val="W3MUNormln"/>
    <w:rsid w:val="002E5E20"/>
    <w:pPr>
      <w:numPr>
        <w:numId w:val="0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4153</Characters>
  <Application>Microsoft Office Word</Application>
  <DocSecurity>0</DocSecurity>
  <Lines>61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FF MU</vt:lpstr>
    </vt:vector>
  </TitlesOfParts>
  <Company>FFMU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FF MU</dc:title>
  <dc:subject/>
  <dc:creator>jp</dc:creator>
  <cp:keywords/>
  <cp:lastModifiedBy>Michal Koščík</cp:lastModifiedBy>
  <cp:revision>2</cp:revision>
  <cp:lastPrinted>2016-09-15T09:45:00Z</cp:lastPrinted>
  <dcterms:created xsi:type="dcterms:W3CDTF">2016-10-03T11:31:00Z</dcterms:created>
  <dcterms:modified xsi:type="dcterms:W3CDTF">2016-10-03T11:31:00Z</dcterms:modified>
</cp:coreProperties>
</file>