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611" w:rsidRPr="00002C58" w:rsidRDefault="00432611" w:rsidP="004326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GoBack"/>
      <w:bookmarkEnd w:id="0"/>
      <w:r w:rsidRPr="00432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Flóra alpské oblasti (Štýrské Alpy)</w:t>
      </w:r>
      <w:r w:rsidR="00002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ab/>
      </w:r>
      <w:r w:rsidR="00002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ab/>
      </w:r>
      <w:r w:rsidR="00002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ab/>
      </w:r>
      <w:r w:rsidR="00002C58" w:rsidRPr="00002C58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cs-CZ"/>
        </w:rPr>
        <w:t>R. Durna, L. Machynka</w:t>
      </w:r>
    </w:p>
    <w:p w:rsidR="00432611" w:rsidRPr="00432611" w:rsidRDefault="00432611" w:rsidP="00432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32611" w:rsidRDefault="00432611" w:rsidP="00432611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43261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Štýrské Alpy se nacházejí v Rakousku, navazují na Nízké Taury a spolu s nimi náleží do bloku Severních vápencových Alp. Na vápencovém podloží se vyvíjejí především rendziny</w:t>
      </w:r>
      <w:r w:rsidR="00A9028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</w:t>
      </w:r>
      <w:r w:rsidR="00A90285" w:rsidRPr="00A9028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tj. silně vápnitá půda vyvinutá na vápencích a příbuzných horninách a obsahující hojné úlomky matečných karbonátových hornin</w:t>
      </w:r>
      <w:r w:rsidR="001A53A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viz obr. 1</w:t>
      </w:r>
      <w:r w:rsidR="00A9028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)</w:t>
      </w:r>
      <w:r w:rsidRPr="0043261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jež ve velehorských polohách přecházejí v litosoly (nevyvinuté, kamenité půdy). </w:t>
      </w:r>
      <w:r w:rsidR="00C50AB4" w:rsidRPr="0043261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Různorodý charakter krajiny a podnebí v Rakousku se projevuje v duhově rozmanitém rostlinstvu. Rakousko patří k nejlesnatějším zemím v Evropě (austria.info.cz). Zalesněno je až 47 % území (Vesmír 90, 2011). </w:t>
      </w:r>
    </w:p>
    <w:p w:rsidR="00182171" w:rsidRDefault="00182171" w:rsidP="00432611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82171" w:rsidRDefault="00182171" w:rsidP="00182171">
      <w:pPr>
        <w:keepNext/>
        <w:spacing w:line="276" w:lineRule="auto"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EBE2A6E" wp14:editId="606EAE20">
            <wp:extent cx="5731510" cy="4298950"/>
            <wp:effectExtent l="0" t="0" r="254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ndzin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171" w:rsidRPr="00432611" w:rsidRDefault="00182171" w:rsidP="00182171">
      <w:pPr>
        <w:pStyle w:val="Titulek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t xml:space="preserve">Obrázek </w:t>
      </w:r>
      <w:fldSimple w:instr=" SEQ Obrázek \* ARABIC ">
        <w:r>
          <w:rPr>
            <w:noProof/>
          </w:rPr>
          <w:t>1</w:t>
        </w:r>
      </w:fldSimple>
      <w:r>
        <w:t xml:space="preserve">: Půdní profil (rendzina), 25. 6. 2015, </w:t>
      </w:r>
      <w:proofErr w:type="spellStart"/>
      <w:r>
        <w:t>Tauplitzalm</w:t>
      </w:r>
      <w:proofErr w:type="spellEnd"/>
      <w:r>
        <w:t xml:space="preserve">, </w:t>
      </w:r>
      <w:proofErr w:type="spellStart"/>
      <w:r>
        <w:t>Austria</w:t>
      </w:r>
      <w:proofErr w:type="spellEnd"/>
      <w:r>
        <w:t>, foto: R. Durna</w:t>
      </w:r>
    </w:p>
    <w:p w:rsidR="0013047B" w:rsidRDefault="0013047B" w:rsidP="00432611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Vegetační členění podle společenstev:</w:t>
      </w:r>
    </w:p>
    <w:p w:rsidR="0013047B" w:rsidRDefault="00096905" w:rsidP="0013047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00AF5">
        <w:rPr>
          <w:rFonts w:ascii="Times New Roman" w:hAnsi="Times New Roman"/>
          <w:sz w:val="24"/>
          <w:szCs w:val="24"/>
        </w:rPr>
        <w:t>Alpínské</w:t>
      </w:r>
      <w:r w:rsidR="0013047B" w:rsidRPr="00100AF5">
        <w:rPr>
          <w:rFonts w:ascii="Times New Roman" w:hAnsi="Times New Roman"/>
          <w:sz w:val="24"/>
          <w:szCs w:val="24"/>
        </w:rPr>
        <w:t xml:space="preserve"> trávníky</w:t>
      </w:r>
    </w:p>
    <w:p w:rsidR="0013047B" w:rsidRPr="00620723" w:rsidRDefault="0013047B" w:rsidP="0013047B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Jedná se o </w:t>
      </w:r>
      <w:r w:rsidRPr="00620723">
        <w:rPr>
          <w:rFonts w:ascii="Times New Roman" w:hAnsi="Times New Roman"/>
          <w:sz w:val="24"/>
          <w:szCs w:val="24"/>
        </w:rPr>
        <w:t>druhově bohaté</w:t>
      </w:r>
      <w:r>
        <w:rPr>
          <w:rFonts w:ascii="Times New Roman" w:hAnsi="Times New Roman"/>
          <w:sz w:val="24"/>
          <w:szCs w:val="24"/>
        </w:rPr>
        <w:t xml:space="preserve"> trávníky na vápencovém podloží. Vyskytují se obvykle na jižních osluněných svazích a vysýchavém podloží. Většina společenstev je endemických pro Alpy s výskytem poměrně teplomilných druhů:</w:t>
      </w:r>
    </w:p>
    <w:p w:rsidR="0013047B" w:rsidRDefault="0013047B" w:rsidP="0013047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00AF5">
        <w:rPr>
          <w:rFonts w:ascii="Times New Roman" w:hAnsi="Times New Roman"/>
          <w:sz w:val="24"/>
          <w:szCs w:val="24"/>
        </w:rPr>
        <w:t xml:space="preserve">devaterník </w:t>
      </w:r>
      <w:r w:rsidR="00096905" w:rsidRPr="00100AF5">
        <w:rPr>
          <w:rFonts w:ascii="Times New Roman" w:hAnsi="Times New Roman"/>
          <w:sz w:val="24"/>
          <w:szCs w:val="24"/>
        </w:rPr>
        <w:t>alpínský (</w:t>
      </w:r>
      <w:r w:rsidR="00096905" w:rsidRPr="00096905">
        <w:rPr>
          <w:rFonts w:ascii="Times New Roman" w:hAnsi="Times New Roman"/>
          <w:i/>
          <w:sz w:val="24"/>
          <w:szCs w:val="24"/>
        </w:rPr>
        <w:t>Helianthemum</w:t>
      </w:r>
      <w:r w:rsidRPr="00100AF5">
        <w:rPr>
          <w:rFonts w:ascii="Times New Roman" w:hAnsi="Times New Roman"/>
          <w:i/>
          <w:sz w:val="24"/>
          <w:szCs w:val="24"/>
        </w:rPr>
        <w:t xml:space="preserve"> alpestre</w:t>
      </w:r>
      <w:r w:rsidRPr="00100AF5">
        <w:rPr>
          <w:rFonts w:ascii="Times New Roman" w:hAnsi="Times New Roman"/>
          <w:sz w:val="24"/>
          <w:szCs w:val="24"/>
        </w:rPr>
        <w:t>), devaterník velkokvětý (</w:t>
      </w:r>
      <w:r w:rsidRPr="00100AF5">
        <w:rPr>
          <w:rFonts w:ascii="Times New Roman" w:hAnsi="Times New Roman"/>
          <w:i/>
          <w:sz w:val="24"/>
          <w:szCs w:val="24"/>
        </w:rPr>
        <w:t>Helianthemum grandiflorum</w:t>
      </w:r>
      <w:r w:rsidRPr="00100AF5">
        <w:rPr>
          <w:rFonts w:ascii="Times New Roman" w:hAnsi="Times New Roman"/>
          <w:sz w:val="24"/>
          <w:szCs w:val="24"/>
        </w:rPr>
        <w:t xml:space="preserve">), </w:t>
      </w:r>
      <w:r w:rsidR="00096905" w:rsidRPr="00100AF5">
        <w:rPr>
          <w:rFonts w:ascii="Times New Roman" w:hAnsi="Times New Roman"/>
          <w:sz w:val="24"/>
          <w:szCs w:val="24"/>
        </w:rPr>
        <w:t>hořec jarní</w:t>
      </w:r>
      <w:r w:rsidRPr="00100AF5">
        <w:rPr>
          <w:rFonts w:ascii="Times New Roman" w:hAnsi="Times New Roman"/>
          <w:sz w:val="24"/>
          <w:szCs w:val="24"/>
        </w:rPr>
        <w:t xml:space="preserve"> (</w:t>
      </w:r>
      <w:r w:rsidRPr="00100AF5">
        <w:rPr>
          <w:rFonts w:ascii="Times New Roman" w:hAnsi="Times New Roman"/>
          <w:i/>
          <w:sz w:val="24"/>
          <w:szCs w:val="24"/>
        </w:rPr>
        <w:t>Gentiana verna</w:t>
      </w:r>
      <w:r w:rsidRPr="00100AF5">
        <w:rPr>
          <w:rFonts w:ascii="Times New Roman" w:hAnsi="Times New Roman"/>
          <w:sz w:val="24"/>
          <w:szCs w:val="24"/>
        </w:rPr>
        <w:t>), pěchava vápnomilná (</w:t>
      </w:r>
      <w:r w:rsidRPr="00100AF5">
        <w:rPr>
          <w:rFonts w:ascii="Times New Roman" w:hAnsi="Times New Roman"/>
          <w:i/>
          <w:sz w:val="24"/>
          <w:szCs w:val="24"/>
        </w:rPr>
        <w:t>Seslerion coeruleae</w:t>
      </w:r>
      <w:r w:rsidRPr="00100AF5">
        <w:rPr>
          <w:rFonts w:ascii="Times New Roman" w:hAnsi="Times New Roman"/>
          <w:sz w:val="24"/>
          <w:szCs w:val="24"/>
        </w:rPr>
        <w:t>), stokroč horská (</w:t>
      </w:r>
      <w:r w:rsidRPr="00100AF5">
        <w:rPr>
          <w:rFonts w:ascii="Times New Roman" w:hAnsi="Times New Roman"/>
          <w:i/>
          <w:sz w:val="24"/>
          <w:szCs w:val="24"/>
        </w:rPr>
        <w:t>Aster bellidiastrum</w:t>
      </w:r>
      <w:r w:rsidRPr="00100AF5">
        <w:rPr>
          <w:rFonts w:ascii="Times New Roman" w:hAnsi="Times New Roman"/>
          <w:sz w:val="24"/>
          <w:szCs w:val="24"/>
        </w:rPr>
        <w:t>), jestřábník huňatý (</w:t>
      </w:r>
      <w:r w:rsidRPr="00100AF5">
        <w:rPr>
          <w:rFonts w:ascii="Times New Roman" w:hAnsi="Times New Roman"/>
          <w:i/>
          <w:sz w:val="24"/>
          <w:szCs w:val="24"/>
        </w:rPr>
        <w:t>Hieracium villosum</w:t>
      </w:r>
      <w:r w:rsidRPr="00100AF5">
        <w:rPr>
          <w:rFonts w:ascii="Times New Roman" w:hAnsi="Times New Roman"/>
          <w:sz w:val="24"/>
          <w:szCs w:val="24"/>
        </w:rPr>
        <w:t xml:space="preserve">), pamětník </w:t>
      </w:r>
      <w:r w:rsidRPr="00100AF5">
        <w:rPr>
          <w:rFonts w:ascii="Times New Roman" w:hAnsi="Times New Roman"/>
          <w:sz w:val="24"/>
          <w:szCs w:val="24"/>
        </w:rPr>
        <w:lastRenderedPageBreak/>
        <w:t>alpínský (</w:t>
      </w:r>
      <w:r w:rsidRPr="00100AF5">
        <w:rPr>
          <w:rFonts w:ascii="Times New Roman" w:hAnsi="Times New Roman"/>
          <w:i/>
          <w:sz w:val="24"/>
          <w:szCs w:val="24"/>
        </w:rPr>
        <w:t>Acinos alpinus</w:t>
      </w:r>
      <w:r w:rsidRPr="00100AF5">
        <w:rPr>
          <w:rFonts w:ascii="Times New Roman" w:hAnsi="Times New Roman"/>
          <w:sz w:val="24"/>
          <w:szCs w:val="24"/>
        </w:rPr>
        <w:t>), pomněnka vysokohorská (</w:t>
      </w:r>
      <w:r w:rsidRPr="00100AF5">
        <w:rPr>
          <w:rFonts w:ascii="Times New Roman" w:hAnsi="Times New Roman"/>
          <w:i/>
          <w:sz w:val="24"/>
          <w:szCs w:val="24"/>
        </w:rPr>
        <w:t>Myosotis alpestris</w:t>
      </w:r>
      <w:r w:rsidRPr="00100AF5">
        <w:rPr>
          <w:rFonts w:ascii="Times New Roman" w:hAnsi="Times New Roman"/>
          <w:sz w:val="24"/>
          <w:szCs w:val="24"/>
        </w:rPr>
        <w:t>), kozlík horský (</w:t>
      </w:r>
      <w:r w:rsidRPr="00100AF5">
        <w:rPr>
          <w:rFonts w:ascii="Times New Roman" w:hAnsi="Times New Roman"/>
          <w:i/>
          <w:sz w:val="24"/>
          <w:szCs w:val="24"/>
        </w:rPr>
        <w:t>Valeriana montana</w:t>
      </w:r>
      <w:r w:rsidRPr="00100AF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13047B" w:rsidRDefault="0013047B" w:rsidP="0013047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13047B" w:rsidRDefault="0013047B" w:rsidP="0013047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Vegetace horských pastvin </w:t>
      </w:r>
    </w:p>
    <w:p w:rsidR="0013047B" w:rsidRDefault="0013047B" w:rsidP="0013047B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Trávy vyskytující se na hlubších na živiny bohatších půdách.</w:t>
      </w:r>
    </w:p>
    <w:p w:rsidR="0013047B" w:rsidRDefault="0013047B" w:rsidP="0013047B">
      <w:pPr>
        <w:spacing w:after="0" w:line="276" w:lineRule="auto"/>
        <w:jc w:val="both"/>
        <w:rPr>
          <w:rFonts w:ascii="Times New Roman" w:hAnsi="Times New Roman"/>
          <w:iCs/>
          <w:sz w:val="26"/>
          <w:szCs w:val="24"/>
        </w:rPr>
      </w:pPr>
      <w:r>
        <w:rPr>
          <w:rFonts w:ascii="Times New Roman" w:hAnsi="Times New Roman"/>
          <w:sz w:val="24"/>
          <w:szCs w:val="24"/>
        </w:rPr>
        <w:t>lipnice alpská (</w:t>
      </w:r>
      <w:r w:rsidRPr="00620723">
        <w:rPr>
          <w:rFonts w:ascii="Times New Roman" w:hAnsi="Times New Roman"/>
          <w:i/>
          <w:iCs/>
          <w:sz w:val="24"/>
          <w:szCs w:val="24"/>
        </w:rPr>
        <w:t>Poa alpina</w:t>
      </w:r>
      <w:r>
        <w:rPr>
          <w:rFonts w:ascii="Times New Roman" w:hAnsi="Times New Roman"/>
          <w:iCs/>
          <w:sz w:val="24"/>
          <w:szCs w:val="24"/>
        </w:rPr>
        <w:t>), škarda (</w:t>
      </w:r>
      <w:r w:rsidRPr="00620723">
        <w:rPr>
          <w:rFonts w:ascii="Times New Roman" w:hAnsi="Times New Roman"/>
          <w:i/>
          <w:iCs/>
          <w:sz w:val="24"/>
          <w:szCs w:val="24"/>
        </w:rPr>
        <w:t>Crepis aurea</w:t>
      </w:r>
      <w:r>
        <w:rPr>
          <w:rFonts w:ascii="Times New Roman" w:hAnsi="Times New Roman"/>
          <w:i/>
          <w:iCs/>
          <w:sz w:val="24"/>
          <w:szCs w:val="24"/>
        </w:rPr>
        <w:t xml:space="preserve"> L.</w:t>
      </w:r>
      <w:r w:rsidRPr="00620723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>, jetel hnědý (</w:t>
      </w:r>
      <w:r w:rsidRPr="00620723">
        <w:rPr>
          <w:rFonts w:ascii="Times New Roman" w:hAnsi="Times New Roman"/>
          <w:i/>
          <w:iCs/>
          <w:sz w:val="24"/>
          <w:szCs w:val="24"/>
        </w:rPr>
        <w:t>Trifolium badium</w:t>
      </w:r>
      <w:r>
        <w:rPr>
          <w:rFonts w:ascii="Times New Roman" w:hAnsi="Times New Roman"/>
          <w:iCs/>
          <w:sz w:val="24"/>
          <w:szCs w:val="24"/>
        </w:rPr>
        <w:t xml:space="preserve">), </w:t>
      </w:r>
      <w:r w:rsidRPr="00AF6417">
        <w:rPr>
          <w:rFonts w:ascii="Times New Roman" w:hAnsi="Times New Roman"/>
          <w:iCs/>
          <w:sz w:val="24"/>
          <w:szCs w:val="24"/>
        </w:rPr>
        <w:t>psineček skalní (</w:t>
      </w:r>
      <w:r w:rsidRPr="00AF6417">
        <w:rPr>
          <w:rFonts w:ascii="Times New Roman" w:hAnsi="Times New Roman"/>
          <w:i/>
          <w:iCs/>
          <w:sz w:val="24"/>
          <w:szCs w:val="24"/>
        </w:rPr>
        <w:t>Agrostis alpina</w:t>
      </w:r>
      <w:r w:rsidRPr="00AF6417">
        <w:rPr>
          <w:rFonts w:ascii="Times New Roman" w:hAnsi="Times New Roman"/>
          <w:iCs/>
          <w:sz w:val="24"/>
          <w:szCs w:val="24"/>
        </w:rPr>
        <w:t>) a další druhy: zvonek vousatý (</w:t>
      </w:r>
      <w:r w:rsidRPr="00AF6417">
        <w:rPr>
          <w:rFonts w:ascii="Times New Roman" w:hAnsi="Times New Roman"/>
          <w:i/>
          <w:iCs/>
          <w:sz w:val="24"/>
          <w:szCs w:val="24"/>
        </w:rPr>
        <w:t>Campanula barbata</w:t>
      </w:r>
      <w:r w:rsidRPr="00AF6417">
        <w:rPr>
          <w:rFonts w:ascii="Times New Roman" w:hAnsi="Times New Roman"/>
          <w:iCs/>
          <w:sz w:val="24"/>
          <w:szCs w:val="24"/>
        </w:rPr>
        <w:t xml:space="preserve">), jetel </w:t>
      </w:r>
      <w:r w:rsidR="00096905" w:rsidRPr="00AF6417">
        <w:rPr>
          <w:rFonts w:ascii="Times New Roman" w:hAnsi="Times New Roman"/>
          <w:iCs/>
          <w:sz w:val="24"/>
          <w:szCs w:val="24"/>
        </w:rPr>
        <w:t>alpský</w:t>
      </w:r>
      <w:r w:rsidRPr="00AF6417">
        <w:rPr>
          <w:rFonts w:ascii="Times New Roman" w:hAnsi="Times New Roman"/>
          <w:iCs/>
          <w:sz w:val="24"/>
          <w:szCs w:val="24"/>
        </w:rPr>
        <w:t xml:space="preserve"> (</w:t>
      </w:r>
      <w:r w:rsidRPr="00AF6417">
        <w:rPr>
          <w:rFonts w:ascii="Times New Roman" w:hAnsi="Times New Roman"/>
          <w:i/>
          <w:iCs/>
          <w:sz w:val="24"/>
          <w:szCs w:val="24"/>
        </w:rPr>
        <w:t>Triforium alpinum</w:t>
      </w:r>
      <w:r w:rsidRPr="00AF6417">
        <w:rPr>
          <w:rFonts w:ascii="Times New Roman" w:hAnsi="Times New Roman"/>
          <w:iCs/>
          <w:sz w:val="26"/>
          <w:szCs w:val="24"/>
        </w:rPr>
        <w:t>)</w:t>
      </w:r>
      <w:r>
        <w:rPr>
          <w:rFonts w:ascii="Times New Roman" w:hAnsi="Times New Roman"/>
          <w:iCs/>
          <w:sz w:val="26"/>
          <w:szCs w:val="24"/>
        </w:rPr>
        <w:t>,</w:t>
      </w:r>
      <w:r w:rsidRPr="00A90285">
        <w:rPr>
          <w:rFonts w:ascii="Times New Roman" w:hAnsi="Times New Roman"/>
          <w:iCs/>
          <w:sz w:val="24"/>
          <w:szCs w:val="24"/>
        </w:rPr>
        <w:t xml:space="preserve"> jitrocel alpský (</w:t>
      </w:r>
      <w:r w:rsidRPr="00A90285">
        <w:rPr>
          <w:rFonts w:ascii="Times New Roman" w:hAnsi="Times New Roman"/>
          <w:i/>
          <w:iCs/>
          <w:sz w:val="24"/>
          <w:szCs w:val="24"/>
        </w:rPr>
        <w:t>Plantago alpina</w:t>
      </w:r>
      <w:r w:rsidRPr="00A90285">
        <w:rPr>
          <w:rFonts w:ascii="Times New Roman" w:hAnsi="Times New Roman"/>
          <w:iCs/>
          <w:sz w:val="24"/>
          <w:szCs w:val="24"/>
        </w:rPr>
        <w:t>)</w:t>
      </w:r>
      <w:r w:rsidR="00A90285">
        <w:rPr>
          <w:rFonts w:ascii="Times New Roman" w:hAnsi="Times New Roman"/>
          <w:iCs/>
          <w:sz w:val="24"/>
          <w:szCs w:val="24"/>
        </w:rPr>
        <w:t xml:space="preserve">. </w:t>
      </w:r>
    </w:p>
    <w:p w:rsidR="0013047B" w:rsidRDefault="0013047B" w:rsidP="0013047B">
      <w:pPr>
        <w:spacing w:after="0" w:line="276" w:lineRule="auto"/>
        <w:jc w:val="both"/>
        <w:rPr>
          <w:rFonts w:ascii="Times New Roman" w:hAnsi="Times New Roman"/>
          <w:iCs/>
          <w:sz w:val="26"/>
          <w:szCs w:val="24"/>
        </w:rPr>
      </w:pPr>
    </w:p>
    <w:p w:rsidR="0013047B" w:rsidRPr="009C18B4" w:rsidRDefault="0013047B" w:rsidP="0013047B">
      <w:pPr>
        <w:spacing w:after="0" w:line="276" w:lineRule="auto"/>
        <w:jc w:val="both"/>
        <w:rPr>
          <w:rFonts w:ascii="Times New Roman" w:hAnsi="Times New Roman"/>
          <w:iCs/>
          <w:sz w:val="24"/>
          <w:szCs w:val="24"/>
        </w:rPr>
      </w:pPr>
      <w:r w:rsidRPr="009C18B4">
        <w:rPr>
          <w:rFonts w:ascii="Times New Roman" w:hAnsi="Times New Roman"/>
          <w:iCs/>
          <w:sz w:val="24"/>
          <w:szCs w:val="24"/>
        </w:rPr>
        <w:t>Vegetace sněhových výležisk</w:t>
      </w:r>
    </w:p>
    <w:p w:rsidR="0013047B" w:rsidRPr="00E728B2" w:rsidRDefault="0013047B" w:rsidP="0013047B">
      <w:pPr>
        <w:spacing w:after="0" w:line="276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Jsou to místa </w:t>
      </w:r>
      <w:r w:rsidRPr="009C18B4">
        <w:rPr>
          <w:rFonts w:ascii="Times New Roman" w:hAnsi="Times New Roman"/>
          <w:iCs/>
          <w:sz w:val="24"/>
          <w:szCs w:val="24"/>
        </w:rPr>
        <w:t>s dlouhodobou sněhovou pokrýv</w:t>
      </w:r>
      <w:r>
        <w:rPr>
          <w:rFonts w:ascii="Times New Roman" w:hAnsi="Times New Roman"/>
          <w:iCs/>
          <w:sz w:val="24"/>
          <w:szCs w:val="24"/>
        </w:rPr>
        <w:t xml:space="preserve">kou =&gt; krátká vegetační </w:t>
      </w:r>
      <w:r w:rsidR="00096905">
        <w:rPr>
          <w:rFonts w:ascii="Times New Roman" w:hAnsi="Times New Roman"/>
          <w:iCs/>
          <w:sz w:val="24"/>
          <w:szCs w:val="24"/>
        </w:rPr>
        <w:t xml:space="preserve">perioda. </w:t>
      </w:r>
      <w:r w:rsidR="00096905" w:rsidRPr="009C18B4">
        <w:rPr>
          <w:rFonts w:ascii="Times New Roman" w:hAnsi="Times New Roman"/>
          <w:iCs/>
          <w:sz w:val="24"/>
          <w:szCs w:val="24"/>
        </w:rPr>
        <w:t>Vegetace</w:t>
      </w:r>
      <w:r w:rsidRPr="009C18B4">
        <w:rPr>
          <w:rFonts w:ascii="Times New Roman" w:hAnsi="Times New Roman"/>
          <w:iCs/>
          <w:sz w:val="24"/>
          <w:szCs w:val="24"/>
        </w:rPr>
        <w:t xml:space="preserve"> se</w:t>
      </w:r>
      <w:r>
        <w:rPr>
          <w:rFonts w:ascii="Times New Roman" w:hAnsi="Times New Roman"/>
          <w:iCs/>
          <w:sz w:val="24"/>
          <w:szCs w:val="24"/>
        </w:rPr>
        <w:t xml:space="preserve"> zde</w:t>
      </w:r>
      <w:r w:rsidRPr="009C18B4">
        <w:rPr>
          <w:rFonts w:ascii="Times New Roman" w:hAnsi="Times New Roman"/>
          <w:iCs/>
          <w:sz w:val="24"/>
          <w:szCs w:val="24"/>
        </w:rPr>
        <w:t xml:space="preserve"> nevytváří</w:t>
      </w:r>
      <w:r w:rsidR="00096905">
        <w:rPr>
          <w:rFonts w:ascii="Times New Roman" w:hAnsi="Times New Roman"/>
          <w:iCs/>
          <w:sz w:val="24"/>
          <w:szCs w:val="24"/>
        </w:rPr>
        <w:t>,</w:t>
      </w:r>
      <w:r w:rsidRPr="009C18B4">
        <w:rPr>
          <w:rFonts w:ascii="Times New Roman" w:hAnsi="Times New Roman"/>
          <w:iCs/>
          <w:sz w:val="24"/>
          <w:szCs w:val="24"/>
        </w:rPr>
        <w:t xml:space="preserve"> pokud je perioda bez sněh</w:t>
      </w:r>
      <w:r>
        <w:rPr>
          <w:rFonts w:ascii="Times New Roman" w:hAnsi="Times New Roman"/>
          <w:iCs/>
          <w:sz w:val="24"/>
          <w:szCs w:val="24"/>
        </w:rPr>
        <w:t>u kratší než 2 měsíce. S</w:t>
      </w:r>
      <w:r w:rsidRPr="009C18B4">
        <w:rPr>
          <w:rFonts w:ascii="Times New Roman" w:hAnsi="Times New Roman"/>
          <w:iCs/>
          <w:sz w:val="24"/>
          <w:szCs w:val="24"/>
        </w:rPr>
        <w:t>níh ch</w:t>
      </w:r>
      <w:r w:rsidR="00096905">
        <w:rPr>
          <w:rFonts w:ascii="Times New Roman" w:hAnsi="Times New Roman"/>
          <w:iCs/>
          <w:sz w:val="24"/>
          <w:szCs w:val="24"/>
        </w:rPr>
        <w:t>rání rostliny před promrznutím a zajiš</w:t>
      </w:r>
      <w:r w:rsidR="001C5802">
        <w:rPr>
          <w:rFonts w:ascii="Times New Roman" w:hAnsi="Times New Roman"/>
          <w:iCs/>
          <w:sz w:val="24"/>
          <w:szCs w:val="24"/>
        </w:rPr>
        <w:t>ť</w:t>
      </w:r>
      <w:r w:rsidR="00096905">
        <w:rPr>
          <w:rFonts w:ascii="Times New Roman" w:hAnsi="Times New Roman"/>
          <w:iCs/>
          <w:sz w:val="24"/>
          <w:szCs w:val="24"/>
        </w:rPr>
        <w:t>uje</w:t>
      </w:r>
      <w:r w:rsidRPr="009C18B4">
        <w:rPr>
          <w:rFonts w:ascii="Times New Roman" w:hAnsi="Times New Roman"/>
          <w:iCs/>
          <w:sz w:val="24"/>
          <w:szCs w:val="24"/>
        </w:rPr>
        <w:t xml:space="preserve"> dostatek vody</w:t>
      </w:r>
      <w:r w:rsidR="001C5802">
        <w:rPr>
          <w:rFonts w:ascii="Times New Roman" w:hAnsi="Times New Roman"/>
          <w:iCs/>
          <w:sz w:val="24"/>
          <w:szCs w:val="24"/>
        </w:rPr>
        <w:t xml:space="preserve"> (odtáváním)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13047B" w:rsidRPr="001C5802" w:rsidRDefault="001C5802" w:rsidP="0013047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Druhy: </w:t>
      </w:r>
      <w:r w:rsidR="0013047B" w:rsidRPr="00E728B2">
        <w:rPr>
          <w:rFonts w:ascii="Times New Roman" w:hAnsi="Times New Roman"/>
          <w:iCs/>
          <w:sz w:val="24"/>
          <w:szCs w:val="24"/>
        </w:rPr>
        <w:t>huseník modrý (</w:t>
      </w:r>
      <w:r w:rsidR="0013047B" w:rsidRPr="00E728B2">
        <w:rPr>
          <w:rFonts w:ascii="Times New Roman" w:hAnsi="Times New Roman"/>
          <w:i/>
          <w:iCs/>
          <w:sz w:val="24"/>
          <w:szCs w:val="24"/>
        </w:rPr>
        <w:t>Arabis caerulea</w:t>
      </w:r>
      <w:r w:rsidR="0013047B" w:rsidRPr="00E728B2">
        <w:rPr>
          <w:rFonts w:ascii="Times New Roman" w:hAnsi="Times New Roman"/>
          <w:iCs/>
          <w:sz w:val="24"/>
          <w:szCs w:val="24"/>
        </w:rPr>
        <w:t>), hořec bavorský (</w:t>
      </w:r>
      <w:r w:rsidR="0013047B" w:rsidRPr="00E728B2">
        <w:rPr>
          <w:rFonts w:ascii="Times New Roman" w:hAnsi="Times New Roman"/>
          <w:i/>
          <w:iCs/>
          <w:sz w:val="24"/>
          <w:szCs w:val="24"/>
        </w:rPr>
        <w:t>Gentiana bavarica</w:t>
      </w:r>
      <w:r w:rsidR="0013047B" w:rsidRPr="00E728B2">
        <w:rPr>
          <w:rFonts w:ascii="Times New Roman" w:hAnsi="Times New Roman"/>
          <w:iCs/>
          <w:sz w:val="24"/>
          <w:szCs w:val="24"/>
        </w:rPr>
        <w:t xml:space="preserve">), </w:t>
      </w:r>
      <w:r w:rsidR="0013047B" w:rsidRPr="00E728B2"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z w:val="24"/>
          <w:szCs w:val="24"/>
        </w:rPr>
        <w:t>těž Hoppeova (</w:t>
      </w:r>
      <w:r w:rsidR="0013047B" w:rsidRPr="00E728B2">
        <w:rPr>
          <w:rFonts w:ascii="Times New Roman" w:hAnsi="Times New Roman"/>
          <w:i/>
          <w:iCs/>
          <w:sz w:val="24"/>
          <w:szCs w:val="24"/>
        </w:rPr>
        <w:t>Gnaphalium hoppeanum</w:t>
      </w:r>
      <w:r w:rsidR="0013047B" w:rsidRPr="00E728B2">
        <w:rPr>
          <w:rFonts w:ascii="Times New Roman" w:hAnsi="Times New Roman"/>
          <w:iCs/>
          <w:sz w:val="24"/>
          <w:szCs w:val="24"/>
        </w:rPr>
        <w:t>), vrba síťnatá (</w:t>
      </w:r>
      <w:r w:rsidR="0013047B" w:rsidRPr="00E728B2">
        <w:rPr>
          <w:rFonts w:ascii="Times New Roman" w:hAnsi="Times New Roman"/>
          <w:i/>
          <w:iCs/>
          <w:sz w:val="24"/>
          <w:szCs w:val="24"/>
        </w:rPr>
        <w:t>Salix reticulata</w:t>
      </w:r>
      <w:r w:rsidR="0013047B" w:rsidRPr="00E728B2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. </w:t>
      </w:r>
    </w:p>
    <w:p w:rsidR="0013047B" w:rsidRPr="00E728B2" w:rsidRDefault="0013047B" w:rsidP="0013047B">
      <w:pPr>
        <w:spacing w:after="0" w:line="276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13047B" w:rsidRDefault="0013047B" w:rsidP="0013047B">
      <w:pPr>
        <w:spacing w:after="0" w:line="276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Vegetace pohyblivých sutí</w:t>
      </w:r>
    </w:p>
    <w:p w:rsidR="0013047B" w:rsidRDefault="0013047B" w:rsidP="0013047B">
      <w:pPr>
        <w:spacing w:after="0" w:line="276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Povrch pohyblivých sutí bývá obvykle vysýchavý a silně osluněný. Vápencové sutě</w:t>
      </w:r>
      <w:r w:rsidR="001C5802">
        <w:rPr>
          <w:rFonts w:ascii="Times New Roman" w:hAnsi="Times New Roman"/>
          <w:iCs/>
          <w:sz w:val="24"/>
          <w:szCs w:val="24"/>
        </w:rPr>
        <w:t xml:space="preserve"> jsou bohatší na jemné částečky, tedy</w:t>
      </w:r>
      <w:r>
        <w:rPr>
          <w:rFonts w:ascii="Times New Roman" w:hAnsi="Times New Roman"/>
          <w:iCs/>
          <w:sz w:val="24"/>
          <w:szCs w:val="24"/>
        </w:rPr>
        <w:t xml:space="preserve"> lépe zadržují vodu.</w:t>
      </w:r>
    </w:p>
    <w:p w:rsidR="00351E08" w:rsidRDefault="001C5802" w:rsidP="0013047B">
      <w:pPr>
        <w:spacing w:after="0" w:line="276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Druhy: </w:t>
      </w:r>
      <w:r w:rsidR="0013047B" w:rsidRPr="00E728B2">
        <w:rPr>
          <w:rFonts w:ascii="Times New Roman" w:hAnsi="Times New Roman"/>
          <w:iCs/>
          <w:sz w:val="24"/>
          <w:szCs w:val="24"/>
        </w:rPr>
        <w:t>violka (</w:t>
      </w:r>
      <w:r w:rsidR="0013047B" w:rsidRPr="00E728B2">
        <w:rPr>
          <w:rFonts w:ascii="Times New Roman" w:hAnsi="Times New Roman"/>
          <w:i/>
          <w:iCs/>
          <w:sz w:val="24"/>
          <w:szCs w:val="24"/>
        </w:rPr>
        <w:t>Viola calcarata</w:t>
      </w:r>
      <w:r w:rsidR="0013047B" w:rsidRPr="00E728B2">
        <w:rPr>
          <w:rFonts w:ascii="Times New Roman" w:hAnsi="Times New Roman"/>
          <w:iCs/>
          <w:sz w:val="24"/>
          <w:szCs w:val="24"/>
        </w:rPr>
        <w:t>), penízek okrouhlolistý (</w:t>
      </w:r>
      <w:r w:rsidR="0013047B" w:rsidRPr="00E728B2">
        <w:rPr>
          <w:rFonts w:ascii="Times New Roman" w:hAnsi="Times New Roman"/>
          <w:i/>
          <w:iCs/>
          <w:sz w:val="24"/>
          <w:szCs w:val="24"/>
        </w:rPr>
        <w:t>Thlaspi rotundifolium</w:t>
      </w:r>
      <w:r w:rsidR="0013047B" w:rsidRPr="00E728B2">
        <w:rPr>
          <w:rFonts w:ascii="Times New Roman" w:hAnsi="Times New Roman"/>
          <w:iCs/>
          <w:sz w:val="24"/>
          <w:szCs w:val="24"/>
        </w:rPr>
        <w:t>), kozlík rozkladitý (</w:t>
      </w:r>
      <w:r w:rsidR="0013047B" w:rsidRPr="00E728B2">
        <w:rPr>
          <w:rFonts w:ascii="Times New Roman" w:hAnsi="Times New Roman"/>
          <w:i/>
          <w:iCs/>
          <w:sz w:val="24"/>
          <w:szCs w:val="24"/>
        </w:rPr>
        <w:t>Valeriana supina</w:t>
      </w:r>
      <w:r>
        <w:rPr>
          <w:rFonts w:ascii="Times New Roman" w:hAnsi="Times New Roman"/>
          <w:iCs/>
          <w:sz w:val="24"/>
          <w:szCs w:val="24"/>
        </w:rPr>
        <w:t>)</w:t>
      </w:r>
      <w:r w:rsidR="0013047B" w:rsidRPr="00E728B2">
        <w:rPr>
          <w:rFonts w:ascii="Times New Roman" w:hAnsi="Times New Roman"/>
          <w:iCs/>
          <w:sz w:val="24"/>
          <w:szCs w:val="24"/>
        </w:rPr>
        <w:t>, lnice alpská</w:t>
      </w:r>
      <w:r w:rsidR="0013047B">
        <w:rPr>
          <w:rFonts w:ascii="Times New Roman" w:hAnsi="Times New Roman"/>
          <w:iCs/>
          <w:sz w:val="24"/>
          <w:szCs w:val="24"/>
        </w:rPr>
        <w:t xml:space="preserve"> (</w:t>
      </w:r>
      <w:r w:rsidR="0013047B" w:rsidRPr="00E728B2">
        <w:rPr>
          <w:rFonts w:ascii="Times New Roman" w:hAnsi="Times New Roman"/>
          <w:i/>
          <w:iCs/>
          <w:sz w:val="24"/>
          <w:szCs w:val="24"/>
        </w:rPr>
        <w:t>Linaria alpina</w:t>
      </w:r>
      <w:r w:rsidR="0013047B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. </w:t>
      </w:r>
    </w:p>
    <w:p w:rsidR="00351E08" w:rsidRDefault="00351E08" w:rsidP="0013047B">
      <w:pPr>
        <w:spacing w:after="0" w:line="276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13047B" w:rsidRDefault="0013047B" w:rsidP="0013047B">
      <w:pPr>
        <w:spacing w:after="0" w:line="276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Vegetace skal</w:t>
      </w:r>
    </w:p>
    <w:p w:rsidR="0013047B" w:rsidRDefault="0013047B" w:rsidP="0013047B">
      <w:pPr>
        <w:spacing w:after="0" w:line="276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V</w:t>
      </w:r>
      <w:r w:rsidRPr="00E728B2">
        <w:rPr>
          <w:rFonts w:ascii="Times New Roman" w:hAnsi="Times New Roman"/>
          <w:iCs/>
          <w:sz w:val="24"/>
          <w:szCs w:val="24"/>
        </w:rPr>
        <w:t>egetace ska</w:t>
      </w:r>
      <w:r>
        <w:rPr>
          <w:rFonts w:ascii="Times New Roman" w:hAnsi="Times New Roman"/>
          <w:iCs/>
          <w:sz w:val="24"/>
          <w:szCs w:val="24"/>
        </w:rPr>
        <w:t xml:space="preserve">lních štěrbin a zpevněných sutí, jejichž povrch je </w:t>
      </w:r>
      <w:r w:rsidRPr="00E728B2">
        <w:rPr>
          <w:rFonts w:ascii="Times New Roman" w:hAnsi="Times New Roman"/>
          <w:iCs/>
          <w:sz w:val="24"/>
          <w:szCs w:val="24"/>
        </w:rPr>
        <w:t>obv</w:t>
      </w:r>
      <w:r>
        <w:rPr>
          <w:rFonts w:ascii="Times New Roman" w:hAnsi="Times New Roman"/>
          <w:iCs/>
          <w:sz w:val="24"/>
          <w:szCs w:val="24"/>
        </w:rPr>
        <w:t>ykle vysýchavý a silně osluněný. V</w:t>
      </w:r>
      <w:r w:rsidRPr="00963DF8">
        <w:rPr>
          <w:rFonts w:ascii="Times New Roman" w:hAnsi="Times New Roman"/>
          <w:iCs/>
          <w:sz w:val="24"/>
          <w:szCs w:val="24"/>
        </w:rPr>
        <w:t xml:space="preserve"> zimě velmi nízká až téměř žádná sněhová pokrývka</w:t>
      </w:r>
      <w:r>
        <w:rPr>
          <w:rFonts w:ascii="Times New Roman" w:hAnsi="Times New Roman"/>
          <w:iCs/>
          <w:sz w:val="24"/>
          <w:szCs w:val="24"/>
        </w:rPr>
        <w:t>.</w:t>
      </w:r>
      <w:r w:rsidRPr="00963DF8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B</w:t>
      </w:r>
      <w:r w:rsidRPr="00963DF8">
        <w:rPr>
          <w:rFonts w:ascii="Times New Roman" w:hAnsi="Times New Roman"/>
          <w:iCs/>
          <w:sz w:val="24"/>
          <w:szCs w:val="24"/>
        </w:rPr>
        <w:t>ohatší vegetace se rozvíjí jen v mikroklimaticky nepříhodnějších částech</w:t>
      </w:r>
      <w:r w:rsidR="001C5802">
        <w:rPr>
          <w:rFonts w:ascii="Times New Roman" w:hAnsi="Times New Roman"/>
          <w:iCs/>
          <w:sz w:val="24"/>
          <w:szCs w:val="24"/>
        </w:rPr>
        <w:t xml:space="preserve">, především </w:t>
      </w:r>
      <w:r>
        <w:rPr>
          <w:rFonts w:ascii="Times New Roman" w:hAnsi="Times New Roman"/>
          <w:iCs/>
          <w:sz w:val="24"/>
          <w:szCs w:val="24"/>
        </w:rPr>
        <w:t>na exponovaných a silně osluněných biotopech.</w:t>
      </w:r>
    </w:p>
    <w:p w:rsidR="0013047B" w:rsidRDefault="0013047B" w:rsidP="0013047B">
      <w:pPr>
        <w:spacing w:after="0" w:line="276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13047B" w:rsidRPr="00963DF8" w:rsidRDefault="001C5802" w:rsidP="0013047B">
      <w:pPr>
        <w:spacing w:after="0" w:line="276" w:lineRule="auto"/>
        <w:jc w:val="both"/>
        <w:rPr>
          <w:rFonts w:ascii="Times New Roman" w:hAnsi="Times New Roman"/>
          <w:iCs/>
          <w:sz w:val="24"/>
          <w:szCs w:val="24"/>
        </w:rPr>
      </w:pPr>
      <w:r w:rsidRPr="001C5802">
        <w:rPr>
          <w:rFonts w:ascii="Times New Roman" w:hAnsi="Times New Roman"/>
          <w:iCs/>
          <w:sz w:val="24"/>
          <w:szCs w:val="24"/>
        </w:rPr>
        <w:t>Druhy:</w:t>
      </w:r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r w:rsidR="0013047B" w:rsidRPr="00963DF8">
        <w:rPr>
          <w:rFonts w:ascii="Times New Roman" w:hAnsi="Times New Roman"/>
          <w:i/>
          <w:iCs/>
          <w:sz w:val="24"/>
          <w:szCs w:val="24"/>
        </w:rPr>
        <w:t xml:space="preserve">Androsace </w:t>
      </w:r>
      <w:r w:rsidR="0013047B">
        <w:rPr>
          <w:rFonts w:ascii="Times New Roman" w:hAnsi="Times New Roman"/>
          <w:i/>
          <w:iCs/>
          <w:sz w:val="24"/>
          <w:szCs w:val="24"/>
        </w:rPr>
        <w:t>helvetica</w:t>
      </w:r>
      <w:r>
        <w:rPr>
          <w:rFonts w:ascii="Times New Roman" w:hAnsi="Times New Roman"/>
          <w:i/>
          <w:iCs/>
          <w:sz w:val="24"/>
          <w:szCs w:val="24"/>
        </w:rPr>
        <w:t>)</w:t>
      </w:r>
      <w:r w:rsidR="0013047B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="0013047B">
        <w:rPr>
          <w:rFonts w:ascii="Times New Roman" w:hAnsi="Times New Roman"/>
          <w:iCs/>
          <w:sz w:val="24"/>
          <w:szCs w:val="24"/>
        </w:rPr>
        <w:t>dvojštítek sladkoplodý rakouský (</w:t>
      </w:r>
      <w:r w:rsidR="0013047B" w:rsidRPr="00963DF8">
        <w:rPr>
          <w:rFonts w:ascii="Times New Roman" w:hAnsi="Times New Roman"/>
          <w:i/>
          <w:iCs/>
          <w:sz w:val="24"/>
          <w:szCs w:val="24"/>
        </w:rPr>
        <w:t>Biscutella laevigata</w:t>
      </w:r>
      <w:r w:rsidR="0013047B">
        <w:rPr>
          <w:rFonts w:ascii="Times New Roman" w:hAnsi="Times New Roman"/>
          <w:iCs/>
          <w:sz w:val="24"/>
          <w:szCs w:val="24"/>
        </w:rPr>
        <w:t>), chudina vždyzelená (</w:t>
      </w:r>
      <w:r w:rsidR="0013047B" w:rsidRPr="00963DF8">
        <w:rPr>
          <w:rFonts w:ascii="Times New Roman" w:hAnsi="Times New Roman"/>
          <w:i/>
          <w:iCs/>
          <w:sz w:val="24"/>
          <w:szCs w:val="24"/>
        </w:rPr>
        <w:t>Draba aizoides</w:t>
      </w:r>
      <w:r w:rsidR="0013047B">
        <w:rPr>
          <w:rFonts w:ascii="Times New Roman" w:hAnsi="Times New Roman"/>
          <w:iCs/>
          <w:sz w:val="24"/>
          <w:szCs w:val="24"/>
        </w:rPr>
        <w:t>), vápnička skalní (</w:t>
      </w:r>
      <w:r w:rsidR="0013047B" w:rsidRPr="00963DF8">
        <w:rPr>
          <w:rFonts w:ascii="Times New Roman" w:hAnsi="Times New Roman"/>
          <w:i/>
          <w:iCs/>
          <w:sz w:val="24"/>
          <w:szCs w:val="24"/>
        </w:rPr>
        <w:t>Kernera saxatilis</w:t>
      </w:r>
      <w:r w:rsidR="0013047B">
        <w:rPr>
          <w:rFonts w:ascii="Times New Roman" w:hAnsi="Times New Roman"/>
          <w:iCs/>
          <w:sz w:val="24"/>
          <w:szCs w:val="24"/>
        </w:rPr>
        <w:t>), mochna nátržník (</w:t>
      </w:r>
      <w:r w:rsidR="0013047B" w:rsidRPr="00963DF8">
        <w:rPr>
          <w:rFonts w:ascii="Times New Roman" w:hAnsi="Times New Roman"/>
          <w:i/>
          <w:iCs/>
          <w:sz w:val="24"/>
          <w:szCs w:val="24"/>
        </w:rPr>
        <w:t>Potentilla caulescens</w:t>
      </w:r>
      <w:r w:rsidR="0013047B">
        <w:rPr>
          <w:rFonts w:ascii="Times New Roman" w:hAnsi="Times New Roman"/>
          <w:iCs/>
          <w:sz w:val="24"/>
          <w:szCs w:val="24"/>
        </w:rPr>
        <w:t>), prvosenka lysá (</w:t>
      </w:r>
      <w:r w:rsidR="0013047B" w:rsidRPr="00963DF8">
        <w:rPr>
          <w:rFonts w:ascii="Times New Roman" w:hAnsi="Times New Roman"/>
          <w:i/>
          <w:iCs/>
          <w:sz w:val="24"/>
          <w:szCs w:val="24"/>
        </w:rPr>
        <w:t>Primula auricula</w:t>
      </w:r>
      <w:r w:rsidR="0013047B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. </w:t>
      </w:r>
    </w:p>
    <w:p w:rsidR="0013047B" w:rsidRDefault="0013047B" w:rsidP="0043261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90285" w:rsidRPr="00432611" w:rsidRDefault="00A90285" w:rsidP="0043261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Podle nadmořské výšky:</w:t>
      </w:r>
    </w:p>
    <w:p w:rsidR="00432611" w:rsidRPr="00432611" w:rsidRDefault="00432611" w:rsidP="0043261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261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Ve vyšších polohách hovoříme o montánním či horském lesním stupni, jenž zasahuje po horní hranici lesa. Ta leží v severní části rakouských Alp 1500-1700 m n. m., ale ve vnitřních horských pásmech (Vysoké Taury) vystupuje na 2200-2300, místy i nad 2500 m n. m. (Král, 1999). Na vápenci se zde podle Finkenzellera (2007) vyskytuje např. vrba uťatá (</w:t>
      </w:r>
      <w:r w:rsidRPr="004326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Salix retusa</w:t>
      </w:r>
      <w:r w:rsidRPr="0043261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), vrba síťnatá (</w:t>
      </w:r>
      <w:r w:rsidRPr="004326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Salix reticulata</w:t>
      </w:r>
      <w:r w:rsidRPr="0043261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). </w:t>
      </w:r>
    </w:p>
    <w:p w:rsidR="00432611" w:rsidRPr="00432611" w:rsidRDefault="00432611" w:rsidP="00432611">
      <w:pPr>
        <w:spacing w:before="480" w:after="12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4326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cs-CZ"/>
        </w:rPr>
        <w:t>V nižších polohách se vyskytují opadavé listnaté lesy často ovlivněné lidskou činností. Stromové patro je zastoupeno těmito druhy: jeřáb mišpulka (</w:t>
      </w:r>
      <w:r w:rsidRPr="0043261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cs-CZ"/>
        </w:rPr>
        <w:t>Sorbus chamaemespilus</w:t>
      </w:r>
      <w:r w:rsidRPr="004326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cs-CZ"/>
        </w:rPr>
        <w:t>), dřišťál obecný (</w:t>
      </w:r>
      <w:r w:rsidRPr="0043261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cs-CZ"/>
        </w:rPr>
        <w:t>Berberis vulgaris</w:t>
      </w:r>
      <w:r w:rsidRPr="004326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cs-CZ"/>
        </w:rPr>
        <w:t xml:space="preserve">). Keřová a bylinné patro je v těchto lesích však poměrně chudé. </w:t>
      </w:r>
      <w:r w:rsidRPr="004326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cs-CZ"/>
        </w:rPr>
        <w:lastRenderedPageBreak/>
        <w:t>V bylinném patře jsou zastoupeny nám známé druhy: tolita lékařská (</w:t>
      </w:r>
      <w:r w:rsidRPr="0043261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cs-CZ"/>
        </w:rPr>
        <w:t>Vincetoxicum hirundinaria</w:t>
      </w:r>
      <w:r w:rsidRPr="004326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cs-CZ"/>
        </w:rPr>
        <w:t>), ožanka kalamandra (</w:t>
      </w:r>
      <w:r w:rsidRPr="0043261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cs-CZ"/>
        </w:rPr>
        <w:t>Teucrinum chamaedrys</w:t>
      </w:r>
      <w:r w:rsidRPr="004326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cs-CZ"/>
        </w:rPr>
        <w:t>), kokořík vonný (</w:t>
      </w:r>
      <w:r w:rsidRPr="0043261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cs-CZ"/>
        </w:rPr>
        <w:t>Polygonatum odoratum</w:t>
      </w:r>
      <w:r w:rsidRPr="004326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cs-CZ"/>
        </w:rPr>
        <w:t>), medovník meduňkolistý (</w:t>
      </w:r>
      <w:r w:rsidRPr="0043261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cs-CZ"/>
        </w:rPr>
        <w:t>Melittis melissophylum</w:t>
      </w:r>
      <w:r w:rsidRPr="004326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cs-CZ"/>
        </w:rPr>
        <w:t>), (Matyášek a kol., 2004).</w:t>
      </w:r>
    </w:p>
    <w:p w:rsidR="00432611" w:rsidRPr="00432611" w:rsidRDefault="00432611" w:rsidP="0043261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32611" w:rsidRPr="00432611" w:rsidRDefault="00432611" w:rsidP="004326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26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Informační zdroje:</w:t>
      </w:r>
    </w:p>
    <w:p w:rsidR="00432611" w:rsidRPr="00432611" w:rsidRDefault="00432611" w:rsidP="004326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26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cs-CZ"/>
        </w:rPr>
        <w:t xml:space="preserve">FINKENZELLER, Xaver. </w:t>
      </w:r>
      <w:r w:rsidRPr="004326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cs-CZ"/>
        </w:rPr>
        <w:t>Rostliny Alp: poznávání a určování</w:t>
      </w:r>
      <w:r w:rsidRPr="004326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cs-CZ"/>
        </w:rPr>
        <w:t>. Vyd. 1. Praha: Academia, 2007, 199 s. Campanula. ISBN 978-80-200-1472-6.</w:t>
      </w:r>
    </w:p>
    <w:p w:rsidR="00432611" w:rsidRPr="00432611" w:rsidRDefault="00432611" w:rsidP="004326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26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cs-CZ"/>
        </w:rPr>
        <w:t xml:space="preserve">KRÁL, Václav. </w:t>
      </w:r>
      <w:r w:rsidRPr="004326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cs-CZ"/>
        </w:rPr>
        <w:t>Fyzická geografie Evropy</w:t>
      </w:r>
      <w:r w:rsidRPr="004326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cs-CZ"/>
        </w:rPr>
        <w:t>. Vyd. 1. Praha: Academia, 1999, 348 s. ISBN 80-200-0684-2.</w:t>
      </w:r>
    </w:p>
    <w:p w:rsidR="00432611" w:rsidRPr="00432611" w:rsidRDefault="00432611" w:rsidP="004326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261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MATYÁŠEK, Jiří. </w:t>
      </w:r>
      <w:r w:rsidRPr="004326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Slovinsko: cesty do přírody</w:t>
      </w:r>
      <w:r w:rsidRPr="0043261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1. vyd. Brno: Masarykova univerzita, 2004, 207 s, [48] s. obr. příl. ISBN 8021033924.</w:t>
      </w:r>
    </w:p>
    <w:p w:rsidR="00432611" w:rsidRPr="00432611" w:rsidRDefault="00432611" w:rsidP="00432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32611" w:rsidRPr="00432611" w:rsidRDefault="00432611" w:rsidP="004326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26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cs-CZ"/>
        </w:rPr>
        <w:t>ČESKÉ LESY, EVROPA A SVĚT: Statistika, poznámky, srovnání</w:t>
      </w:r>
      <w:r w:rsidRPr="004326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cs-CZ"/>
        </w:rPr>
        <w:t xml:space="preserve"> [online]. 2011 [cit. 2015-06-11]. Dostupné z: file:///C:/Users/323463/Downloads/2011_002.pdf</w:t>
      </w:r>
    </w:p>
    <w:p w:rsidR="00432611" w:rsidRDefault="00432611" w:rsidP="004326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13A" w:rsidRPr="0008603D" w:rsidRDefault="003C29A9" w:rsidP="004326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4213A" w:rsidRPr="000860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03D"/>
    <w:rsid w:val="00002C58"/>
    <w:rsid w:val="0008603D"/>
    <w:rsid w:val="00096905"/>
    <w:rsid w:val="0013047B"/>
    <w:rsid w:val="00182171"/>
    <w:rsid w:val="001A53A8"/>
    <w:rsid w:val="001C5802"/>
    <w:rsid w:val="00351E08"/>
    <w:rsid w:val="003C29A9"/>
    <w:rsid w:val="00432611"/>
    <w:rsid w:val="00531E5F"/>
    <w:rsid w:val="00601792"/>
    <w:rsid w:val="0064331F"/>
    <w:rsid w:val="007B56D6"/>
    <w:rsid w:val="0084213A"/>
    <w:rsid w:val="00A101E1"/>
    <w:rsid w:val="00A85315"/>
    <w:rsid w:val="00A90285"/>
    <w:rsid w:val="00C50AB4"/>
    <w:rsid w:val="00D834F4"/>
    <w:rsid w:val="00D8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326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3261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32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18217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4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3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326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3261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32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18217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4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3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SN690CitacePRO.xsl" StyleName="ČSN 690 Citace PRO" Version="2012"/>
</file>

<file path=customXml/itemProps1.xml><?xml version="1.0" encoding="utf-8"?>
<ds:datastoreItem xmlns:ds="http://schemas.openxmlformats.org/officeDocument/2006/customXml" ds:itemID="{955E824D-147B-4458-8EA8-DB6D2A97F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647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Bc. Radek Durna</dc:creator>
  <cp:lastModifiedBy>Vlk</cp:lastModifiedBy>
  <cp:revision>2</cp:revision>
  <dcterms:created xsi:type="dcterms:W3CDTF">2015-07-02T07:11:00Z</dcterms:created>
  <dcterms:modified xsi:type="dcterms:W3CDTF">2015-07-02T07:11:00Z</dcterms:modified>
</cp:coreProperties>
</file>