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372A" w14:textId="77777777" w:rsidR="001367FC" w:rsidRPr="008341CC" w:rsidRDefault="00E67AEF">
      <w:pPr>
        <w:rPr>
          <w:b/>
        </w:rPr>
      </w:pPr>
      <w:r w:rsidRPr="008341CC">
        <w:rPr>
          <w:b/>
        </w:rPr>
        <w:t>Říční ekologie</w:t>
      </w:r>
      <w:r w:rsidR="008341CC">
        <w:rPr>
          <w:b/>
        </w:rPr>
        <w:t xml:space="preserve"> (Jindřiška Bojková, Marie </w:t>
      </w:r>
      <w:proofErr w:type="spellStart"/>
      <w:r w:rsidR="008341CC">
        <w:rPr>
          <w:b/>
        </w:rPr>
        <w:t>Zhai</w:t>
      </w:r>
      <w:proofErr w:type="spellEnd"/>
      <w:r w:rsidR="008341CC">
        <w:rPr>
          <w:b/>
        </w:rPr>
        <w:t>)</w:t>
      </w:r>
    </w:p>
    <w:p w14:paraId="1AB7363E" w14:textId="77777777" w:rsidR="00E67AEF" w:rsidRDefault="00E67AEF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Úvod</w:t>
      </w:r>
      <w:r>
        <w:t xml:space="preserve"> – </w:t>
      </w:r>
      <w:r>
        <w:tab/>
        <w:t>definice fluviálních ekosystémů</w:t>
      </w:r>
      <w:r w:rsidR="00C2010B">
        <w:t>;</w:t>
      </w:r>
      <w:r>
        <w:t xml:space="preserve"> hierarchická struktura říčních sítí a koncept fluviálních ekosystémů jako hierarchicky organizovaných jednotek</w:t>
      </w:r>
      <w:r w:rsidR="00C2010B">
        <w:t>;</w:t>
      </w:r>
      <w:r>
        <w:t xml:space="preserve"> podélný profil toků</w:t>
      </w:r>
      <w:r w:rsidR="00E57EEC">
        <w:t xml:space="preserve"> (zonace a říční kontinuum)</w:t>
      </w:r>
      <w:r>
        <w:t>.</w:t>
      </w:r>
    </w:p>
    <w:p w14:paraId="01A89A94" w14:textId="77777777" w:rsidR="00E67AEF" w:rsidRDefault="002C68D8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Základy</w:t>
      </w:r>
      <w:r>
        <w:t xml:space="preserve"> </w:t>
      </w:r>
      <w:r w:rsidRPr="008341CC">
        <w:rPr>
          <w:b/>
        </w:rPr>
        <w:t>hydrologie</w:t>
      </w:r>
      <w:r>
        <w:t xml:space="preserve"> – </w:t>
      </w:r>
      <w:r w:rsidR="004F4238">
        <w:t>hydrologická bilance a bilanční prvky</w:t>
      </w:r>
      <w:r w:rsidR="00C2010B">
        <w:t>;</w:t>
      </w:r>
      <w:r w:rsidR="004F4238">
        <w:t xml:space="preserve"> průtok a rychlost proudění</w:t>
      </w:r>
      <w:r w:rsidR="00C2010B">
        <w:t>;</w:t>
      </w:r>
      <w:r w:rsidR="004F4238">
        <w:t xml:space="preserve"> </w:t>
      </w:r>
      <w:r w:rsidR="00355691">
        <w:t xml:space="preserve">hydrogram: průběh povodně, stanovení pravděpodobnosti událostí, minimální průtoky, </w:t>
      </w:r>
      <w:r w:rsidR="00781A6C">
        <w:t>N-leté průtoky, vliv využití povodí na průtoky</w:t>
      </w:r>
      <w:r w:rsidR="00C2010B">
        <w:t>.</w:t>
      </w:r>
    </w:p>
    <w:p w14:paraId="3C3EE021" w14:textId="77777777" w:rsidR="00C2010B" w:rsidRDefault="00B51927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Fluviální</w:t>
      </w:r>
      <w:r>
        <w:t xml:space="preserve"> </w:t>
      </w:r>
      <w:r w:rsidRPr="008341CC">
        <w:rPr>
          <w:b/>
        </w:rPr>
        <w:t>geomorfologie</w:t>
      </w:r>
      <w:r>
        <w:t xml:space="preserve"> – tvary koryta a říčního údolí</w:t>
      </w:r>
      <w:r w:rsidR="00C2010B">
        <w:t>;</w:t>
      </w:r>
      <w:r>
        <w:t xml:space="preserve"> sinuosita a meandrování</w:t>
      </w:r>
      <w:r w:rsidR="00C2010B">
        <w:t>;</w:t>
      </w:r>
      <w:r>
        <w:t xml:space="preserve"> příklady geomorfologických režimů toků</w:t>
      </w:r>
      <w:r w:rsidR="00C2010B">
        <w:t>;</w:t>
      </w:r>
      <w:r>
        <w:t xml:space="preserve"> sekvence střídání peřejí a tůní</w:t>
      </w:r>
      <w:r w:rsidR="00C2010B">
        <w:t>.</w:t>
      </w:r>
    </w:p>
    <w:p w14:paraId="53292CF4" w14:textId="77777777" w:rsidR="00781A6C" w:rsidRDefault="000A1995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Sedimenty</w:t>
      </w:r>
      <w:r>
        <w:t xml:space="preserve"> – substrát dna a jeho kvantifikace, transport sedimentů, </w:t>
      </w:r>
      <w:r w:rsidR="00C2010B">
        <w:t xml:space="preserve">transportní kapacita toku a množství transportovaných sedimentů z povodí; </w:t>
      </w:r>
      <w:r>
        <w:t>rovnováha eroze, transportu sedimentů a sedimentace</w:t>
      </w:r>
      <w:r w:rsidR="00C2010B">
        <w:t>;</w:t>
      </w:r>
      <w:r w:rsidR="00C2010B" w:rsidRPr="00C2010B">
        <w:t xml:space="preserve"> </w:t>
      </w:r>
      <w:r w:rsidR="00C2010B">
        <w:t>fluviální procesy podél říčního kontinua; eroze.</w:t>
      </w:r>
    </w:p>
    <w:p w14:paraId="6DAE5F36" w14:textId="77777777" w:rsidR="000A1995" w:rsidRDefault="000A1995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Vliv proudění a substrátu dna na biotu</w:t>
      </w:r>
      <w:r>
        <w:t xml:space="preserve"> – kvantifikace proudových podmínek</w:t>
      </w:r>
      <w:r w:rsidR="00AA6B30">
        <w:t>;</w:t>
      </w:r>
      <w:r>
        <w:t xml:space="preserve"> </w:t>
      </w:r>
      <w:r w:rsidR="00E05197">
        <w:t>závislost výskytu organismů na proudových podmínkách</w:t>
      </w:r>
      <w:r w:rsidR="00AA6B30">
        <w:t>;</w:t>
      </w:r>
      <w:r w:rsidR="00E05197">
        <w:t xml:space="preserve"> komplexita proudových podmínek</w:t>
      </w:r>
      <w:r w:rsidR="00AA6B30">
        <w:t>;</w:t>
      </w:r>
      <w:r w:rsidR="00E05197">
        <w:t xml:space="preserve"> negativní vlivy proudu a proudová refugia; heterogenita a permeabilita substrátu</w:t>
      </w:r>
      <w:r w:rsidR="00AA6B30">
        <w:t>;</w:t>
      </w:r>
      <w:r w:rsidR="00E05197">
        <w:t xml:space="preserve"> typy substrátu a vazba bentických organismů na substrát</w:t>
      </w:r>
      <w:r w:rsidR="00AA6B30">
        <w:t>.</w:t>
      </w:r>
    </w:p>
    <w:p w14:paraId="55877AE6" w14:textId="77777777" w:rsidR="00E05197" w:rsidRDefault="00E05197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Primární</w:t>
      </w:r>
      <w:r>
        <w:t xml:space="preserve"> </w:t>
      </w:r>
      <w:r w:rsidRPr="008341CC">
        <w:rPr>
          <w:b/>
        </w:rPr>
        <w:t>produkce</w:t>
      </w:r>
      <w:r>
        <w:t xml:space="preserve"> – bentické řasy a faktory limitující jejich růst</w:t>
      </w:r>
      <w:r w:rsidR="00AA6B30">
        <w:t>;</w:t>
      </w:r>
      <w:r>
        <w:t xml:space="preserve"> časová a prostorová variabilita; fytoplankton (potamoplankton)</w:t>
      </w:r>
      <w:r w:rsidR="00AA6B30">
        <w:t>:</w:t>
      </w:r>
      <w:r>
        <w:t xml:space="preserve"> vliv proudění a turbidity na </w:t>
      </w:r>
      <w:proofErr w:type="spellStart"/>
      <w:r>
        <w:t>potamoplankton</w:t>
      </w:r>
      <w:proofErr w:type="spellEnd"/>
      <w:r w:rsidR="00AA6B30">
        <w:t>;</w:t>
      </w:r>
      <w:r>
        <w:t xml:space="preserve"> </w:t>
      </w:r>
      <w:proofErr w:type="spellStart"/>
      <w:r>
        <w:t>makrofyta</w:t>
      </w:r>
      <w:proofErr w:type="spellEnd"/>
      <w:r w:rsidR="00AA6B30">
        <w:t>:</w:t>
      </w:r>
      <w:r>
        <w:t xml:space="preserve"> limitující faktory, modifikace </w:t>
      </w:r>
      <w:proofErr w:type="spellStart"/>
      <w:r>
        <w:t>mikrohabitatů</w:t>
      </w:r>
      <w:proofErr w:type="spellEnd"/>
      <w:r>
        <w:t xml:space="preserve"> v tocích makrofyty</w:t>
      </w:r>
      <w:r w:rsidR="00AA6B30">
        <w:t>.</w:t>
      </w:r>
    </w:p>
    <w:p w14:paraId="4982B321" w14:textId="77777777" w:rsidR="00D54CB9" w:rsidRDefault="00E05197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</w:rPr>
        <w:t>Detrit jako zdroj energie</w:t>
      </w:r>
      <w:r>
        <w:t xml:space="preserve"> – rozklad CPOM</w:t>
      </w:r>
      <w:r w:rsidR="00D54CB9">
        <w:t xml:space="preserve"> a role bakterií, hub a bezobratlých; zdroje FPOM a její rozklad; zdroje DOM a jeho zapojení do trofických sítí – </w:t>
      </w:r>
      <w:proofErr w:type="spellStart"/>
      <w:r w:rsidR="00D54CB9">
        <w:t>biofilmy</w:t>
      </w:r>
      <w:proofErr w:type="spellEnd"/>
      <w:r w:rsidR="00D54CB9">
        <w:t xml:space="preserve"> a </w:t>
      </w:r>
      <w:proofErr w:type="spellStart"/>
      <w:r w:rsidR="00D54CB9">
        <w:t>bakterioplankton</w:t>
      </w:r>
      <w:proofErr w:type="spellEnd"/>
      <w:r w:rsidR="008341CC">
        <w:t>.</w:t>
      </w:r>
    </w:p>
    <w:p w14:paraId="361ED035" w14:textId="77777777" w:rsidR="00340E9F" w:rsidRPr="00F35CEA" w:rsidRDefault="005359F9" w:rsidP="00D712B5">
      <w:pPr>
        <w:pStyle w:val="Odstavecseseznamem"/>
        <w:numPr>
          <w:ilvl w:val="0"/>
          <w:numId w:val="1"/>
        </w:numPr>
        <w:ind w:left="567" w:hanging="425"/>
        <w:rPr>
          <w:color w:val="000000" w:themeColor="text1"/>
        </w:rPr>
      </w:pPr>
      <w:proofErr w:type="spellStart"/>
      <w:r w:rsidRPr="008341CC">
        <w:rPr>
          <w:b/>
          <w:color w:val="000000" w:themeColor="text1"/>
        </w:rPr>
        <w:t>Hyporheická</w:t>
      </w:r>
      <w:proofErr w:type="spellEnd"/>
      <w:r w:rsidRPr="008341CC">
        <w:rPr>
          <w:b/>
          <w:color w:val="000000" w:themeColor="text1"/>
        </w:rPr>
        <w:t xml:space="preserve"> zóna </w:t>
      </w:r>
      <w:r w:rsidR="00D859A5" w:rsidRPr="00F35CEA">
        <w:rPr>
          <w:color w:val="000000" w:themeColor="text1"/>
        </w:rPr>
        <w:t xml:space="preserve">– </w:t>
      </w:r>
      <w:r w:rsidR="008341CC" w:rsidRPr="00F35CEA">
        <w:rPr>
          <w:color w:val="000000" w:themeColor="text1"/>
        </w:rPr>
        <w:t xml:space="preserve">definice habitatu </w:t>
      </w:r>
      <w:r w:rsidR="008341CC">
        <w:rPr>
          <w:color w:val="000000" w:themeColor="text1"/>
        </w:rPr>
        <w:t xml:space="preserve">a </w:t>
      </w:r>
      <w:r w:rsidR="00D859A5" w:rsidRPr="00F35CEA">
        <w:rPr>
          <w:color w:val="000000" w:themeColor="text1"/>
        </w:rPr>
        <w:t>metody výzkumu</w:t>
      </w:r>
      <w:r w:rsidR="008341CC">
        <w:rPr>
          <w:color w:val="000000" w:themeColor="text1"/>
        </w:rPr>
        <w:t>;</w:t>
      </w:r>
      <w:r w:rsidR="00D859A5" w:rsidRPr="00F35CEA">
        <w:rPr>
          <w:color w:val="000000" w:themeColor="text1"/>
        </w:rPr>
        <w:t xml:space="preserve"> typy </w:t>
      </w:r>
      <w:proofErr w:type="spellStart"/>
      <w:r w:rsidR="00D859A5" w:rsidRPr="00F35CEA">
        <w:rPr>
          <w:color w:val="000000" w:themeColor="text1"/>
        </w:rPr>
        <w:t>hyporeosu</w:t>
      </w:r>
      <w:proofErr w:type="spellEnd"/>
      <w:r w:rsidR="008341CC">
        <w:rPr>
          <w:color w:val="000000" w:themeColor="text1"/>
        </w:rPr>
        <w:t>;</w:t>
      </w:r>
      <w:r w:rsidR="00D859A5" w:rsidRPr="00F35CEA">
        <w:rPr>
          <w:color w:val="000000" w:themeColor="text1"/>
        </w:rPr>
        <w:t xml:space="preserve"> výměna mezi povrchovou a podzemní vodou</w:t>
      </w:r>
      <w:r w:rsidR="008341CC">
        <w:rPr>
          <w:color w:val="000000" w:themeColor="text1"/>
        </w:rPr>
        <w:t>;</w:t>
      </w:r>
      <w:r w:rsidR="001171D8" w:rsidRPr="00F35CEA">
        <w:rPr>
          <w:color w:val="000000" w:themeColor="text1"/>
        </w:rPr>
        <w:t xml:space="preserve"> rychlost vody v</w:t>
      </w:r>
      <w:r w:rsidR="008341CC">
        <w:rPr>
          <w:color w:val="000000" w:themeColor="text1"/>
        </w:rPr>
        <w:t> </w:t>
      </w:r>
      <w:r w:rsidR="001171D8" w:rsidRPr="00F35CEA">
        <w:rPr>
          <w:color w:val="000000" w:themeColor="text1"/>
        </w:rPr>
        <w:t>substrátu</w:t>
      </w:r>
      <w:r w:rsidR="008341CC">
        <w:rPr>
          <w:color w:val="000000" w:themeColor="text1"/>
        </w:rPr>
        <w:t>;</w:t>
      </w:r>
      <w:r w:rsidR="001171D8" w:rsidRPr="00F35CEA">
        <w:rPr>
          <w:color w:val="000000" w:themeColor="text1"/>
        </w:rPr>
        <w:t xml:space="preserve"> vliv struktury sedimentu</w:t>
      </w:r>
      <w:r w:rsidR="008341CC">
        <w:rPr>
          <w:color w:val="000000" w:themeColor="text1"/>
        </w:rPr>
        <w:t>;</w:t>
      </w:r>
      <w:r w:rsidR="001171D8" w:rsidRPr="00F35CEA">
        <w:rPr>
          <w:color w:val="000000" w:themeColor="text1"/>
        </w:rPr>
        <w:t xml:space="preserve"> </w:t>
      </w:r>
      <w:r w:rsidR="00E060FF" w:rsidRPr="00F35CEA">
        <w:rPr>
          <w:color w:val="000000" w:themeColor="text1"/>
        </w:rPr>
        <w:t>vertikální změny</w:t>
      </w:r>
      <w:r w:rsidR="008341CC">
        <w:rPr>
          <w:color w:val="000000" w:themeColor="text1"/>
        </w:rPr>
        <w:t>;</w:t>
      </w:r>
      <w:r w:rsidR="00E060FF" w:rsidRPr="00F35CEA">
        <w:rPr>
          <w:color w:val="000000" w:themeColor="text1"/>
        </w:rPr>
        <w:t xml:space="preserve"> hyporeál jako refugium</w:t>
      </w:r>
      <w:r w:rsidR="008341CC">
        <w:rPr>
          <w:color w:val="000000" w:themeColor="text1"/>
        </w:rPr>
        <w:t>;</w:t>
      </w:r>
      <w:r w:rsidR="00E060FF" w:rsidRPr="00F35CEA">
        <w:rPr>
          <w:color w:val="000000" w:themeColor="text1"/>
        </w:rPr>
        <w:t xml:space="preserve"> zadržení a přeměna živin</w:t>
      </w:r>
      <w:r w:rsidR="008341CC">
        <w:rPr>
          <w:color w:val="000000" w:themeColor="text1"/>
        </w:rPr>
        <w:t>;</w:t>
      </w:r>
      <w:r w:rsidR="00E060FF" w:rsidRPr="00F35CEA">
        <w:rPr>
          <w:color w:val="000000" w:themeColor="text1"/>
        </w:rPr>
        <w:t xml:space="preserve"> příspěvek k metabolismu toku</w:t>
      </w:r>
      <w:r w:rsidR="008341CC">
        <w:rPr>
          <w:color w:val="000000" w:themeColor="text1"/>
        </w:rPr>
        <w:t>;</w:t>
      </w:r>
      <w:r w:rsidR="00E060FF" w:rsidRPr="00F35CEA">
        <w:rPr>
          <w:color w:val="000000" w:themeColor="text1"/>
        </w:rPr>
        <w:t xml:space="preserve"> </w:t>
      </w:r>
      <w:r w:rsidR="00F35CEA" w:rsidRPr="00F35CEA">
        <w:rPr>
          <w:color w:val="000000" w:themeColor="text1"/>
        </w:rPr>
        <w:t xml:space="preserve">životní podmínky a funkce </w:t>
      </w:r>
      <w:proofErr w:type="spellStart"/>
      <w:r w:rsidR="00F35CEA" w:rsidRPr="00F35CEA">
        <w:rPr>
          <w:color w:val="000000" w:themeColor="text1"/>
        </w:rPr>
        <w:t>hyporeosu</w:t>
      </w:r>
      <w:proofErr w:type="spellEnd"/>
      <w:r w:rsidR="008341CC">
        <w:rPr>
          <w:color w:val="000000" w:themeColor="text1"/>
        </w:rPr>
        <w:t>.</w:t>
      </w:r>
    </w:p>
    <w:p w14:paraId="57264536" w14:textId="77777777" w:rsidR="005359F9" w:rsidRPr="00340E9F" w:rsidRDefault="005359F9" w:rsidP="00D712B5">
      <w:pPr>
        <w:pStyle w:val="Odstavecseseznamem"/>
        <w:numPr>
          <w:ilvl w:val="0"/>
          <w:numId w:val="1"/>
        </w:numPr>
        <w:ind w:left="567" w:hanging="425"/>
        <w:rPr>
          <w:color w:val="000000" w:themeColor="text1"/>
        </w:rPr>
      </w:pPr>
      <w:r w:rsidRPr="008341CC">
        <w:rPr>
          <w:b/>
        </w:rPr>
        <w:t xml:space="preserve">Trofické vztahy v tekoucích vodách </w:t>
      </w:r>
      <w:r w:rsidR="008341CC">
        <w:t>–</w:t>
      </w:r>
      <w:r w:rsidR="00340E9F" w:rsidRPr="00340E9F">
        <w:t xml:space="preserve"> </w:t>
      </w:r>
      <w:r w:rsidRPr="00340E9F">
        <w:t>definice potravních gild</w:t>
      </w:r>
      <w:r w:rsidR="008341CC">
        <w:t>;</w:t>
      </w:r>
      <w:r w:rsidRPr="00340E9F">
        <w:t xml:space="preserve"> </w:t>
      </w:r>
      <w:r w:rsidR="00340E9F" w:rsidRPr="00340E9F">
        <w:t>mikrobiální trofická síť a role meiobentosu v potravních řetězcích</w:t>
      </w:r>
      <w:r w:rsidR="008341CC">
        <w:t>;</w:t>
      </w:r>
      <w:r w:rsidR="00340E9F" w:rsidRPr="00340E9F">
        <w:t xml:space="preserve"> </w:t>
      </w:r>
      <w:r w:rsidRPr="00340E9F">
        <w:t>distribuce zdrojů a potravních gild podél říčního kontinua</w:t>
      </w:r>
      <w:r w:rsidR="008341CC">
        <w:t>;</w:t>
      </w:r>
      <w:r w:rsidRPr="00340E9F">
        <w:t xml:space="preserve"> trofické role makrobezobratlých</w:t>
      </w:r>
      <w:r w:rsidR="00340E9F" w:rsidRPr="00340E9F">
        <w:rPr>
          <w:color w:val="000000" w:themeColor="text1"/>
        </w:rPr>
        <w:t>:</w:t>
      </w:r>
      <w:r w:rsidRPr="00340E9F">
        <w:rPr>
          <w:color w:val="000000" w:themeColor="text1"/>
        </w:rPr>
        <w:t xml:space="preserve"> konzumenti 1. řádu</w:t>
      </w:r>
      <w:r w:rsidR="00D859A5">
        <w:rPr>
          <w:color w:val="000000" w:themeColor="text1"/>
        </w:rPr>
        <w:t>;</w:t>
      </w:r>
      <w:r w:rsidR="00340E9F" w:rsidRPr="00340E9F">
        <w:rPr>
          <w:color w:val="000000" w:themeColor="text1"/>
        </w:rPr>
        <w:t xml:space="preserve"> sekundární produkce</w:t>
      </w:r>
      <w:r w:rsidR="006D29B1">
        <w:rPr>
          <w:color w:val="000000" w:themeColor="text1"/>
        </w:rPr>
        <w:t>: produkce vs. produktivita vs. obrat produkce, vysokoproduktivní společenstva, vliv potavy a teploty, Allenův paradox</w:t>
      </w:r>
      <w:r w:rsidR="008341CC">
        <w:rPr>
          <w:color w:val="000000" w:themeColor="text1"/>
        </w:rPr>
        <w:t>.</w:t>
      </w:r>
    </w:p>
    <w:p w14:paraId="723A1F27" w14:textId="77777777" w:rsidR="00E80D75" w:rsidRPr="007F3AE2" w:rsidRDefault="00E80D75" w:rsidP="00D712B5">
      <w:pPr>
        <w:pStyle w:val="Odstavecseseznamem"/>
        <w:numPr>
          <w:ilvl w:val="0"/>
          <w:numId w:val="1"/>
        </w:numPr>
        <w:ind w:left="567" w:hanging="425"/>
      </w:pPr>
      <w:r w:rsidRPr="008341CC">
        <w:rPr>
          <w:b/>
          <w:color w:val="000000" w:themeColor="text1"/>
        </w:rPr>
        <w:t>Druhové interakce</w:t>
      </w:r>
      <w:r w:rsidR="005359F9" w:rsidRPr="008341CC">
        <w:rPr>
          <w:b/>
          <w:color w:val="000000" w:themeColor="text1"/>
        </w:rPr>
        <w:t xml:space="preserve"> </w:t>
      </w:r>
      <w:r w:rsidR="005359F9" w:rsidRPr="008341CC">
        <w:rPr>
          <w:color w:val="000000" w:themeColor="text1"/>
        </w:rPr>
        <w:t xml:space="preserve">– </w:t>
      </w:r>
      <w:proofErr w:type="spellStart"/>
      <w:r w:rsidR="00340E9F" w:rsidRPr="008341CC">
        <w:rPr>
          <w:color w:val="000000" w:themeColor="text1"/>
        </w:rPr>
        <w:t>herbivorie</w:t>
      </w:r>
      <w:proofErr w:type="spellEnd"/>
      <w:r w:rsidR="00340E9F" w:rsidRPr="00D859A5">
        <w:rPr>
          <w:color w:val="000000" w:themeColor="text1"/>
        </w:rPr>
        <w:t>: odpověď spásačů na zdroj, vliv sp</w:t>
      </w:r>
      <w:r w:rsidR="006D29B1" w:rsidRPr="00D859A5">
        <w:rPr>
          <w:color w:val="000000" w:themeColor="text1"/>
        </w:rPr>
        <w:t>á</w:t>
      </w:r>
      <w:r w:rsidR="00340E9F" w:rsidRPr="00D859A5">
        <w:rPr>
          <w:color w:val="000000" w:themeColor="text1"/>
        </w:rPr>
        <w:t xml:space="preserve">sačů na periphyton; </w:t>
      </w:r>
      <w:r w:rsidR="005359F9" w:rsidRPr="00D859A5">
        <w:rPr>
          <w:color w:val="000000" w:themeColor="text1"/>
        </w:rPr>
        <w:t>predace</w:t>
      </w:r>
      <w:r w:rsidR="00340E9F" w:rsidRPr="00D859A5">
        <w:rPr>
          <w:color w:val="000000" w:themeColor="text1"/>
        </w:rPr>
        <w:t>: rybí a bezobratlí predátoři</w:t>
      </w:r>
      <w:r w:rsidR="005359F9" w:rsidRPr="00D859A5">
        <w:rPr>
          <w:color w:val="000000" w:themeColor="text1"/>
        </w:rPr>
        <w:t xml:space="preserve">, </w:t>
      </w:r>
      <w:r w:rsidR="00340E9F" w:rsidRPr="00D859A5">
        <w:rPr>
          <w:color w:val="000000" w:themeColor="text1"/>
        </w:rPr>
        <w:t xml:space="preserve">potravní preference predátorů, rychlost predace, zranitelnost kořisti, </w:t>
      </w:r>
      <w:r w:rsidR="006D29B1" w:rsidRPr="00D859A5">
        <w:rPr>
          <w:color w:val="000000" w:themeColor="text1"/>
        </w:rPr>
        <w:t xml:space="preserve">přímý a nepřímý vliv predace na populace a individuální fitness, trofické kaskády; </w:t>
      </w:r>
      <w:proofErr w:type="spellStart"/>
      <w:r w:rsidR="005359F9" w:rsidRPr="00D859A5">
        <w:rPr>
          <w:color w:val="000000" w:themeColor="text1"/>
        </w:rPr>
        <w:t>kompetice</w:t>
      </w:r>
      <w:proofErr w:type="spellEnd"/>
      <w:r w:rsidR="006D29B1" w:rsidRPr="00D859A5">
        <w:rPr>
          <w:color w:val="000000" w:themeColor="text1"/>
        </w:rPr>
        <w:t>: exploatace, agrese, dělení zdrojů a segregace</w:t>
      </w:r>
      <w:r w:rsidR="00D859A5" w:rsidRPr="00D859A5">
        <w:rPr>
          <w:color w:val="000000" w:themeColor="text1"/>
        </w:rPr>
        <w:t xml:space="preserve">, experimentální důkazy </w:t>
      </w:r>
      <w:proofErr w:type="spellStart"/>
      <w:r w:rsidR="00D859A5" w:rsidRPr="00D859A5">
        <w:rPr>
          <w:color w:val="000000" w:themeColor="text1"/>
        </w:rPr>
        <w:t>kompetice</w:t>
      </w:r>
      <w:proofErr w:type="spellEnd"/>
      <w:r w:rsidR="008341CC">
        <w:rPr>
          <w:color w:val="000000" w:themeColor="text1"/>
        </w:rPr>
        <w:t>.</w:t>
      </w:r>
    </w:p>
    <w:p w14:paraId="3ACA02A5" w14:textId="77777777" w:rsidR="00E80D75" w:rsidRPr="007F3AE2" w:rsidRDefault="003F04B6" w:rsidP="00D712B5">
      <w:pPr>
        <w:pStyle w:val="Odstavecseseznamem"/>
        <w:numPr>
          <w:ilvl w:val="0"/>
          <w:numId w:val="1"/>
        </w:numPr>
        <w:ind w:left="567" w:hanging="425"/>
      </w:pPr>
      <w:r w:rsidRPr="007F3AE2">
        <w:rPr>
          <w:b/>
        </w:rPr>
        <w:t>Drift</w:t>
      </w:r>
      <w:r w:rsidR="00D859A5" w:rsidRPr="007F3AE2">
        <w:t xml:space="preserve"> – behaviorální drift, kolonizační cyklus;</w:t>
      </w:r>
      <w:r w:rsidRPr="007F3AE2">
        <w:t xml:space="preserve"> </w:t>
      </w:r>
      <w:r w:rsidR="008341CC" w:rsidRPr="007F3AE2">
        <w:t>m</w:t>
      </w:r>
      <w:r w:rsidR="00D859A5" w:rsidRPr="007F3AE2">
        <w:t>etabolismus toku: bentická r</w:t>
      </w:r>
      <w:r w:rsidR="006D29B1" w:rsidRPr="007F3AE2">
        <w:t xml:space="preserve">espirace a </w:t>
      </w:r>
      <w:r w:rsidR="00D859A5" w:rsidRPr="007F3AE2">
        <w:t>její měření, „</w:t>
      </w:r>
      <w:proofErr w:type="spellStart"/>
      <w:r w:rsidR="00D859A5" w:rsidRPr="007F3AE2">
        <w:t>organic</w:t>
      </w:r>
      <w:proofErr w:type="spellEnd"/>
      <w:r w:rsidR="00D859A5" w:rsidRPr="007F3AE2">
        <w:t xml:space="preserve"> </w:t>
      </w:r>
      <w:proofErr w:type="spellStart"/>
      <w:r w:rsidR="00D859A5" w:rsidRPr="007F3AE2">
        <w:t>matter</w:t>
      </w:r>
      <w:proofErr w:type="spellEnd"/>
      <w:r w:rsidR="00D859A5" w:rsidRPr="007F3AE2">
        <w:t xml:space="preserve"> budget“, P/R</w:t>
      </w:r>
      <w:r w:rsidR="008341CC" w:rsidRPr="007F3AE2">
        <w:t>.</w:t>
      </w:r>
    </w:p>
    <w:p w14:paraId="72D447EF" w14:textId="2BCE7489" w:rsidR="00E80D75" w:rsidRDefault="007F3AE2" w:rsidP="00D712B5">
      <w:pPr>
        <w:pStyle w:val="Odstavecseseznamem"/>
        <w:numPr>
          <w:ilvl w:val="0"/>
          <w:numId w:val="1"/>
        </w:numPr>
        <w:ind w:left="567" w:hanging="425"/>
      </w:pPr>
      <w:r w:rsidRPr="007F3AE2">
        <w:rPr>
          <w:b/>
        </w:rPr>
        <w:t>A</w:t>
      </w:r>
      <w:r w:rsidR="003F04B6" w:rsidRPr="007F3AE2">
        <w:rPr>
          <w:b/>
        </w:rPr>
        <w:t>ntropogenní vlivy</w:t>
      </w:r>
      <w:r w:rsidRPr="007F3AE2">
        <w:rPr>
          <w:b/>
        </w:rPr>
        <w:t xml:space="preserve"> (mimo znečišťování)</w:t>
      </w:r>
      <w:r>
        <w:t xml:space="preserve"> –</w:t>
      </w:r>
      <w:r w:rsidR="003F04B6" w:rsidRPr="007F3AE2">
        <w:t xml:space="preserve"> </w:t>
      </w:r>
      <w:r w:rsidR="00496A39">
        <w:t xml:space="preserve">biologická diverzita sladkovodních ekosystémů; hlavní hrozby a jejich důsledky; hrazení toků: změna hydrologického a termálního režimu toků pod </w:t>
      </w:r>
      <w:r w:rsidR="00127779">
        <w:t>nádržemi,</w:t>
      </w:r>
      <w:r w:rsidR="005907C8">
        <w:t xml:space="preserve"> ekologické vlivy nádrží; </w:t>
      </w:r>
      <w:r w:rsidR="00127779">
        <w:t xml:space="preserve">regulace toků – ekologické vlivy kanalizace toků, úprava toků v ČR; změna využití povodí: příklady ekologických dopadů, </w:t>
      </w:r>
      <w:r w:rsidR="0002558A">
        <w:t>změny</w:t>
      </w:r>
      <w:r w:rsidR="00127779">
        <w:t xml:space="preserve"> využití krajiny </w:t>
      </w:r>
      <w:r w:rsidR="0002558A">
        <w:t xml:space="preserve">ČR od poloviny 19. stol. spjaté se </w:t>
      </w:r>
      <w:proofErr w:type="spellStart"/>
      <w:r w:rsidR="00127779">
        <w:t>sociekonomick</w:t>
      </w:r>
      <w:r w:rsidR="0002558A">
        <w:t>ými</w:t>
      </w:r>
      <w:proofErr w:type="spellEnd"/>
      <w:r w:rsidR="0002558A">
        <w:t xml:space="preserve"> změnami</w:t>
      </w:r>
      <w:r w:rsidR="00127779">
        <w:t xml:space="preserve">; </w:t>
      </w:r>
      <w:r w:rsidR="003F04B6" w:rsidRPr="007F3AE2">
        <w:t>revitalizace</w:t>
      </w:r>
      <w:r w:rsidR="00127779">
        <w:t xml:space="preserve"> a </w:t>
      </w:r>
      <w:proofErr w:type="spellStart"/>
      <w:r w:rsidR="00127779">
        <w:t>renaturace</w:t>
      </w:r>
      <w:proofErr w:type="spellEnd"/>
      <w:r w:rsidR="00127779">
        <w:t xml:space="preserve"> toků – </w:t>
      </w:r>
      <w:r w:rsidR="0002558A">
        <w:t>cíle a smysl, stav v ČR, příklady z Evropy.</w:t>
      </w:r>
      <w:r w:rsidR="00E80D75">
        <w:t xml:space="preserve"> </w:t>
      </w:r>
    </w:p>
    <w:p w14:paraId="6A1C3385" w14:textId="77777777" w:rsidR="00D712B5" w:rsidRDefault="00D712B5" w:rsidP="00D712B5">
      <w:pPr>
        <w:spacing w:after="0"/>
      </w:pPr>
    </w:p>
    <w:p w14:paraId="67B6B99B" w14:textId="65DCD1F5" w:rsidR="00D712B5" w:rsidRDefault="00D712B5" w:rsidP="00D712B5">
      <w:pPr>
        <w:spacing w:after="0"/>
      </w:pPr>
      <w:r>
        <w:t>Doporučená literatura:</w:t>
      </w:r>
    </w:p>
    <w:p w14:paraId="2E9FD188" w14:textId="4CD23A97" w:rsidR="00D712B5" w:rsidRPr="00D712B5" w:rsidRDefault="00D712B5" w:rsidP="00D712B5">
      <w:pPr>
        <w:rPr>
          <w:lang w:val="en-GB"/>
        </w:rPr>
      </w:pPr>
      <w:r w:rsidRPr="00D712B5">
        <w:rPr>
          <w:lang w:val="en-GB"/>
        </w:rPr>
        <w:t xml:space="preserve">Allan J.D., Castillo M.M.  </w:t>
      </w:r>
      <w:r>
        <w:rPr>
          <w:lang w:val="en-GB"/>
        </w:rPr>
        <w:t xml:space="preserve">2007. </w:t>
      </w:r>
      <w:r w:rsidRPr="00D712B5">
        <w:rPr>
          <w:i/>
          <w:lang w:val="en-GB"/>
        </w:rPr>
        <w:t>Stream ecology. Structure and function of running waters. Second edition</w:t>
      </w:r>
      <w:r>
        <w:rPr>
          <w:lang w:val="en-GB"/>
        </w:rPr>
        <w:t xml:space="preserve">. </w:t>
      </w:r>
      <w:r w:rsidRPr="00D712B5">
        <w:rPr>
          <w:lang w:val="en-GB"/>
        </w:rPr>
        <w:t>Springer,</w:t>
      </w:r>
      <w:r>
        <w:rPr>
          <w:lang w:val="en-GB"/>
        </w:rPr>
        <w:t xml:space="preserve"> </w:t>
      </w:r>
      <w:r w:rsidRPr="00D712B5">
        <w:rPr>
          <w:lang w:val="en-GB"/>
        </w:rPr>
        <w:t>Do</w:t>
      </w:r>
      <w:bookmarkStart w:id="0" w:name="_GoBack"/>
      <w:bookmarkEnd w:id="0"/>
      <w:r w:rsidRPr="00D712B5">
        <w:rPr>
          <w:lang w:val="en-GB"/>
        </w:rPr>
        <w:t>rdrecht,</w:t>
      </w:r>
      <w:r>
        <w:rPr>
          <w:lang w:val="en-GB"/>
        </w:rPr>
        <w:t xml:space="preserve"> 436 pp</w:t>
      </w:r>
      <w:r w:rsidRPr="00D712B5">
        <w:rPr>
          <w:lang w:val="en-GB"/>
        </w:rPr>
        <w:t>.</w:t>
      </w:r>
    </w:p>
    <w:sectPr w:rsidR="00D712B5" w:rsidRPr="00D7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38FF"/>
    <w:multiLevelType w:val="hybridMultilevel"/>
    <w:tmpl w:val="1354F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EF"/>
    <w:rsid w:val="0002558A"/>
    <w:rsid w:val="0004709C"/>
    <w:rsid w:val="000A1995"/>
    <w:rsid w:val="000E1DA6"/>
    <w:rsid w:val="001171D8"/>
    <w:rsid w:val="00127779"/>
    <w:rsid w:val="001367FC"/>
    <w:rsid w:val="002C68D8"/>
    <w:rsid w:val="00340E9F"/>
    <w:rsid w:val="00355691"/>
    <w:rsid w:val="003F04B6"/>
    <w:rsid w:val="00496A39"/>
    <w:rsid w:val="004F4238"/>
    <w:rsid w:val="005359F9"/>
    <w:rsid w:val="005907C8"/>
    <w:rsid w:val="005E1CC8"/>
    <w:rsid w:val="006D29B1"/>
    <w:rsid w:val="00781A6C"/>
    <w:rsid w:val="007F3AE2"/>
    <w:rsid w:val="008341CC"/>
    <w:rsid w:val="00A91BA9"/>
    <w:rsid w:val="00AA6B30"/>
    <w:rsid w:val="00B51927"/>
    <w:rsid w:val="00C2010B"/>
    <w:rsid w:val="00D54CB9"/>
    <w:rsid w:val="00D712B5"/>
    <w:rsid w:val="00D859A5"/>
    <w:rsid w:val="00E05197"/>
    <w:rsid w:val="00E060FF"/>
    <w:rsid w:val="00E57EEC"/>
    <w:rsid w:val="00E67AEF"/>
    <w:rsid w:val="00E80D75"/>
    <w:rsid w:val="00F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A8A5"/>
  <w15:chartTrackingRefBased/>
  <w15:docId w15:val="{FEE88C23-7643-4A69-8BF1-27CCB10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Bojková</dc:creator>
  <cp:keywords/>
  <dc:description/>
  <cp:lastModifiedBy>Jindřiška Bojková</cp:lastModifiedBy>
  <cp:revision>11</cp:revision>
  <dcterms:created xsi:type="dcterms:W3CDTF">2020-10-25T19:11:00Z</dcterms:created>
  <dcterms:modified xsi:type="dcterms:W3CDTF">2021-04-11T09:02:00Z</dcterms:modified>
</cp:coreProperties>
</file>