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E4" w:rsidRDefault="003808E2" w:rsidP="00326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6A">
        <w:rPr>
          <w:rFonts w:ascii="Times New Roman" w:hAnsi="Times New Roman" w:cs="Times New Roman"/>
          <w:b/>
          <w:sz w:val="24"/>
          <w:szCs w:val="24"/>
        </w:rPr>
        <w:t>Soudce jako konzultant státního zastupitelství</w:t>
      </w:r>
    </w:p>
    <w:p w:rsidR="00C63609" w:rsidRPr="005F206A" w:rsidRDefault="00C63609" w:rsidP="00326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Zdeněk Koudelka</w:t>
      </w:r>
    </w:p>
    <w:p w:rsidR="006B354B" w:rsidRDefault="003808E2" w:rsidP="00693007">
      <w:pPr>
        <w:jc w:val="both"/>
        <w:rPr>
          <w:rFonts w:ascii="Times New Roman" w:hAnsi="Times New Roman" w:cs="Times New Roman"/>
          <w:sz w:val="24"/>
          <w:szCs w:val="24"/>
        </w:rPr>
      </w:pPr>
      <w:r w:rsidRPr="005F206A">
        <w:rPr>
          <w:rFonts w:ascii="Times New Roman" w:hAnsi="Times New Roman" w:cs="Times New Roman"/>
          <w:sz w:val="24"/>
          <w:szCs w:val="24"/>
        </w:rPr>
        <w:t xml:space="preserve">Konzultant je </w:t>
      </w:r>
      <w:r w:rsidR="00D30254" w:rsidRPr="005F206A">
        <w:rPr>
          <w:rFonts w:ascii="Times New Roman" w:hAnsi="Times New Roman" w:cs="Times New Roman"/>
          <w:sz w:val="24"/>
          <w:szCs w:val="24"/>
        </w:rPr>
        <w:t xml:space="preserve">osoba, kterou může v přípravném řízení </w:t>
      </w:r>
      <w:r w:rsidR="007F162F" w:rsidRPr="005F206A">
        <w:rPr>
          <w:rFonts w:ascii="Times New Roman" w:hAnsi="Times New Roman" w:cs="Times New Roman"/>
          <w:sz w:val="24"/>
          <w:szCs w:val="24"/>
        </w:rPr>
        <w:t xml:space="preserve">trestním </w:t>
      </w:r>
      <w:r w:rsidR="00D30254" w:rsidRPr="005F206A">
        <w:rPr>
          <w:rFonts w:ascii="Times New Roman" w:hAnsi="Times New Roman" w:cs="Times New Roman"/>
          <w:sz w:val="24"/>
          <w:szCs w:val="24"/>
        </w:rPr>
        <w:t>přibrat policejní orgán či státní zástupce. Konzultant má mít znalosti ze speciálního oboru</w:t>
      </w:r>
      <w:r w:rsidR="007F162F" w:rsidRPr="005F206A">
        <w:rPr>
          <w:rFonts w:ascii="Times New Roman" w:hAnsi="Times New Roman" w:cs="Times New Roman"/>
          <w:sz w:val="24"/>
          <w:szCs w:val="24"/>
        </w:rPr>
        <w:t>.</w:t>
      </w:r>
      <w:r w:rsidR="007F162F" w:rsidRPr="005F206A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7F162F" w:rsidRPr="005F206A">
        <w:rPr>
          <w:rFonts w:ascii="Times New Roman" w:hAnsi="Times New Roman" w:cs="Times New Roman"/>
          <w:sz w:val="24"/>
          <w:szCs w:val="24"/>
        </w:rPr>
        <w:t xml:space="preserve"> Obdobně může postupovat soud v řízení před soudem.</w:t>
      </w:r>
      <w:r w:rsidR="007F162F" w:rsidRPr="005F206A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7F162F" w:rsidRPr="005F206A">
        <w:rPr>
          <w:rFonts w:ascii="Times New Roman" w:hAnsi="Times New Roman" w:cs="Times New Roman"/>
          <w:sz w:val="24"/>
          <w:szCs w:val="24"/>
        </w:rPr>
        <w:t xml:space="preserve"> Na podzim roku 2015 došlo </w:t>
      </w:r>
      <w:r w:rsidR="00326CE4" w:rsidRPr="005F206A">
        <w:rPr>
          <w:rFonts w:ascii="Times New Roman" w:hAnsi="Times New Roman" w:cs="Times New Roman"/>
          <w:sz w:val="24"/>
          <w:szCs w:val="24"/>
        </w:rPr>
        <w:t>k tomu, že vrchní státní zástupkyně v Praze Lenka Bradáčová využila jako konzultanta soudce Vrchního soudu v Praze jako odborník</w:t>
      </w:r>
      <w:r w:rsidR="000A3F4D">
        <w:rPr>
          <w:rFonts w:ascii="Times New Roman" w:hAnsi="Times New Roman" w:cs="Times New Roman"/>
          <w:sz w:val="24"/>
          <w:szCs w:val="24"/>
        </w:rPr>
        <w:t>a</w:t>
      </w:r>
      <w:r w:rsidR="00326CE4" w:rsidRPr="005F206A">
        <w:rPr>
          <w:rFonts w:ascii="Times New Roman" w:hAnsi="Times New Roman" w:cs="Times New Roman"/>
          <w:sz w:val="24"/>
          <w:szCs w:val="24"/>
        </w:rPr>
        <w:t xml:space="preserve"> na insolvenční řízení, což zjistila Generální inspekce ozbrojených sborů.</w:t>
      </w:r>
      <w:r w:rsidR="008A6E25" w:rsidRPr="005F206A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326CE4" w:rsidRPr="005F206A">
        <w:rPr>
          <w:rFonts w:ascii="Times New Roman" w:hAnsi="Times New Roman" w:cs="Times New Roman"/>
          <w:sz w:val="24"/>
          <w:szCs w:val="24"/>
        </w:rPr>
        <w:t xml:space="preserve"> Není zřejmé</w:t>
      </w:r>
      <w:r w:rsidR="000A3F4D">
        <w:rPr>
          <w:rFonts w:ascii="Times New Roman" w:hAnsi="Times New Roman" w:cs="Times New Roman"/>
          <w:sz w:val="24"/>
          <w:szCs w:val="24"/>
        </w:rPr>
        <w:t>, zda</w:t>
      </w:r>
      <w:r w:rsidR="00326CE4" w:rsidRPr="005F206A">
        <w:rPr>
          <w:rFonts w:ascii="Times New Roman" w:hAnsi="Times New Roman" w:cs="Times New Roman"/>
          <w:sz w:val="24"/>
          <w:szCs w:val="24"/>
        </w:rPr>
        <w:t xml:space="preserve"> byl soudce do role konzultanta ustanoven formálně nebo šlo o neformální </w:t>
      </w:r>
      <w:r w:rsidR="000A3F4D">
        <w:rPr>
          <w:rFonts w:ascii="Times New Roman" w:hAnsi="Times New Roman" w:cs="Times New Roman"/>
          <w:sz w:val="24"/>
          <w:szCs w:val="24"/>
        </w:rPr>
        <w:t>účast soudce na výkonu působnosti státního zastupitelství v trestním řízení.</w:t>
      </w:r>
    </w:p>
    <w:p w:rsidR="00326CE4" w:rsidRPr="005F206A" w:rsidRDefault="006B354B" w:rsidP="00693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Vrchní státní zástupkyně L. Bradáčová však tuto skutečnost nepřiznala, když uvedla na žádost o informaci z 26. 2. 2019, že v letech 2013-18 Vrchní státní zastupitelství v Praze nevyužívalo soudce jako konzultanta státního zástupce podle trestního řádu či poskytovatele odborného vyjádření dle zákona o státním zastupitelství. Zároveň však odmítla poskytnout informaci, zda tak nepůsobil soudce bez formálního ustanovení.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AB4">
        <w:rPr>
          <w:rFonts w:ascii="Times New Roman" w:hAnsi="Times New Roman" w:cs="Times New Roman"/>
          <w:sz w:val="24"/>
          <w:szCs w:val="24"/>
        </w:rPr>
        <w:t xml:space="preserve">Nechuť vrchní státní zástupkyně L. Bradáčové informaci sdělit dokládá, že první žádost </w:t>
      </w:r>
      <w:r w:rsidR="00D26352">
        <w:rPr>
          <w:rFonts w:ascii="Times New Roman" w:hAnsi="Times New Roman" w:cs="Times New Roman"/>
          <w:sz w:val="24"/>
          <w:szCs w:val="24"/>
        </w:rPr>
        <w:t xml:space="preserve">z 14. 1. 2019 odložila a </w:t>
      </w:r>
      <w:r w:rsidR="00116AB4">
        <w:rPr>
          <w:rFonts w:ascii="Times New Roman" w:hAnsi="Times New Roman" w:cs="Times New Roman"/>
          <w:sz w:val="24"/>
          <w:szCs w:val="24"/>
        </w:rPr>
        <w:t>odmítla řešit, jelikož tazatel prý neuvedl svou adresu trvalého pobytu.</w:t>
      </w:r>
      <w:r w:rsidR="00D26352"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  <w:r w:rsidR="00116AB4">
        <w:rPr>
          <w:rFonts w:ascii="Times New Roman" w:hAnsi="Times New Roman" w:cs="Times New Roman"/>
          <w:sz w:val="24"/>
          <w:szCs w:val="24"/>
        </w:rPr>
        <w:t xml:space="preserve"> </w:t>
      </w:r>
      <w:r w:rsidR="00D66F64">
        <w:rPr>
          <w:rFonts w:ascii="Times New Roman" w:hAnsi="Times New Roman" w:cs="Times New Roman"/>
          <w:sz w:val="24"/>
          <w:szCs w:val="24"/>
        </w:rPr>
        <w:t xml:space="preserve">Tazatel ji přitom uvedl, ale jen s označením adresa a chyběla slova </w:t>
      </w:r>
      <w:r w:rsidR="00D26352">
        <w:rPr>
          <w:rFonts w:ascii="Times New Roman" w:hAnsi="Times New Roman" w:cs="Times New Roman"/>
          <w:sz w:val="24"/>
          <w:szCs w:val="24"/>
        </w:rPr>
        <w:t>"</w:t>
      </w:r>
      <w:r w:rsidR="00D66F64">
        <w:rPr>
          <w:rFonts w:ascii="Times New Roman" w:hAnsi="Times New Roman" w:cs="Times New Roman"/>
          <w:sz w:val="24"/>
          <w:szCs w:val="24"/>
        </w:rPr>
        <w:t>trvalého pobytu</w:t>
      </w:r>
      <w:r w:rsidR="00D26352">
        <w:rPr>
          <w:rFonts w:ascii="Times New Roman" w:hAnsi="Times New Roman" w:cs="Times New Roman"/>
          <w:sz w:val="24"/>
          <w:szCs w:val="24"/>
        </w:rPr>
        <w:t>"</w:t>
      </w:r>
      <w:r w:rsidR="00D66F64">
        <w:rPr>
          <w:rFonts w:ascii="Times New Roman" w:hAnsi="Times New Roman" w:cs="Times New Roman"/>
          <w:sz w:val="24"/>
          <w:szCs w:val="24"/>
        </w:rPr>
        <w:t>. Tento přepjatý formalismus a porušení principu dobré správy ze strany vrchní státní zástupkyně byl kritizován mediálně.</w:t>
      </w:r>
      <w:r w:rsidR="00D66F64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</w:p>
    <w:p w:rsidR="000F71D0" w:rsidRPr="005F206A" w:rsidRDefault="00326CE4" w:rsidP="00693007">
      <w:pPr>
        <w:jc w:val="both"/>
        <w:rPr>
          <w:rFonts w:ascii="Times New Roman" w:hAnsi="Times New Roman" w:cs="Times New Roman"/>
          <w:sz w:val="24"/>
          <w:szCs w:val="24"/>
        </w:rPr>
      </w:pPr>
      <w:r w:rsidRPr="005F206A">
        <w:rPr>
          <w:rFonts w:ascii="Times New Roman" w:hAnsi="Times New Roman" w:cs="Times New Roman"/>
          <w:sz w:val="24"/>
          <w:szCs w:val="24"/>
        </w:rPr>
        <w:t xml:space="preserve">Rozhodující je však materiální posouzení situace. Soudce se v pozici konzultanta státního zástupce </w:t>
      </w:r>
      <w:r w:rsidR="005F206A" w:rsidRPr="005F206A">
        <w:rPr>
          <w:rFonts w:ascii="Times New Roman" w:hAnsi="Times New Roman" w:cs="Times New Roman"/>
          <w:sz w:val="24"/>
          <w:szCs w:val="24"/>
        </w:rPr>
        <w:t xml:space="preserve">stává jeho pomocníkem. V takovém případě je vztah soudce a státního zástupce zcela obrácen. Zatímco klasický a zákonný vztah je takový, že státní zástupce je v řízení před soudem stranou a soudce je mu nadřazen, pak soudce v roli konzultanta státního zástupce je </w:t>
      </w:r>
      <w:r w:rsidR="005F206A" w:rsidRPr="00693007">
        <w:rPr>
          <w:rFonts w:ascii="Times New Roman" w:hAnsi="Times New Roman" w:cs="Times New Roman"/>
          <w:sz w:val="24"/>
          <w:szCs w:val="24"/>
        </w:rPr>
        <w:t xml:space="preserve">mu podřazen. Taková situace je hrubě nezákonná, ale i neústavní. </w:t>
      </w:r>
      <w:r w:rsidR="00CC6D85" w:rsidRPr="00693007">
        <w:rPr>
          <w:rFonts w:ascii="Times New Roman" w:hAnsi="Times New Roman" w:cs="Times New Roman"/>
          <w:sz w:val="24"/>
          <w:szCs w:val="24"/>
        </w:rPr>
        <w:t>Stejné důsledky vznikají,</w:t>
      </w:r>
      <w:r w:rsidR="00CC6D85">
        <w:rPr>
          <w:rFonts w:ascii="Times New Roman" w:hAnsi="Times New Roman" w:cs="Times New Roman"/>
          <w:sz w:val="24"/>
          <w:szCs w:val="24"/>
        </w:rPr>
        <w:t xml:space="preserve"> pokud by státní zastupitelství takto využívalo soudce jako poskytovatele odborného vyjádření podle zákona o státním zastupitelství.</w:t>
      </w:r>
      <w:r w:rsidR="00CC6D85">
        <w:rPr>
          <w:rStyle w:val="Znakapoznpodarou"/>
          <w:rFonts w:ascii="Times New Roman" w:hAnsi="Times New Roman" w:cs="Times New Roman"/>
          <w:sz w:val="24"/>
          <w:szCs w:val="24"/>
        </w:rPr>
        <w:footnoteReference w:id="8"/>
      </w:r>
      <w:r w:rsidR="001A725F">
        <w:rPr>
          <w:rFonts w:ascii="Times New Roman" w:hAnsi="Times New Roman" w:cs="Times New Roman"/>
          <w:sz w:val="24"/>
          <w:szCs w:val="24"/>
        </w:rPr>
        <w:t xml:space="preserve"> Proto uvedené závěry pro soudce-konzultanta platí i pro soudce poskytujícího odborné vyjádření státnímu zastupitelství.</w:t>
      </w:r>
    </w:p>
    <w:p w:rsidR="00326CE4" w:rsidRPr="000F71D0" w:rsidRDefault="00326CE4" w:rsidP="000F71D0">
      <w:pPr>
        <w:pStyle w:val="Odstavecseseznamem"/>
        <w:keepNext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1D0">
        <w:rPr>
          <w:rFonts w:ascii="Times New Roman" w:hAnsi="Times New Roman" w:cs="Times New Roman"/>
          <w:b/>
          <w:sz w:val="24"/>
          <w:szCs w:val="24"/>
        </w:rPr>
        <w:t>Nezávislost a nestrannost soudu</w:t>
      </w:r>
    </w:p>
    <w:p w:rsidR="00D30254" w:rsidRPr="00693007" w:rsidRDefault="00326CE4" w:rsidP="00693007">
      <w:pPr>
        <w:jc w:val="both"/>
        <w:rPr>
          <w:rFonts w:ascii="Times New Roman" w:hAnsi="Times New Roman" w:cs="Times New Roman"/>
          <w:sz w:val="24"/>
          <w:szCs w:val="24"/>
        </w:rPr>
      </w:pPr>
      <w:r w:rsidRPr="005F206A">
        <w:rPr>
          <w:rFonts w:ascii="Times New Roman" w:hAnsi="Times New Roman" w:cs="Times New Roman"/>
          <w:sz w:val="24"/>
          <w:szCs w:val="24"/>
        </w:rPr>
        <w:t xml:space="preserve">Nezávislost a nestrannost soudu je ohrožena, i když soudce-konzultant státního zástupce nebude činný </w:t>
      </w:r>
      <w:r w:rsidR="00AA5B2F">
        <w:rPr>
          <w:rFonts w:ascii="Times New Roman" w:hAnsi="Times New Roman" w:cs="Times New Roman"/>
          <w:sz w:val="24"/>
          <w:szCs w:val="24"/>
        </w:rPr>
        <w:t xml:space="preserve">jako soudce </w:t>
      </w:r>
      <w:r w:rsidRPr="005F206A">
        <w:rPr>
          <w:rFonts w:ascii="Times New Roman" w:hAnsi="Times New Roman" w:cs="Times New Roman"/>
          <w:sz w:val="24"/>
          <w:szCs w:val="24"/>
        </w:rPr>
        <w:t xml:space="preserve">v dané věci. Nemusí být ani činný na trestním úseku. Je však </w:t>
      </w:r>
      <w:r w:rsidR="006219B7">
        <w:rPr>
          <w:rFonts w:ascii="Times New Roman" w:hAnsi="Times New Roman" w:cs="Times New Roman"/>
          <w:sz w:val="24"/>
          <w:szCs w:val="24"/>
        </w:rPr>
        <w:t>ohrožena nezávislost a nestrannost soudu jako celku,</w:t>
      </w:r>
      <w:r w:rsidRPr="00693007">
        <w:rPr>
          <w:rFonts w:ascii="Times New Roman" w:hAnsi="Times New Roman" w:cs="Times New Roman"/>
          <w:sz w:val="24"/>
          <w:szCs w:val="24"/>
        </w:rPr>
        <w:t xml:space="preserve"> pakliže </w:t>
      </w:r>
      <w:r w:rsidR="006219B7">
        <w:rPr>
          <w:rFonts w:ascii="Times New Roman" w:hAnsi="Times New Roman" w:cs="Times New Roman"/>
          <w:sz w:val="24"/>
          <w:szCs w:val="24"/>
        </w:rPr>
        <w:t xml:space="preserve">se </w:t>
      </w:r>
      <w:r w:rsidRPr="00693007">
        <w:rPr>
          <w:rFonts w:ascii="Times New Roman" w:hAnsi="Times New Roman" w:cs="Times New Roman"/>
          <w:sz w:val="24"/>
          <w:szCs w:val="24"/>
        </w:rPr>
        <w:t>bude vědět, ž</w:t>
      </w:r>
      <w:r w:rsidR="006219B7">
        <w:rPr>
          <w:rFonts w:ascii="Times New Roman" w:hAnsi="Times New Roman" w:cs="Times New Roman"/>
          <w:sz w:val="24"/>
          <w:szCs w:val="24"/>
        </w:rPr>
        <w:t xml:space="preserve">e na trestním </w:t>
      </w:r>
      <w:r w:rsidR="006219B7">
        <w:rPr>
          <w:rFonts w:ascii="Times New Roman" w:hAnsi="Times New Roman" w:cs="Times New Roman"/>
          <w:sz w:val="24"/>
          <w:szCs w:val="24"/>
        </w:rPr>
        <w:lastRenderedPageBreak/>
        <w:t xml:space="preserve">řízení proti obviněnému </w:t>
      </w:r>
      <w:r w:rsidRPr="00693007">
        <w:rPr>
          <w:rFonts w:ascii="Times New Roman" w:hAnsi="Times New Roman" w:cs="Times New Roman"/>
          <w:sz w:val="24"/>
          <w:szCs w:val="24"/>
        </w:rPr>
        <w:t>se podílel soudce s</w:t>
      </w:r>
      <w:r w:rsidR="00FD375F" w:rsidRPr="00693007">
        <w:rPr>
          <w:rFonts w:ascii="Times New Roman" w:hAnsi="Times New Roman" w:cs="Times New Roman"/>
          <w:sz w:val="24"/>
          <w:szCs w:val="24"/>
        </w:rPr>
        <w:t xml:space="preserve">oudu, kde je jeho kolegy a </w:t>
      </w:r>
      <w:r w:rsidRPr="00693007">
        <w:rPr>
          <w:rFonts w:ascii="Times New Roman" w:hAnsi="Times New Roman" w:cs="Times New Roman"/>
          <w:sz w:val="24"/>
          <w:szCs w:val="24"/>
        </w:rPr>
        <w:t xml:space="preserve">kamarády </w:t>
      </w:r>
      <w:r w:rsidR="00957DD4">
        <w:rPr>
          <w:rFonts w:ascii="Times New Roman" w:hAnsi="Times New Roman" w:cs="Times New Roman"/>
          <w:sz w:val="24"/>
          <w:szCs w:val="24"/>
        </w:rPr>
        <w:t xml:space="preserve">případ </w:t>
      </w:r>
      <w:r w:rsidRPr="00693007">
        <w:rPr>
          <w:rFonts w:ascii="Times New Roman" w:hAnsi="Times New Roman" w:cs="Times New Roman"/>
          <w:sz w:val="24"/>
          <w:szCs w:val="24"/>
        </w:rPr>
        <w:t>souzen.</w:t>
      </w:r>
    </w:p>
    <w:p w:rsidR="00693007" w:rsidRDefault="00693007" w:rsidP="00693007">
      <w:pPr>
        <w:jc w:val="both"/>
        <w:rPr>
          <w:rFonts w:ascii="Times New Roman" w:hAnsi="Times New Roman" w:cs="Times New Roman"/>
          <w:sz w:val="24"/>
          <w:szCs w:val="24"/>
        </w:rPr>
      </w:pPr>
      <w:r w:rsidRPr="00693007">
        <w:rPr>
          <w:rFonts w:ascii="Times New Roman" w:eastAsia="Times New Roman" w:hAnsi="Times New Roman" w:cs="Times New Roman"/>
          <w:sz w:val="24"/>
          <w:szCs w:val="24"/>
        </w:rPr>
        <w:t>Ústavní zásada nezávislého a nestranného soudce</w:t>
      </w:r>
      <w:r w:rsidR="0022404C">
        <w:rPr>
          <w:rStyle w:val="Znakapoznpodarou"/>
          <w:rFonts w:ascii="Times New Roman" w:eastAsia="Times New Roman" w:hAnsi="Times New Roman" w:cs="Times New Roman"/>
          <w:sz w:val="24"/>
          <w:szCs w:val="24"/>
        </w:rPr>
        <w:footnoteReference w:id="9"/>
      </w:r>
      <w:r w:rsidRPr="00693007">
        <w:rPr>
          <w:rFonts w:ascii="Times New Roman" w:eastAsia="Times New Roman" w:hAnsi="Times New Roman" w:cs="Times New Roman"/>
          <w:sz w:val="24"/>
          <w:szCs w:val="24"/>
        </w:rPr>
        <w:t xml:space="preserve"> obsahuje i požadavek na neslučitelnost funkcí vzhledem k teorii dělby státní moci.</w:t>
      </w:r>
      <w:r w:rsidRPr="00693007">
        <w:rPr>
          <w:rStyle w:val="Znakapoznpodarou"/>
          <w:rFonts w:ascii="Times New Roman" w:eastAsia="Times New Roman" w:hAnsi="Times New Roman" w:cs="Times New Roman"/>
          <w:sz w:val="24"/>
          <w:szCs w:val="24"/>
        </w:rPr>
        <w:footnoteReference w:id="10"/>
      </w:r>
      <w:r w:rsidRPr="00693007">
        <w:rPr>
          <w:rFonts w:ascii="Times New Roman" w:eastAsia="Times New Roman" w:hAnsi="Times New Roman" w:cs="Times New Roman"/>
          <w:sz w:val="24"/>
          <w:szCs w:val="24"/>
        </w:rPr>
        <w:t xml:space="preserve"> V reakce na neústavní praxi Ústavní soud zrušil na návrh prezidenta ustanovení zákona o soudech a soudcích umožňující přidělení soudce k Ministerstvu spravedlnosti, což ve svém důsledku nejen správně znemožnilo neústavní výkon funkce náměstka ministra soudcem, ale omezilo i účast soudců jako odborníků na přípravě návrhů zákonů Ministerstvem spravedlnosti.</w:t>
      </w:r>
      <w:r w:rsidRPr="00693007">
        <w:rPr>
          <w:rStyle w:val="Znakapoznpodarou"/>
          <w:rFonts w:ascii="Times New Roman" w:eastAsia="Times New Roman" w:hAnsi="Times New Roman" w:cs="Times New Roman"/>
          <w:sz w:val="24"/>
          <w:szCs w:val="24"/>
        </w:rPr>
        <w:footnoteReference w:id="11"/>
      </w:r>
      <w:r w:rsidRPr="00693007">
        <w:rPr>
          <w:rFonts w:ascii="Times New Roman" w:hAnsi="Times New Roman" w:cs="Times New Roman"/>
          <w:sz w:val="24"/>
          <w:szCs w:val="24"/>
        </w:rPr>
        <w:t xml:space="preserve"> Následnou novelou zákona o soudech a soudcích bylo opět umožněno přeložení soudců k Ministerstvu spravedlnosti s jejich souhlasem na maximální dobu 1 roku.</w:t>
      </w:r>
      <w:r w:rsidRPr="00693007">
        <w:rPr>
          <w:rStyle w:val="Znakapoznpodarou"/>
          <w:rFonts w:ascii="Times New Roman" w:hAnsi="Times New Roman" w:cs="Times New Roman"/>
          <w:sz w:val="24"/>
          <w:szCs w:val="24"/>
        </w:rPr>
        <w:footnoteReference w:id="12"/>
      </w:r>
      <w:r w:rsidRPr="00693007">
        <w:rPr>
          <w:rFonts w:ascii="Times New Roman" w:hAnsi="Times New Roman" w:cs="Times New Roman"/>
          <w:sz w:val="24"/>
          <w:szCs w:val="24"/>
        </w:rPr>
        <w:t xml:space="preserve"> Na opětovné nastolení neústavního stavu reagoval Ústavní soud. Opakovaně v roce 2010 zrušil nálezem</w:t>
      </w:r>
      <w:r w:rsidRPr="00693007">
        <w:rPr>
          <w:rStyle w:val="Znakapoznpodarou"/>
          <w:rFonts w:ascii="Times New Roman" w:hAnsi="Times New Roman" w:cs="Times New Roman"/>
          <w:sz w:val="24"/>
          <w:szCs w:val="24"/>
        </w:rPr>
        <w:footnoteReference w:id="13"/>
      </w:r>
      <w:r w:rsidRPr="00693007">
        <w:rPr>
          <w:rFonts w:ascii="Times New Roman" w:hAnsi="Times New Roman" w:cs="Times New Roman"/>
          <w:sz w:val="24"/>
          <w:szCs w:val="24"/>
        </w:rPr>
        <w:t xml:space="preserve"> zákonnou možnost dočasného přidělení soudců na Ministerstvo spravedlnosti, která se dokonce v roce 2008 rozšířila z 1 na 3 roky.</w:t>
      </w:r>
      <w:r w:rsidR="006219B7">
        <w:rPr>
          <w:rFonts w:ascii="Times New Roman" w:hAnsi="Times New Roman" w:cs="Times New Roman"/>
          <w:sz w:val="24"/>
          <w:szCs w:val="24"/>
        </w:rPr>
        <w:t xml:space="preserve"> Ohrožení soudcovské nezávislosti ze strany výkonné moci bylo důvodem proto, že Ústavní soud označil za ne</w:t>
      </w:r>
      <w:r w:rsidR="00F35EB0">
        <w:rPr>
          <w:rFonts w:ascii="Times New Roman" w:hAnsi="Times New Roman" w:cs="Times New Roman"/>
          <w:sz w:val="24"/>
          <w:szCs w:val="24"/>
        </w:rPr>
        <w:t>ústavní</w:t>
      </w:r>
      <w:r w:rsidR="006219B7">
        <w:rPr>
          <w:rFonts w:ascii="Times New Roman" w:hAnsi="Times New Roman" w:cs="Times New Roman"/>
          <w:sz w:val="24"/>
          <w:szCs w:val="24"/>
        </w:rPr>
        <w:t xml:space="preserve"> možnost opětovného jmenování soudních funkcionářů do funkce prezidentem či ministrem spravedlnosti jako orgány moci výkonné.</w:t>
      </w:r>
      <w:r w:rsidR="00F35EB0">
        <w:rPr>
          <w:rStyle w:val="Znakapoznpodarou"/>
          <w:rFonts w:ascii="Times New Roman" w:hAnsi="Times New Roman" w:cs="Times New Roman"/>
          <w:sz w:val="24"/>
          <w:szCs w:val="24"/>
        </w:rPr>
        <w:footnoteReference w:id="14"/>
      </w:r>
    </w:p>
    <w:p w:rsidR="008026A3" w:rsidRPr="00693007" w:rsidRDefault="002B32F0" w:rsidP="00693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Pakliže takto reagoval Ústavní soud na pouhé dočasné stáže soudců na Ministerstvu spravedlnosti, které není orgánem činným v trestním řízení, nelze než </w:t>
      </w:r>
      <w:r w:rsidR="006219B7">
        <w:rPr>
          <w:rFonts w:ascii="Times New Roman" w:hAnsi="Times New Roman" w:cs="Times New Roman"/>
          <w:sz w:val="24"/>
          <w:szCs w:val="24"/>
        </w:rPr>
        <w:t xml:space="preserve">obdobné </w:t>
      </w:r>
      <w:r>
        <w:rPr>
          <w:rFonts w:ascii="Times New Roman" w:hAnsi="Times New Roman" w:cs="Times New Roman"/>
          <w:sz w:val="24"/>
          <w:szCs w:val="24"/>
        </w:rPr>
        <w:t>závěry vyvodit k mnohem závažnějšímu porušení dělby moci v případě, kdy soudci v rozporu se svým ústavním postavením dělají pomocníky státního zastupitelství.</w:t>
      </w:r>
    </w:p>
    <w:p w:rsidR="008026A3" w:rsidRPr="000F71D0" w:rsidRDefault="008026A3" w:rsidP="008026A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1D0">
        <w:rPr>
          <w:rFonts w:ascii="Times New Roman" w:hAnsi="Times New Roman" w:cs="Times New Roman"/>
          <w:b/>
          <w:sz w:val="24"/>
          <w:szCs w:val="24"/>
        </w:rPr>
        <w:t>Znalosti ze speciálního oboru</w:t>
      </w:r>
    </w:p>
    <w:p w:rsidR="008026A3" w:rsidRDefault="008026A3" w:rsidP="008026A3">
      <w:pPr>
        <w:jc w:val="both"/>
        <w:rPr>
          <w:rFonts w:ascii="Times New Roman" w:hAnsi="Times New Roman" w:cs="Times New Roman"/>
          <w:sz w:val="24"/>
          <w:szCs w:val="24"/>
        </w:rPr>
      </w:pPr>
      <w:r w:rsidRPr="005F206A">
        <w:rPr>
          <w:rFonts w:ascii="Times New Roman" w:hAnsi="Times New Roman" w:cs="Times New Roman"/>
          <w:sz w:val="24"/>
          <w:szCs w:val="24"/>
        </w:rPr>
        <w:t>Soudce zná právo</w:t>
      </w:r>
      <w:r>
        <w:rPr>
          <w:rFonts w:ascii="Times New Roman" w:hAnsi="Times New Roman" w:cs="Times New Roman"/>
          <w:sz w:val="24"/>
          <w:szCs w:val="24"/>
        </w:rPr>
        <w:t xml:space="preserve"> či by alespoň právo znát měl</w:t>
      </w:r>
      <w:r w:rsidRPr="005F206A">
        <w:rPr>
          <w:rFonts w:ascii="Times New Roman" w:hAnsi="Times New Roman" w:cs="Times New Roman"/>
          <w:sz w:val="24"/>
          <w:szCs w:val="24"/>
        </w:rPr>
        <w:t xml:space="preserve">. Tato zásada </w:t>
      </w:r>
      <w:r>
        <w:rPr>
          <w:rFonts w:ascii="Times New Roman" w:hAnsi="Times New Roman" w:cs="Times New Roman"/>
          <w:sz w:val="24"/>
          <w:szCs w:val="24"/>
        </w:rPr>
        <w:t xml:space="preserve">ovšem </w:t>
      </w:r>
      <w:r w:rsidRPr="005F206A">
        <w:rPr>
          <w:rFonts w:ascii="Times New Roman" w:hAnsi="Times New Roman" w:cs="Times New Roman"/>
          <w:sz w:val="24"/>
          <w:szCs w:val="24"/>
        </w:rPr>
        <w:t>platí vůči každému orgánu veřejné moci</w:t>
      </w:r>
      <w:r>
        <w:rPr>
          <w:rFonts w:ascii="Times New Roman" w:hAnsi="Times New Roman" w:cs="Times New Roman"/>
          <w:sz w:val="24"/>
          <w:szCs w:val="24"/>
        </w:rPr>
        <w:t xml:space="preserve"> při výkonu jeho mocenské (vrchnostenské) působnosti.</w:t>
      </w:r>
      <w:r w:rsidRPr="005F206A">
        <w:rPr>
          <w:rFonts w:ascii="Times New Roman" w:hAnsi="Times New Roman" w:cs="Times New Roman"/>
          <w:sz w:val="24"/>
          <w:szCs w:val="24"/>
        </w:rPr>
        <w:t xml:space="preserve"> Právní řád v jeho celku musí znát i státní zastupitelství či jakýkoliv správní úřad. Není možné, aby státní orgán svou neznalost práva nahrazoval znaleckým posudkem nebo činností konzultanta. To, že Vrchní státní zastupitelství v Praze nezná kvalifikované informace k insolvenčnímu řízení, je možná pravda, ale má </w:t>
      </w:r>
      <w:r>
        <w:rPr>
          <w:rFonts w:ascii="Times New Roman" w:hAnsi="Times New Roman" w:cs="Times New Roman"/>
          <w:sz w:val="24"/>
          <w:szCs w:val="24"/>
        </w:rPr>
        <w:t xml:space="preserve">povinnost je </w:t>
      </w:r>
      <w:r w:rsidRPr="005F206A">
        <w:rPr>
          <w:rFonts w:ascii="Times New Roman" w:hAnsi="Times New Roman" w:cs="Times New Roman"/>
          <w:sz w:val="24"/>
          <w:szCs w:val="24"/>
        </w:rPr>
        <w:t>znát. Je sice pravda, že státní zástupci se soustřeďují především na trestní právo, ale každý státní orgán musí znát právní řád jako celek. Neznalost práva neomlouvá a tím spíše ne státní zastupitelství.</w:t>
      </w:r>
    </w:p>
    <w:p w:rsidR="008026A3" w:rsidRPr="005F206A" w:rsidRDefault="008026A3" w:rsidP="00802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5F206A">
        <w:rPr>
          <w:rFonts w:ascii="Times New Roman" w:hAnsi="Times New Roman" w:cs="Times New Roman"/>
          <w:sz w:val="24"/>
          <w:szCs w:val="24"/>
        </w:rPr>
        <w:t>o působnosti státního</w:t>
      </w:r>
      <w:r>
        <w:rPr>
          <w:rFonts w:ascii="Times New Roman" w:hAnsi="Times New Roman" w:cs="Times New Roman"/>
          <w:sz w:val="24"/>
          <w:szCs w:val="24"/>
        </w:rPr>
        <w:t xml:space="preserve"> zastupitelství patří i možnost</w:t>
      </w:r>
      <w:r w:rsidRPr="005F206A">
        <w:rPr>
          <w:rFonts w:ascii="Times New Roman" w:hAnsi="Times New Roman" w:cs="Times New Roman"/>
          <w:sz w:val="24"/>
          <w:szCs w:val="24"/>
        </w:rPr>
        <w:t xml:space="preserve"> vstupu do insolvenčních řízení, kam vstupují krajská státní zastupitelství s tím, že vrchní státní zastupitelství vykonávají na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F206A">
        <w:rPr>
          <w:rFonts w:ascii="Times New Roman" w:hAnsi="Times New Roman" w:cs="Times New Roman"/>
          <w:sz w:val="24"/>
          <w:szCs w:val="24"/>
        </w:rPr>
        <w:t xml:space="preserve"> jejich činností dohled a </w:t>
      </w:r>
      <w:r w:rsidRPr="00A8031C">
        <w:rPr>
          <w:rFonts w:ascii="Times New Roman" w:hAnsi="Times New Roman" w:cs="Times New Roman"/>
          <w:sz w:val="24"/>
          <w:szCs w:val="24"/>
        </w:rPr>
        <w:t>účastní se v řízení o odvolání u vrchního soudu.</w:t>
      </w:r>
      <w:r w:rsidRPr="00A8031C">
        <w:rPr>
          <w:rStyle w:val="Znakapoznpodarou"/>
          <w:rFonts w:ascii="Times New Roman" w:hAnsi="Times New Roman" w:cs="Times New Roman"/>
          <w:sz w:val="24"/>
          <w:szCs w:val="24"/>
        </w:rPr>
        <w:footnoteReference w:id="15"/>
      </w:r>
      <w:r w:rsidRPr="00A8031C">
        <w:rPr>
          <w:rFonts w:ascii="Times New Roman" w:hAnsi="Times New Roman" w:cs="Times New Roman"/>
          <w:sz w:val="24"/>
          <w:szCs w:val="24"/>
        </w:rPr>
        <w:t xml:space="preserve"> Vrchní státní zastupitelství by </w:t>
      </w:r>
      <w:r>
        <w:rPr>
          <w:rFonts w:ascii="Times New Roman" w:hAnsi="Times New Roman" w:cs="Times New Roman"/>
          <w:sz w:val="24"/>
          <w:szCs w:val="24"/>
        </w:rPr>
        <w:t>sam</w:t>
      </w:r>
      <w:r w:rsidRPr="00A8031C">
        <w:rPr>
          <w:rFonts w:ascii="Times New Roman" w:hAnsi="Times New Roman" w:cs="Times New Roman"/>
          <w:sz w:val="24"/>
          <w:szCs w:val="24"/>
        </w:rPr>
        <w:t>o o sobě</w:t>
      </w:r>
      <w:r w:rsidRPr="005F206A">
        <w:rPr>
          <w:rFonts w:ascii="Times New Roman" w:hAnsi="Times New Roman" w:cs="Times New Roman"/>
          <w:sz w:val="24"/>
          <w:szCs w:val="24"/>
        </w:rPr>
        <w:t xml:space="preserve"> ze své zákonné působnosti mělo disponovat odbornými znalostmi o insolvenčním řízení.</w:t>
      </w:r>
    </w:p>
    <w:p w:rsidR="00693007" w:rsidRDefault="008026A3" w:rsidP="00693007">
      <w:pPr>
        <w:jc w:val="both"/>
        <w:rPr>
          <w:rFonts w:ascii="Times New Roman" w:hAnsi="Times New Roman" w:cs="Times New Roman"/>
          <w:sz w:val="24"/>
          <w:szCs w:val="24"/>
        </w:rPr>
      </w:pPr>
      <w:r w:rsidRPr="005F206A">
        <w:rPr>
          <w:rFonts w:ascii="Times New Roman" w:hAnsi="Times New Roman" w:cs="Times New Roman"/>
          <w:sz w:val="24"/>
          <w:szCs w:val="24"/>
        </w:rPr>
        <w:t>Speciálními znalostmi, které může konzultant uplatnit, j</w:t>
      </w:r>
      <w:r>
        <w:rPr>
          <w:rFonts w:ascii="Times New Roman" w:hAnsi="Times New Roman" w:cs="Times New Roman"/>
          <w:sz w:val="24"/>
          <w:szCs w:val="24"/>
        </w:rPr>
        <w:t>sou</w:t>
      </w:r>
      <w:r w:rsidRPr="005F206A">
        <w:rPr>
          <w:rFonts w:ascii="Times New Roman" w:hAnsi="Times New Roman" w:cs="Times New Roman"/>
          <w:sz w:val="24"/>
          <w:szCs w:val="24"/>
        </w:rPr>
        <w:t xml:space="preserve"> znalosti z různých oboru - např. stavebních hmot, lékařství, exotických zvířat apod. Speciálními znalostmi ne</w:t>
      </w: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Pr="005F206A">
        <w:rPr>
          <w:rFonts w:ascii="Times New Roman" w:hAnsi="Times New Roman" w:cs="Times New Roman"/>
          <w:sz w:val="24"/>
          <w:szCs w:val="24"/>
        </w:rPr>
        <w:t xml:space="preserve">informace o </w:t>
      </w:r>
      <w:r>
        <w:rPr>
          <w:rFonts w:ascii="Times New Roman" w:hAnsi="Times New Roman" w:cs="Times New Roman"/>
          <w:sz w:val="24"/>
          <w:szCs w:val="24"/>
        </w:rPr>
        <w:t xml:space="preserve">platném </w:t>
      </w:r>
      <w:r w:rsidRPr="005F206A">
        <w:rPr>
          <w:rFonts w:ascii="Times New Roman" w:hAnsi="Times New Roman" w:cs="Times New Roman"/>
          <w:sz w:val="24"/>
          <w:szCs w:val="24"/>
        </w:rPr>
        <w:t>práv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F206A">
        <w:rPr>
          <w:rFonts w:ascii="Times New Roman" w:hAnsi="Times New Roman" w:cs="Times New Roman"/>
          <w:sz w:val="24"/>
          <w:szCs w:val="24"/>
        </w:rPr>
        <w:t>, ať již hmotném či procesním, včetně insolvenčního řízení.</w:t>
      </w:r>
      <w:r w:rsidR="00521DEB">
        <w:rPr>
          <w:rFonts w:ascii="Times New Roman" w:hAnsi="Times New Roman" w:cs="Times New Roman"/>
          <w:sz w:val="24"/>
          <w:szCs w:val="24"/>
        </w:rPr>
        <w:t xml:space="preserve"> Informace o insolvenčním řízení pro státní zastupitelství nelze učinit předmět</w:t>
      </w:r>
      <w:r w:rsidR="0096483C">
        <w:rPr>
          <w:rFonts w:ascii="Times New Roman" w:hAnsi="Times New Roman" w:cs="Times New Roman"/>
          <w:sz w:val="24"/>
          <w:szCs w:val="24"/>
        </w:rPr>
        <w:t>em</w:t>
      </w:r>
      <w:r w:rsidR="00521DEB">
        <w:rPr>
          <w:rFonts w:ascii="Times New Roman" w:hAnsi="Times New Roman" w:cs="Times New Roman"/>
          <w:sz w:val="24"/>
          <w:szCs w:val="24"/>
        </w:rPr>
        <w:t xml:space="preserve"> znaleckého posudku ani stanoviska konzultanta či odborného vyjádření.</w:t>
      </w:r>
    </w:p>
    <w:p w:rsidR="000F71D0" w:rsidRPr="000F71D0" w:rsidRDefault="000F71D0" w:rsidP="008026A3">
      <w:pPr>
        <w:pStyle w:val="Odstavecseseznamem"/>
        <w:keepNext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1D0">
        <w:rPr>
          <w:rFonts w:ascii="Times New Roman" w:hAnsi="Times New Roman" w:cs="Times New Roman"/>
          <w:b/>
          <w:sz w:val="24"/>
          <w:szCs w:val="24"/>
        </w:rPr>
        <w:t>Dopad na trestní řízení</w:t>
      </w:r>
    </w:p>
    <w:p w:rsidR="0022404C" w:rsidRDefault="000F71D0" w:rsidP="00224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Trestní řízení, v němž byl činný konzultant soudce, </w:t>
      </w:r>
      <w:r w:rsidR="0022404C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zasažen</w:t>
      </w:r>
      <w:r w:rsidR="0022404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protiústavním </w:t>
      </w:r>
      <w:r w:rsidR="0022404C">
        <w:rPr>
          <w:rFonts w:ascii="Times New Roman" w:hAnsi="Times New Roman" w:cs="Times New Roman"/>
          <w:sz w:val="24"/>
          <w:szCs w:val="24"/>
        </w:rPr>
        <w:t>stavem</w:t>
      </w:r>
      <w:r>
        <w:rPr>
          <w:rFonts w:ascii="Times New Roman" w:hAnsi="Times New Roman" w:cs="Times New Roman"/>
          <w:sz w:val="24"/>
          <w:szCs w:val="24"/>
        </w:rPr>
        <w:t>. Obviněný může požadovat nápravu tohoto postupu spočívající v zanechání tohoto protiprávního</w:t>
      </w:r>
      <w:r w:rsidR="0022404C">
        <w:rPr>
          <w:rFonts w:ascii="Times New Roman" w:hAnsi="Times New Roman" w:cs="Times New Roman"/>
          <w:sz w:val="24"/>
          <w:szCs w:val="24"/>
        </w:rPr>
        <w:t xml:space="preserve"> jednání.</w:t>
      </w:r>
      <w:r w:rsidR="0022404C" w:rsidRPr="0022404C">
        <w:rPr>
          <w:rFonts w:ascii="Times New Roman" w:hAnsi="Times New Roman" w:cs="Times New Roman"/>
          <w:sz w:val="24"/>
          <w:szCs w:val="24"/>
        </w:rPr>
        <w:t xml:space="preserve"> </w:t>
      </w:r>
      <w:r w:rsidR="0022404C">
        <w:rPr>
          <w:rFonts w:ascii="Times New Roman" w:hAnsi="Times New Roman" w:cs="Times New Roman"/>
          <w:sz w:val="24"/>
          <w:szCs w:val="24"/>
        </w:rPr>
        <w:t>Dále by výsledky činnosti soudce-konzultanta či soudce zpracovatele odborného vyjádření neměl</w:t>
      </w:r>
      <w:r w:rsidR="00DB3AEE">
        <w:rPr>
          <w:rFonts w:ascii="Times New Roman" w:hAnsi="Times New Roman" w:cs="Times New Roman"/>
          <w:sz w:val="24"/>
          <w:szCs w:val="24"/>
        </w:rPr>
        <w:t>y</w:t>
      </w:r>
      <w:r w:rsidR="0022404C">
        <w:rPr>
          <w:rFonts w:ascii="Times New Roman" w:hAnsi="Times New Roman" w:cs="Times New Roman"/>
          <w:sz w:val="24"/>
          <w:szCs w:val="24"/>
        </w:rPr>
        <w:t xml:space="preserve"> být v trestním řízení využíván</w:t>
      </w:r>
      <w:r w:rsidR="00DB3AEE">
        <w:rPr>
          <w:rFonts w:ascii="Times New Roman" w:hAnsi="Times New Roman" w:cs="Times New Roman"/>
          <w:sz w:val="24"/>
          <w:szCs w:val="24"/>
        </w:rPr>
        <w:t>y</w:t>
      </w:r>
      <w:r w:rsidR="0022404C">
        <w:rPr>
          <w:rFonts w:ascii="Times New Roman" w:hAnsi="Times New Roman" w:cs="Times New Roman"/>
          <w:sz w:val="24"/>
          <w:szCs w:val="24"/>
        </w:rPr>
        <w:t xml:space="preserve"> v neprospěch obviněného.</w:t>
      </w:r>
    </w:p>
    <w:p w:rsidR="00C60931" w:rsidRPr="00693007" w:rsidRDefault="0022404C" w:rsidP="00693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Uvedená situace je legitimním důvodem pro </w:t>
      </w:r>
      <w:r w:rsidR="000F71D0">
        <w:rPr>
          <w:rFonts w:ascii="Times New Roman" w:hAnsi="Times New Roman" w:cs="Times New Roman"/>
          <w:sz w:val="24"/>
          <w:szCs w:val="24"/>
        </w:rPr>
        <w:t>výměn</w:t>
      </w:r>
      <w:r>
        <w:rPr>
          <w:rFonts w:ascii="Times New Roman" w:hAnsi="Times New Roman" w:cs="Times New Roman"/>
          <w:sz w:val="24"/>
          <w:szCs w:val="24"/>
        </w:rPr>
        <w:t>u</w:t>
      </w:r>
      <w:r w:rsidR="000F71D0">
        <w:rPr>
          <w:rFonts w:ascii="Times New Roman" w:hAnsi="Times New Roman" w:cs="Times New Roman"/>
          <w:sz w:val="24"/>
          <w:szCs w:val="24"/>
        </w:rPr>
        <w:t xml:space="preserve"> dozorujícího státního zástupce, který danou nezákonnost způsobil. V případě, že se na nezákonnosti podílel</w:t>
      </w:r>
      <w:r w:rsidR="007A06FA">
        <w:rPr>
          <w:rFonts w:ascii="Times New Roman" w:hAnsi="Times New Roman" w:cs="Times New Roman"/>
          <w:sz w:val="24"/>
          <w:szCs w:val="24"/>
        </w:rPr>
        <w:t xml:space="preserve"> vedoucí </w:t>
      </w:r>
      <w:r w:rsidR="000F71D0">
        <w:rPr>
          <w:rFonts w:ascii="Times New Roman" w:hAnsi="Times New Roman" w:cs="Times New Roman"/>
          <w:sz w:val="24"/>
          <w:szCs w:val="24"/>
        </w:rPr>
        <w:t>státní zástup</w:t>
      </w:r>
      <w:r w:rsidR="007A06FA">
        <w:rPr>
          <w:rFonts w:ascii="Times New Roman" w:hAnsi="Times New Roman" w:cs="Times New Roman"/>
          <w:sz w:val="24"/>
          <w:szCs w:val="24"/>
        </w:rPr>
        <w:t>ce</w:t>
      </w:r>
      <w:r w:rsidR="000F71D0">
        <w:rPr>
          <w:rFonts w:ascii="Times New Roman" w:hAnsi="Times New Roman" w:cs="Times New Roman"/>
          <w:sz w:val="24"/>
          <w:szCs w:val="24"/>
        </w:rPr>
        <w:t>, je to důvod pro námitku podjatosti a vyloučení je</w:t>
      </w:r>
      <w:r w:rsidR="007A06FA">
        <w:rPr>
          <w:rFonts w:ascii="Times New Roman" w:hAnsi="Times New Roman" w:cs="Times New Roman"/>
          <w:sz w:val="24"/>
          <w:szCs w:val="24"/>
        </w:rPr>
        <w:t>ho</w:t>
      </w:r>
      <w:r w:rsidR="000F71D0">
        <w:rPr>
          <w:rFonts w:ascii="Times New Roman" w:hAnsi="Times New Roman" w:cs="Times New Roman"/>
          <w:sz w:val="24"/>
          <w:szCs w:val="24"/>
        </w:rPr>
        <w:t xml:space="preserve"> i podřízených státních zástupců, což </w:t>
      </w:r>
      <w:r>
        <w:rPr>
          <w:rFonts w:ascii="Times New Roman" w:hAnsi="Times New Roman" w:cs="Times New Roman"/>
          <w:sz w:val="24"/>
          <w:szCs w:val="24"/>
        </w:rPr>
        <w:t>má</w:t>
      </w:r>
      <w:r w:rsidR="000F71D0">
        <w:rPr>
          <w:rFonts w:ascii="Times New Roman" w:hAnsi="Times New Roman" w:cs="Times New Roman"/>
          <w:sz w:val="24"/>
          <w:szCs w:val="24"/>
        </w:rPr>
        <w:t xml:space="preserve"> za následek postoupení věci jinému státnímu zastupitelství, o čemž musí rozhodnout nadřízené stání zastupitelstv</w:t>
      </w:r>
      <w:r w:rsidR="007A06FA">
        <w:rPr>
          <w:rFonts w:ascii="Times New Roman" w:hAnsi="Times New Roman" w:cs="Times New Roman"/>
          <w:sz w:val="24"/>
          <w:szCs w:val="24"/>
        </w:rPr>
        <w:t>í.</w:t>
      </w:r>
      <w:r w:rsidR="000F71D0">
        <w:rPr>
          <w:rStyle w:val="Znakapoznpodarou"/>
          <w:rFonts w:ascii="Times New Roman" w:hAnsi="Times New Roman" w:cs="Times New Roman"/>
          <w:sz w:val="24"/>
          <w:szCs w:val="24"/>
        </w:rPr>
        <w:footnoteReference w:id="16"/>
      </w:r>
      <w:r w:rsidR="000F71D0">
        <w:rPr>
          <w:rFonts w:ascii="Times New Roman" w:hAnsi="Times New Roman" w:cs="Times New Roman"/>
          <w:sz w:val="24"/>
          <w:szCs w:val="24"/>
        </w:rPr>
        <w:t xml:space="preserve"> </w:t>
      </w:r>
      <w:r w:rsidR="00434157">
        <w:rPr>
          <w:rFonts w:ascii="Times New Roman" w:hAnsi="Times New Roman" w:cs="Times New Roman"/>
          <w:sz w:val="24"/>
          <w:szCs w:val="24"/>
        </w:rPr>
        <w:t xml:space="preserve">Uvedený </w:t>
      </w:r>
      <w:r w:rsidR="000F71D0">
        <w:rPr>
          <w:rFonts w:ascii="Times New Roman" w:hAnsi="Times New Roman" w:cs="Times New Roman"/>
          <w:sz w:val="24"/>
          <w:szCs w:val="24"/>
        </w:rPr>
        <w:t>protiprávní postup není běžnou nesprávností v činnosti státního zastupitelství, ale zásadním excesem</w:t>
      </w:r>
      <w:r w:rsidR="00DB3AEE">
        <w:rPr>
          <w:rFonts w:ascii="Times New Roman" w:hAnsi="Times New Roman" w:cs="Times New Roman"/>
          <w:sz w:val="24"/>
          <w:szCs w:val="24"/>
        </w:rPr>
        <w:t xml:space="preserve"> s protiústavním důsledkem</w:t>
      </w:r>
      <w:r w:rsidR="006A0A27">
        <w:rPr>
          <w:rFonts w:ascii="Times New Roman" w:hAnsi="Times New Roman" w:cs="Times New Roman"/>
          <w:sz w:val="24"/>
          <w:szCs w:val="24"/>
        </w:rPr>
        <w:t>.</w:t>
      </w:r>
      <w:r w:rsidR="000F7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254" w:rsidRPr="000F71D0" w:rsidRDefault="00C63609" w:rsidP="008026A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Kárná odpovědnost</w:t>
      </w:r>
    </w:p>
    <w:p w:rsidR="00651F3F" w:rsidRDefault="003808E2" w:rsidP="00693007">
      <w:pPr>
        <w:jc w:val="both"/>
        <w:rPr>
          <w:rFonts w:ascii="Times New Roman" w:hAnsi="Times New Roman" w:cs="Times New Roman"/>
          <w:sz w:val="24"/>
          <w:szCs w:val="24"/>
        </w:rPr>
      </w:pPr>
      <w:r w:rsidRPr="005F206A">
        <w:rPr>
          <w:rFonts w:ascii="Times New Roman" w:hAnsi="Times New Roman" w:cs="Times New Roman"/>
          <w:sz w:val="24"/>
          <w:szCs w:val="24"/>
        </w:rPr>
        <w:t xml:space="preserve">Pakliže soudce vystupuje v roli konzultanta státního zastupitelství </w:t>
      </w:r>
      <w:r w:rsidR="0082042D">
        <w:rPr>
          <w:rFonts w:ascii="Times New Roman" w:hAnsi="Times New Roman" w:cs="Times New Roman"/>
          <w:sz w:val="24"/>
          <w:szCs w:val="24"/>
        </w:rPr>
        <w:t>nebo poskytovatele odborného stanoviska pro státní zastupitelství</w:t>
      </w:r>
      <w:r w:rsidRPr="005F206A">
        <w:rPr>
          <w:rFonts w:ascii="Times New Roman" w:hAnsi="Times New Roman" w:cs="Times New Roman"/>
          <w:sz w:val="24"/>
          <w:szCs w:val="24"/>
        </w:rPr>
        <w:t xml:space="preserve"> narušuje dělbu moci a ohrožuje důvěru v nestranné a spravedlivé rozhodování soudů. Dopouští se tím kárného d</w:t>
      </w:r>
      <w:r w:rsidR="007C7924" w:rsidRPr="005F206A">
        <w:rPr>
          <w:rFonts w:ascii="Times New Roman" w:hAnsi="Times New Roman" w:cs="Times New Roman"/>
          <w:sz w:val="24"/>
          <w:szCs w:val="24"/>
        </w:rPr>
        <w:t>eliktu.</w:t>
      </w:r>
      <w:r w:rsidR="007C7924" w:rsidRPr="005F206A">
        <w:rPr>
          <w:rStyle w:val="Znakapoznpodarou"/>
          <w:rFonts w:ascii="Times New Roman" w:hAnsi="Times New Roman" w:cs="Times New Roman"/>
          <w:sz w:val="24"/>
          <w:szCs w:val="24"/>
        </w:rPr>
        <w:footnoteReference w:id="17"/>
      </w:r>
      <w:r w:rsidR="007C7924" w:rsidRPr="005F206A">
        <w:rPr>
          <w:rFonts w:ascii="Times New Roman" w:hAnsi="Times New Roman" w:cs="Times New Roman"/>
          <w:sz w:val="24"/>
          <w:szCs w:val="24"/>
        </w:rPr>
        <w:t xml:space="preserve"> Přitom rozhodující není, zda je činnost konzultanta formalizována podle trestního řádu </w:t>
      </w:r>
      <w:r w:rsidR="00C60931">
        <w:rPr>
          <w:rFonts w:ascii="Times New Roman" w:hAnsi="Times New Roman" w:cs="Times New Roman"/>
          <w:sz w:val="24"/>
          <w:szCs w:val="24"/>
        </w:rPr>
        <w:t xml:space="preserve">či jako poskytovatele odborného stanoviska dle zákona o státním zastupitelství </w:t>
      </w:r>
      <w:r w:rsidR="007C7924" w:rsidRPr="005F206A">
        <w:rPr>
          <w:rFonts w:ascii="Times New Roman" w:hAnsi="Times New Roman" w:cs="Times New Roman"/>
          <w:sz w:val="24"/>
          <w:szCs w:val="24"/>
        </w:rPr>
        <w:t>a zda za tuto činnost bere odměnu</w:t>
      </w:r>
      <w:r w:rsidR="00C60931">
        <w:rPr>
          <w:rFonts w:ascii="Times New Roman" w:hAnsi="Times New Roman" w:cs="Times New Roman"/>
          <w:sz w:val="24"/>
          <w:szCs w:val="24"/>
        </w:rPr>
        <w:t xml:space="preserve"> nebo jde o činnost bez formálního pověření</w:t>
      </w:r>
      <w:r w:rsidR="007C7924" w:rsidRPr="005F206A">
        <w:rPr>
          <w:rFonts w:ascii="Times New Roman" w:hAnsi="Times New Roman" w:cs="Times New Roman"/>
          <w:sz w:val="24"/>
          <w:szCs w:val="24"/>
        </w:rPr>
        <w:t xml:space="preserve">. </w:t>
      </w:r>
      <w:r w:rsidR="00221393" w:rsidRPr="005F206A">
        <w:rPr>
          <w:rFonts w:ascii="Times New Roman" w:hAnsi="Times New Roman" w:cs="Times New Roman"/>
          <w:sz w:val="24"/>
          <w:szCs w:val="24"/>
        </w:rPr>
        <w:t>Protiprávnost je dána nejen u soudce, který se nechal takto státním zastupitelstvím využít, ale i u státní</w:t>
      </w:r>
      <w:r w:rsidR="00A97D87">
        <w:rPr>
          <w:rFonts w:ascii="Times New Roman" w:hAnsi="Times New Roman" w:cs="Times New Roman"/>
          <w:sz w:val="24"/>
          <w:szCs w:val="24"/>
        </w:rPr>
        <w:t>ho</w:t>
      </w:r>
      <w:r w:rsidR="00221393" w:rsidRPr="005F206A">
        <w:rPr>
          <w:rFonts w:ascii="Times New Roman" w:hAnsi="Times New Roman" w:cs="Times New Roman"/>
          <w:sz w:val="24"/>
          <w:szCs w:val="24"/>
        </w:rPr>
        <w:t xml:space="preserve"> zástup</w:t>
      </w:r>
      <w:r w:rsidR="00A97D87">
        <w:rPr>
          <w:rFonts w:ascii="Times New Roman" w:hAnsi="Times New Roman" w:cs="Times New Roman"/>
          <w:sz w:val="24"/>
          <w:szCs w:val="24"/>
        </w:rPr>
        <w:t>ce</w:t>
      </w:r>
      <w:r w:rsidR="00221393" w:rsidRPr="005F206A">
        <w:rPr>
          <w:rFonts w:ascii="Times New Roman" w:hAnsi="Times New Roman" w:cs="Times New Roman"/>
          <w:sz w:val="24"/>
          <w:szCs w:val="24"/>
        </w:rPr>
        <w:t>, kter</w:t>
      </w:r>
      <w:r w:rsidR="00A97D87">
        <w:rPr>
          <w:rFonts w:ascii="Times New Roman" w:hAnsi="Times New Roman" w:cs="Times New Roman"/>
          <w:sz w:val="24"/>
          <w:szCs w:val="24"/>
        </w:rPr>
        <w:t>ý</w:t>
      </w:r>
      <w:r w:rsidR="00221393" w:rsidRPr="005F206A">
        <w:rPr>
          <w:rFonts w:ascii="Times New Roman" w:hAnsi="Times New Roman" w:cs="Times New Roman"/>
          <w:sz w:val="24"/>
          <w:szCs w:val="24"/>
        </w:rPr>
        <w:t xml:space="preserve"> danou situaci způsobil a výsledky z této protiprávní činnosti využil</w:t>
      </w:r>
      <w:r w:rsidR="00C60931">
        <w:rPr>
          <w:rFonts w:ascii="Times New Roman" w:hAnsi="Times New Roman" w:cs="Times New Roman"/>
          <w:sz w:val="24"/>
          <w:szCs w:val="24"/>
        </w:rPr>
        <w:t>, přičemž ohrozil nestrannost a nezávislost výkonu funkce soudce</w:t>
      </w:r>
      <w:r w:rsidR="007611EB">
        <w:rPr>
          <w:rFonts w:ascii="Times New Roman" w:hAnsi="Times New Roman" w:cs="Times New Roman"/>
          <w:sz w:val="24"/>
          <w:szCs w:val="24"/>
        </w:rPr>
        <w:t xml:space="preserve"> a ohrozil důvěru v odbornost postupu státního zastupitelství</w:t>
      </w:r>
      <w:r w:rsidR="00221393" w:rsidRPr="005F206A">
        <w:rPr>
          <w:rFonts w:ascii="Times New Roman" w:hAnsi="Times New Roman" w:cs="Times New Roman"/>
          <w:sz w:val="24"/>
          <w:szCs w:val="24"/>
        </w:rPr>
        <w:t>.</w:t>
      </w:r>
      <w:r w:rsidR="007611EB">
        <w:rPr>
          <w:rStyle w:val="Znakapoznpodarou"/>
          <w:rFonts w:ascii="Times New Roman" w:hAnsi="Times New Roman" w:cs="Times New Roman"/>
          <w:sz w:val="24"/>
          <w:szCs w:val="24"/>
        </w:rPr>
        <w:footnoteReference w:id="18"/>
      </w:r>
    </w:p>
    <w:sectPr w:rsidR="00651F3F" w:rsidSect="00DD5C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B9" w:rsidRDefault="00B01DB9" w:rsidP="007C7924">
      <w:pPr>
        <w:spacing w:after="0" w:line="240" w:lineRule="auto"/>
      </w:pPr>
      <w:r>
        <w:separator/>
      </w:r>
    </w:p>
  </w:endnote>
  <w:endnote w:type="continuationSeparator" w:id="1">
    <w:p w:rsidR="00B01DB9" w:rsidRDefault="00B01DB9" w:rsidP="007C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8688"/>
      <w:docPartObj>
        <w:docPartGallery w:val="Page Numbers (Bottom of Page)"/>
        <w:docPartUnique/>
      </w:docPartObj>
    </w:sdtPr>
    <w:sdtContent>
      <w:p w:rsidR="00CC6D85" w:rsidRDefault="00893F03">
        <w:pPr>
          <w:pStyle w:val="Zpat"/>
          <w:jc w:val="center"/>
        </w:pPr>
        <w:fldSimple w:instr=" PAGE   \* MERGEFORMAT ">
          <w:r w:rsidR="008841B0">
            <w:rPr>
              <w:noProof/>
            </w:rPr>
            <w:t>1</w:t>
          </w:r>
        </w:fldSimple>
      </w:p>
    </w:sdtContent>
  </w:sdt>
  <w:p w:rsidR="00CC6D85" w:rsidRDefault="00CC6D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B9" w:rsidRDefault="00B01DB9" w:rsidP="007C7924">
      <w:pPr>
        <w:spacing w:after="0" w:line="240" w:lineRule="auto"/>
      </w:pPr>
      <w:r>
        <w:separator/>
      </w:r>
    </w:p>
  </w:footnote>
  <w:footnote w:type="continuationSeparator" w:id="1">
    <w:p w:rsidR="00B01DB9" w:rsidRDefault="00B01DB9" w:rsidP="007C7924">
      <w:pPr>
        <w:spacing w:after="0" w:line="240" w:lineRule="auto"/>
      </w:pPr>
      <w:r>
        <w:continuationSeparator/>
      </w:r>
    </w:p>
  </w:footnote>
  <w:footnote w:id="2">
    <w:p w:rsidR="007F162F" w:rsidRPr="007611EB" w:rsidRDefault="007F162F" w:rsidP="00693007">
      <w:pPr>
        <w:pStyle w:val="Textpoznpodarou"/>
        <w:jc w:val="both"/>
        <w:rPr>
          <w:rFonts w:ascii="Times New Roman" w:hAnsi="Times New Roman" w:cs="Times New Roman"/>
        </w:rPr>
      </w:pPr>
      <w:r w:rsidRPr="007611EB">
        <w:rPr>
          <w:rStyle w:val="Znakapoznpodarou"/>
          <w:rFonts w:ascii="Times New Roman" w:hAnsi="Times New Roman" w:cs="Times New Roman"/>
        </w:rPr>
        <w:footnoteRef/>
      </w:r>
      <w:r w:rsidRPr="007611EB">
        <w:rPr>
          <w:rFonts w:ascii="Times New Roman" w:hAnsi="Times New Roman" w:cs="Times New Roman"/>
        </w:rPr>
        <w:t xml:space="preserve"> § 157 odst. 3 trestního řádu č. 141/1961 Sb.</w:t>
      </w:r>
    </w:p>
  </w:footnote>
  <w:footnote w:id="3">
    <w:p w:rsidR="007F162F" w:rsidRPr="007611EB" w:rsidRDefault="007F162F" w:rsidP="00693007">
      <w:pPr>
        <w:pStyle w:val="Textpoznpodarou"/>
        <w:jc w:val="both"/>
        <w:rPr>
          <w:rFonts w:ascii="Times New Roman" w:hAnsi="Times New Roman" w:cs="Times New Roman"/>
        </w:rPr>
      </w:pPr>
      <w:r w:rsidRPr="007611EB">
        <w:rPr>
          <w:rStyle w:val="Znakapoznpodarou"/>
          <w:rFonts w:ascii="Times New Roman" w:hAnsi="Times New Roman" w:cs="Times New Roman"/>
        </w:rPr>
        <w:footnoteRef/>
      </w:r>
      <w:r w:rsidRPr="007611EB">
        <w:rPr>
          <w:rFonts w:ascii="Times New Roman" w:hAnsi="Times New Roman" w:cs="Times New Roman"/>
        </w:rPr>
        <w:t xml:space="preserve"> § 183 odst. 2 trestního rádu.</w:t>
      </w:r>
    </w:p>
  </w:footnote>
  <w:footnote w:id="4">
    <w:p w:rsidR="008A6E25" w:rsidRPr="00D66F64" w:rsidRDefault="008A6E25" w:rsidP="00D66F64">
      <w:pPr>
        <w:pStyle w:val="Textpoznpodarou"/>
        <w:jc w:val="both"/>
        <w:rPr>
          <w:rFonts w:ascii="Times New Roman" w:hAnsi="Times New Roman" w:cs="Times New Roman"/>
        </w:rPr>
      </w:pPr>
      <w:r w:rsidRPr="00D66F64">
        <w:rPr>
          <w:rStyle w:val="Znakapoznpodarou"/>
          <w:rFonts w:ascii="Times New Roman" w:hAnsi="Times New Roman" w:cs="Times New Roman"/>
        </w:rPr>
        <w:footnoteRef/>
      </w:r>
      <w:r w:rsidRPr="00D66F64">
        <w:rPr>
          <w:rFonts w:ascii="Times New Roman" w:hAnsi="Times New Roman" w:cs="Times New Roman"/>
        </w:rPr>
        <w:t xml:space="preserve"> Usnesení </w:t>
      </w:r>
      <w:r w:rsidR="00386152" w:rsidRPr="00D66F64">
        <w:rPr>
          <w:rFonts w:ascii="Times New Roman" w:hAnsi="Times New Roman" w:cs="Times New Roman"/>
        </w:rPr>
        <w:t>o odložení věci Generální inspekce bezpečnostních sborů z 31. 1. 2017, GI-888-13/TČ-2017-843000, strana 4.</w:t>
      </w:r>
    </w:p>
  </w:footnote>
  <w:footnote w:id="5">
    <w:p w:rsidR="006B354B" w:rsidRPr="00D26352" w:rsidRDefault="006B354B" w:rsidP="00D66F64">
      <w:pPr>
        <w:pStyle w:val="Textpoznpodarou"/>
        <w:jc w:val="both"/>
        <w:rPr>
          <w:rFonts w:ascii="Times New Roman" w:hAnsi="Times New Roman" w:cs="Times New Roman"/>
        </w:rPr>
      </w:pPr>
      <w:r w:rsidRPr="00D66F64">
        <w:rPr>
          <w:rStyle w:val="Znakapoznpodarou"/>
          <w:rFonts w:ascii="Times New Roman" w:hAnsi="Times New Roman" w:cs="Times New Roman"/>
        </w:rPr>
        <w:footnoteRef/>
      </w:r>
      <w:r w:rsidRPr="00D66F64">
        <w:rPr>
          <w:rFonts w:ascii="Times New Roman" w:hAnsi="Times New Roman" w:cs="Times New Roman"/>
        </w:rPr>
        <w:t xml:space="preserve"> Poskytnutí informace Vrchním státním zastupitelstvím v Praze z 11. 3. 2019, SIN 13/2009-16. Rozhodnutí o </w:t>
      </w:r>
      <w:r w:rsidRPr="00D26352">
        <w:rPr>
          <w:rFonts w:ascii="Times New Roman" w:hAnsi="Times New Roman" w:cs="Times New Roman"/>
        </w:rPr>
        <w:t>odmítnutí poskytnutí informace z 11. 3. 2019, SIN 13/2019-17.</w:t>
      </w:r>
    </w:p>
  </w:footnote>
  <w:footnote w:id="6">
    <w:p w:rsidR="00D26352" w:rsidRPr="00D26352" w:rsidRDefault="00D26352">
      <w:pPr>
        <w:pStyle w:val="Textpoznpodarou"/>
        <w:rPr>
          <w:rFonts w:ascii="Times New Roman" w:hAnsi="Times New Roman" w:cs="Times New Roman"/>
        </w:rPr>
      </w:pPr>
      <w:r w:rsidRPr="00D26352">
        <w:rPr>
          <w:rStyle w:val="Znakapoznpodarou"/>
          <w:rFonts w:ascii="Times New Roman" w:hAnsi="Times New Roman" w:cs="Times New Roman"/>
        </w:rPr>
        <w:footnoteRef/>
      </w:r>
      <w:r w:rsidRPr="00D26352">
        <w:rPr>
          <w:rFonts w:ascii="Times New Roman" w:hAnsi="Times New Roman" w:cs="Times New Roman"/>
        </w:rPr>
        <w:t xml:space="preserve"> Odložení žádosti o informace dopisem vrchní státní zástupkyně z 21. 2. 2019, SIN 6/2019-12.</w:t>
      </w:r>
    </w:p>
  </w:footnote>
  <w:footnote w:id="7">
    <w:p w:rsidR="00D66F64" w:rsidRPr="00D26352" w:rsidRDefault="00D66F64" w:rsidP="00D66F64">
      <w:pPr>
        <w:pStyle w:val="Textpoznpodarou"/>
        <w:jc w:val="both"/>
        <w:rPr>
          <w:rFonts w:ascii="Times New Roman" w:hAnsi="Times New Roman" w:cs="Times New Roman"/>
        </w:rPr>
      </w:pPr>
      <w:r w:rsidRPr="00D26352">
        <w:rPr>
          <w:rStyle w:val="Znakapoznpodarou"/>
          <w:rFonts w:ascii="Times New Roman" w:hAnsi="Times New Roman" w:cs="Times New Roman"/>
        </w:rPr>
        <w:footnoteRef/>
      </w:r>
      <w:r w:rsidRPr="00D26352">
        <w:rPr>
          <w:rFonts w:ascii="Times New Roman" w:hAnsi="Times New Roman" w:cs="Times New Roman"/>
        </w:rPr>
        <w:t xml:space="preserve"> </w:t>
      </w:r>
      <w:r w:rsidRPr="008841B0">
        <w:rPr>
          <w:rFonts w:ascii="Times New Roman" w:hAnsi="Times New Roman" w:cs="Times New Roman"/>
          <w:caps/>
        </w:rPr>
        <w:t>Zdeněk Koudelka</w:t>
      </w:r>
      <w:r w:rsidRPr="00D26352">
        <w:rPr>
          <w:rFonts w:ascii="Times New Roman" w:hAnsi="Times New Roman" w:cs="Times New Roman"/>
        </w:rPr>
        <w:t xml:space="preserve">: Není adresa jako adresa. </w:t>
      </w:r>
      <w:r w:rsidRPr="008841B0">
        <w:rPr>
          <w:rFonts w:ascii="Times New Roman" w:hAnsi="Times New Roman" w:cs="Times New Roman"/>
          <w:i/>
        </w:rPr>
        <w:t>Akuálně.cz</w:t>
      </w:r>
      <w:r w:rsidRPr="00D26352">
        <w:rPr>
          <w:rFonts w:ascii="Times New Roman" w:hAnsi="Times New Roman" w:cs="Times New Roman"/>
        </w:rPr>
        <w:t xml:space="preserve"> 3. 3. 2019, http://blog.aktualne.cz/blogy/zdenk-koudelka.php?itemid=33531. </w:t>
      </w:r>
      <w:r w:rsidRPr="008841B0">
        <w:rPr>
          <w:rFonts w:ascii="Times New Roman" w:hAnsi="Times New Roman" w:cs="Times New Roman"/>
          <w:i/>
        </w:rPr>
        <w:t>Česká justice</w:t>
      </w:r>
      <w:r w:rsidRPr="00D26352">
        <w:rPr>
          <w:rFonts w:ascii="Times New Roman" w:hAnsi="Times New Roman" w:cs="Times New Roman"/>
        </w:rPr>
        <w:t xml:space="preserve"> 4. 3. 2019, http://www.ceska-justice.cz/blog/neni-adresa-jako-adresa</w:t>
      </w:r>
      <w:r w:rsidRPr="008841B0">
        <w:rPr>
          <w:rFonts w:ascii="Times New Roman" w:hAnsi="Times New Roman" w:cs="Times New Roman"/>
          <w:i/>
        </w:rPr>
        <w:t>/. Parlamentní listy</w:t>
      </w:r>
      <w:r w:rsidRPr="00D26352">
        <w:rPr>
          <w:rFonts w:ascii="Times New Roman" w:hAnsi="Times New Roman" w:cs="Times New Roman"/>
        </w:rPr>
        <w:t xml:space="preserve"> 3. 3. 2019, https://www.parlamentnilisty.cz/politika/politici-volicum/Koudelka-CSSD-Neni-adresa-jako-adresa-572564.</w:t>
      </w:r>
    </w:p>
  </w:footnote>
  <w:footnote w:id="8">
    <w:p w:rsidR="00CC6D85" w:rsidRPr="00D26352" w:rsidRDefault="00CC6D85" w:rsidP="00D66F64">
      <w:pPr>
        <w:pStyle w:val="Textpoznpodarou"/>
        <w:jc w:val="both"/>
        <w:rPr>
          <w:rFonts w:ascii="Times New Roman" w:hAnsi="Times New Roman" w:cs="Times New Roman"/>
        </w:rPr>
      </w:pPr>
      <w:r w:rsidRPr="00D26352">
        <w:rPr>
          <w:rStyle w:val="Znakapoznpodarou"/>
          <w:rFonts w:ascii="Times New Roman" w:hAnsi="Times New Roman" w:cs="Times New Roman"/>
        </w:rPr>
        <w:footnoteRef/>
      </w:r>
      <w:r w:rsidRPr="00D26352">
        <w:rPr>
          <w:rFonts w:ascii="Times New Roman" w:hAnsi="Times New Roman" w:cs="Times New Roman"/>
        </w:rPr>
        <w:t xml:space="preserve"> § 16c odst. 1 zákona č. 283/1993 Sb., o státním zastupitelství.</w:t>
      </w:r>
    </w:p>
  </w:footnote>
  <w:footnote w:id="9">
    <w:p w:rsidR="0022404C" w:rsidRPr="007611EB" w:rsidRDefault="0022404C">
      <w:pPr>
        <w:pStyle w:val="Textpoznpodarou"/>
        <w:rPr>
          <w:rFonts w:ascii="Times New Roman" w:hAnsi="Times New Roman" w:cs="Times New Roman"/>
        </w:rPr>
      </w:pPr>
      <w:r w:rsidRPr="007611EB">
        <w:rPr>
          <w:rStyle w:val="Znakapoznpodarou"/>
          <w:rFonts w:ascii="Times New Roman" w:hAnsi="Times New Roman" w:cs="Times New Roman"/>
        </w:rPr>
        <w:footnoteRef/>
      </w:r>
      <w:r w:rsidRPr="007611EB">
        <w:rPr>
          <w:rFonts w:ascii="Times New Roman" w:hAnsi="Times New Roman" w:cs="Times New Roman"/>
        </w:rPr>
        <w:t xml:space="preserve"> Čl. 82 odst. 1 Ústavy č. 1/1993 Sb.</w:t>
      </w:r>
    </w:p>
  </w:footnote>
  <w:footnote w:id="10">
    <w:p w:rsidR="00693007" w:rsidRPr="007611EB" w:rsidRDefault="00693007" w:rsidP="00693007">
      <w:pPr>
        <w:pStyle w:val="Textpoznpodarou"/>
        <w:jc w:val="both"/>
        <w:rPr>
          <w:rFonts w:ascii="Times New Roman" w:eastAsia="Times New Roman" w:hAnsi="Times New Roman" w:cs="Times New Roman"/>
        </w:rPr>
      </w:pPr>
      <w:r w:rsidRPr="007611EB">
        <w:rPr>
          <w:rStyle w:val="Znakapoznpodarou"/>
          <w:rFonts w:ascii="Times New Roman" w:eastAsia="Times New Roman" w:hAnsi="Times New Roman" w:cs="Times New Roman"/>
        </w:rPr>
        <w:footnoteRef/>
      </w:r>
      <w:r w:rsidRPr="007611EB">
        <w:rPr>
          <w:rFonts w:ascii="Times New Roman" w:eastAsia="Times New Roman" w:hAnsi="Times New Roman" w:cs="Times New Roman"/>
        </w:rPr>
        <w:t xml:space="preserve"> Slovenský Ústavní soud již konstatoval, že funkce generálního ředitele Sekce trestního práva Ministerstva spravedlnosti je funkce ve veřejné správě, která je neslučitelná s funkcí soudce, protože objektivně odůvodňuje obavu z nedostatku jeho nestrannosti. Nález č. 14/2000 Zbierky nálezov a uznesení Ústavného súdu SR.</w:t>
      </w:r>
    </w:p>
  </w:footnote>
  <w:footnote w:id="11">
    <w:p w:rsidR="00693007" w:rsidRPr="007611EB" w:rsidRDefault="00693007" w:rsidP="00651F3F">
      <w:pPr>
        <w:pStyle w:val="Textpoznpodarou"/>
        <w:jc w:val="both"/>
        <w:rPr>
          <w:rFonts w:ascii="Times New Roman" w:eastAsia="Times New Roman" w:hAnsi="Times New Roman" w:cs="Times New Roman"/>
        </w:rPr>
      </w:pPr>
      <w:r w:rsidRPr="007611EB">
        <w:rPr>
          <w:rStyle w:val="Znakapoznpodarou"/>
          <w:rFonts w:ascii="Times New Roman" w:eastAsia="Times New Roman" w:hAnsi="Times New Roman" w:cs="Times New Roman"/>
        </w:rPr>
        <w:footnoteRef/>
      </w:r>
      <w:r w:rsidRPr="007611EB">
        <w:rPr>
          <w:rFonts w:ascii="Times New Roman" w:eastAsia="Times New Roman" w:hAnsi="Times New Roman" w:cs="Times New Roman"/>
        </w:rPr>
        <w:t xml:space="preserve"> Nález Ústavního soudu č. 349/2002 Sb., který zrušil v § 68 ods. 1 zákona o soudech a soudcích vypustil slova „ministerstvu nebo“.</w:t>
      </w:r>
    </w:p>
  </w:footnote>
  <w:footnote w:id="12">
    <w:p w:rsidR="00693007" w:rsidRPr="007611EB" w:rsidRDefault="00693007" w:rsidP="00651F3F">
      <w:pPr>
        <w:pStyle w:val="Textpoznpodarou"/>
        <w:jc w:val="both"/>
        <w:rPr>
          <w:rFonts w:ascii="Times New Roman" w:hAnsi="Times New Roman" w:cs="Times New Roman"/>
        </w:rPr>
      </w:pPr>
      <w:r w:rsidRPr="007611EB">
        <w:rPr>
          <w:rStyle w:val="Znakapoznpodarou"/>
          <w:rFonts w:ascii="Times New Roman" w:hAnsi="Times New Roman" w:cs="Times New Roman"/>
        </w:rPr>
        <w:footnoteRef/>
      </w:r>
      <w:r w:rsidRPr="007611EB">
        <w:rPr>
          <w:rFonts w:ascii="Times New Roman" w:hAnsi="Times New Roman" w:cs="Times New Roman"/>
        </w:rPr>
        <w:t xml:space="preserve"> § 68 odst. 1 zákona o soudech a soudcích ve znění zákona č. 192/2003 Sb., který v čl. I bodu 11 vložil znovu slova „ministerstvu nebo“. Původně šlo o bod 10 vládního návrhu zákona – tisk Poslanecké sněmovny 299, 4. volební období - </w:t>
      </w:r>
      <w:hyperlink r:id="rId1" w:history="1">
        <w:r w:rsidRPr="007611EB">
          <w:rPr>
            <w:rStyle w:val="Hypertextovodkaz"/>
            <w:rFonts w:ascii="Times New Roman" w:hAnsi="Times New Roman" w:cs="Times New Roman"/>
          </w:rPr>
          <w:t>http://www.psp.cz/sqw/text/orig2.sqw?idd=6596</w:t>
        </w:r>
      </w:hyperlink>
      <w:r w:rsidRPr="007611EB">
        <w:rPr>
          <w:rFonts w:ascii="Times New Roman" w:hAnsi="Times New Roman" w:cs="Times New Roman"/>
        </w:rPr>
        <w:t>. Novelou zákonem č. 314/2008 Sb. tato doba činí 3 roky.</w:t>
      </w:r>
    </w:p>
  </w:footnote>
  <w:footnote w:id="13">
    <w:p w:rsidR="00693007" w:rsidRPr="007611EB" w:rsidRDefault="00693007" w:rsidP="00651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11EB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7611EB">
        <w:rPr>
          <w:rFonts w:ascii="Times New Roman" w:hAnsi="Times New Roman" w:cs="Times New Roman"/>
          <w:sz w:val="20"/>
          <w:szCs w:val="20"/>
        </w:rPr>
        <w:t xml:space="preserve"> Nález </w:t>
      </w:r>
      <w:r w:rsidR="00283F69" w:rsidRPr="007611EB">
        <w:rPr>
          <w:rFonts w:ascii="Times New Roman" w:hAnsi="Times New Roman" w:cs="Times New Roman"/>
          <w:sz w:val="20"/>
          <w:szCs w:val="20"/>
        </w:rPr>
        <w:t xml:space="preserve">Ústavního soudu </w:t>
      </w:r>
      <w:r w:rsidRPr="007611EB">
        <w:rPr>
          <w:rFonts w:ascii="Times New Roman" w:hAnsi="Times New Roman" w:cs="Times New Roman"/>
          <w:sz w:val="20"/>
          <w:szCs w:val="20"/>
        </w:rPr>
        <w:t xml:space="preserve">č. 294/2010 Sb., (Pl.ÚS 39/08). </w:t>
      </w:r>
      <w:hyperlink r:id="rId2" w:history="1">
        <w:r w:rsidRPr="007611EB">
          <w:rPr>
            <w:rStyle w:val="Hypertextovodkaz"/>
            <w:rFonts w:ascii="Times New Roman" w:hAnsi="Times New Roman" w:cs="Times New Roman"/>
            <w:sz w:val="20"/>
            <w:szCs w:val="20"/>
          </w:rPr>
          <w:t>http://nalus.usoud.cz/Search/ResultDetail.aspx?id=67559&amp;pos=1&amp;cnt=2&amp;typ=result</w:t>
        </w:r>
      </w:hyperlink>
      <w:r w:rsidR="00651F3F" w:rsidRPr="007611EB">
        <w:rPr>
          <w:rFonts w:ascii="Times New Roman" w:hAnsi="Times New Roman" w:cs="Times New Roman"/>
          <w:sz w:val="20"/>
          <w:szCs w:val="20"/>
        </w:rPr>
        <w:t>.</w:t>
      </w:r>
      <w:r w:rsidRPr="007611EB">
        <w:rPr>
          <w:rFonts w:ascii="Times New Roman" w:hAnsi="Times New Roman" w:cs="Times New Roman"/>
          <w:sz w:val="20"/>
          <w:szCs w:val="20"/>
        </w:rPr>
        <w:t xml:space="preserve"> </w:t>
      </w:r>
      <w:r w:rsidRPr="007611EB">
        <w:rPr>
          <w:rFonts w:ascii="Times New Roman" w:hAnsi="Times New Roman" w:cs="Times New Roman"/>
          <w:caps/>
          <w:sz w:val="20"/>
          <w:szCs w:val="20"/>
        </w:rPr>
        <w:t>Zdeněk Koudelka</w:t>
      </w:r>
      <w:r w:rsidRPr="007611EB">
        <w:rPr>
          <w:rFonts w:ascii="Times New Roman" w:hAnsi="Times New Roman" w:cs="Times New Roman"/>
          <w:sz w:val="20"/>
          <w:szCs w:val="20"/>
        </w:rPr>
        <w:t xml:space="preserve">: Neslučitelnosti funkcí. </w:t>
      </w:r>
      <w:r w:rsidR="00E520A2" w:rsidRPr="007611EB">
        <w:rPr>
          <w:rFonts w:ascii="Times New Roman" w:hAnsi="Times New Roman" w:cs="Times New Roman"/>
          <w:i/>
          <w:sz w:val="20"/>
          <w:szCs w:val="20"/>
        </w:rPr>
        <w:t>Právo, ekonomika, management</w:t>
      </w:r>
      <w:r w:rsidRPr="007611EB">
        <w:rPr>
          <w:rFonts w:ascii="Times New Roman" w:hAnsi="Times New Roman" w:cs="Times New Roman"/>
          <w:sz w:val="20"/>
          <w:szCs w:val="20"/>
        </w:rPr>
        <w:t xml:space="preserve"> </w:t>
      </w:r>
      <w:r w:rsidR="00E520A2" w:rsidRPr="007611EB">
        <w:rPr>
          <w:rFonts w:ascii="Times New Roman" w:hAnsi="Times New Roman" w:cs="Times New Roman"/>
          <w:sz w:val="20"/>
          <w:szCs w:val="20"/>
        </w:rPr>
        <w:t>5</w:t>
      </w:r>
      <w:r w:rsidRPr="007611EB">
        <w:rPr>
          <w:rFonts w:ascii="Times New Roman" w:hAnsi="Times New Roman" w:cs="Times New Roman"/>
          <w:sz w:val="20"/>
          <w:szCs w:val="20"/>
        </w:rPr>
        <w:t>/201</w:t>
      </w:r>
      <w:r w:rsidR="00E520A2" w:rsidRPr="007611EB">
        <w:rPr>
          <w:rFonts w:ascii="Times New Roman" w:hAnsi="Times New Roman" w:cs="Times New Roman"/>
          <w:sz w:val="20"/>
          <w:szCs w:val="20"/>
        </w:rPr>
        <w:t>4. ISSN 1804-3550, s. 13-15.</w:t>
      </w:r>
    </w:p>
  </w:footnote>
  <w:footnote w:id="14">
    <w:p w:rsidR="00F35EB0" w:rsidRPr="00BC671E" w:rsidRDefault="00F35EB0" w:rsidP="00BC671E">
      <w:pPr>
        <w:pStyle w:val="Textpoznpodarou"/>
        <w:jc w:val="both"/>
        <w:rPr>
          <w:rFonts w:ascii="Times New Roman" w:eastAsia="Times New Roman" w:hAnsi="Times New Roman" w:cs="Times New Roman"/>
        </w:rPr>
      </w:pPr>
      <w:r w:rsidRPr="007611EB">
        <w:rPr>
          <w:rStyle w:val="Znakapoznpodarou"/>
          <w:rFonts w:ascii="Times New Roman" w:hAnsi="Times New Roman" w:cs="Times New Roman"/>
        </w:rPr>
        <w:footnoteRef/>
      </w:r>
      <w:r w:rsidRPr="007611EB">
        <w:rPr>
          <w:rFonts w:ascii="Times New Roman" w:hAnsi="Times New Roman" w:cs="Times New Roman"/>
        </w:rPr>
        <w:t xml:space="preserve"> </w:t>
      </w:r>
      <w:r w:rsidR="00DB3AEE" w:rsidRPr="007611EB">
        <w:rPr>
          <w:rFonts w:ascii="Times New Roman" w:eastAsia="Times New Roman" w:hAnsi="Times New Roman" w:cs="Times New Roman"/>
        </w:rPr>
        <w:t>Část IV. výroku a část V.e, bod 65 odůvodnění Nálezu. § 105a zákona o soudech a soudcích ve znění zákona č. 314/2008 Sb.</w:t>
      </w:r>
    </w:p>
  </w:footnote>
  <w:footnote w:id="15">
    <w:p w:rsidR="008026A3" w:rsidRPr="007611EB" w:rsidRDefault="008026A3" w:rsidP="008026A3">
      <w:pPr>
        <w:pStyle w:val="Textpoznpodarou"/>
        <w:jc w:val="both"/>
        <w:rPr>
          <w:rFonts w:ascii="Times New Roman" w:hAnsi="Times New Roman" w:cs="Times New Roman"/>
        </w:rPr>
      </w:pPr>
      <w:r w:rsidRPr="007611EB">
        <w:rPr>
          <w:rStyle w:val="Znakapoznpodarou"/>
          <w:rFonts w:ascii="Times New Roman" w:hAnsi="Times New Roman" w:cs="Times New Roman"/>
        </w:rPr>
        <w:footnoteRef/>
      </w:r>
      <w:r w:rsidRPr="007611EB">
        <w:rPr>
          <w:rFonts w:ascii="Times New Roman" w:hAnsi="Times New Roman" w:cs="Times New Roman"/>
        </w:rPr>
        <w:t xml:space="preserve"> § 7 odst. 2 zákona č. 283/1993 Sb., o státním zastupitelství. Čl. 1a odst. 1 pokynu obecné povahy nejvyšší státní zástupkyně č. 9/2008, o netrestní působnosti.</w:t>
      </w:r>
    </w:p>
  </w:footnote>
  <w:footnote w:id="16">
    <w:p w:rsidR="000F71D0" w:rsidRPr="007611EB" w:rsidRDefault="000F71D0" w:rsidP="000F71D0">
      <w:pPr>
        <w:pStyle w:val="Textpoznpodarou"/>
        <w:jc w:val="both"/>
        <w:rPr>
          <w:rFonts w:ascii="Times New Roman" w:hAnsi="Times New Roman" w:cs="Times New Roman"/>
        </w:rPr>
      </w:pPr>
      <w:r w:rsidRPr="007611EB">
        <w:rPr>
          <w:rStyle w:val="Znakapoznpodarou"/>
          <w:rFonts w:ascii="Times New Roman" w:hAnsi="Times New Roman" w:cs="Times New Roman"/>
        </w:rPr>
        <w:footnoteRef/>
      </w:r>
      <w:r w:rsidRPr="007611EB">
        <w:rPr>
          <w:rFonts w:ascii="Times New Roman" w:hAnsi="Times New Roman" w:cs="Times New Roman"/>
        </w:rPr>
        <w:t xml:space="preserve"> § 12a odst. 2 zákona č. 283/1993 Sb., o státním zastupitelství.</w:t>
      </w:r>
    </w:p>
  </w:footnote>
  <w:footnote w:id="17">
    <w:p w:rsidR="007C7924" w:rsidRPr="007611EB" w:rsidRDefault="007C7924" w:rsidP="00651F3F">
      <w:pPr>
        <w:pStyle w:val="Textpoznpodarou"/>
        <w:jc w:val="both"/>
        <w:rPr>
          <w:rFonts w:ascii="Times New Roman" w:hAnsi="Times New Roman" w:cs="Times New Roman"/>
        </w:rPr>
      </w:pPr>
      <w:r w:rsidRPr="007611EB">
        <w:rPr>
          <w:rStyle w:val="Znakapoznpodarou"/>
          <w:rFonts w:ascii="Times New Roman" w:hAnsi="Times New Roman" w:cs="Times New Roman"/>
        </w:rPr>
        <w:footnoteRef/>
      </w:r>
      <w:r w:rsidRPr="007611EB">
        <w:rPr>
          <w:rFonts w:ascii="Times New Roman" w:hAnsi="Times New Roman" w:cs="Times New Roman"/>
        </w:rPr>
        <w:t xml:space="preserve"> § 87 odst. 1 zákona č. 6/2002 Sb., o soudech a soudcích.</w:t>
      </w:r>
    </w:p>
  </w:footnote>
  <w:footnote w:id="18">
    <w:p w:rsidR="007611EB" w:rsidRDefault="007611EB">
      <w:pPr>
        <w:pStyle w:val="Textpoznpodarou"/>
      </w:pPr>
      <w:r w:rsidRPr="007611EB">
        <w:rPr>
          <w:rStyle w:val="Znakapoznpodarou"/>
          <w:rFonts w:ascii="Times New Roman" w:hAnsi="Times New Roman" w:cs="Times New Roman"/>
        </w:rPr>
        <w:footnoteRef/>
      </w:r>
      <w:r w:rsidRPr="007611EB">
        <w:rPr>
          <w:rFonts w:ascii="Times New Roman" w:hAnsi="Times New Roman" w:cs="Times New Roman"/>
        </w:rPr>
        <w:t xml:space="preserve"> § 28 zákona o státním zastupitelství.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E4D"/>
    <w:multiLevelType w:val="hybridMultilevel"/>
    <w:tmpl w:val="AD38B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91751"/>
    <w:multiLevelType w:val="hybridMultilevel"/>
    <w:tmpl w:val="6D7EED14"/>
    <w:lvl w:ilvl="0" w:tplc="B7744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56845"/>
    <w:multiLevelType w:val="hybridMultilevel"/>
    <w:tmpl w:val="BF664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08E2"/>
    <w:rsid w:val="000748A8"/>
    <w:rsid w:val="000A3F4D"/>
    <w:rsid w:val="000F71D0"/>
    <w:rsid w:val="00116AB4"/>
    <w:rsid w:val="00182B9A"/>
    <w:rsid w:val="001834AD"/>
    <w:rsid w:val="001A725F"/>
    <w:rsid w:val="001D79FC"/>
    <w:rsid w:val="001F296E"/>
    <w:rsid w:val="00215031"/>
    <w:rsid w:val="00221393"/>
    <w:rsid w:val="0022404C"/>
    <w:rsid w:val="00283F69"/>
    <w:rsid w:val="002B32F0"/>
    <w:rsid w:val="00326CE4"/>
    <w:rsid w:val="0033430F"/>
    <w:rsid w:val="003808E2"/>
    <w:rsid w:val="00386152"/>
    <w:rsid w:val="003B448E"/>
    <w:rsid w:val="00434157"/>
    <w:rsid w:val="004455F0"/>
    <w:rsid w:val="00471AEC"/>
    <w:rsid w:val="004B1C6E"/>
    <w:rsid w:val="00503293"/>
    <w:rsid w:val="00521DEB"/>
    <w:rsid w:val="005269E3"/>
    <w:rsid w:val="00567D8B"/>
    <w:rsid w:val="005F206A"/>
    <w:rsid w:val="006219B7"/>
    <w:rsid w:val="00621C74"/>
    <w:rsid w:val="00622C40"/>
    <w:rsid w:val="00651F3F"/>
    <w:rsid w:val="00683719"/>
    <w:rsid w:val="00693007"/>
    <w:rsid w:val="006A0A27"/>
    <w:rsid w:val="006B354B"/>
    <w:rsid w:val="0074459A"/>
    <w:rsid w:val="007611EB"/>
    <w:rsid w:val="007A06FA"/>
    <w:rsid w:val="007C27EB"/>
    <w:rsid w:val="007C7924"/>
    <w:rsid w:val="007D3630"/>
    <w:rsid w:val="007D613E"/>
    <w:rsid w:val="007F162F"/>
    <w:rsid w:val="008019B2"/>
    <w:rsid w:val="008026A3"/>
    <w:rsid w:val="0082042D"/>
    <w:rsid w:val="008841B0"/>
    <w:rsid w:val="0088788E"/>
    <w:rsid w:val="00893F03"/>
    <w:rsid w:val="008A6E25"/>
    <w:rsid w:val="008B4335"/>
    <w:rsid w:val="008E434E"/>
    <w:rsid w:val="00957DD4"/>
    <w:rsid w:val="0096483C"/>
    <w:rsid w:val="00A8031C"/>
    <w:rsid w:val="00A95876"/>
    <w:rsid w:val="00A97D87"/>
    <w:rsid w:val="00AA5B2F"/>
    <w:rsid w:val="00AE6A97"/>
    <w:rsid w:val="00B01C7C"/>
    <w:rsid w:val="00B01DB9"/>
    <w:rsid w:val="00B44A1C"/>
    <w:rsid w:val="00BC671E"/>
    <w:rsid w:val="00C60931"/>
    <w:rsid w:val="00C63609"/>
    <w:rsid w:val="00CC6D85"/>
    <w:rsid w:val="00CD181B"/>
    <w:rsid w:val="00D011A7"/>
    <w:rsid w:val="00D11739"/>
    <w:rsid w:val="00D26352"/>
    <w:rsid w:val="00D30254"/>
    <w:rsid w:val="00D66F64"/>
    <w:rsid w:val="00DB3AEE"/>
    <w:rsid w:val="00DD5C6E"/>
    <w:rsid w:val="00DE7EC6"/>
    <w:rsid w:val="00E4393D"/>
    <w:rsid w:val="00E520A2"/>
    <w:rsid w:val="00EB6799"/>
    <w:rsid w:val="00F35EB0"/>
    <w:rsid w:val="00F503F5"/>
    <w:rsid w:val="00FA1AE5"/>
    <w:rsid w:val="00FA4597"/>
    <w:rsid w:val="00FD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C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7C792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C7924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7C7924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CC6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6D85"/>
  </w:style>
  <w:style w:type="paragraph" w:styleId="Zpat">
    <w:name w:val="footer"/>
    <w:basedOn w:val="Normln"/>
    <w:link w:val="ZpatChar"/>
    <w:uiPriority w:val="99"/>
    <w:unhideWhenUsed/>
    <w:rsid w:val="00CC6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6D85"/>
  </w:style>
  <w:style w:type="paragraph" w:styleId="Odstavecseseznamem">
    <w:name w:val="List Paragraph"/>
    <w:basedOn w:val="Normln"/>
    <w:uiPriority w:val="34"/>
    <w:qFormat/>
    <w:rsid w:val="0082042D"/>
    <w:pPr>
      <w:ind w:left="720"/>
      <w:contextualSpacing/>
    </w:pPr>
  </w:style>
  <w:style w:type="character" w:styleId="Hypertextovodkaz">
    <w:name w:val="Hyperlink"/>
    <w:rsid w:val="00693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nalus.usoud.cz/Search/ResultDetail.aspx?id=67559&amp;pos=1&amp;cnt=2&amp;typ=result" TargetMode="External"/><Relationship Id="rId1" Type="http://schemas.openxmlformats.org/officeDocument/2006/relationships/hyperlink" Target="http://www.psp.cz/sqw/text/orig2.sqw?idd=659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F8B4-9949-4BFB-8695-1097F514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1051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53</cp:revision>
  <dcterms:created xsi:type="dcterms:W3CDTF">2018-05-02T19:58:00Z</dcterms:created>
  <dcterms:modified xsi:type="dcterms:W3CDTF">2019-03-16T13:41:00Z</dcterms:modified>
</cp:coreProperties>
</file>