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9E9A52" w14:textId="77777777" w:rsidR="003033CC" w:rsidRPr="00045EFA" w:rsidRDefault="003033CC" w:rsidP="003033CC">
      <w:pPr>
        <w:spacing w:line="360" w:lineRule="auto"/>
        <w:jc w:val="both"/>
        <w:rPr>
          <w:rFonts w:ascii="Times New Roman" w:hAnsi="Times New Roman"/>
          <w:b/>
          <w:caps/>
          <w:sz w:val="24"/>
          <w:szCs w:val="24"/>
          <w:lang w:val="en-US"/>
        </w:rPr>
      </w:pPr>
      <w:r w:rsidRPr="00045EFA">
        <w:rPr>
          <w:rFonts w:ascii="Times New Roman" w:hAnsi="Times New Roman"/>
          <w:b/>
          <w:caps/>
          <w:sz w:val="24"/>
          <w:szCs w:val="24"/>
          <w:lang w:val="en-US"/>
        </w:rPr>
        <w:t>Label-free voltammetric detection of products of terminal deoxynucleotidyl transferase tailing reaction</w:t>
      </w:r>
    </w:p>
    <w:p w14:paraId="13931E9F" w14:textId="77777777" w:rsidR="003033CC" w:rsidRPr="00045EFA" w:rsidRDefault="003033CC" w:rsidP="003033CC">
      <w:pPr>
        <w:spacing w:line="360" w:lineRule="auto"/>
        <w:jc w:val="both"/>
        <w:rPr>
          <w:rFonts w:ascii="Times New Roman" w:hAnsi="Times New Roman"/>
          <w:sz w:val="24"/>
          <w:szCs w:val="24"/>
          <w:lang w:val="en-US"/>
        </w:rPr>
      </w:pPr>
    </w:p>
    <w:p w14:paraId="0E0A83A5" w14:textId="77777777" w:rsidR="003033CC" w:rsidRPr="00045EFA" w:rsidRDefault="003033CC" w:rsidP="003033CC">
      <w:pPr>
        <w:spacing w:line="360" w:lineRule="auto"/>
        <w:jc w:val="both"/>
        <w:rPr>
          <w:rFonts w:ascii="Times New Roman" w:hAnsi="Times New Roman"/>
          <w:sz w:val="24"/>
          <w:szCs w:val="24"/>
          <w:lang w:val="en-US"/>
        </w:rPr>
      </w:pPr>
    </w:p>
    <w:p w14:paraId="4469082A" w14:textId="4BC6D127" w:rsidR="003033CC" w:rsidRPr="00045EFA" w:rsidRDefault="003033CC" w:rsidP="003033CC">
      <w:pPr>
        <w:spacing w:line="360" w:lineRule="auto"/>
        <w:jc w:val="both"/>
        <w:rPr>
          <w:rFonts w:ascii="Times New Roman" w:hAnsi="Times New Roman"/>
          <w:sz w:val="24"/>
          <w:szCs w:val="24"/>
        </w:rPr>
      </w:pPr>
      <w:r w:rsidRPr="00045EFA">
        <w:rPr>
          <w:rFonts w:ascii="Times New Roman" w:hAnsi="Times New Roman"/>
          <w:sz w:val="24"/>
          <w:szCs w:val="24"/>
          <w:lang w:val="en-US"/>
        </w:rPr>
        <w:t xml:space="preserve">Monika </w:t>
      </w:r>
      <w:proofErr w:type="spellStart"/>
      <w:r w:rsidRPr="00045EFA">
        <w:rPr>
          <w:rFonts w:ascii="Times New Roman" w:hAnsi="Times New Roman"/>
          <w:sz w:val="24"/>
          <w:szCs w:val="24"/>
          <w:lang w:val="en-US"/>
        </w:rPr>
        <w:t>Hermanová</w:t>
      </w:r>
      <w:proofErr w:type="spellEnd"/>
      <w:r w:rsidR="006208D6" w:rsidRPr="00045EFA">
        <w:rPr>
          <w:rFonts w:ascii="Times New Roman" w:hAnsi="Times New Roman"/>
          <w:sz w:val="24"/>
          <w:szCs w:val="24"/>
          <w:vertAlign w:val="superscript"/>
        </w:rPr>
        <w:t>1</w:t>
      </w:r>
      <w:r w:rsidRPr="00045EFA">
        <w:rPr>
          <w:rFonts w:ascii="Times New Roman" w:hAnsi="Times New Roman"/>
          <w:sz w:val="24"/>
          <w:szCs w:val="24"/>
          <w:lang w:val="en-US"/>
        </w:rPr>
        <w:t xml:space="preserve">, Pavlína </w:t>
      </w:r>
      <w:proofErr w:type="spellStart"/>
      <w:r w:rsidRPr="00045EFA">
        <w:rPr>
          <w:rFonts w:ascii="Times New Roman" w:hAnsi="Times New Roman"/>
          <w:sz w:val="24"/>
          <w:szCs w:val="24"/>
          <w:lang w:val="en-US"/>
        </w:rPr>
        <w:t>Havranová</w:t>
      </w:r>
      <w:r w:rsidR="004B3AD2" w:rsidRPr="00045EFA">
        <w:rPr>
          <w:rFonts w:ascii="Times New Roman" w:hAnsi="Times New Roman"/>
          <w:sz w:val="24"/>
          <w:szCs w:val="24"/>
          <w:lang w:val="en-US"/>
        </w:rPr>
        <w:t>-Vidláková</w:t>
      </w:r>
      <w:proofErr w:type="spellEnd"/>
      <w:r w:rsidR="006208D6" w:rsidRPr="00045EFA">
        <w:rPr>
          <w:rFonts w:ascii="Times New Roman" w:hAnsi="Times New Roman"/>
          <w:sz w:val="24"/>
          <w:szCs w:val="24"/>
          <w:vertAlign w:val="superscript"/>
        </w:rPr>
        <w:t>1</w:t>
      </w:r>
      <w:r w:rsidRPr="00045EFA">
        <w:rPr>
          <w:rFonts w:ascii="Times New Roman" w:hAnsi="Times New Roman"/>
          <w:sz w:val="24"/>
          <w:szCs w:val="24"/>
          <w:lang w:val="en-US"/>
        </w:rPr>
        <w:t>, Anna Ondráčková</w:t>
      </w:r>
      <w:r w:rsidR="006208D6" w:rsidRPr="00045EFA">
        <w:rPr>
          <w:rFonts w:ascii="Times New Roman" w:hAnsi="Times New Roman"/>
          <w:sz w:val="24"/>
          <w:szCs w:val="24"/>
          <w:vertAlign w:val="superscript"/>
        </w:rPr>
        <w:t>1</w:t>
      </w:r>
      <w:r w:rsidRPr="00045EFA">
        <w:rPr>
          <w:rFonts w:ascii="Times New Roman" w:hAnsi="Times New Roman"/>
          <w:sz w:val="24"/>
          <w:szCs w:val="24"/>
          <w:lang w:val="en-US"/>
        </w:rPr>
        <w:t>, Swathi Senthil Kumar</w:t>
      </w:r>
      <w:r w:rsidR="006208D6" w:rsidRPr="00045EFA">
        <w:rPr>
          <w:rFonts w:ascii="Times New Roman" w:hAnsi="Times New Roman"/>
          <w:sz w:val="24"/>
          <w:szCs w:val="24"/>
          <w:vertAlign w:val="superscript"/>
        </w:rPr>
        <w:t>2</w:t>
      </w:r>
      <w:r w:rsidRPr="00045EFA">
        <w:rPr>
          <w:rFonts w:ascii="Times New Roman" w:hAnsi="Times New Roman"/>
          <w:sz w:val="24"/>
          <w:szCs w:val="24"/>
          <w:lang w:val="en-US"/>
        </w:rPr>
        <w:t>, Richard Bowater</w:t>
      </w:r>
      <w:r w:rsidR="006208D6" w:rsidRPr="00045EFA">
        <w:rPr>
          <w:rFonts w:ascii="Times New Roman" w:hAnsi="Times New Roman"/>
          <w:sz w:val="24"/>
          <w:szCs w:val="24"/>
          <w:vertAlign w:val="superscript"/>
        </w:rPr>
        <w:t>2</w:t>
      </w:r>
      <w:r w:rsidRPr="00045EFA">
        <w:rPr>
          <w:rFonts w:ascii="Times New Roman" w:hAnsi="Times New Roman"/>
          <w:sz w:val="24"/>
          <w:szCs w:val="24"/>
          <w:lang w:val="en-US"/>
        </w:rPr>
        <w:t>, Miroslav Fojta</w:t>
      </w:r>
      <w:r w:rsidR="006208D6" w:rsidRPr="00045EFA">
        <w:rPr>
          <w:rFonts w:ascii="Times New Roman" w:hAnsi="Times New Roman"/>
          <w:sz w:val="24"/>
          <w:szCs w:val="24"/>
          <w:vertAlign w:val="superscript"/>
        </w:rPr>
        <w:t>1</w:t>
      </w:r>
      <w:proofErr w:type="gramStart"/>
      <w:r w:rsidR="006208D6" w:rsidRPr="00045EFA">
        <w:rPr>
          <w:rFonts w:ascii="Times New Roman" w:hAnsi="Times New Roman"/>
          <w:sz w:val="24"/>
          <w:szCs w:val="24"/>
          <w:vertAlign w:val="superscript"/>
        </w:rPr>
        <w:t>,3</w:t>
      </w:r>
      <w:proofErr w:type="gramEnd"/>
      <w:r w:rsidRPr="00045EFA">
        <w:rPr>
          <w:rFonts w:ascii="Times New Roman" w:hAnsi="Times New Roman"/>
          <w:sz w:val="24"/>
          <w:szCs w:val="24"/>
          <w:vertAlign w:val="superscript"/>
        </w:rPr>
        <w:t>,</w:t>
      </w:r>
      <w:r w:rsidRPr="00045EFA">
        <w:rPr>
          <w:rFonts w:ascii="Times New Roman" w:hAnsi="Times New Roman"/>
          <w:sz w:val="24"/>
          <w:szCs w:val="24"/>
          <w:vertAlign w:val="superscript"/>
          <w:lang w:val="en-US"/>
        </w:rPr>
        <w:t>*</w:t>
      </w:r>
    </w:p>
    <w:p w14:paraId="0C6B0815" w14:textId="77777777" w:rsidR="003033CC" w:rsidRPr="00045EFA" w:rsidRDefault="003033CC" w:rsidP="003033CC">
      <w:pPr>
        <w:spacing w:line="360" w:lineRule="auto"/>
        <w:jc w:val="both"/>
        <w:rPr>
          <w:rFonts w:ascii="Times New Roman" w:hAnsi="Times New Roman"/>
          <w:b/>
          <w:sz w:val="24"/>
          <w:szCs w:val="24"/>
          <w:lang w:val="en-US"/>
        </w:rPr>
      </w:pPr>
    </w:p>
    <w:p w14:paraId="0121B26C" w14:textId="6E267BD6" w:rsidR="003033CC" w:rsidRPr="00045EFA" w:rsidRDefault="006208D6" w:rsidP="003033CC">
      <w:pPr>
        <w:pStyle w:val="BCAuthorAddress"/>
        <w:spacing w:after="120" w:line="360" w:lineRule="auto"/>
        <w:jc w:val="both"/>
        <w:rPr>
          <w:rFonts w:ascii="Times New Roman" w:hAnsi="Times New Roman"/>
          <w:i/>
          <w:sz w:val="24"/>
          <w:szCs w:val="24"/>
        </w:rPr>
      </w:pPr>
      <w:r w:rsidRPr="00045EFA">
        <w:rPr>
          <w:rFonts w:ascii="Times New Roman" w:hAnsi="Times New Roman"/>
          <w:i/>
          <w:sz w:val="24"/>
          <w:szCs w:val="24"/>
          <w:vertAlign w:val="superscript"/>
        </w:rPr>
        <w:t>1</w:t>
      </w:r>
      <w:r w:rsidR="003033CC" w:rsidRPr="00045EFA">
        <w:rPr>
          <w:rFonts w:ascii="Times New Roman" w:hAnsi="Times New Roman"/>
          <w:i/>
          <w:sz w:val="24"/>
          <w:szCs w:val="24"/>
          <w:vertAlign w:val="superscript"/>
        </w:rPr>
        <w:t xml:space="preserve"> </w:t>
      </w:r>
      <w:r w:rsidR="003033CC" w:rsidRPr="00045EFA">
        <w:rPr>
          <w:rFonts w:ascii="Times New Roman" w:hAnsi="Times New Roman"/>
          <w:i/>
          <w:sz w:val="24"/>
          <w:szCs w:val="24"/>
        </w:rPr>
        <w:t xml:space="preserve">Institute of Biophysics, Czech Academy of Sciences, </w:t>
      </w:r>
      <w:proofErr w:type="spellStart"/>
      <w:r w:rsidR="003033CC" w:rsidRPr="00045EFA">
        <w:rPr>
          <w:rFonts w:ascii="Times New Roman" w:hAnsi="Times New Roman"/>
          <w:i/>
          <w:sz w:val="24"/>
          <w:szCs w:val="24"/>
        </w:rPr>
        <w:t>Kralovopolska</w:t>
      </w:r>
      <w:proofErr w:type="spellEnd"/>
      <w:r w:rsidR="003033CC" w:rsidRPr="00045EFA">
        <w:rPr>
          <w:rFonts w:ascii="Times New Roman" w:hAnsi="Times New Roman"/>
          <w:i/>
          <w:sz w:val="24"/>
          <w:szCs w:val="24"/>
        </w:rPr>
        <w:t xml:space="preserve"> 135, 612 65 Brno, Czech Republic</w:t>
      </w:r>
    </w:p>
    <w:p w14:paraId="04C693D5" w14:textId="517B5F5B" w:rsidR="003033CC" w:rsidRPr="00045EFA" w:rsidRDefault="006208D6" w:rsidP="003033CC">
      <w:pPr>
        <w:pStyle w:val="BCAuthorAddress"/>
        <w:spacing w:after="120" w:line="360" w:lineRule="auto"/>
        <w:jc w:val="both"/>
        <w:rPr>
          <w:rFonts w:ascii="Times New Roman" w:hAnsi="Times New Roman"/>
          <w:i/>
          <w:sz w:val="24"/>
          <w:szCs w:val="24"/>
        </w:rPr>
      </w:pPr>
      <w:r w:rsidRPr="00045EFA">
        <w:rPr>
          <w:rFonts w:ascii="Times New Roman" w:hAnsi="Times New Roman"/>
          <w:i/>
          <w:sz w:val="24"/>
          <w:szCs w:val="24"/>
          <w:vertAlign w:val="superscript"/>
          <w:lang w:val="cs-CZ"/>
        </w:rPr>
        <w:t>2</w:t>
      </w:r>
      <w:r w:rsidR="003033CC" w:rsidRPr="00045EFA">
        <w:rPr>
          <w:rFonts w:ascii="Times New Roman" w:hAnsi="Times New Roman"/>
          <w:i/>
          <w:sz w:val="24"/>
          <w:szCs w:val="24"/>
          <w:lang w:val="cs-CZ"/>
        </w:rPr>
        <w:t xml:space="preserve"> </w:t>
      </w:r>
      <w:r w:rsidR="003033CC" w:rsidRPr="00045EFA">
        <w:rPr>
          <w:rFonts w:ascii="Times New Roman" w:hAnsi="Times New Roman"/>
          <w:i/>
          <w:sz w:val="24"/>
          <w:szCs w:val="24"/>
        </w:rPr>
        <w:t>School of Biological Sciences, University of East Anglia, Norwich</w:t>
      </w:r>
      <w:r w:rsidR="00241112" w:rsidRPr="00045EFA">
        <w:rPr>
          <w:rFonts w:ascii="Times New Roman" w:hAnsi="Times New Roman"/>
          <w:i/>
          <w:sz w:val="24"/>
          <w:szCs w:val="24"/>
        </w:rPr>
        <w:t>, Norwich Research Park,</w:t>
      </w:r>
      <w:r w:rsidR="003033CC" w:rsidRPr="00045EFA">
        <w:rPr>
          <w:rFonts w:ascii="Times New Roman" w:hAnsi="Times New Roman"/>
          <w:i/>
          <w:sz w:val="24"/>
          <w:szCs w:val="24"/>
        </w:rPr>
        <w:t xml:space="preserve"> NR4 7TJ, United Kingdom</w:t>
      </w:r>
    </w:p>
    <w:p w14:paraId="51220781" w14:textId="5627DED5" w:rsidR="003033CC" w:rsidRPr="00045EFA" w:rsidRDefault="006208D6" w:rsidP="003033CC">
      <w:pPr>
        <w:pStyle w:val="BCAuthorAddress"/>
        <w:spacing w:after="120" w:line="360" w:lineRule="auto"/>
        <w:jc w:val="both"/>
        <w:rPr>
          <w:rFonts w:ascii="Times New Roman" w:hAnsi="Times New Roman"/>
          <w:i/>
          <w:sz w:val="24"/>
          <w:szCs w:val="24"/>
        </w:rPr>
      </w:pPr>
      <w:r w:rsidRPr="00045EFA">
        <w:rPr>
          <w:rFonts w:ascii="Times New Roman" w:hAnsi="Times New Roman"/>
          <w:i/>
          <w:sz w:val="24"/>
          <w:szCs w:val="24"/>
          <w:vertAlign w:val="superscript"/>
        </w:rPr>
        <w:t>3</w:t>
      </w:r>
      <w:r w:rsidR="003033CC" w:rsidRPr="00045EFA">
        <w:rPr>
          <w:rFonts w:ascii="Times New Roman" w:hAnsi="Times New Roman"/>
          <w:i/>
          <w:sz w:val="24"/>
          <w:szCs w:val="24"/>
        </w:rPr>
        <w:t xml:space="preserve"> Central European </w:t>
      </w:r>
      <w:proofErr w:type="gramStart"/>
      <w:r w:rsidR="003033CC" w:rsidRPr="00045EFA">
        <w:rPr>
          <w:rFonts w:ascii="Times New Roman" w:hAnsi="Times New Roman"/>
          <w:i/>
          <w:sz w:val="24"/>
          <w:szCs w:val="24"/>
        </w:rPr>
        <w:t>Institute</w:t>
      </w:r>
      <w:proofErr w:type="gramEnd"/>
      <w:r w:rsidR="003033CC" w:rsidRPr="00045EFA">
        <w:rPr>
          <w:rFonts w:ascii="Times New Roman" w:hAnsi="Times New Roman"/>
          <w:i/>
          <w:sz w:val="24"/>
          <w:szCs w:val="24"/>
        </w:rPr>
        <w:t xml:space="preserve"> of Technology, Masaryk University, </w:t>
      </w:r>
      <w:proofErr w:type="spellStart"/>
      <w:r w:rsidR="003033CC" w:rsidRPr="00045EFA">
        <w:rPr>
          <w:rFonts w:ascii="Times New Roman" w:hAnsi="Times New Roman"/>
          <w:i/>
          <w:sz w:val="24"/>
          <w:szCs w:val="24"/>
        </w:rPr>
        <w:t>Kamenice</w:t>
      </w:r>
      <w:proofErr w:type="spellEnd"/>
      <w:r w:rsidR="003033CC" w:rsidRPr="00045EFA">
        <w:rPr>
          <w:rFonts w:ascii="Times New Roman" w:hAnsi="Times New Roman"/>
          <w:i/>
          <w:sz w:val="24"/>
          <w:szCs w:val="24"/>
        </w:rPr>
        <w:t xml:space="preserve"> 753/5, CZ-625 00 Brno, Czech Republic</w:t>
      </w:r>
    </w:p>
    <w:p w14:paraId="2186BCE2" w14:textId="77777777" w:rsidR="003033CC" w:rsidRPr="00045EFA" w:rsidRDefault="003033CC" w:rsidP="003033CC">
      <w:pPr>
        <w:spacing w:line="480" w:lineRule="auto"/>
        <w:rPr>
          <w:rFonts w:ascii="Times New Roman" w:hAnsi="Times New Roman"/>
          <w:sz w:val="24"/>
          <w:szCs w:val="24"/>
          <w:lang w:val="en-US"/>
        </w:rPr>
      </w:pPr>
      <w:r w:rsidRPr="00045EFA">
        <w:rPr>
          <w:rFonts w:ascii="Times New Roman" w:hAnsi="Times New Roman"/>
          <w:b/>
          <w:sz w:val="24"/>
          <w:szCs w:val="24"/>
          <w:lang w:val="en-US"/>
        </w:rPr>
        <w:t>*</w:t>
      </w:r>
      <w:proofErr w:type="spellStart"/>
      <w:r w:rsidRPr="00045EFA">
        <w:rPr>
          <w:rFonts w:ascii="Times New Roman" w:hAnsi="Times New Roman"/>
          <w:sz w:val="24"/>
          <w:szCs w:val="24"/>
        </w:rPr>
        <w:t>Corresponding</w:t>
      </w:r>
      <w:proofErr w:type="spellEnd"/>
      <w:r w:rsidRPr="00045EFA">
        <w:rPr>
          <w:rFonts w:ascii="Times New Roman" w:hAnsi="Times New Roman"/>
          <w:sz w:val="24"/>
          <w:szCs w:val="24"/>
        </w:rPr>
        <w:t xml:space="preserve"> </w:t>
      </w:r>
      <w:proofErr w:type="spellStart"/>
      <w:r w:rsidRPr="00045EFA">
        <w:rPr>
          <w:rFonts w:ascii="Times New Roman" w:hAnsi="Times New Roman"/>
          <w:sz w:val="24"/>
          <w:szCs w:val="24"/>
        </w:rPr>
        <w:t>author</w:t>
      </w:r>
      <w:proofErr w:type="spellEnd"/>
      <w:r w:rsidRPr="00045EFA">
        <w:rPr>
          <w:rFonts w:ascii="Times New Roman" w:hAnsi="Times New Roman"/>
          <w:sz w:val="24"/>
          <w:szCs w:val="24"/>
        </w:rPr>
        <w:t xml:space="preserve">: </w:t>
      </w:r>
      <w:hyperlink r:id="rId6" w:history="1">
        <w:r w:rsidRPr="00045EFA">
          <w:rPr>
            <w:rStyle w:val="Hypertextovodkaz"/>
            <w:rFonts w:ascii="Times New Roman" w:hAnsi="Times New Roman"/>
            <w:sz w:val="24"/>
            <w:szCs w:val="24"/>
            <w:lang w:val="en-US"/>
          </w:rPr>
          <w:t>fojta@ibp.cz</w:t>
        </w:r>
      </w:hyperlink>
      <w:r w:rsidRPr="00045EFA">
        <w:rPr>
          <w:rFonts w:ascii="Times New Roman" w:hAnsi="Times New Roman"/>
          <w:sz w:val="24"/>
          <w:szCs w:val="24"/>
          <w:lang w:val="en-US"/>
        </w:rPr>
        <w:t xml:space="preserve"> </w:t>
      </w:r>
    </w:p>
    <w:p w14:paraId="4908FC99" w14:textId="77777777" w:rsidR="003033CC" w:rsidRPr="00045EFA" w:rsidRDefault="003033CC" w:rsidP="003033CC"/>
    <w:p w14:paraId="15437A7D" w14:textId="77777777" w:rsidR="003033CC" w:rsidRPr="00045EFA" w:rsidRDefault="003033CC" w:rsidP="00443022">
      <w:pPr>
        <w:rPr>
          <w:rFonts w:ascii="Times New Roman" w:hAnsi="Times New Roman" w:cs="Times New Roman"/>
          <w:b/>
          <w:sz w:val="24"/>
          <w:szCs w:val="24"/>
          <w:lang w:val="en-US"/>
        </w:rPr>
      </w:pPr>
    </w:p>
    <w:p w14:paraId="78CF52E5" w14:textId="77777777" w:rsidR="003033CC" w:rsidRPr="00045EFA" w:rsidRDefault="003033CC" w:rsidP="00443022">
      <w:pPr>
        <w:rPr>
          <w:rFonts w:ascii="Times New Roman" w:hAnsi="Times New Roman" w:cs="Times New Roman"/>
          <w:b/>
          <w:sz w:val="24"/>
          <w:szCs w:val="24"/>
          <w:lang w:val="en-US"/>
        </w:rPr>
      </w:pPr>
    </w:p>
    <w:p w14:paraId="44AC08D0" w14:textId="77777777" w:rsidR="003033CC" w:rsidRPr="00045EFA" w:rsidRDefault="003033CC" w:rsidP="00443022">
      <w:pPr>
        <w:rPr>
          <w:rFonts w:ascii="Times New Roman" w:hAnsi="Times New Roman" w:cs="Times New Roman"/>
          <w:b/>
          <w:sz w:val="24"/>
          <w:szCs w:val="24"/>
          <w:lang w:val="en-US"/>
        </w:rPr>
      </w:pPr>
    </w:p>
    <w:p w14:paraId="16DAE384" w14:textId="77777777" w:rsidR="003033CC" w:rsidRPr="00045EFA" w:rsidRDefault="003033CC" w:rsidP="00443022">
      <w:pPr>
        <w:rPr>
          <w:rFonts w:ascii="Times New Roman" w:hAnsi="Times New Roman" w:cs="Times New Roman"/>
          <w:b/>
          <w:sz w:val="24"/>
          <w:szCs w:val="24"/>
          <w:lang w:val="en-US"/>
        </w:rPr>
      </w:pPr>
    </w:p>
    <w:p w14:paraId="6656EB29" w14:textId="77777777" w:rsidR="003033CC" w:rsidRPr="00045EFA" w:rsidRDefault="003033CC" w:rsidP="00443022">
      <w:pPr>
        <w:rPr>
          <w:rFonts w:ascii="Times New Roman" w:hAnsi="Times New Roman" w:cs="Times New Roman"/>
          <w:b/>
          <w:sz w:val="24"/>
          <w:szCs w:val="24"/>
          <w:lang w:val="en-US"/>
        </w:rPr>
      </w:pPr>
    </w:p>
    <w:p w14:paraId="2F88642E" w14:textId="77777777" w:rsidR="003033CC" w:rsidRPr="00045EFA" w:rsidRDefault="003033CC" w:rsidP="00443022">
      <w:pPr>
        <w:rPr>
          <w:rFonts w:ascii="Times New Roman" w:hAnsi="Times New Roman" w:cs="Times New Roman"/>
          <w:b/>
          <w:sz w:val="24"/>
          <w:szCs w:val="24"/>
          <w:lang w:val="en-US"/>
        </w:rPr>
      </w:pPr>
    </w:p>
    <w:p w14:paraId="1E77FBD9" w14:textId="77777777" w:rsidR="003033CC" w:rsidRPr="00045EFA" w:rsidRDefault="003033CC" w:rsidP="00443022">
      <w:pPr>
        <w:rPr>
          <w:rFonts w:ascii="Times New Roman" w:hAnsi="Times New Roman" w:cs="Times New Roman"/>
          <w:b/>
          <w:sz w:val="24"/>
          <w:szCs w:val="24"/>
          <w:lang w:val="en-US"/>
        </w:rPr>
      </w:pPr>
    </w:p>
    <w:p w14:paraId="7C058414" w14:textId="77777777" w:rsidR="003033CC" w:rsidRPr="00045EFA" w:rsidRDefault="003033CC" w:rsidP="00443022">
      <w:pPr>
        <w:rPr>
          <w:rFonts w:ascii="Times New Roman" w:hAnsi="Times New Roman" w:cs="Times New Roman"/>
          <w:b/>
          <w:sz w:val="24"/>
          <w:szCs w:val="24"/>
          <w:lang w:val="en-US"/>
        </w:rPr>
      </w:pPr>
    </w:p>
    <w:p w14:paraId="7AA8E1B5" w14:textId="77777777" w:rsidR="003033CC" w:rsidRPr="00045EFA" w:rsidRDefault="003033CC" w:rsidP="00443022">
      <w:pPr>
        <w:rPr>
          <w:rFonts w:ascii="Times New Roman" w:hAnsi="Times New Roman" w:cs="Times New Roman"/>
          <w:b/>
          <w:sz w:val="24"/>
          <w:szCs w:val="24"/>
          <w:lang w:val="en-US"/>
        </w:rPr>
      </w:pPr>
    </w:p>
    <w:p w14:paraId="3BE7D311" w14:textId="77777777" w:rsidR="003033CC" w:rsidRPr="00045EFA" w:rsidRDefault="003033CC" w:rsidP="00443022">
      <w:pPr>
        <w:rPr>
          <w:rFonts w:ascii="Times New Roman" w:hAnsi="Times New Roman" w:cs="Times New Roman"/>
          <w:b/>
          <w:sz w:val="24"/>
          <w:szCs w:val="24"/>
          <w:lang w:val="en-US"/>
        </w:rPr>
      </w:pPr>
    </w:p>
    <w:p w14:paraId="479905D2" w14:textId="77777777" w:rsidR="003033CC" w:rsidRPr="00045EFA" w:rsidRDefault="003033CC" w:rsidP="00443022">
      <w:pPr>
        <w:rPr>
          <w:rFonts w:ascii="Times New Roman" w:hAnsi="Times New Roman" w:cs="Times New Roman"/>
          <w:b/>
          <w:sz w:val="24"/>
          <w:szCs w:val="24"/>
          <w:lang w:val="en-US"/>
        </w:rPr>
      </w:pPr>
    </w:p>
    <w:p w14:paraId="7B300382" w14:textId="77777777" w:rsidR="003033CC" w:rsidRPr="00045EFA" w:rsidRDefault="003033CC" w:rsidP="00443022">
      <w:pPr>
        <w:rPr>
          <w:rFonts w:ascii="Times New Roman" w:hAnsi="Times New Roman" w:cs="Times New Roman"/>
          <w:b/>
          <w:sz w:val="24"/>
          <w:szCs w:val="24"/>
          <w:lang w:val="en-US"/>
        </w:rPr>
      </w:pPr>
    </w:p>
    <w:p w14:paraId="7E6EE1EC" w14:textId="77777777" w:rsidR="00383E83" w:rsidRPr="00045EFA" w:rsidRDefault="00383E83" w:rsidP="00443022">
      <w:pPr>
        <w:rPr>
          <w:rFonts w:ascii="Times New Roman" w:hAnsi="Times New Roman" w:cs="Times New Roman"/>
          <w:b/>
          <w:sz w:val="24"/>
          <w:szCs w:val="24"/>
          <w:lang w:val="en-US"/>
        </w:rPr>
      </w:pPr>
      <w:r w:rsidRPr="00045EFA">
        <w:rPr>
          <w:rFonts w:ascii="Times New Roman" w:hAnsi="Times New Roman" w:cs="Times New Roman"/>
          <w:b/>
          <w:sz w:val="24"/>
          <w:szCs w:val="24"/>
          <w:lang w:val="en-US"/>
        </w:rPr>
        <w:lastRenderedPageBreak/>
        <w:t>Abstract</w:t>
      </w:r>
    </w:p>
    <w:p w14:paraId="7EDE1EFB" w14:textId="22DBA824" w:rsidR="00831663" w:rsidRPr="00045EFA" w:rsidRDefault="00241112" w:rsidP="00443022">
      <w:pPr>
        <w:rPr>
          <w:rFonts w:ascii="Times New Roman" w:hAnsi="Times New Roman" w:cs="Times New Roman"/>
          <w:sz w:val="24"/>
          <w:szCs w:val="24"/>
          <w:lang w:val="en-US"/>
        </w:rPr>
      </w:pPr>
      <w:r w:rsidRPr="00045EFA">
        <w:rPr>
          <w:rFonts w:ascii="Times New Roman" w:hAnsi="Times New Roman" w:cs="Times New Roman"/>
          <w:sz w:val="24"/>
          <w:szCs w:val="24"/>
          <w:lang w:val="en-US"/>
        </w:rPr>
        <w:t>A l</w:t>
      </w:r>
      <w:r w:rsidR="00C27ED4" w:rsidRPr="00045EFA">
        <w:rPr>
          <w:rFonts w:ascii="Times New Roman" w:hAnsi="Times New Roman" w:cs="Times New Roman"/>
          <w:sz w:val="24"/>
          <w:szCs w:val="24"/>
          <w:lang w:val="en-US"/>
        </w:rPr>
        <w:t>abel-free approach</w:t>
      </w:r>
      <w:r w:rsidRPr="00045EFA">
        <w:rPr>
          <w:rFonts w:ascii="Times New Roman" w:hAnsi="Times New Roman" w:cs="Times New Roman"/>
          <w:sz w:val="24"/>
          <w:szCs w:val="24"/>
          <w:lang w:val="en-US"/>
        </w:rPr>
        <w:t xml:space="preserve"> that</w:t>
      </w:r>
      <w:r w:rsidR="00C27ED4" w:rsidRPr="00045EFA">
        <w:rPr>
          <w:rFonts w:ascii="Times New Roman" w:hAnsi="Times New Roman" w:cs="Times New Roman"/>
          <w:sz w:val="24"/>
          <w:szCs w:val="24"/>
          <w:lang w:val="en-US"/>
        </w:rPr>
        <w:t xml:space="preserve"> tak</w:t>
      </w:r>
      <w:r w:rsidRPr="00045EFA">
        <w:rPr>
          <w:rFonts w:ascii="Times New Roman" w:hAnsi="Times New Roman" w:cs="Times New Roman"/>
          <w:sz w:val="24"/>
          <w:szCs w:val="24"/>
          <w:lang w:val="en-US"/>
        </w:rPr>
        <w:t>es</w:t>
      </w:r>
      <w:r w:rsidR="00C27ED4" w:rsidRPr="00045EFA">
        <w:rPr>
          <w:rFonts w:ascii="Times New Roman" w:hAnsi="Times New Roman" w:cs="Times New Roman"/>
          <w:sz w:val="24"/>
          <w:szCs w:val="24"/>
          <w:lang w:val="en-US"/>
        </w:rPr>
        <w:t xml:space="preserve"> advantage of intrinsic electrochemical activity of nucleobases has been applied </w:t>
      </w:r>
      <w:r w:rsidRPr="00045EFA">
        <w:rPr>
          <w:rFonts w:ascii="Times New Roman" w:hAnsi="Times New Roman" w:cs="Times New Roman"/>
          <w:sz w:val="24"/>
          <w:szCs w:val="24"/>
          <w:lang w:val="en-US"/>
        </w:rPr>
        <w:t xml:space="preserve">to </w:t>
      </w:r>
      <w:r w:rsidR="00C27ED4" w:rsidRPr="00045EFA">
        <w:rPr>
          <w:rFonts w:ascii="Times New Roman" w:hAnsi="Times New Roman" w:cs="Times New Roman"/>
          <w:sz w:val="24"/>
          <w:szCs w:val="24"/>
          <w:lang w:val="en-US"/>
        </w:rPr>
        <w:t>stud</w:t>
      </w:r>
      <w:r w:rsidRPr="00045EFA">
        <w:rPr>
          <w:rFonts w:ascii="Times New Roman" w:hAnsi="Times New Roman" w:cs="Times New Roman"/>
          <w:sz w:val="24"/>
          <w:szCs w:val="24"/>
          <w:lang w:val="en-US"/>
        </w:rPr>
        <w:t>y the products</w:t>
      </w:r>
      <w:r w:rsidR="00C27ED4" w:rsidRPr="00045EFA">
        <w:rPr>
          <w:rFonts w:ascii="Times New Roman" w:hAnsi="Times New Roman" w:cs="Times New Roman"/>
          <w:sz w:val="24"/>
          <w:szCs w:val="24"/>
          <w:lang w:val="en-US"/>
        </w:rPr>
        <w:t xml:space="preserve"> of terminal deoxynucleotidyl transferase (TdT) tailing reaction. </w:t>
      </w:r>
      <w:r w:rsidR="00A800B9" w:rsidRPr="00045EFA">
        <w:rPr>
          <w:rFonts w:ascii="Times New Roman" w:hAnsi="Times New Roman" w:cs="Times New Roman"/>
          <w:sz w:val="24"/>
          <w:szCs w:val="24"/>
          <w:lang w:val="en-US"/>
        </w:rPr>
        <w:t>DNA h</w:t>
      </w:r>
      <w:r w:rsidR="00C27ED4" w:rsidRPr="00045EFA">
        <w:rPr>
          <w:rFonts w:ascii="Times New Roman" w:hAnsi="Times New Roman" w:cs="Times New Roman"/>
          <w:sz w:val="24"/>
          <w:szCs w:val="24"/>
          <w:lang w:val="en-US"/>
        </w:rPr>
        <w:t>omooligonucleotides A</w:t>
      </w:r>
      <w:r w:rsidR="00C27ED4" w:rsidRPr="00045EFA">
        <w:rPr>
          <w:rFonts w:ascii="Times New Roman" w:hAnsi="Times New Roman" w:cs="Times New Roman"/>
          <w:sz w:val="24"/>
          <w:szCs w:val="24"/>
          <w:vertAlign w:val="subscript"/>
          <w:lang w:val="en-US"/>
        </w:rPr>
        <w:t>30</w:t>
      </w:r>
      <w:r w:rsidR="00C27ED4" w:rsidRPr="00045EFA">
        <w:rPr>
          <w:rFonts w:ascii="Times New Roman" w:hAnsi="Times New Roman" w:cs="Times New Roman"/>
          <w:sz w:val="24"/>
          <w:szCs w:val="24"/>
          <w:lang w:val="en-US"/>
        </w:rPr>
        <w:t>, C</w:t>
      </w:r>
      <w:r w:rsidR="00C27ED4" w:rsidRPr="00045EFA">
        <w:rPr>
          <w:rFonts w:ascii="Times New Roman" w:hAnsi="Times New Roman" w:cs="Times New Roman"/>
          <w:sz w:val="24"/>
          <w:szCs w:val="24"/>
          <w:vertAlign w:val="subscript"/>
          <w:lang w:val="en-US"/>
        </w:rPr>
        <w:t>30</w:t>
      </w:r>
      <w:r w:rsidR="00C27ED4" w:rsidRPr="00045EFA">
        <w:rPr>
          <w:rFonts w:ascii="Times New Roman" w:hAnsi="Times New Roman" w:cs="Times New Roman"/>
          <w:sz w:val="24"/>
          <w:szCs w:val="24"/>
          <w:lang w:val="en-US"/>
        </w:rPr>
        <w:t xml:space="preserve"> and T</w:t>
      </w:r>
      <w:r w:rsidR="00C27ED4" w:rsidRPr="00045EFA">
        <w:rPr>
          <w:rFonts w:ascii="Times New Roman" w:hAnsi="Times New Roman" w:cs="Times New Roman"/>
          <w:sz w:val="24"/>
          <w:szCs w:val="24"/>
          <w:vertAlign w:val="subscript"/>
          <w:lang w:val="en-US"/>
        </w:rPr>
        <w:t>30</w:t>
      </w:r>
      <w:r w:rsidR="00C27ED4" w:rsidRPr="00045EFA">
        <w:rPr>
          <w:rFonts w:ascii="Times New Roman" w:hAnsi="Times New Roman" w:cs="Times New Roman"/>
          <w:sz w:val="24"/>
          <w:szCs w:val="24"/>
          <w:lang w:val="en-US"/>
        </w:rPr>
        <w:t xml:space="preserve"> were used as primers for the tailing reaction</w:t>
      </w:r>
      <w:r w:rsidR="00A800B9" w:rsidRPr="00045EFA">
        <w:rPr>
          <w:rFonts w:ascii="Times New Roman" w:hAnsi="Times New Roman" w:cs="Times New Roman"/>
          <w:sz w:val="24"/>
          <w:szCs w:val="24"/>
          <w:lang w:val="en-US"/>
        </w:rPr>
        <w:t xml:space="preserve"> to which a dNTP</w:t>
      </w:r>
      <w:r w:rsidRPr="00045EFA">
        <w:rPr>
          <w:rFonts w:ascii="Times New Roman" w:hAnsi="Times New Roman" w:cs="Times New Roman"/>
          <w:sz w:val="24"/>
          <w:szCs w:val="24"/>
          <w:lang w:val="en-US"/>
        </w:rPr>
        <w:t xml:space="preserve"> -</w:t>
      </w:r>
      <w:r w:rsidR="00A800B9" w:rsidRPr="00045EFA">
        <w:rPr>
          <w:rFonts w:ascii="Times New Roman" w:hAnsi="Times New Roman" w:cs="Times New Roman"/>
          <w:sz w:val="24"/>
          <w:szCs w:val="24"/>
          <w:lang w:val="en-US"/>
        </w:rPr>
        <w:t xml:space="preserve"> or a mixture of dNTPs</w:t>
      </w:r>
      <w:r w:rsidRPr="00045EFA">
        <w:rPr>
          <w:rFonts w:ascii="Times New Roman" w:hAnsi="Times New Roman" w:cs="Times New Roman"/>
          <w:sz w:val="24"/>
          <w:szCs w:val="24"/>
          <w:lang w:val="en-US"/>
        </w:rPr>
        <w:t xml:space="preserve"> -</w:t>
      </w:r>
      <w:r w:rsidR="00A800B9" w:rsidRPr="00045EFA">
        <w:rPr>
          <w:rFonts w:ascii="Times New Roman" w:hAnsi="Times New Roman" w:cs="Times New Roman"/>
          <w:sz w:val="24"/>
          <w:szCs w:val="24"/>
          <w:lang w:val="en-US"/>
        </w:rPr>
        <w:t xml:space="preserve"> and TdT were added to form the tails. Electrochemical detection enabled study</w:t>
      </w:r>
      <w:r w:rsidRPr="00045EFA">
        <w:rPr>
          <w:rFonts w:ascii="Times New Roman" w:hAnsi="Times New Roman" w:cs="Times New Roman"/>
          <w:sz w:val="24"/>
          <w:szCs w:val="24"/>
          <w:lang w:val="en-US"/>
        </w:rPr>
        <w:t xml:space="preserve"> of</w:t>
      </w:r>
      <w:r w:rsidR="00A800B9" w:rsidRPr="00045EFA">
        <w:rPr>
          <w:rFonts w:ascii="Times New Roman" w:hAnsi="Times New Roman" w:cs="Times New Roman"/>
          <w:sz w:val="24"/>
          <w:szCs w:val="24"/>
          <w:lang w:val="en-US"/>
        </w:rPr>
        <w:t xml:space="preserve"> </w:t>
      </w:r>
      <w:r w:rsidR="007270C4" w:rsidRPr="00045EFA">
        <w:rPr>
          <w:rFonts w:ascii="Times New Roman" w:hAnsi="Times New Roman" w:cs="Times New Roman"/>
          <w:sz w:val="24"/>
          <w:szCs w:val="24"/>
          <w:lang w:val="en-US"/>
        </w:rPr>
        <w:t>the tailing reaction products created by various combinations of primers and dNTPs</w:t>
      </w:r>
      <w:r w:rsidR="00A800B9" w:rsidRPr="00045EFA">
        <w:rPr>
          <w:rFonts w:ascii="Times New Roman" w:hAnsi="Times New Roman" w:cs="Times New Roman"/>
          <w:sz w:val="24"/>
          <w:szCs w:val="24"/>
          <w:lang w:val="en-US"/>
        </w:rPr>
        <w:t xml:space="preserve">, with pyrolytic graphite electrode (PGE) being suitable for </w:t>
      </w:r>
      <w:r w:rsidR="00EE70A4" w:rsidRPr="00045EFA">
        <w:rPr>
          <w:rFonts w:ascii="Times New Roman" w:hAnsi="Times New Roman" w:cs="Times New Roman"/>
          <w:sz w:val="24"/>
          <w:szCs w:val="24"/>
          <w:lang w:val="en-US"/>
        </w:rPr>
        <w:t xml:space="preserve">remarkably </w:t>
      </w:r>
      <w:r w:rsidR="00A800B9" w:rsidRPr="00045EFA">
        <w:rPr>
          <w:rFonts w:ascii="Times New Roman" w:hAnsi="Times New Roman" w:cs="Times New Roman"/>
          <w:sz w:val="24"/>
          <w:szCs w:val="24"/>
          <w:lang w:val="en-US"/>
        </w:rPr>
        <w:t xml:space="preserve">precise </w:t>
      </w:r>
      <w:r w:rsidRPr="00045EFA">
        <w:rPr>
          <w:rFonts w:ascii="Times New Roman" w:hAnsi="Times New Roman" w:cs="Times New Roman"/>
          <w:sz w:val="24"/>
          <w:szCs w:val="24"/>
          <w:lang w:val="en-US"/>
        </w:rPr>
        <w:t xml:space="preserve">analysis </w:t>
      </w:r>
      <w:r w:rsidR="00A800B9" w:rsidRPr="00045EFA">
        <w:rPr>
          <w:rFonts w:ascii="Times New Roman" w:hAnsi="Times New Roman" w:cs="Times New Roman"/>
          <w:sz w:val="24"/>
          <w:szCs w:val="24"/>
          <w:lang w:val="en-US"/>
        </w:rPr>
        <w:t>of the</w:t>
      </w:r>
      <w:r w:rsidRPr="00045EFA">
        <w:rPr>
          <w:rFonts w:ascii="Times New Roman" w:hAnsi="Times New Roman" w:cs="Times New Roman"/>
          <w:sz w:val="24"/>
          <w:szCs w:val="24"/>
          <w:lang w:val="en-US"/>
        </w:rPr>
        <w:t xml:space="preserve"> length of</w:t>
      </w:r>
      <w:r w:rsidR="00A800B9" w:rsidRPr="00045EFA">
        <w:rPr>
          <w:rFonts w:ascii="Times New Roman" w:hAnsi="Times New Roman" w:cs="Times New Roman"/>
          <w:sz w:val="24"/>
          <w:szCs w:val="24"/>
          <w:lang w:val="en-US"/>
        </w:rPr>
        <w:t xml:space="preserve"> tailing reaction products</w:t>
      </w:r>
      <w:r w:rsidRPr="00045EFA">
        <w:rPr>
          <w:rFonts w:ascii="Times New Roman" w:hAnsi="Times New Roman" w:cs="Times New Roman"/>
          <w:sz w:val="24"/>
          <w:szCs w:val="24"/>
          <w:lang w:val="en-US"/>
        </w:rPr>
        <w:t>. Furthermore, the</w:t>
      </w:r>
      <w:r w:rsidR="00A800B9" w:rsidRPr="00045EFA">
        <w:rPr>
          <w:rFonts w:ascii="Times New Roman" w:hAnsi="Times New Roman" w:cs="Times New Roman"/>
          <w:sz w:val="24"/>
          <w:szCs w:val="24"/>
          <w:lang w:val="en-US"/>
        </w:rPr>
        <w:t xml:space="preserve"> hanging mercury drop electrode (HMDE) </w:t>
      </w:r>
      <w:r w:rsidRPr="00045EFA">
        <w:rPr>
          <w:rFonts w:ascii="Times New Roman" w:hAnsi="Times New Roman" w:cs="Times New Roman"/>
          <w:sz w:val="24"/>
          <w:szCs w:val="24"/>
          <w:lang w:val="en-US"/>
        </w:rPr>
        <w:t xml:space="preserve">was </w:t>
      </w:r>
      <w:r w:rsidR="00A800B9" w:rsidRPr="00045EFA">
        <w:rPr>
          <w:rFonts w:ascii="Times New Roman" w:hAnsi="Times New Roman" w:cs="Times New Roman"/>
          <w:sz w:val="24"/>
          <w:szCs w:val="24"/>
          <w:lang w:val="en-US"/>
        </w:rPr>
        <w:t xml:space="preserve">able to reveal formation of various DNA structures, such as </w:t>
      </w:r>
      <w:r w:rsidR="007270C4" w:rsidRPr="00045EFA">
        <w:rPr>
          <w:rFonts w:ascii="Times New Roman" w:hAnsi="Times New Roman" w:cs="Times New Roman"/>
          <w:sz w:val="24"/>
          <w:szCs w:val="24"/>
          <w:lang w:val="en-US"/>
        </w:rPr>
        <w:t xml:space="preserve">DNA hairpins and G-quadruplexes, which influence </w:t>
      </w:r>
      <w:r w:rsidRPr="00045EFA">
        <w:rPr>
          <w:rFonts w:ascii="Times New Roman" w:hAnsi="Times New Roman" w:cs="Times New Roman"/>
          <w:sz w:val="24"/>
          <w:szCs w:val="24"/>
          <w:lang w:val="en-US"/>
        </w:rPr>
        <w:t xml:space="preserve">the </w:t>
      </w:r>
      <w:r w:rsidR="007270C4" w:rsidRPr="00045EFA">
        <w:rPr>
          <w:rFonts w:ascii="Times New Roman" w:hAnsi="Times New Roman" w:cs="Times New Roman"/>
          <w:sz w:val="24"/>
          <w:szCs w:val="24"/>
          <w:lang w:val="en-US"/>
        </w:rPr>
        <w:t xml:space="preserve">behavior of </w:t>
      </w:r>
      <w:r w:rsidR="00831663" w:rsidRPr="00045EFA">
        <w:rPr>
          <w:rFonts w:ascii="Times New Roman" w:hAnsi="Times New Roman" w:cs="Times New Roman"/>
          <w:sz w:val="24"/>
          <w:szCs w:val="24"/>
          <w:lang w:val="en-US"/>
        </w:rPr>
        <w:t>DNA</w:t>
      </w:r>
      <w:r w:rsidR="007270C4" w:rsidRPr="00045EFA">
        <w:rPr>
          <w:rFonts w:ascii="Times New Roman" w:hAnsi="Times New Roman" w:cs="Times New Roman"/>
          <w:sz w:val="24"/>
          <w:szCs w:val="24"/>
          <w:lang w:val="en-US"/>
        </w:rPr>
        <w:t xml:space="preserve"> molecules at the negatively charged surface of HMDE</w:t>
      </w:r>
      <w:r w:rsidR="00831663" w:rsidRPr="00045EFA">
        <w:rPr>
          <w:rFonts w:ascii="Times New Roman" w:hAnsi="Times New Roman" w:cs="Times New Roman"/>
          <w:sz w:val="24"/>
          <w:szCs w:val="24"/>
          <w:lang w:val="en-US"/>
        </w:rPr>
        <w:t xml:space="preserve">. </w:t>
      </w:r>
      <w:r w:rsidR="007270C4" w:rsidRPr="00045EFA">
        <w:rPr>
          <w:rFonts w:ascii="Times New Roman" w:hAnsi="Times New Roman" w:cs="Times New Roman"/>
          <w:sz w:val="24"/>
          <w:szCs w:val="24"/>
          <w:lang w:val="en-US"/>
        </w:rPr>
        <w:t xml:space="preserve">Thus, </w:t>
      </w:r>
      <w:r w:rsidRPr="00045EFA">
        <w:rPr>
          <w:rFonts w:ascii="Times New Roman" w:hAnsi="Times New Roman" w:cs="Times New Roman"/>
          <w:sz w:val="24"/>
          <w:szCs w:val="24"/>
          <w:lang w:val="en-US"/>
        </w:rPr>
        <w:t xml:space="preserve">the described </w:t>
      </w:r>
      <w:r w:rsidR="007270C4" w:rsidRPr="00045EFA">
        <w:rPr>
          <w:rFonts w:ascii="Times New Roman" w:hAnsi="Times New Roman" w:cs="Times New Roman"/>
          <w:sz w:val="24"/>
          <w:szCs w:val="24"/>
          <w:lang w:val="en-US"/>
        </w:rPr>
        <w:t xml:space="preserve">approach proves to be an excellent tool for studying the TdT tailing reactions </w:t>
      </w:r>
      <w:r w:rsidRPr="00045EFA">
        <w:rPr>
          <w:rFonts w:ascii="Times New Roman" w:hAnsi="Times New Roman" w:cs="Times New Roman"/>
          <w:sz w:val="24"/>
          <w:szCs w:val="24"/>
          <w:lang w:val="en-US"/>
        </w:rPr>
        <w:t>and</w:t>
      </w:r>
      <w:r w:rsidR="00831663" w:rsidRPr="00045EFA">
        <w:rPr>
          <w:rFonts w:ascii="Times New Roman" w:hAnsi="Times New Roman" w:cs="Times New Roman"/>
          <w:sz w:val="24"/>
          <w:szCs w:val="24"/>
          <w:lang w:val="en-US"/>
        </w:rPr>
        <w:t xml:space="preserve"> for exploring how various DNA structures affect both the tailing reactions and electrochemical behavior of DNA oligonucleotides at electrode surfaces.</w:t>
      </w:r>
    </w:p>
    <w:p w14:paraId="2A5773F4" w14:textId="77777777" w:rsidR="00383E83" w:rsidRPr="00045EFA" w:rsidRDefault="00383E83" w:rsidP="00EE70A4">
      <w:pPr>
        <w:rPr>
          <w:rFonts w:ascii="Times New Roman" w:hAnsi="Times New Roman" w:cs="Times New Roman"/>
          <w:sz w:val="24"/>
          <w:szCs w:val="24"/>
          <w:lang w:val="en-US"/>
        </w:rPr>
      </w:pPr>
      <w:r w:rsidRPr="00045EFA">
        <w:rPr>
          <w:rFonts w:ascii="Times New Roman" w:hAnsi="Times New Roman" w:cs="Times New Roman"/>
          <w:b/>
          <w:sz w:val="24"/>
          <w:szCs w:val="24"/>
          <w:lang w:val="en-US"/>
        </w:rPr>
        <w:t>Key words</w:t>
      </w:r>
      <w:r w:rsidR="00EE70A4" w:rsidRPr="00045EFA">
        <w:rPr>
          <w:rFonts w:ascii="Times New Roman" w:hAnsi="Times New Roman" w:cs="Times New Roman"/>
          <w:b/>
          <w:sz w:val="24"/>
          <w:szCs w:val="24"/>
          <w:lang w:val="en-US"/>
        </w:rPr>
        <w:t xml:space="preserve">: </w:t>
      </w:r>
      <w:r w:rsidR="00EE70A4" w:rsidRPr="00045EFA">
        <w:rPr>
          <w:rFonts w:ascii="Times New Roman" w:hAnsi="Times New Roman" w:cs="Times New Roman"/>
          <w:sz w:val="24"/>
          <w:szCs w:val="24"/>
          <w:lang w:val="en-US"/>
        </w:rPr>
        <w:t>terminal deoxynucleotidyl transferase; oligonucleotide tailing; DNA electrochemistry; label free; nucleobase; reduction; oxidation</w:t>
      </w:r>
    </w:p>
    <w:p w14:paraId="7808195A" w14:textId="77777777" w:rsidR="00EE70A4" w:rsidRPr="00045EFA" w:rsidRDefault="00EE70A4">
      <w:pPr>
        <w:rPr>
          <w:rFonts w:ascii="Times New Roman" w:hAnsi="Times New Roman" w:cs="Times New Roman"/>
          <w:b/>
          <w:sz w:val="24"/>
          <w:szCs w:val="24"/>
          <w:lang w:val="en-US"/>
        </w:rPr>
      </w:pPr>
      <w:r w:rsidRPr="00045EFA">
        <w:rPr>
          <w:rFonts w:ascii="Times New Roman" w:hAnsi="Times New Roman" w:cs="Times New Roman"/>
          <w:b/>
          <w:sz w:val="24"/>
          <w:szCs w:val="24"/>
          <w:lang w:val="en-US"/>
        </w:rPr>
        <w:br w:type="page"/>
      </w:r>
    </w:p>
    <w:p w14:paraId="69C176FF" w14:textId="4E5E22AB" w:rsidR="00443022" w:rsidRPr="00045EFA" w:rsidRDefault="00920135" w:rsidP="00443022">
      <w:pPr>
        <w:rPr>
          <w:rFonts w:ascii="Times New Roman" w:hAnsi="Times New Roman" w:cs="Times New Roman"/>
          <w:b/>
          <w:sz w:val="24"/>
          <w:szCs w:val="24"/>
          <w:lang w:val="en-US"/>
        </w:rPr>
      </w:pPr>
      <w:r w:rsidRPr="00045EFA">
        <w:rPr>
          <w:rFonts w:ascii="Times New Roman" w:hAnsi="Times New Roman" w:cs="Times New Roman"/>
          <w:b/>
          <w:sz w:val="24"/>
          <w:szCs w:val="24"/>
          <w:lang w:val="en-US"/>
        </w:rPr>
        <w:lastRenderedPageBreak/>
        <w:t xml:space="preserve">1. </w:t>
      </w:r>
      <w:r w:rsidR="00443022" w:rsidRPr="00045EFA">
        <w:rPr>
          <w:rFonts w:ascii="Times New Roman" w:hAnsi="Times New Roman" w:cs="Times New Roman"/>
          <w:b/>
          <w:sz w:val="24"/>
          <w:szCs w:val="24"/>
          <w:lang w:val="en-US"/>
        </w:rPr>
        <w:t>Introduction</w:t>
      </w:r>
    </w:p>
    <w:p w14:paraId="3DFF04A8" w14:textId="44F38D05" w:rsidR="00443022" w:rsidRPr="00045EFA" w:rsidRDefault="00443022" w:rsidP="00443022">
      <w:pPr>
        <w:rPr>
          <w:rFonts w:ascii="Times New Roman" w:hAnsi="Times New Roman" w:cs="Times New Roman"/>
          <w:sz w:val="24"/>
          <w:szCs w:val="24"/>
          <w:lang w:val="en-US"/>
        </w:rPr>
      </w:pPr>
      <w:r w:rsidRPr="00045EFA">
        <w:rPr>
          <w:rFonts w:ascii="Times New Roman" w:hAnsi="Times New Roman" w:cs="Times New Roman"/>
          <w:sz w:val="24"/>
          <w:szCs w:val="24"/>
          <w:lang w:val="en-US"/>
        </w:rPr>
        <w:t>Terminal Deoxynucleotidyl Transferase (TdT) is a unique DNA polymerase as it catalyzes random polymerization of deoxynucleotides at the 3'</w:t>
      </w:r>
      <w:r w:rsidR="00A361BF" w:rsidRPr="00045EFA">
        <w:rPr>
          <w:rFonts w:ascii="Times New Roman" w:hAnsi="Times New Roman" w:cs="Times New Roman"/>
          <w:sz w:val="24"/>
          <w:szCs w:val="24"/>
          <w:lang w:val="en-US"/>
        </w:rPr>
        <w:t>-OH</w:t>
      </w:r>
      <w:r w:rsidRPr="00045EFA">
        <w:rPr>
          <w:rFonts w:ascii="Times New Roman" w:hAnsi="Times New Roman" w:cs="Times New Roman"/>
          <w:sz w:val="24"/>
          <w:szCs w:val="24"/>
          <w:lang w:val="en-US"/>
        </w:rPr>
        <w:t xml:space="preserve"> ends of DNA in a template independent manner</w:t>
      </w:r>
      <w:r w:rsidR="004130BE"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E876D5" w:rsidRPr="00045EFA">
        <w:rPr>
          <w:rFonts w:ascii="Times New Roman" w:hAnsi="Times New Roman" w:cs="Times New Roman"/>
          <w:sz w:val="24"/>
          <w:szCs w:val="24"/>
          <w:lang w:val="en-US"/>
        </w:rPr>
        <w:instrText>ADDIN CSL_CITATION { "citationItems" : [ { "id" : "ITEM-1", "itemData" : { "author" : [ { "dropping-particle" : "", "family" : "Kato", "given" : "Ken-Inchi", "non-dropping-particle" : "", "parse-names" : false, "suffix" : "" }, { "dropping-particle" : "", "family" : "Goncalves", "given" : "J. Moura", "non-dropping-particle" : "", "parse-names" : false, "suffix" : "" }, { "dropping-particle" : "", "family" : "Houts", "given" : "G. E.", "non-dropping-particle" : "", "parse-names" : false, "suffix" : "" }, { "dropping-particle" : "", "family" : "Bollum", "given" : "F. J.", "non-dropping-particle" : "", "parse-names" : false, "suffix" : "" } ], "container-title" : "The Journal of Biological Chemistry", "id" : "ITEM-1", "issue" : "11", "issued" : { "date-parts" : [ [ "1967" ] ] }, "page" : "2780-2789", "title" : "Deoxynucleotide-polymerizing Thymus Gland Enzymes of Calf", "type" : "article-journal", "volume" : "242" }, "uris" : [ "http://www.mendeley.com/documents/?uuid=c65549b6-7fb9-4375-87f0-e2dfcda16238" ] }, { "id" : "ITEM-2", "itemData" : { "DOI" : "10.1016/j.bbapap.2009.06.030", "ISBN" : "2122633255", "ISSN" : "15709639", "PMID" : "19596089", "abstract" : "Nearly every DNA polymerase characterized to date exclusively catalyzes the incorporation of mononucleotides into a growing primer using a DNA or RNA template as a guide to direct each incorporation event. There is, however, one unique DNA polymerase designated terminal deoxynucleotidyl transferase that performs DNA synthesis using only single-stranded DNA as the nucleic acid substrate. In this chapter, we review the biological role of this enigmatic DNA polymerase and the biochemical mechanism for its ability to perform DNA synthesis in the absence of a templating strand. We compare and contrast the molecular events for template-independent DNA synthesis catalyzed by terminal deoxynucleotidyl transferase with other well-characterized DNA polymerases that perform template-dependent synthesis. This includes a quantitative inspection of how terminal deoxynucleotidyl transferase binds DNA and dNTP substrates, the possible involvement of a conformational change that precedes phosphoryl transfer, and kinetic steps that are associated with the release of products. These enzymatic steps are discussed within the context of the available structures of terminal deoxynucleotidyl transferase in the presence of DNA or nucleotide substrate. In addition, we discuss the ability of proteins involved in replication and recombination to regulate the activity of the terminal deoxynucleotidyl transferase. Finally, the biomedical role of this specialized DNA polymerase is discussed focusing on its involvement in cancer development and its use in biomedical applications such as labeling DNA for detecting apoptosis. \u00a9 2009 Elsevier B.V. All rights reserved.", "author" : [ { "dropping-particle" : "", "family" : "Motea", "given" : "Edward A.", "non-dropping-particle" : "", "parse-names" : false, "suffix" : "" }, { "dropping-particle" : "", "family" : "Berdis", "given" : "Anthony J.", "non-dropping-particle" : "", "parse-names" : false, "suffix" : "" } ], "container-title" : "Biochimica et Biophysica Acta - Proteins and Proteomics", "id" : "ITEM-2", "issue" : "5", "issued" : { "date-parts" : [ [ "2010" ] ] }, "page" : "1151-1166", "publisher" : "Elsevier B.V.", "title" : "Terminal deoxynucleotidyl transferase: The story of a misguided DNA polymerase", "type" : "article-journal", "volume" : "1804" }, "uris" : [ "http://www.mendeley.com/documents/?uuid=fbd88d5d-b465-4bcb-afae-9de6cfb90285" ] } ], "mendeley" : { "formattedCitation" : "&lt;sup&gt;[1,2]&lt;/sup&gt;", "plainTextFormattedCitation" : "[1,2]", "previouslyFormattedCitation" : "&lt;sup&gt;[1,2]&lt;/sup&gt;"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2075A7" w:rsidRPr="00045EFA">
        <w:rPr>
          <w:rFonts w:ascii="Times New Roman" w:hAnsi="Times New Roman" w:cs="Times New Roman"/>
          <w:noProof/>
          <w:sz w:val="24"/>
          <w:szCs w:val="24"/>
          <w:lang w:val="en-US"/>
        </w:rPr>
        <w:t>[1,2]</w:t>
      </w:r>
      <w:r w:rsidR="002A0336"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 xml:space="preserve">. </w:t>
      </w:r>
      <w:r w:rsidR="00275E51" w:rsidRPr="00045EFA">
        <w:rPr>
          <w:rFonts w:ascii="Times New Roman" w:hAnsi="Times New Roman" w:cs="Times New Roman"/>
          <w:sz w:val="24"/>
          <w:szCs w:val="24"/>
          <w:lang w:val="en-US"/>
        </w:rPr>
        <w:t>The p</w:t>
      </w:r>
      <w:r w:rsidRPr="00045EFA">
        <w:rPr>
          <w:rFonts w:ascii="Times New Roman" w:hAnsi="Times New Roman" w:cs="Times New Roman"/>
          <w:sz w:val="24"/>
          <w:szCs w:val="24"/>
          <w:lang w:val="en-US"/>
        </w:rPr>
        <w:t xml:space="preserve">hysiological role of TdT lies in random addition of nucleotides to single-stranded DNA during </w:t>
      </w:r>
      <w:proofErr w:type="gramStart"/>
      <w:r w:rsidRPr="00045EFA">
        <w:rPr>
          <w:rFonts w:ascii="Times New Roman" w:hAnsi="Times New Roman" w:cs="Times New Roman"/>
          <w:sz w:val="24"/>
          <w:szCs w:val="24"/>
          <w:lang w:val="en-US"/>
        </w:rPr>
        <w:t>V(</w:t>
      </w:r>
      <w:proofErr w:type="gramEnd"/>
      <w:r w:rsidRPr="00045EFA">
        <w:rPr>
          <w:rFonts w:ascii="Times New Roman" w:hAnsi="Times New Roman" w:cs="Times New Roman"/>
          <w:sz w:val="24"/>
          <w:szCs w:val="24"/>
          <w:lang w:val="en-US"/>
        </w:rPr>
        <w:t>D)J recombination. The ability of TdT to randomly incorporate nucleotides increases antigen receptor diversity and</w:t>
      </w:r>
      <w:r w:rsidR="00275E51" w:rsidRPr="00045EFA">
        <w:rPr>
          <w:rFonts w:ascii="Times New Roman" w:hAnsi="Times New Roman" w:cs="Times New Roman"/>
          <w:sz w:val="24"/>
          <w:szCs w:val="24"/>
          <w:lang w:val="en-US"/>
        </w:rPr>
        <w:t>, thus,</w:t>
      </w:r>
      <w:r w:rsidRPr="00045EFA">
        <w:rPr>
          <w:rFonts w:ascii="Times New Roman" w:hAnsi="Times New Roman" w:cs="Times New Roman"/>
          <w:sz w:val="24"/>
          <w:szCs w:val="24"/>
          <w:lang w:val="en-US"/>
        </w:rPr>
        <w:t xml:space="preserve"> TdT plays a crucial role in the evolution and adaptation of the vertebrate immune system</w:t>
      </w:r>
      <w:r w:rsidR="004130BE"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E876D5" w:rsidRPr="00045EFA">
        <w:rPr>
          <w:rFonts w:ascii="Times New Roman" w:hAnsi="Times New Roman" w:cs="Times New Roman"/>
          <w:sz w:val="24"/>
          <w:szCs w:val="24"/>
          <w:lang w:val="en-US"/>
        </w:rPr>
        <w:instrText>ADDIN CSL_CITATION { "citationItems" : [ { "id" : "ITEM-1", "itemData" : { "author" : [ { "dropping-particle" : "", "family" : "Baltimore", "given" : "David", "non-dropping-particle" : "", "parse-names" : false, "suffix" : "" } ], "container-title" : "Nature", "id" : "ITEM-1", "issued" : { "date-parts" : [ [ "1974" ] ] }, "page" : "409-411", "title" : "Is terminal deoxynucleotidyl transferase a somatic mutagen in lymphocytes?", "type" : "article-journal", "volume" : "248" }, "uris" : [ "http://www.mendeley.com/documents/?uuid=ee6d7aff-85cf-4482-bd92-28ccf599c078" ] } ], "mendeley" : { "formattedCitation" : "&lt;sup&gt;[3]&lt;/sup&gt;", "plainTextFormattedCitation" : "[3]", "previouslyFormattedCitation" : "&lt;sup&gt;[3]&lt;/sup&gt;"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2075A7" w:rsidRPr="00045EFA">
        <w:rPr>
          <w:rFonts w:ascii="Times New Roman" w:hAnsi="Times New Roman" w:cs="Times New Roman"/>
          <w:noProof/>
          <w:sz w:val="24"/>
          <w:szCs w:val="24"/>
          <w:lang w:val="en-US"/>
        </w:rPr>
        <w:t>[3]</w:t>
      </w:r>
      <w:r w:rsidR="002A0336"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 For its catalytic activity, the enzyme requires a free 3'-OH group and a minimum of three nucleotide residues</w:t>
      </w:r>
      <w:r w:rsidR="00275E51" w:rsidRPr="00045EFA">
        <w:rPr>
          <w:rFonts w:ascii="Times New Roman" w:hAnsi="Times New Roman" w:cs="Times New Roman"/>
          <w:sz w:val="24"/>
          <w:szCs w:val="24"/>
          <w:lang w:val="en-US"/>
        </w:rPr>
        <w:t xml:space="preserve"> to</w:t>
      </w:r>
      <w:r w:rsidRPr="00045EFA">
        <w:rPr>
          <w:rFonts w:ascii="Times New Roman" w:hAnsi="Times New Roman" w:cs="Times New Roman"/>
          <w:sz w:val="24"/>
          <w:szCs w:val="24"/>
          <w:lang w:val="en-US"/>
        </w:rPr>
        <w:t xml:space="preserve"> constitut</w:t>
      </w:r>
      <w:r w:rsidR="00275E51" w:rsidRPr="00045EFA">
        <w:rPr>
          <w:rFonts w:ascii="Times New Roman" w:hAnsi="Times New Roman" w:cs="Times New Roman"/>
          <w:sz w:val="24"/>
          <w:szCs w:val="24"/>
          <w:lang w:val="en-US"/>
        </w:rPr>
        <w:t>e</w:t>
      </w:r>
      <w:r w:rsidRPr="00045EFA">
        <w:rPr>
          <w:rFonts w:ascii="Times New Roman" w:hAnsi="Times New Roman" w:cs="Times New Roman"/>
          <w:sz w:val="24"/>
          <w:szCs w:val="24"/>
          <w:lang w:val="en-US"/>
        </w:rPr>
        <w:t xml:space="preserve"> the primer</w:t>
      </w:r>
      <w:r w:rsidR="004130BE"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E876D5" w:rsidRPr="00045EFA">
        <w:rPr>
          <w:rFonts w:ascii="Times New Roman" w:hAnsi="Times New Roman" w:cs="Times New Roman"/>
          <w:sz w:val="24"/>
          <w:szCs w:val="24"/>
          <w:lang w:val="en-US"/>
        </w:rPr>
        <w:instrText>ADDIN CSL_CITATION { "citationItems" : [ { "id" : "ITEM-1", "itemData" : { "DOI" : "10.1016/S1874-6047(08)60137-7", "ISBN" : "9780121227104", "ISSN" : "18746047", "abstract" : "This chapter discusses the synthesis terminal deoxynucleotidyl transferase (TdT). Terminal deoxynucleotidyltransferase was purified to homogeneity from calf thymus gland using conventional procedures. There are no other biological sources known for this enzyme. Extensive polymerization of ribonucleotides is not catalyzed by TdT although some copolymerization and limited ribonucleotide additions are found. The explanation of the limited ribonucleotide addition seems to be that although the triphosphate site on the enzyme is rather nonspecific and rATP is competitive with dATP, the rate of addition is only about one-fiftieth of a dNTP. Once rNTP addition takes place, however, the rate of further additions drops rapidly toward zero. This is probably a reflection of the specificity of the initiator binding site. According to this view, a single rNTP addition does not quite destroy the binding properties of the growing chain, but a second addition produces a structure at the growing end that is incompatible with binding. As a result all molecules in the initiator population accept a maximum of two ribo additions and are consequently denied further binding and growth.", "author" : [ { "dropping-particle" : "", "family" : "Bollum", "given" : "F. J.", "non-dropping-particle" : "", "parse-names" : false, "suffix" : "" } ], "container-title" : "Enzymes", "id" : "ITEM-1", "issued" : { "date-parts" : [ [ "1974" ] ] }, "page" : "145-171", "title" : "Terminal Deoxynucleotidyl Transferase", "type" : "article-journal", "volume" : "10" }, "uris" : [ "http://www.mendeley.com/documents/?uuid=603c9907-7eb3-4d45-8551-612f14ef9872" ] } ], "mendeley" : { "formattedCitation" : "&lt;sup&gt;[4]&lt;/sup&gt;", "plainTextFormattedCitation" : "[4]", "previouslyFormattedCitation" : "&lt;sup&gt;[4]&lt;/sup&gt;"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2075A7" w:rsidRPr="00045EFA">
        <w:rPr>
          <w:rFonts w:ascii="Times New Roman" w:hAnsi="Times New Roman" w:cs="Times New Roman"/>
          <w:noProof/>
          <w:sz w:val="24"/>
          <w:szCs w:val="24"/>
          <w:lang w:val="en-US"/>
        </w:rPr>
        <w:t>[4]</w:t>
      </w:r>
      <w:r w:rsidR="002A0336"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 xml:space="preserve">. </w:t>
      </w:r>
      <w:r w:rsidRPr="00045EFA">
        <w:rPr>
          <w:rFonts w:ascii="Times New Roman" w:hAnsi="Times New Roman" w:cs="Times New Roman"/>
          <w:i/>
          <w:sz w:val="24"/>
          <w:szCs w:val="24"/>
          <w:lang w:val="en-US"/>
        </w:rPr>
        <w:t>In vitro</w:t>
      </w:r>
      <w:r w:rsidRPr="00045EFA">
        <w:rPr>
          <w:rFonts w:ascii="Times New Roman" w:hAnsi="Times New Roman" w:cs="Times New Roman"/>
          <w:sz w:val="24"/>
          <w:szCs w:val="24"/>
          <w:lang w:val="en-US"/>
        </w:rPr>
        <w:t xml:space="preserve">, TdT can incorporate all four natural </w:t>
      </w:r>
      <w:proofErr w:type="spellStart"/>
      <w:r w:rsidR="00AC06CB" w:rsidRPr="00045EFA">
        <w:rPr>
          <w:rFonts w:ascii="Times New Roman" w:hAnsi="Times New Roman" w:cs="Times New Roman"/>
          <w:sz w:val="24"/>
          <w:szCs w:val="24"/>
          <w:lang w:val="en-US"/>
        </w:rPr>
        <w:t>deoxyribo</w:t>
      </w:r>
      <w:r w:rsidRPr="00045EFA">
        <w:rPr>
          <w:rFonts w:ascii="Times New Roman" w:hAnsi="Times New Roman" w:cs="Times New Roman"/>
          <w:sz w:val="24"/>
          <w:szCs w:val="24"/>
          <w:lang w:val="en-US"/>
        </w:rPr>
        <w:t>nucleotides</w:t>
      </w:r>
      <w:proofErr w:type="spellEnd"/>
      <w:r w:rsidRPr="00045EFA">
        <w:rPr>
          <w:rFonts w:ascii="Times New Roman" w:hAnsi="Times New Roman" w:cs="Times New Roman"/>
          <w:sz w:val="24"/>
          <w:szCs w:val="24"/>
          <w:lang w:val="en-US"/>
        </w:rPr>
        <w:t xml:space="preserve"> </w:t>
      </w:r>
      <w:r w:rsidR="00BB7AA4" w:rsidRPr="00045EFA">
        <w:rPr>
          <w:rFonts w:ascii="Times New Roman" w:hAnsi="Times New Roman" w:cs="Times New Roman"/>
          <w:sz w:val="24"/>
          <w:szCs w:val="24"/>
          <w:lang w:val="en-US"/>
        </w:rPr>
        <w:t>into</w:t>
      </w:r>
      <w:r w:rsidRPr="00045EFA">
        <w:rPr>
          <w:rFonts w:ascii="Times New Roman" w:hAnsi="Times New Roman" w:cs="Times New Roman"/>
          <w:sz w:val="24"/>
          <w:szCs w:val="24"/>
          <w:lang w:val="en-US"/>
        </w:rPr>
        <w:t xml:space="preserve"> single-stranded DNA</w:t>
      </w:r>
      <w:r w:rsidR="00275E51" w:rsidRPr="00045EFA">
        <w:rPr>
          <w:rFonts w:ascii="Times New Roman" w:hAnsi="Times New Roman" w:cs="Times New Roman"/>
          <w:sz w:val="24"/>
          <w:szCs w:val="24"/>
          <w:lang w:val="en-US"/>
        </w:rPr>
        <w:t>.</w:t>
      </w:r>
      <w:r w:rsidR="00AC06CB" w:rsidRPr="00045EFA">
        <w:rPr>
          <w:rFonts w:ascii="Times New Roman" w:hAnsi="Times New Roman" w:cs="Times New Roman"/>
          <w:sz w:val="24"/>
          <w:szCs w:val="24"/>
          <w:lang w:val="en-US"/>
        </w:rPr>
        <w:t xml:space="preserve"> </w:t>
      </w:r>
      <w:r w:rsidR="00275E51" w:rsidRPr="00045EFA">
        <w:rPr>
          <w:rFonts w:ascii="Times New Roman" w:hAnsi="Times New Roman" w:cs="Times New Roman"/>
          <w:sz w:val="24"/>
          <w:szCs w:val="24"/>
          <w:lang w:val="en-US"/>
        </w:rPr>
        <w:t>However,</w:t>
      </w:r>
      <w:r w:rsidRPr="00045EFA">
        <w:rPr>
          <w:rFonts w:ascii="Times New Roman" w:hAnsi="Times New Roman" w:cs="Times New Roman"/>
          <w:sz w:val="24"/>
          <w:szCs w:val="24"/>
          <w:lang w:val="en-US"/>
        </w:rPr>
        <w:t xml:space="preserve"> </w:t>
      </w:r>
      <w:r w:rsidRPr="00045EFA">
        <w:rPr>
          <w:rFonts w:ascii="Times New Roman" w:hAnsi="Times New Roman" w:cs="Times New Roman"/>
          <w:i/>
          <w:sz w:val="24"/>
          <w:szCs w:val="24"/>
          <w:lang w:val="en-US"/>
        </w:rPr>
        <w:t>in vivo</w:t>
      </w:r>
      <w:r w:rsidR="00275E51"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a bias was observed </w:t>
      </w:r>
      <w:r w:rsidR="00275E51" w:rsidRPr="00045EFA">
        <w:rPr>
          <w:rFonts w:ascii="Times New Roman" w:hAnsi="Times New Roman" w:cs="Times New Roman"/>
          <w:sz w:val="24"/>
          <w:szCs w:val="24"/>
          <w:lang w:val="en-US"/>
        </w:rPr>
        <w:t xml:space="preserve">towards </w:t>
      </w:r>
      <w:r w:rsidRPr="00045EFA">
        <w:rPr>
          <w:rFonts w:ascii="Times New Roman" w:hAnsi="Times New Roman" w:cs="Times New Roman"/>
          <w:sz w:val="24"/>
          <w:szCs w:val="24"/>
          <w:lang w:val="en-US"/>
        </w:rPr>
        <w:t xml:space="preserve">the incorporation of </w:t>
      </w:r>
      <w:r w:rsidR="00666D3B" w:rsidRPr="00045EFA">
        <w:rPr>
          <w:rFonts w:ascii="Times New Roman" w:hAnsi="Times New Roman" w:cs="Times New Roman"/>
          <w:sz w:val="24"/>
          <w:szCs w:val="24"/>
          <w:lang w:val="en-US"/>
        </w:rPr>
        <w:t>pyrimidine versus purine nucleotides</w:t>
      </w:r>
      <w:r w:rsidR="004130BE"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E876D5" w:rsidRPr="00045EFA">
        <w:rPr>
          <w:rFonts w:ascii="Times New Roman" w:hAnsi="Times New Roman" w:cs="Times New Roman"/>
          <w:sz w:val="24"/>
          <w:szCs w:val="24"/>
          <w:lang w:val="en-US"/>
        </w:rPr>
        <w:instrText>ADDIN CSL_CITATION { "citationItems" : [ { "id" : "ITEM-1", "itemData" : { "DOI" : "10.1016/j.bbapap.2009.06.030", "ISBN" : "2122633255", "ISSN" : "15709639", "PMID" : "19596089", "abstract" : "Nearly every DNA polymerase characterized to date exclusively catalyzes the incorporation of mononucleotides into a growing primer using a DNA or RNA template as a guide to direct each incorporation event. There is, however, one unique DNA polymerase designated terminal deoxynucleotidyl transferase that performs DNA synthesis using only single-stranded DNA as the nucleic acid substrate. In this chapter, we review the biological role of this enigmatic DNA polymerase and the biochemical mechanism for its ability to perform DNA synthesis in the absence of a templating strand. We compare and contrast the molecular events for template-independent DNA synthesis catalyzed by terminal deoxynucleotidyl transferase with other well-characterized DNA polymerases that perform template-dependent synthesis. This includes a quantitative inspection of how terminal deoxynucleotidyl transferase binds DNA and dNTP substrates, the possible involvement of a conformational change that precedes phosphoryl transfer, and kinetic steps that are associated with the release of products. These enzymatic steps are discussed within the context of the available structures of terminal deoxynucleotidyl transferase in the presence of DNA or nucleotide substrate. In addition, we discuss the ability of proteins involved in replication and recombination to regulate the activity of the terminal deoxynucleotidyl transferase. Finally, the biomedical role of this specialized DNA polymerase is discussed focusing on its involvement in cancer development and its use in biomedical applications such as labeling DNA for detecting apoptosis. \u00a9 2009 Elsevier B.V. All rights reserved.", "author" : [ { "dropping-particle" : "", "family" : "Motea", "given" : "Edward A.", "non-dropping-particle" : "", "parse-names" : false, "suffix" : "" }, { "dropping-particle" : "", "family" : "Berdis", "given" : "Anthony J.", "non-dropping-particle" : "", "parse-names" : false, "suffix" : "" } ], "container-title" : "Biochimica et Biophysica Acta - Proteins and Proteomics", "id" : "ITEM-1", "issue" : "5", "issued" : { "date-parts" : [ [ "2010" ] ] }, "page" : "1151-1166", "publisher" : "Elsevier B.V.", "title" : "Terminal deoxynucleotidyl transferase: The story of a misguided DNA polymerase", "type" : "article-journal", "volume" : "1804" }, "uris" : [ "http://www.mendeley.com/documents/?uuid=fbd88d5d-b465-4bcb-afae-9de6cfb90285" ] } ], "mendeley" : { "formattedCitation" : "&lt;sup&gt;[2]&lt;/sup&gt;", "plainTextFormattedCitation" : "[2]", "previouslyFormattedCitation" : "&lt;sup&gt;[2]&lt;/sup&gt;"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2075A7" w:rsidRPr="00045EFA">
        <w:rPr>
          <w:rFonts w:ascii="Times New Roman" w:hAnsi="Times New Roman" w:cs="Times New Roman"/>
          <w:sz w:val="24"/>
          <w:szCs w:val="24"/>
          <w:lang w:val="en-US"/>
        </w:rPr>
        <w:t>[2]</w:t>
      </w:r>
      <w:r w:rsidR="002A0336" w:rsidRPr="00045EFA">
        <w:rPr>
          <w:rFonts w:ascii="Times New Roman" w:hAnsi="Times New Roman" w:cs="Times New Roman"/>
          <w:sz w:val="24"/>
          <w:szCs w:val="24"/>
          <w:lang w:val="en-US"/>
        </w:rPr>
        <w:fldChar w:fldCharType="end"/>
      </w:r>
      <w:r w:rsidR="000B44F9" w:rsidRPr="00045EFA">
        <w:rPr>
          <w:rFonts w:ascii="Times New Roman" w:hAnsi="Times New Roman" w:cs="Times New Roman"/>
          <w:sz w:val="24"/>
          <w:szCs w:val="24"/>
          <w:lang w:val="en-US"/>
        </w:rPr>
        <w:t xml:space="preserve">, with the incorporation efficiency of </w:t>
      </w:r>
      <w:r w:rsidR="00666D3B" w:rsidRPr="00045EFA">
        <w:rPr>
          <w:rFonts w:ascii="Times New Roman" w:hAnsi="Times New Roman" w:cs="Times New Roman"/>
          <w:sz w:val="24"/>
          <w:szCs w:val="24"/>
          <w:lang w:val="en-US"/>
        </w:rPr>
        <w:t xml:space="preserve">G </w:t>
      </w:r>
      <w:r w:rsidR="000B44F9" w:rsidRPr="00045EFA">
        <w:rPr>
          <w:rFonts w:ascii="Times New Roman" w:hAnsi="Times New Roman" w:cs="Times New Roman"/>
          <w:sz w:val="24"/>
          <w:szCs w:val="24"/>
          <w:lang w:val="en-US"/>
        </w:rPr>
        <w:t xml:space="preserve">being more than 4-fold higher than that of </w:t>
      </w:r>
      <w:r w:rsidR="00666D3B" w:rsidRPr="00045EFA">
        <w:rPr>
          <w:rFonts w:ascii="Times New Roman" w:hAnsi="Times New Roman" w:cs="Times New Roman"/>
          <w:sz w:val="24"/>
          <w:szCs w:val="24"/>
          <w:lang w:val="en-US"/>
        </w:rPr>
        <w:t xml:space="preserve">A </w:t>
      </w:r>
      <w:r w:rsidR="002A0336" w:rsidRPr="00045EFA">
        <w:rPr>
          <w:rFonts w:ascii="Times New Roman" w:hAnsi="Times New Roman" w:cs="Times New Roman"/>
          <w:sz w:val="24"/>
          <w:szCs w:val="24"/>
          <w:lang w:val="en-US"/>
        </w:rPr>
        <w:fldChar w:fldCharType="begin" w:fldLock="1"/>
      </w:r>
      <w:r w:rsidR="00E876D5" w:rsidRPr="00045EFA">
        <w:rPr>
          <w:rFonts w:ascii="Times New Roman" w:hAnsi="Times New Roman" w:cs="Times New Roman"/>
          <w:sz w:val="24"/>
          <w:szCs w:val="24"/>
          <w:lang w:val="en-US"/>
        </w:rPr>
        <w:instrText>ADDIN CSL_CITATION { "citationItems" : [ { "id" : "ITEM-1", "itemData" : { "ISSN" : "00219258", "abstract" : "Human terminal deoxynucleotidyl transferase (TdT) was overexpressed in a baculovirus system. The pure recombinant enzyme was identical in size, activity, kinetic constants, and metal effects to native enzyme. Three amino acids, within either the putative nucleotide binding domain and part of a DNA polymerase consensus sequence, YGDTDSLF, or a TdT consensus sequence, GGFRRGK, were altered by site-directed mutagenesis. The four mutant forms of terminal transferase were also overexpressed in the baculovirus expression system and purified from Trichoplusia ni larvae by a monoclonal antibody affinity column and compared with wild-type enzyme with respect to thermostabilities, secondary structure, metal effects, and kinetic parameters. Three of the four mutants retained 3-16% of wild-type activity under varying metal conditions, and one of the mutants, D343E, consistently exhibited less than 0.2% of wild-type TdT activity with dATP and no activity with dGTP. All mutants had alterations in the Km for dATP. Variations in Km for dGTP were not as consistent. The Km for the other substrate, DNA initiator (dA)50) in the presence of dATP remained essentially the same as that of wild-type TdT for all mutants except D343E. The enzyme activity of all mutants was stimulated by Zn2+ at low concentrations, and this effect was diminished and reversed at higher concentrations of ZnSO4. All mutants still retained significant amounts of the secondary structure as measured by circular dichroism. These results indicated that the aspartic acid residue at position 343 is located at or near the active site and is critical for the nucleotide binding and catalytic activity.", "author" : [ { "dropping-particle" : "", "family" : "Yang", "given" : "Baoli", "non-dropping-particle" : "", "parse-names" : false, "suffix" : "" }, { "dropping-particle" : "", "family" : "Gathy", "given" : "Karen N.", "non-dropping-particle" : "", "parse-names" : false, "suffix" : "" }, { "dropping-particle" : "", "family" : "Coleman", "given" : "Mary Sue", "non-dropping-particle" : "", "parse-names" : false, "suffix" : "" } ], "container-title" : "Journal of Biological Chemistry", "id" : "ITEM-1", "issue" : "16", "issued" : { "date-parts" : [ [ "1994" ] ] }, "page" : "11859-11868", "title" : "Mutational analysis of residues in the nucleotide binding domain of human terminal deoxynucleotidyl transferase", "type" : "article-journal", "volume" : "269" }, "uris" : [ "http://www.mendeley.com/documents/?uuid=83b0b20f-1333-461c-9525-8c42cb56b3a9" ] }, { "id" : "ITEM-2", "itemData" : { "DOI" : "10.1021/bi00608a027", "ISSN" : "15204995", "PMID" : "698189", "abstract" : "The polymerization of deoxyribunucleoside triphosphate catalyzed by terminal deoxyribonucleotidyltransferase (TdT, EC 2.7.7.31) is severely inhibited by the addition of ribonucleoside triphosphates, ATP being the most potent inhibitor. Examination of the inhibitory effect of ATP using oligo(dA)12-18 as well as activated DNA as primers revealed that (a) ATP inhibition is not due to its addition onto a 3'-OH primer terminus ad judged by the lack of incorporation of labeled ATP, although under similar conditions incorporation of GTP can be demonstrated, (b) a consistent degree of inhibition was noted independent of primer or enzyme concentration; (c) addition of ATP to an ongoing reaction promptly reduces the rate of polymerization; (d) kinetic studies indicate a competitive (with respect to substrate deoxy triphosphate) pattern of inhibition; (e) addition of excess deoxyribotriphosphate promptly relieves the inhibition. Unlike ATP, other ribotriphosphates yield a mixed pattern of inhibition partly mediated by competitive mechanisms. GTP and CTP and to a minor extent UTP are incorporated into DNA in the presence or absence of deoxy triphosphate. Furthermore, addition of ATP also inhibits incorporation of GTP and CTP.", "author" : [ { "dropping-particle" : "", "family" : "Modak", "given" : "Mukund J.", "non-dropping-particle" : "", "parse-names" : false, "suffix" : "" } ], "container-title" : "Biochemistry", "id" : "ITEM-2", "issue" : "15", "issued" : { "date-parts" : [ [ "1978" ] ] }, "page" : "3116-3120", "title" : "Biochemistry of Terminal Deoxynucleotidyltransferase: Mechanism of Inhibition by Adenosine 5\u02b9-Triphosphate", "type" : "article-journal", "volume" : "17" }, "uris" : [ "http://www.mendeley.com/documents/?uuid=6c4102ec-8b52-49b0-b03e-d6d63db4c81f" ] } ], "mendeley" : { "formattedCitation" : "&lt;sup&gt;[5,6]&lt;/sup&gt;", "plainTextFormattedCitation" : "[5,6]", "previouslyFormattedCitation" : "&lt;sup&gt;[5,6]&lt;/sup&gt;"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2075A7" w:rsidRPr="00045EFA">
        <w:rPr>
          <w:rFonts w:ascii="Times New Roman" w:hAnsi="Times New Roman" w:cs="Times New Roman"/>
          <w:noProof/>
          <w:sz w:val="24"/>
          <w:szCs w:val="24"/>
          <w:lang w:val="en-US"/>
        </w:rPr>
        <w:t>[5,6]</w:t>
      </w:r>
      <w:r w:rsidR="002A0336"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 TdT, like all DNA polymerases, requires divalent metal ions for the catalysis. However, TdT is unique in its ability to use a variety of divalent cations</w:t>
      </w:r>
      <w:r w:rsidR="00275E51"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such as Co</w:t>
      </w:r>
      <w:r w:rsidRPr="00045EFA">
        <w:rPr>
          <w:rFonts w:ascii="Times New Roman" w:hAnsi="Times New Roman" w:cs="Times New Roman"/>
          <w:sz w:val="24"/>
          <w:szCs w:val="24"/>
          <w:vertAlign w:val="superscript"/>
          <w:lang w:val="en-US"/>
        </w:rPr>
        <w:t>2+</w:t>
      </w:r>
      <w:r w:rsidRPr="00045EFA">
        <w:rPr>
          <w:rFonts w:ascii="Times New Roman" w:hAnsi="Times New Roman" w:cs="Times New Roman"/>
          <w:sz w:val="24"/>
          <w:szCs w:val="24"/>
          <w:lang w:val="en-US"/>
        </w:rPr>
        <w:t>, Mn</w:t>
      </w:r>
      <w:r w:rsidRPr="00045EFA">
        <w:rPr>
          <w:rFonts w:ascii="Times New Roman" w:hAnsi="Times New Roman" w:cs="Times New Roman"/>
          <w:sz w:val="24"/>
          <w:szCs w:val="24"/>
          <w:vertAlign w:val="superscript"/>
          <w:lang w:val="en-US"/>
        </w:rPr>
        <w:t>2+</w:t>
      </w:r>
      <w:r w:rsidRPr="00045EFA">
        <w:rPr>
          <w:rFonts w:ascii="Times New Roman" w:hAnsi="Times New Roman" w:cs="Times New Roman"/>
          <w:sz w:val="24"/>
          <w:szCs w:val="24"/>
          <w:lang w:val="en-US"/>
        </w:rPr>
        <w:t>, Zn</w:t>
      </w:r>
      <w:r w:rsidRPr="00045EFA">
        <w:rPr>
          <w:rFonts w:ascii="Times New Roman" w:hAnsi="Times New Roman" w:cs="Times New Roman"/>
          <w:sz w:val="24"/>
          <w:szCs w:val="24"/>
          <w:vertAlign w:val="superscript"/>
          <w:lang w:val="en-US"/>
        </w:rPr>
        <w:t xml:space="preserve">2+ </w:t>
      </w:r>
      <w:r w:rsidRPr="00045EFA">
        <w:rPr>
          <w:rFonts w:ascii="Times New Roman" w:hAnsi="Times New Roman" w:cs="Times New Roman"/>
          <w:sz w:val="24"/>
          <w:szCs w:val="24"/>
          <w:lang w:val="en-US"/>
        </w:rPr>
        <w:t>and Mg</w:t>
      </w:r>
      <w:r w:rsidRPr="00045EFA">
        <w:rPr>
          <w:rFonts w:ascii="Times New Roman" w:hAnsi="Times New Roman" w:cs="Times New Roman"/>
          <w:sz w:val="24"/>
          <w:szCs w:val="24"/>
          <w:vertAlign w:val="superscript"/>
          <w:lang w:val="en-US"/>
        </w:rPr>
        <w:t xml:space="preserve">2+ </w:t>
      </w:r>
      <w:r w:rsidR="002A0336" w:rsidRPr="00045EFA">
        <w:rPr>
          <w:rFonts w:ascii="Times New Roman" w:hAnsi="Times New Roman" w:cs="Times New Roman"/>
          <w:sz w:val="24"/>
          <w:szCs w:val="24"/>
          <w:lang w:val="en-US"/>
        </w:rPr>
        <w:fldChar w:fldCharType="begin" w:fldLock="1"/>
      </w:r>
      <w:r w:rsidR="00E876D5" w:rsidRPr="00045EFA">
        <w:rPr>
          <w:rFonts w:ascii="Times New Roman" w:hAnsi="Times New Roman" w:cs="Times New Roman"/>
          <w:sz w:val="24"/>
          <w:szCs w:val="24"/>
          <w:lang w:val="en-US"/>
        </w:rPr>
        <w:instrText>ADDIN CSL_CITATION { "citationItems" : [ { "id" : "ITEM-1", "itemData" : { "ISSN" : "0021-9258", "PMID" : "7372675", "author" : [ { "dropping-particle" : "", "family" : "Deibel", "given" : "Martin R", "non-dropping-particle" : "", "parse-names" : false, "suffix" : "" }, { "dropping-particle" : "", "family" : "Coleman", "given" : "Mary Sue", "non-dropping-particle" : "", "parse-names" : false, "suffix" : "" } ], "container-title" : "The Journal of biological chemistry", "id" : "ITEM-1", "issue" : "9", "issued" : { "date-parts" : [ [ "1980" ] ] }, "page" : "4206-12", "title" : "Biochemical properties of purified human terminal deoxynucleotidyltransferase.", "type" : "article-journal", "volume" : "255" }, "uris" : [ "http://www.mendeley.com/documents/?uuid=e3caabf2-1a6d-49ed-bfe3-88d31f6b1445" ] } ], "mendeley" : { "formattedCitation" : "&lt;sup&gt;[7]&lt;/sup&gt;", "plainTextFormattedCitation" : "[7]", "previouslyFormattedCitation" : "&lt;sup&gt;[7]&lt;/sup&gt;"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2075A7" w:rsidRPr="00045EFA">
        <w:rPr>
          <w:rFonts w:ascii="Times New Roman" w:hAnsi="Times New Roman" w:cs="Times New Roman"/>
          <w:noProof/>
          <w:sz w:val="24"/>
          <w:szCs w:val="24"/>
          <w:lang w:val="en-US"/>
        </w:rPr>
        <w:t>[7]</w:t>
      </w:r>
      <w:r w:rsidR="002A0336"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 xml:space="preserve">. Each metal ion has different effects on the kinetics </w:t>
      </w:r>
      <w:r w:rsidR="00275E51" w:rsidRPr="00045EFA">
        <w:rPr>
          <w:rFonts w:ascii="Times New Roman" w:hAnsi="Times New Roman" w:cs="Times New Roman"/>
          <w:sz w:val="24"/>
          <w:szCs w:val="24"/>
          <w:lang w:val="en-US"/>
        </w:rPr>
        <w:t xml:space="preserve">and mechanism </w:t>
      </w:r>
      <w:r w:rsidRPr="00045EFA">
        <w:rPr>
          <w:rFonts w:ascii="Times New Roman" w:hAnsi="Times New Roman" w:cs="Times New Roman"/>
          <w:sz w:val="24"/>
          <w:szCs w:val="24"/>
          <w:lang w:val="en-US"/>
        </w:rPr>
        <w:t xml:space="preserve">of </w:t>
      </w:r>
      <w:r w:rsidR="00BB7AA4" w:rsidRPr="00045EFA">
        <w:rPr>
          <w:rFonts w:ascii="Times New Roman" w:hAnsi="Times New Roman" w:cs="Times New Roman"/>
          <w:sz w:val="24"/>
          <w:szCs w:val="24"/>
          <w:lang w:val="en-US"/>
        </w:rPr>
        <w:t>dNTP (</w:t>
      </w:r>
      <w:proofErr w:type="spellStart"/>
      <w:r w:rsidR="00BB7AA4" w:rsidRPr="00045EFA">
        <w:rPr>
          <w:rFonts w:ascii="Times New Roman" w:hAnsi="Times New Roman" w:cs="Times New Roman"/>
          <w:sz w:val="24"/>
          <w:szCs w:val="24"/>
          <w:lang w:val="en-US"/>
        </w:rPr>
        <w:t>deoxynucleoside</w:t>
      </w:r>
      <w:proofErr w:type="spellEnd"/>
      <w:r w:rsidR="00BB7AA4" w:rsidRPr="00045EFA">
        <w:rPr>
          <w:rFonts w:ascii="Times New Roman" w:hAnsi="Times New Roman" w:cs="Times New Roman"/>
          <w:sz w:val="24"/>
          <w:szCs w:val="24"/>
          <w:lang w:val="en-US"/>
        </w:rPr>
        <w:t xml:space="preserve"> triphosphates; N stands for A, adenine, C, cytosine, G, guanine or T, thymine) utilization</w:t>
      </w:r>
      <w:r w:rsidRPr="00045EFA">
        <w:rPr>
          <w:rFonts w:ascii="Times New Roman" w:hAnsi="Times New Roman" w:cs="Times New Roman"/>
          <w:sz w:val="24"/>
          <w:szCs w:val="24"/>
          <w:lang w:val="en-US"/>
        </w:rPr>
        <w:t>. For example, Mg</w:t>
      </w:r>
      <w:r w:rsidRPr="00045EFA">
        <w:rPr>
          <w:rFonts w:ascii="Times New Roman" w:hAnsi="Times New Roman" w:cs="Times New Roman"/>
          <w:sz w:val="24"/>
          <w:szCs w:val="24"/>
          <w:vertAlign w:val="superscript"/>
          <w:lang w:val="en-US"/>
        </w:rPr>
        <w:t>2+</w:t>
      </w:r>
      <w:r w:rsidRPr="00045EFA">
        <w:rPr>
          <w:rFonts w:ascii="Times New Roman" w:hAnsi="Times New Roman" w:cs="Times New Roman"/>
          <w:sz w:val="24"/>
          <w:szCs w:val="24"/>
          <w:lang w:val="en-US"/>
        </w:rPr>
        <w:t xml:space="preserve"> facilitates the preferential utilization of dGTP and dATP whereas Co</w:t>
      </w:r>
      <w:r w:rsidRPr="00045EFA">
        <w:rPr>
          <w:rFonts w:ascii="Times New Roman" w:hAnsi="Times New Roman" w:cs="Times New Roman"/>
          <w:sz w:val="24"/>
          <w:szCs w:val="24"/>
          <w:vertAlign w:val="superscript"/>
          <w:lang w:val="en-US"/>
        </w:rPr>
        <w:t>2+</w:t>
      </w:r>
      <w:r w:rsidRPr="00045EFA">
        <w:rPr>
          <w:rFonts w:ascii="Times New Roman" w:hAnsi="Times New Roman" w:cs="Times New Roman"/>
          <w:sz w:val="24"/>
          <w:szCs w:val="24"/>
          <w:lang w:val="en-US"/>
        </w:rPr>
        <w:t xml:space="preserve"> increases the catalytic polymerization efficiency of the pyrimidines, dCTP and dTTP</w:t>
      </w:r>
      <w:r w:rsidR="004130BE"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E876D5" w:rsidRPr="00045EFA">
        <w:rPr>
          <w:rFonts w:ascii="Times New Roman" w:hAnsi="Times New Roman" w:cs="Times New Roman"/>
          <w:sz w:val="24"/>
          <w:szCs w:val="24"/>
          <w:lang w:val="en-US"/>
        </w:rPr>
        <w:instrText>ADDIN CSL_CITATION { "citationItems" : [ { "id" : "ITEM-1", "itemData" : { "ISSN" : "00219258", "PMID" : "2211636", "author" : [ { "dropping-particle" : "", "family" : "Chang", "given" : "M S", "non-dropping-particle" : "", "parse-names" : false, "suffix" : "" }, { "dropping-particle" : "", "family" : "Bollum", "given" : "F J", "non-dropping-particle" : "", "parse-names" : false, "suffix" : "" } ], "container-title" : "The Journal of Biological Chemistry", "id" : "ITEM-1", "issue" : "29", "issued" : { "date-parts" : [ [ "1990" ] ] }, "page" : "17436-17440", "title" : "Multiple Roles of Divalent Deoxynucleotidyltransferase Cation in the Terminal Reaction *", "type" : "article-journal", "volume" : "265" }, "uris" : [ "http://www.mendeley.com/documents/?uuid=4b9022c4-64f1-42a7-a55a-7ed70eecad79" ] } ], "mendeley" : { "formattedCitation" : "&lt;sup&gt;[8]&lt;/sup&gt;", "plainTextFormattedCitation" : "[8]", "previouslyFormattedCitation" : "&lt;sup&gt;[8]&lt;/sup&gt;"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2075A7" w:rsidRPr="00045EFA">
        <w:rPr>
          <w:rFonts w:ascii="Times New Roman" w:hAnsi="Times New Roman" w:cs="Times New Roman"/>
          <w:noProof/>
          <w:sz w:val="24"/>
          <w:szCs w:val="24"/>
          <w:lang w:val="en-US"/>
        </w:rPr>
        <w:t>[8]</w:t>
      </w:r>
      <w:r w:rsidR="002A0336"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w:t>
      </w:r>
    </w:p>
    <w:p w14:paraId="7B6269B5" w14:textId="1767C992" w:rsidR="00443022" w:rsidRPr="00045EFA" w:rsidRDefault="00443022" w:rsidP="00443022">
      <w:pPr>
        <w:rPr>
          <w:rFonts w:ascii="Times New Roman" w:hAnsi="Times New Roman" w:cs="Times New Roman"/>
          <w:sz w:val="24"/>
          <w:szCs w:val="24"/>
          <w:lang w:val="en-US"/>
        </w:rPr>
      </w:pPr>
      <w:r w:rsidRPr="00045EFA">
        <w:rPr>
          <w:rFonts w:ascii="Times New Roman" w:hAnsi="Times New Roman" w:cs="Times New Roman"/>
          <w:sz w:val="24"/>
          <w:szCs w:val="24"/>
          <w:lang w:val="en-US"/>
        </w:rPr>
        <w:t xml:space="preserve">Nucleic acids are electrochemically active, which </w:t>
      </w:r>
      <w:r w:rsidR="00275E51" w:rsidRPr="00045EFA">
        <w:rPr>
          <w:rFonts w:ascii="Times New Roman" w:hAnsi="Times New Roman" w:cs="Times New Roman"/>
          <w:sz w:val="24"/>
          <w:szCs w:val="24"/>
          <w:lang w:val="en-US"/>
        </w:rPr>
        <w:t>was</w:t>
      </w:r>
      <w:r w:rsidRPr="00045EFA">
        <w:rPr>
          <w:rFonts w:ascii="Times New Roman" w:hAnsi="Times New Roman" w:cs="Times New Roman"/>
          <w:sz w:val="24"/>
          <w:szCs w:val="24"/>
          <w:lang w:val="en-US"/>
        </w:rPr>
        <w:t xml:space="preserve"> first shown in the second half of the 1950s</w:t>
      </w:r>
      <w:r w:rsidR="004130BE" w:rsidRPr="00045EFA">
        <w:rPr>
          <w:rFonts w:ascii="Times New Roman" w:hAnsi="Times New Roman" w:cs="Times New Roman"/>
          <w:sz w:val="24"/>
          <w:szCs w:val="24"/>
          <w:lang w:val="en-US"/>
        </w:rPr>
        <w:t xml:space="preserve"> </w:t>
      </w:r>
      <w:r w:rsidR="00634940" w:rsidRPr="00045EFA">
        <w:rPr>
          <w:rFonts w:ascii="Times New Roman" w:hAnsi="Times New Roman" w:cs="Times New Roman"/>
          <w:sz w:val="24"/>
          <w:szCs w:val="24"/>
          <w:lang w:val="en-US"/>
        </w:rPr>
        <w:fldChar w:fldCharType="begin" w:fldLock="1"/>
      </w:r>
      <w:r w:rsidR="00E876D5" w:rsidRPr="00045EFA">
        <w:rPr>
          <w:rFonts w:ascii="Times New Roman" w:hAnsi="Times New Roman" w:cs="Times New Roman"/>
          <w:sz w:val="24"/>
          <w:szCs w:val="24"/>
          <w:lang w:val="en-US"/>
        </w:rPr>
        <w:instrText>ADDIN CSL_CITATION { "citationItems" : [ { "id" : "ITEM-1", "itemData" : { "author" : [ { "dropping-particle" : "", "family" : "Pale\u010dek", "given" : "Emil", "non-dropping-particle" : "", "parse-names" : false, "suffix" : "" } ], "container-title" : "Naturwissenchaften", "id" : "ITEM-1", "issue" : "8", "issued" : { "date-parts" : [ [ "1958" ] ] }, "page" : "186-187", "title" : "Oszillographische Polarographie der Nucleeins\u00e4uren und ihrer Bestandteile", "type" : "article-journal", "volume" : "45" }, "uris" : [ "http://www.mendeley.com/documents/?uuid=8e0840dd-3a1e-464d-8e0b-99620a55a15c" ] } ], "mendeley" : { "formattedCitation" : "&lt;sup&gt;[9]&lt;/sup&gt;", "plainTextFormattedCitation" : "[9]", "previouslyFormattedCitation" : "&lt;sup&gt;[9]&lt;/sup&gt;" }, "properties" : { "noteIndex" : 0 }, "schema" : "https://github.com/citation-style-language/schema/raw/master/csl-citation.json" }</w:instrText>
      </w:r>
      <w:r w:rsidR="00634940" w:rsidRPr="00045EFA">
        <w:rPr>
          <w:rFonts w:ascii="Times New Roman" w:hAnsi="Times New Roman" w:cs="Times New Roman"/>
          <w:sz w:val="24"/>
          <w:szCs w:val="24"/>
          <w:lang w:val="en-US"/>
        </w:rPr>
        <w:fldChar w:fldCharType="separate"/>
      </w:r>
      <w:r w:rsidR="002075A7" w:rsidRPr="00045EFA">
        <w:rPr>
          <w:rFonts w:ascii="Times New Roman" w:hAnsi="Times New Roman" w:cs="Times New Roman"/>
          <w:noProof/>
          <w:sz w:val="24"/>
          <w:szCs w:val="24"/>
          <w:lang w:val="en-US"/>
        </w:rPr>
        <w:t>[9]</w:t>
      </w:r>
      <w:r w:rsidR="00634940"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 and yield analytically useful signals at various electrodes</w:t>
      </w:r>
      <w:r w:rsidR="004130BE"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E876D5" w:rsidRPr="00045EFA">
        <w:rPr>
          <w:rFonts w:ascii="Times New Roman" w:hAnsi="Times New Roman" w:cs="Times New Roman"/>
          <w:sz w:val="24"/>
          <w:szCs w:val="24"/>
          <w:lang w:val="en-US"/>
        </w:rPr>
        <w:instrText>ADDIN CSL_CITATION { "citationItems" : [ { "id" : "ITEM-1", "itemData" : { "DOI" : "10.1021/cr200303p", "ISBN" : "1871-0069", "ISSN" : "00092665", "PMID" : "22372839", "abstract" : "Electroactivity of nucleic acids was discovered about 45 years ago. It was shown that at mercury electrodes adenine and cytosine were reduced in ssDNA, while guanine produced an anodic signal due to oxidation of guanine reduction product. About 15 years later it was shown that oxidation of guanine and adenine took place at carbon electrodes. DNA signals at mercury electrodes were highly sensitive to changes in DNA structure due to DNA denaturation and renaturation as well as to minor structural changes resulting from DNA premelting and DNA damage. Changes in DNA structure were reflected not only by the DNA faradaic responses but also by non-faradaic signals due to adsorption/desorption of DNA. Also RNA signals responded to changes in RNA structure but compared to DNA much less work was done. Methods working with small voltage excursions during the drop lifetime (of the dropping mercury electrode), such as DPP, reflected changes of DNA structure in solution. On the other hand, methods working with large voltage excursions or experiments with HMDE disclosed changes in dsDNA structure occurring secondarily at the electrode surface. At neutral pH and weakly alkaline pHs DNA surface denaturation occurred in a narrow potential range (around -1.2 V against SCE) and was relatively slow. DNA surface denaturation depended on DNA ionization showing differences in the DNA behavior at alkaline and acidic pHs. Recently, DNA unwinding was observed at other negatively charged electrodes and other surfaces. Already in the 1960s polarographic behavior of organic compounds weakly bound to DNA was studied and in the beginning of the 1980s electroactive osmium labels were covalently bound to DNA and used as probes of the DNA structure. In the middle of the 1980s DNA-modified electrodes were introduced, which then have become increasingly popular, particularly in relation to the development of the DNA sensors. In the 1990s, dramatic progress in biochemistry and molecular biology and particularly advances in nucleotide sequencing of genomes of different organisms (including the human genome) stimulated interest in DNA hybridization sensors. In addition to sensors with optical detection, electrochemical detection showed great promise because of a number of advantages and particularly simple design, low energy requirements and low cost. By the end of the century, a number of conceptions of electrochemical sensor were available based on carbon, gold or ITO electrodes, differing \u2026", "author" : [ { "dropping-particle" : "", "family" : "Pale\u010dek", "given" : "Emil", "non-dropping-particle" : "", "parse-names" : false, "suffix" : "" }, { "dropping-particle" : "", "family" : "Barto\u0161\u00edk", "given" : "Martin", "non-dropping-particle" : "", "parse-names" : false, "suffix" : "" } ], "container-title" : "Chemical Reviews", "id" : "ITEM-1", "issue" : "6", "issued" : { "date-parts" : [ [ "2012" ] ] }, "page" : "3427-3481", "title" : "Electrochemistry of nucleic acids", "type" : "article-journal", "volume" : "112" }, "uris" : [ "http://www.mendeley.com/documents/?uuid=a1767d9d-6659-4a78-bdb5-82572bfb6ff7" ] }, { "id" : "ITEM-2", "itemData" : { "DOI" : "10.2174/157341108784911415", "ISBN" : "1573-4110", "ISSN" : "15734110", "abstract" : "The ability of nucleic acids (NA) and their components to accumulate at electrode surfaces and electrochemical properties of these species are closely related. This review is devoted to electrochemical stripping techniques applied in NA studies. Cathodic or anodic stripping voltammetry have been used for a highly sensitive determination of nucleobases, nucleosides, nucleotides or acid-hydrolyzed NAs, based on formation of sparingly soluble complexes of the NA constituents with electrochemically generated mercury or copper(I) ions. DNAs, RNAs and their synthetic analogues, either unmodified or labeled with electroactive markers, have been analyzed by adsorptive stripping (AdS) techniques with mercury, mercury film, amalgam and carbon-based electrodes. Strong adsorption of NAs at the electrode surfaces has been utilized in adsorptive transfer stripping (AdTS) techniques. In AdTS, a NA-modified electrode is prepared by adsorptive accumulation of the NA at the electrode surface, followed by transfer into background electrolyte not containing any NA. NA-modified electrodes can be used as simple electrochemical NA sensors. Recent applications of AdS and AdTS in NA microanalysis, in detection of DNA damage as well as in studies of DNA hybridization or DNA-protein interactions are reviewed.", "author" : [ { "dropping-particle" : "", "family" : "Fojta", "given" : "Miroslav", "non-dropping-particle" : "", "parse-names" : false, "suffix" : "" }, { "dropping-particle" : "", "family" : "Jelen", "given" : "Franti\u0161ek", "non-dropping-particle" : "", "parse-names" : false, "suffix" : "" }, { "dropping-particle" : "", "family" : "Havran", "given" : "Lud\u011bk", "non-dropping-particle" : "", "parse-names" : false, "suffix" : "" }, { "dropping-particle" : "", "family" : "Pale\u010dek", "given" : "Emil", "non-dropping-particle" : "", "parse-names" : false, "suffix" : "" } ], "container-title" : "Current Analytical Chemistry", "id" : "ITEM-2", "issue" : "3", "issued" : { "date-parts" : [ [ "2008" ] ] }, "page" : "250-262", "title" : "Electrochemical stripping techniques in analysis of nucleic acids and their constituents", "type" : "article-journal", "volume" : "4" }, "uris" : [ "http://www.mendeley.com/documents/?uuid=c0df33b7-1381-470b-9a95-67f57e11c330" ] } ], "mendeley" : { "formattedCitation" : "&lt;sup&gt;[10,11]&lt;/sup&gt;", "plainTextFormattedCitation" : "[10,11]", "previouslyFormattedCitation" : "&lt;sup&gt;[10,11]&lt;/sup&gt;"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2075A7" w:rsidRPr="00045EFA">
        <w:rPr>
          <w:rFonts w:ascii="Times New Roman" w:hAnsi="Times New Roman" w:cs="Times New Roman"/>
          <w:noProof/>
          <w:sz w:val="24"/>
          <w:szCs w:val="24"/>
          <w:lang w:val="en-US"/>
        </w:rPr>
        <w:t>[10,11]</w:t>
      </w:r>
      <w:r w:rsidR="002A0336"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 xml:space="preserve">. </w:t>
      </w:r>
      <w:r w:rsidR="00B579E6" w:rsidRPr="00045EFA">
        <w:rPr>
          <w:rFonts w:ascii="Times New Roman" w:hAnsi="Times New Roman" w:cs="Times New Roman"/>
          <w:sz w:val="24"/>
          <w:szCs w:val="24"/>
          <w:lang w:val="en-US"/>
        </w:rPr>
        <w:t>Mercury-based electrodes (such as hanging mercury drop electrode, HMDE) are traditionally used to measure DNA signals related to reduction of its natural components</w:t>
      </w:r>
      <w:r w:rsidR="00253767" w:rsidRPr="00045EFA">
        <w:rPr>
          <w:rFonts w:ascii="Times New Roman" w:hAnsi="Times New Roman" w:cs="Times New Roman"/>
          <w:sz w:val="24"/>
          <w:szCs w:val="24"/>
          <w:lang w:val="en-US"/>
        </w:rPr>
        <w:t xml:space="preserve"> (</w:t>
      </w:r>
      <w:r w:rsidR="00912730" w:rsidRPr="00045EFA">
        <w:rPr>
          <w:rFonts w:ascii="Times New Roman" w:hAnsi="Times New Roman" w:cs="Times New Roman"/>
          <w:sz w:val="24"/>
          <w:szCs w:val="24"/>
          <w:lang w:val="en-US"/>
        </w:rPr>
        <w:t xml:space="preserve">although </w:t>
      </w:r>
      <w:r w:rsidR="00253767" w:rsidRPr="00045EFA">
        <w:rPr>
          <w:rFonts w:ascii="Times New Roman" w:hAnsi="Times New Roman" w:cs="Times New Roman"/>
          <w:sz w:val="24"/>
          <w:szCs w:val="24"/>
          <w:lang w:val="en-US"/>
        </w:rPr>
        <w:t xml:space="preserve">it should be noted </w:t>
      </w:r>
      <w:r w:rsidR="00B579E6" w:rsidRPr="00045EFA">
        <w:rPr>
          <w:rFonts w:ascii="Times New Roman" w:hAnsi="Times New Roman" w:cs="Times New Roman"/>
          <w:sz w:val="24"/>
          <w:szCs w:val="24"/>
          <w:lang w:val="en-US"/>
        </w:rPr>
        <w:t>that reduction of nucleobases at a graphite electrode has recently been reported on</w:t>
      </w:r>
      <w:r w:rsidR="005415E0" w:rsidRPr="00045EFA">
        <w:rPr>
          <w:rFonts w:ascii="Times New Roman" w:hAnsi="Times New Roman" w:cs="Times New Roman"/>
          <w:sz w:val="24"/>
          <w:szCs w:val="24"/>
          <w:lang w:val="en-US"/>
        </w:rPr>
        <w:t xml:space="preserve"> </w:t>
      </w:r>
      <w:r w:rsidR="005415E0" w:rsidRPr="00045EFA">
        <w:rPr>
          <w:rFonts w:ascii="Times New Roman" w:hAnsi="Times New Roman" w:cs="Times New Roman"/>
          <w:sz w:val="24"/>
          <w:szCs w:val="24"/>
          <w:lang w:val="en-US"/>
        </w:rPr>
        <w:fldChar w:fldCharType="begin" w:fldLock="1"/>
      </w:r>
      <w:r w:rsidR="005415E0" w:rsidRPr="00045EFA">
        <w:rPr>
          <w:rFonts w:ascii="Times New Roman" w:hAnsi="Times New Roman" w:cs="Times New Roman"/>
          <w:sz w:val="24"/>
          <w:szCs w:val="24"/>
          <w:lang w:val="en-US"/>
        </w:rPr>
        <w:instrText>ADDIN CSL_CITATION { "citationItems" : [ { "id" : "ITEM-1", "itemData" : { "DOI" : "10.1016/j.elecom.2017.07.013", "ISSN" : "13882481", "abstract" : "An innovative approach to label-free voltammetric analysis of DNA at a pyrolytic graphite electrode (PGE) within a broad range of potentials (from \u22122.0 to +1.6V) in an acetate buffer (pH5) is presented. Using specifically designed DNA nonamers, we demonstrate not only anodic oxidation, but for the first time also cathodic reduction of nucleobases at the PGE. In addition, products of irreversible oxidation/reduction of the parent bases are shown to yield analytically useful, base-specific cathodic/anodic signals, making it possible to distinguish between the canonical bases (adenine, cytosine, guanine and thymine), uracil (U) and 5-methylcytosine (mC) in DNA. Furthermore, selective electrochemical \u201cswitching off\u201d of the redox signals specific to certain nucleobases is presented as a way to resolve overlapping signals. Similarly, newly reported signals corresponding to electrochemically transformed bases can be \u201cswitched on\u201d under specific conditions. This approach can be utilized for fast and facile simultaneous label-free analysis of bases in DNA, including mC and U, and to uncover overlapping signals. This significantly extends the possible applications of PGE in DNA research and (bio)sensor development.", "author" : [ { "dropping-particle" : "", "family" : "\u0160pa\u010dek", "given" : "Jan", "non-dropping-particle" : "", "parse-names" : false, "suffix" : "" }, { "dropping-particle" : "", "family" : "Da\u0148hel", "given" : "Ale\u0161", "non-dropping-particle" : "", "parse-names" : false, "suffix" : "" }, { "dropping-particle" : "", "family" : "Haso\u0148", "given" : "Stanislav", "non-dropping-particle" : "", "parse-names" : false, "suffix" : "" }, { "dropping-particle" : "", "family" : "Fojta", "given" : "Miroslav", "non-dropping-particle" : "", "parse-names" : false, "suffix" : "" } ], "container-title" : "Electrochemistry Communications", "id" : "ITEM-1", "issue" : "June", "issued" : { "date-parts" : [ [ "2017" ] ] }, "page" : "34-38", "title" : "Label-free detection of canonical DNA bases, uracil and 5-methylcytosine in DNA oligonucleotides using linear sweep voltammetry at a pyrolytic graphite electrode", "type" : "article-journal", "volume" : "82" }, "uris" : [ "http://www.mendeley.com/documents/?uuid=5723bf4e-60c8-4669-b147-150abc677253" ] } ], "mendeley" : { "formattedCitation" : "&lt;sup&gt;[12]&lt;/sup&gt;", "plainTextFormattedCitation" : "[12]", "previouslyFormattedCitation" : "&lt;sup&gt;[12]&lt;/sup&gt;" }, "properties" : { "noteIndex" : 0 }, "schema" : "https://github.com/citation-style-language/schema/raw/master/csl-citation.json" }</w:instrText>
      </w:r>
      <w:r w:rsidR="005415E0" w:rsidRPr="00045EFA">
        <w:rPr>
          <w:rFonts w:ascii="Times New Roman" w:hAnsi="Times New Roman" w:cs="Times New Roman"/>
          <w:sz w:val="24"/>
          <w:szCs w:val="24"/>
          <w:lang w:val="en-US"/>
        </w:rPr>
        <w:fldChar w:fldCharType="separate"/>
      </w:r>
      <w:r w:rsidR="005415E0" w:rsidRPr="00045EFA">
        <w:rPr>
          <w:rFonts w:ascii="Times New Roman" w:hAnsi="Times New Roman" w:cs="Times New Roman"/>
          <w:noProof/>
          <w:sz w:val="24"/>
          <w:szCs w:val="24"/>
          <w:lang w:val="en-US"/>
        </w:rPr>
        <w:t>[12]</w:t>
      </w:r>
      <w:r w:rsidR="005415E0" w:rsidRPr="00045EFA">
        <w:rPr>
          <w:rFonts w:ascii="Times New Roman" w:hAnsi="Times New Roman" w:cs="Times New Roman"/>
          <w:sz w:val="24"/>
          <w:szCs w:val="24"/>
          <w:lang w:val="en-US"/>
        </w:rPr>
        <w:fldChar w:fldCharType="end"/>
      </w:r>
      <w:r w:rsidR="00912730" w:rsidRPr="00045EFA">
        <w:rPr>
          <w:rFonts w:ascii="Times New Roman" w:hAnsi="Times New Roman" w:cs="Times New Roman"/>
          <w:sz w:val="24"/>
          <w:szCs w:val="24"/>
          <w:lang w:val="en-US"/>
        </w:rPr>
        <w:t>). H</w:t>
      </w:r>
      <w:r w:rsidR="00253767" w:rsidRPr="00045EFA">
        <w:rPr>
          <w:rFonts w:ascii="Times New Roman" w:hAnsi="Times New Roman" w:cs="Times New Roman"/>
          <w:sz w:val="24"/>
          <w:szCs w:val="24"/>
          <w:lang w:val="en-US"/>
        </w:rPr>
        <w:t>ere</w:t>
      </w:r>
      <w:r w:rsidR="00912730" w:rsidRPr="00045EFA">
        <w:rPr>
          <w:rFonts w:ascii="Times New Roman" w:hAnsi="Times New Roman" w:cs="Times New Roman"/>
          <w:sz w:val="24"/>
          <w:szCs w:val="24"/>
          <w:lang w:val="en-US"/>
        </w:rPr>
        <w:t>,</w:t>
      </w:r>
      <w:r w:rsidR="00253767" w:rsidRPr="00045EFA">
        <w:rPr>
          <w:rFonts w:ascii="Times New Roman" w:hAnsi="Times New Roman" w:cs="Times New Roman"/>
          <w:sz w:val="24"/>
          <w:szCs w:val="24"/>
          <w:lang w:val="en-US"/>
        </w:rPr>
        <w:t xml:space="preserve"> we use </w:t>
      </w:r>
      <w:r w:rsidR="00275E51" w:rsidRPr="00045EFA">
        <w:rPr>
          <w:rFonts w:ascii="Times New Roman" w:hAnsi="Times New Roman" w:cs="Times New Roman"/>
          <w:sz w:val="24"/>
          <w:szCs w:val="24"/>
          <w:lang w:val="en-US"/>
        </w:rPr>
        <w:t xml:space="preserve">the HMDE </w:t>
      </w:r>
      <w:r w:rsidR="00253767" w:rsidRPr="00045EFA">
        <w:rPr>
          <w:rFonts w:ascii="Times New Roman" w:hAnsi="Times New Roman" w:cs="Times New Roman"/>
          <w:sz w:val="24"/>
          <w:szCs w:val="24"/>
          <w:lang w:val="en-US"/>
        </w:rPr>
        <w:t>as a well-established tool for DNA structure-sensitive measurements</w:t>
      </w:r>
      <w:r w:rsidRPr="00045EFA">
        <w:rPr>
          <w:rFonts w:ascii="Times New Roman" w:hAnsi="Times New Roman" w:cs="Times New Roman"/>
          <w:sz w:val="24"/>
          <w:szCs w:val="24"/>
          <w:lang w:val="en-US"/>
        </w:rPr>
        <w:t xml:space="preserve">. </w:t>
      </w:r>
      <w:r w:rsidR="00253767" w:rsidRPr="00045EFA">
        <w:rPr>
          <w:rFonts w:ascii="Times New Roman" w:hAnsi="Times New Roman" w:cs="Times New Roman"/>
          <w:sz w:val="24"/>
          <w:szCs w:val="24"/>
          <w:lang w:val="en-US"/>
        </w:rPr>
        <w:t>In mixed nucleotide sequences, a</w:t>
      </w:r>
      <w:r w:rsidRPr="00045EFA">
        <w:rPr>
          <w:rFonts w:ascii="Times New Roman" w:hAnsi="Times New Roman" w:cs="Times New Roman"/>
          <w:sz w:val="24"/>
          <w:szCs w:val="24"/>
          <w:lang w:val="en-US"/>
        </w:rPr>
        <w:t xml:space="preserve">denine (A) and cytosine (C) yield </w:t>
      </w:r>
      <w:r w:rsidR="00912730" w:rsidRPr="00045EFA">
        <w:rPr>
          <w:rFonts w:ascii="Times New Roman" w:hAnsi="Times New Roman" w:cs="Times New Roman"/>
          <w:sz w:val="24"/>
          <w:szCs w:val="24"/>
          <w:lang w:val="en-US"/>
        </w:rPr>
        <w:t xml:space="preserve">the </w:t>
      </w:r>
      <w:r w:rsidRPr="00045EFA">
        <w:rPr>
          <w:rFonts w:ascii="Times New Roman" w:hAnsi="Times New Roman" w:cs="Times New Roman"/>
          <w:sz w:val="24"/>
          <w:szCs w:val="24"/>
          <w:lang w:val="en-US"/>
        </w:rPr>
        <w:t xml:space="preserve">common cathodic CA peak resulting from their reduction; guanine (G) gives </w:t>
      </w:r>
      <w:r w:rsidR="00912730" w:rsidRPr="00045EFA">
        <w:rPr>
          <w:rFonts w:ascii="Times New Roman" w:hAnsi="Times New Roman" w:cs="Times New Roman"/>
          <w:sz w:val="24"/>
          <w:szCs w:val="24"/>
          <w:lang w:val="en-US"/>
        </w:rPr>
        <w:t xml:space="preserve">the </w:t>
      </w:r>
      <w:r w:rsidRPr="00045EFA">
        <w:rPr>
          <w:rFonts w:ascii="Times New Roman" w:hAnsi="Times New Roman" w:cs="Times New Roman"/>
          <w:sz w:val="24"/>
          <w:szCs w:val="24"/>
          <w:lang w:val="en-US"/>
        </w:rPr>
        <w:t>anodic G</w:t>
      </w:r>
      <w:r w:rsidRPr="00045EFA">
        <w:rPr>
          <w:rFonts w:ascii="Times New Roman" w:hAnsi="Times New Roman" w:cs="Times New Roman"/>
          <w:sz w:val="24"/>
          <w:szCs w:val="24"/>
          <w:vertAlign w:val="superscript"/>
          <w:lang w:val="en-US"/>
        </w:rPr>
        <w:t>HMDE</w:t>
      </w:r>
      <w:r w:rsidRPr="00045EFA">
        <w:rPr>
          <w:rFonts w:ascii="Times New Roman" w:hAnsi="Times New Roman" w:cs="Times New Roman"/>
          <w:sz w:val="24"/>
          <w:szCs w:val="24"/>
          <w:lang w:val="en-US"/>
        </w:rPr>
        <w:t xml:space="preserve"> peak</w:t>
      </w:r>
      <w:r w:rsidR="00912730"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which results from re-oxidation of a reduction product of guanine, 7,8-dihydroguanine, which is formed at very negative potentials and</w:t>
      </w:r>
      <w:r w:rsidR="00912730"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therefore</w:t>
      </w:r>
      <w:r w:rsidR="00912730"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cannot</w:t>
      </w:r>
      <w:r w:rsidR="00912730" w:rsidRPr="00045EFA">
        <w:rPr>
          <w:rFonts w:ascii="Times New Roman" w:hAnsi="Times New Roman" w:cs="Times New Roman"/>
          <w:sz w:val="24"/>
          <w:szCs w:val="24"/>
          <w:lang w:val="en-US"/>
        </w:rPr>
        <w:t xml:space="preserve"> </w:t>
      </w:r>
      <w:r w:rsidRPr="00045EFA">
        <w:rPr>
          <w:rFonts w:ascii="Times New Roman" w:hAnsi="Times New Roman" w:cs="Times New Roman"/>
          <w:sz w:val="24"/>
          <w:szCs w:val="24"/>
          <w:lang w:val="en-US"/>
        </w:rPr>
        <w:t xml:space="preserve">be observed </w:t>
      </w:r>
      <w:r w:rsidR="00666D3B" w:rsidRPr="00045EFA">
        <w:rPr>
          <w:rFonts w:ascii="Times New Roman" w:hAnsi="Times New Roman" w:cs="Times New Roman"/>
          <w:sz w:val="24"/>
          <w:szCs w:val="24"/>
          <w:lang w:val="en-US"/>
        </w:rPr>
        <w:t xml:space="preserve">under usually applied conditions </w:t>
      </w:r>
      <w:r w:rsidRPr="00045EFA">
        <w:rPr>
          <w:rFonts w:ascii="Times New Roman" w:hAnsi="Times New Roman" w:cs="Times New Roman"/>
          <w:sz w:val="24"/>
          <w:szCs w:val="24"/>
          <w:lang w:val="en-US"/>
        </w:rPr>
        <w:t xml:space="preserve">due to an overlap of its signal with </w:t>
      </w:r>
      <w:r w:rsidR="00912730" w:rsidRPr="00045EFA">
        <w:rPr>
          <w:rFonts w:ascii="Times New Roman" w:hAnsi="Times New Roman" w:cs="Times New Roman"/>
          <w:sz w:val="24"/>
          <w:szCs w:val="24"/>
          <w:lang w:val="en-US"/>
        </w:rPr>
        <w:t xml:space="preserve">the </w:t>
      </w:r>
      <w:r w:rsidRPr="00045EFA">
        <w:rPr>
          <w:rFonts w:ascii="Times New Roman" w:hAnsi="Times New Roman" w:cs="Times New Roman"/>
          <w:sz w:val="24"/>
          <w:szCs w:val="24"/>
          <w:lang w:val="en-US"/>
        </w:rPr>
        <w:t>cathodic background discharge at the mercury electrode</w:t>
      </w:r>
      <w:r w:rsidR="004130BE"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5415E0" w:rsidRPr="00045EFA">
        <w:rPr>
          <w:rFonts w:ascii="Times New Roman" w:hAnsi="Times New Roman" w:cs="Times New Roman"/>
          <w:sz w:val="24"/>
          <w:szCs w:val="24"/>
          <w:lang w:val="en-US"/>
        </w:rPr>
        <w:instrText>ADDIN CSL_CITATION { "citationItems" : [ { "id" : "ITEM-1", "itemData" : { "DOI" : "10.1016/S0022-0728(80)80294-4", "ISSN" : "00220728", "abstract" : "Electrochemical behaviour of guanosine and calf thymus DNA was investigated at D.M.E. by fast cyclic voltammetry (5-100 V/s) with triangular wave in phosphate buffer containing ammonium formate. Concentrations of guanosine were in the range from 5\u00d710-5 M to 1\u00d710-3 M. Under these experimental conditions guanosine gives a well developed anodic peak in the vicinity of -0.2 V vs. S.C.E. It is necessary to polarize the electrode to potentials more negative than -1.8 V for the appearance of this peak. The influence of the guanosine concentration, scan rate, switching potential, pH of solution and nature of the background electrolyte on the properties of the anodic peak were studied. At concentrations lower than 2\u00d710-4 M only one anodic peak appeared on the cyclic voltammogram which corresponded to a diffusion-controlled process. At higher concentrations of guanosine further anodic peaks appeared. The anodic peak (-0.2 V) was also observed on the cyclic voltammograms of guanine, deoxyguanosine, guanylic acid, deoxyguanylic acid and dinucleotide CpG. Besides the low-molecular weight substances the behaviour of polynucleotides was investigated: single-stranded (thermally denaturated) and double-helical (native) DNA. Denatured DNA yielded an anodic peak of properties similar to those of peaks of guanine derivatives. On the contrary, native DNA did not yield this peak. The results obtained with DNA agree with previous measurements carried out by means of oscillographic polarography at controlled a.c., and indicate that cyclic voltammetry may become an important tool in the study of the behaviour of guanine residues in a polynucleotide chain. \u00a9 1980 Elsevier Sequoia S.A.", "author" : [ { "dropping-particle" : "", "family" : "Trnkov\u00e1", "given" : "Libu\u0161e", "non-dropping-particle" : "", "parse-names" : false, "suffix" : "" }, { "dropping-particle" : "", "family" : "Studni\u010dkov\u00e1", "given" : "Marie", "non-dropping-particle" : "", "parse-names" : false, "suffix" : "" }, { "dropping-particle" : "", "family" : "Pale\u010dek", "given" : "Emil", "non-dropping-particle" : "", "parse-names" : false, "suffix" : "" } ], "container-title" : "Journal of Electroanalytical Chemistry", "id" : "ITEM-1", "issue" : "7", "issued" : { "date-parts" : [ [ "1980" ] ] }, "page" : "643-658", "title" : "Electrochemical behaviour of guanine and its derivatives. I. Fast cyclic voltammetry of guanosine and calf thymus DNA", "type" : "article-journal", "volume" : "116" }, "uris" : [ "http://www.mendeley.com/documents/?uuid=45f76911-093b-4cc1-9882-bbe9cb960ac8" ] }, { "id" : "ITEM-2", "itemData" : { "author" : [ { "dropping-particle" : "", "family" : "Studni\u010dkov\u00e1", "given" : "Marie", "non-dropping-particle" : "", "parse-names" : false, "suffix" : "" }, { "dropping-particle" : "", "family" : "Trnkov\u00e1", "given" : "Libu\u0161e", "non-dropping-particle" : "", "parse-names" : false, "suffix" : "" }, { "dropping-particle" : "", "family" : "Zet\u011bk", "given" : "Josef", "non-dropping-particle" : "", "parse-names" : false, "suffix" : "" }, { "dropping-particle" : "", "family" : "Glatz", "given" : "Zden\u011bk", "non-dropping-particle" : "", "parse-names" : false, "suffix" : "" } ], "container-title" : "Bioelectrochemistry and Bioenergetics", "id" : "ITEM-2", "issue" : "21", "issued" : { "date-parts" : [ [ "1989" ] ] }, "page" : "83-86", "title" : "Reduction of guanosine at a mercury electrode", "type" : "article-journal", "volume" : "275" }, "uris" : [ "http://www.mendeley.com/documents/?uuid=7eabaf3f-e03b-42d8-9223-b2788465360f" ] } ], "mendeley" : { "formattedCitation" : "&lt;sup&gt;[13,14]&lt;/sup&gt;", "plainTextFormattedCitation" : "[13,14]", "previouslyFormattedCitation" : "&lt;sup&gt;[13,14]&lt;/sup&gt;"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5415E0" w:rsidRPr="00045EFA">
        <w:rPr>
          <w:rFonts w:ascii="Times New Roman" w:hAnsi="Times New Roman" w:cs="Times New Roman"/>
          <w:noProof/>
          <w:sz w:val="24"/>
          <w:szCs w:val="24"/>
          <w:lang w:val="en-US"/>
        </w:rPr>
        <w:t>[13,14]</w:t>
      </w:r>
      <w:r w:rsidR="002A0336"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 At carbon electrodes, A and G can be oxidized at positive potentials, giving rise to A</w:t>
      </w:r>
      <w:r w:rsidRPr="00045EFA">
        <w:rPr>
          <w:rFonts w:ascii="Times New Roman" w:hAnsi="Times New Roman" w:cs="Times New Roman"/>
          <w:sz w:val="24"/>
          <w:szCs w:val="24"/>
          <w:vertAlign w:val="superscript"/>
          <w:lang w:val="en-US"/>
        </w:rPr>
        <w:t>OX</w:t>
      </w:r>
      <w:r w:rsidRPr="00045EFA">
        <w:rPr>
          <w:rFonts w:ascii="Times New Roman" w:hAnsi="Times New Roman" w:cs="Times New Roman"/>
          <w:sz w:val="24"/>
          <w:szCs w:val="24"/>
          <w:lang w:val="en-US"/>
        </w:rPr>
        <w:t xml:space="preserve"> and G</w:t>
      </w:r>
      <w:r w:rsidRPr="00045EFA">
        <w:rPr>
          <w:rFonts w:ascii="Times New Roman" w:hAnsi="Times New Roman" w:cs="Times New Roman"/>
          <w:sz w:val="24"/>
          <w:szCs w:val="24"/>
          <w:vertAlign w:val="superscript"/>
          <w:lang w:val="en-US"/>
        </w:rPr>
        <w:t>OX</w:t>
      </w:r>
      <w:r w:rsidRPr="00045EFA">
        <w:rPr>
          <w:rFonts w:ascii="Times New Roman" w:hAnsi="Times New Roman" w:cs="Times New Roman"/>
          <w:sz w:val="24"/>
          <w:szCs w:val="24"/>
          <w:lang w:val="en-US"/>
        </w:rPr>
        <w:t xml:space="preserve"> peaks, respectively. Analogues of natural purines, </w:t>
      </w:r>
      <w:r w:rsidRPr="00045EFA">
        <w:rPr>
          <w:rFonts w:ascii="Times New Roman" w:hAnsi="Times New Roman" w:cs="Times New Roman"/>
          <w:sz w:val="24"/>
          <w:szCs w:val="24"/>
        </w:rPr>
        <w:t>7-deazaadenine (A</w:t>
      </w:r>
      <w:r w:rsidRPr="00045EFA">
        <w:rPr>
          <w:rFonts w:ascii="Times New Roman" w:hAnsi="Times New Roman" w:cs="Times New Roman"/>
          <w:sz w:val="24"/>
          <w:szCs w:val="24"/>
          <w:lang w:val="en-US"/>
        </w:rPr>
        <w:t>*)</w:t>
      </w:r>
      <w:r w:rsidRPr="00045EFA">
        <w:rPr>
          <w:rFonts w:ascii="Times New Roman" w:hAnsi="Times New Roman" w:cs="Times New Roman"/>
          <w:sz w:val="24"/>
          <w:szCs w:val="24"/>
        </w:rPr>
        <w:t xml:space="preserve"> and 7-deazaguanine (G</w:t>
      </w:r>
      <w:r w:rsidRPr="00045EFA">
        <w:rPr>
          <w:rFonts w:ascii="Times New Roman" w:hAnsi="Times New Roman" w:cs="Times New Roman"/>
          <w:sz w:val="24"/>
          <w:szCs w:val="24"/>
          <w:lang w:val="en-US"/>
        </w:rPr>
        <w:t>*)</w:t>
      </w:r>
      <w:r w:rsidR="00912730"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can also</w:t>
      </w:r>
      <w:r w:rsidR="00912730" w:rsidRPr="00045EFA">
        <w:rPr>
          <w:rFonts w:ascii="Times New Roman" w:hAnsi="Times New Roman" w:cs="Times New Roman"/>
          <w:sz w:val="24"/>
          <w:szCs w:val="24"/>
          <w:lang w:val="en-US"/>
        </w:rPr>
        <w:t xml:space="preserve"> be</w:t>
      </w:r>
      <w:r w:rsidRPr="00045EFA">
        <w:rPr>
          <w:rFonts w:ascii="Times New Roman" w:hAnsi="Times New Roman" w:cs="Times New Roman"/>
          <w:sz w:val="24"/>
          <w:szCs w:val="24"/>
          <w:lang w:val="en-US"/>
        </w:rPr>
        <w:t xml:space="preserve"> studied using carbon electrodes as they produce oxidation signals at positive potentials</w:t>
      </w:r>
      <w:r w:rsidR="004130BE"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5415E0" w:rsidRPr="00045EFA">
        <w:rPr>
          <w:rFonts w:ascii="Times New Roman" w:hAnsi="Times New Roman" w:cs="Times New Roman"/>
          <w:sz w:val="24"/>
          <w:szCs w:val="24"/>
          <w:lang w:val="en-US"/>
        </w:rPr>
        <w:instrText>ADDIN CSL_CITATION { "citationItems" : [ { "id" : "ITEM-1", "itemData" : { "DOI" : "10.1021/ac100757v", "ISBN" : "0003-2700", "ISSN" : "00032700", "PMID" : "20704370", "abstract" : "Nucleic acids studies use 7-deazaguanine (G*) and 7-deazaadenine (A*) as analogues of natural purine bases incapable of forming Hoogsteen base pairs, which prevents them from being involved in DNA triplexes and tetraplexes. Reduced propensity of the G*- and/or A*-modified DNA to form alternative DNA structures is utilized, for example, in PCR amplification of guanine-rich sequences. Both G* and A* exhibit significantly lower potentials of their oxidation, compared to the respective natural nucleobases. At carbon electrodes, A* yields an oxidation peak which is by about 200-250 mV less positive than the peak due to adenine, but coincides with oxidation peak produced by natural guanine residues. On the other hand, oxidation signal of G* occurs at a potential by about 300 mV less positive than the peak due to guanine, being well separated from electrochemical signals of any natural DNA component. We show that enzymatic incorporation of G* and A* can easily be monitored by simple ex situ voltammetric analysis of the modified DNA at carbon electrodes. Particularly G* is shown as an attractive electroactive marker for DNA, efficiently incorporable by PCR. While densely G*-modified DNA fragments exhibit strong quenching of fluorescence of SYBR dyes, commonly used as fluorescent indicators in both gel staining and real time PCR applications, the electrochemical detection provides G*-specific signal suitable for the quantitation of the amplified DNA as well as for the determination of the DNA modification extent. Determination of DNA amplicons based on the measurement of peak G*(ox) is not affected by signals produced by residual oligonucleotide primers or primary templates containing natural purines.", "author" : [ { "dropping-particle" : "", "family" : "Pivo\u0148kov\u00e1", "given" : "Hana", "non-dropping-particle" : "", "parse-names" : false, "suffix" : "" }, { "dropping-particle" : "", "family" : "Hor\u00e1kov\u00e1", "given" : "Petra", "non-dropping-particle" : "", "parse-names" : false, "suffix" : "" }, { "dropping-particle" : "", "family" : "Fojtov\u00e1", "given" : "Miloslava", "non-dropping-particle" : "", "parse-names" : false, "suffix" : "" }, { "dropping-particle" : "", "family" : "Fojta", "given" : "Miroslav", "non-dropping-particle" : "", "parse-names" : false, "suffix" : "" } ], "container-title" : "Analytical Chemistry", "id" : "ITEM-1", "issue" : "16", "issued" : { "date-parts" : [ [ "2010" ] ] }, "page" : "6807-6813", "title" : "Direct voltammetric analysis of DNA modified with enzymatically incorporated 7-deazapurines", "type" : "article-journal", "volume" : "82" }, "uris" : [ "http://www.mendeley.com/documents/?uuid=3673426e-5197-4248-87c5-284e2400623f" ] } ], "mendeley" : { "formattedCitation" : "&lt;sup&gt;[15]&lt;/sup&gt;", "plainTextFormattedCitation" : "[15]", "previouslyFormattedCitation" : "&lt;sup&gt;[15]&lt;/sup&gt;"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5415E0" w:rsidRPr="00045EFA">
        <w:rPr>
          <w:rFonts w:ascii="Times New Roman" w:hAnsi="Times New Roman" w:cs="Times New Roman"/>
          <w:sz w:val="24"/>
          <w:szCs w:val="24"/>
          <w:lang w:val="en-US"/>
        </w:rPr>
        <w:t>[15]</w:t>
      </w:r>
      <w:r w:rsidR="002A0336"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  Moreover, adsorption/desorption processes or reorientation of parts of the DNA chains occur at the negatively charged surface of mercury electrodes, which can be observed as tensammetric (capacitive) signals</w:t>
      </w:r>
      <w:r w:rsidR="004130BE"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E876D5" w:rsidRPr="00045EFA">
        <w:rPr>
          <w:rFonts w:ascii="Times New Roman" w:hAnsi="Times New Roman" w:cs="Times New Roman"/>
          <w:sz w:val="24"/>
          <w:szCs w:val="24"/>
          <w:lang w:val="en-US"/>
        </w:rPr>
        <w:instrText>ADDIN CSL_CITATION { "citationItems" : [ { "id" : "ITEM-1", "itemData" : { "DOI" : "10.1021/cr200303p", "ISBN" : "1871-0069", "ISSN" : "00092665", "PMID" : "22372839", "abstract" : "Electroactivity of nucleic acids was discovered about 45 years ago. It was shown that at mercury electrodes adenine and cytosine were reduced in ssDNA, while guanine produced an anodic signal due to oxidation of guanine reduction product. About 15 years later it was shown that oxidation of guanine and adenine took place at carbon electrodes. DNA signals at mercury electrodes were highly sensitive to changes in DNA structure due to DNA denaturation and renaturation as well as to minor structural changes resulting from DNA premelting and DNA damage. Changes in DNA structure were reflected not only by the DNA faradaic responses but also by non-faradaic signals due to adsorption/desorption of DNA. Also RNA signals responded to changes in RNA structure but compared to DNA much less work was done. Methods working with small voltage excursions during the drop lifetime (of the dropping mercury electrode), such as DPP, reflected changes of DNA structure in solution. On the other hand, methods working with large voltage excursions or experiments with HMDE disclosed changes in dsDNA structure occurring secondarily at the electrode surface. At neutral pH and weakly alkaline pHs DNA surface denaturation occurred in a narrow potential range (around -1.2 V against SCE) and was relatively slow. DNA surface denaturation depended on DNA ionization showing differences in the DNA behavior at alkaline and acidic pHs. Recently, DNA unwinding was observed at other negatively charged electrodes and other surfaces. Already in the 1960s polarographic behavior of organic compounds weakly bound to DNA was studied and in the beginning of the 1980s electroactive osmium labels were covalently bound to DNA and used as probes of the DNA structure. In the middle of the 1980s DNA-modified electrodes were introduced, which then have become increasingly popular, particularly in relation to the development of the DNA sensors. In the 1990s, dramatic progress in biochemistry and molecular biology and particularly advances in nucleotide sequencing of genomes of different organisms (including the human genome) stimulated interest in DNA hybridization sensors. In addition to sensors with optical detection, electrochemical detection showed great promise because of a number of advantages and particularly simple design, low energy requirements and low cost. By the end of the century, a number of conceptions of electrochemical sensor were available based on carbon, gold or ITO electrodes, differing \u2026", "author" : [ { "dropping-particle" : "", "family" : "Pale\u010dek", "given" : "Emil", "non-dropping-particle" : "", "parse-names" : false, "suffix" : "" }, { "dropping-particle" : "", "family" : "Barto\u0161\u00edk", "given" : "Martin", "non-dropping-particle" : "", "parse-names" : false, "suffix" : "" } ], "container-title" : "Chemical Reviews", "id" : "ITEM-1", "issue" : "6", "issued" : { "date-parts" : [ [ "2012" ] ] }, "page" : "3427-3481", "title" : "Electrochemistry of nucleic acids", "type" : "article-journal", "volume" : "112" }, "uris" : [ "http://www.mendeley.com/documents/?uuid=a1767d9d-6659-4a78-bdb5-82572bfb6ff7" ] } ], "mendeley" : { "formattedCitation" : "&lt;sup&gt;[10]&lt;/sup&gt;", "plainTextFormattedCitation" : "[10]", "previouslyFormattedCitation" : "&lt;sup&gt;[10]&lt;/sup&gt;"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2075A7" w:rsidRPr="00045EFA">
        <w:rPr>
          <w:rFonts w:ascii="Times New Roman" w:hAnsi="Times New Roman" w:cs="Times New Roman"/>
          <w:noProof/>
          <w:sz w:val="24"/>
          <w:szCs w:val="24"/>
          <w:lang w:val="en-US"/>
        </w:rPr>
        <w:t>[10]</w:t>
      </w:r>
      <w:r w:rsidR="002A0336"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 xml:space="preserve">. Generally, signals gained at mercury-containing electrodes are </w:t>
      </w:r>
      <w:r w:rsidR="00253767" w:rsidRPr="00045EFA">
        <w:rPr>
          <w:rFonts w:ascii="Times New Roman" w:hAnsi="Times New Roman" w:cs="Times New Roman"/>
          <w:sz w:val="24"/>
          <w:szCs w:val="24"/>
          <w:lang w:val="en-US"/>
        </w:rPr>
        <w:t xml:space="preserve">remarkably </w:t>
      </w:r>
      <w:r w:rsidRPr="00045EFA">
        <w:rPr>
          <w:rFonts w:ascii="Times New Roman" w:hAnsi="Times New Roman" w:cs="Times New Roman"/>
          <w:sz w:val="24"/>
          <w:szCs w:val="24"/>
          <w:lang w:val="en-US"/>
        </w:rPr>
        <w:t xml:space="preserve">sensitive to changes in DNA structure, which enables detection of </w:t>
      </w:r>
      <w:r w:rsidR="00F6624B" w:rsidRPr="00045EFA">
        <w:rPr>
          <w:rFonts w:ascii="Times New Roman" w:hAnsi="Times New Roman" w:cs="Times New Roman"/>
          <w:sz w:val="24"/>
          <w:szCs w:val="24"/>
          <w:lang w:val="en-US"/>
        </w:rPr>
        <w:t xml:space="preserve">different </w:t>
      </w:r>
      <w:r w:rsidRPr="00045EFA">
        <w:rPr>
          <w:rFonts w:ascii="Times New Roman" w:hAnsi="Times New Roman" w:cs="Times New Roman"/>
          <w:sz w:val="24"/>
          <w:szCs w:val="24"/>
          <w:lang w:val="en-US"/>
        </w:rPr>
        <w:t>types of changes, such as formation of strand breaks</w:t>
      </w:r>
      <w:r w:rsidR="004130BE"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5415E0" w:rsidRPr="00045EFA">
        <w:rPr>
          <w:rFonts w:ascii="Times New Roman" w:hAnsi="Times New Roman" w:cs="Times New Roman"/>
          <w:sz w:val="24"/>
          <w:szCs w:val="24"/>
          <w:lang w:val="en-US"/>
        </w:rPr>
        <w:instrText>ADDIN CSL_CITATION { "citationItems" : [ { "id" : "ITEM-1", "itemData" : { "DOI" : "10.1016/s0003-2670(96)00551-x", "ISBN" : "0003-2670", "abstract" : "A fast method for the detection of small damage in DNA is presented. The method is based on the appearance of an a.c. voltammetric peak (peak 3) resulting from the introduction of a single-strand scission into the covalently closed circular (supercoiled) DNA molecule. Peak 3 is absent in an intact supercoiled DNA. DNA is immobilized by short incubation of a hanging mercury drop electrode in 5 mu l of the DNA solution followed by washing and transfer of the DNA-modified electrode in a voltammetric cell containing blank background electrolyte. This makes it possible to determine one strand scission in &lt; 2% of the DNA molecules or among &gt; 2.5 x 10(-5) phosphodiesteric bonds. The amount of DNA required for the analysis is below 10 ng. The DNA damage can be studied either in solution or the electrode modified with intact supercoiled DNA can be used as a sensor to detect the DNA damaging agent (e.g. hydroxyl radical) in the environment. In the latter case the response can be obtained in seconds. The method is faster than the currently applied gel electrophoresis.", "author" : [ { "dropping-particle" : "", "family" : "Fojta", "given" : "M", "non-dropping-particle" : "", "parse-names" : false, "suffix" : "" }, { "dropping-particle" : "", "family" : "Palecek", "given" : "E", "non-dropping-particle" : "", "parse-names" : false, "suffix" : "" } ], "container-title" : "Analytica Chimica Acta", "id" : "ITEM-1", "issue" : "1", "issued" : { "date-parts" : [ [ "1997" ] ] }, "page" : "1-12", "title" : "Supercoiled DNA-modified mercury electrode: A highly sensitive tool for the detection of DNA damage", "type" : "article-journal", "volume" : "342" }, "uris" : [ "http://www.mendeley.com/documents/?uuid=7cce2bd8-2dfd-4990-8154-e806e9f34e21" ] } ], "mendeley" : { "formattedCitation" : "&lt;sup&gt;[16]&lt;/sup&gt;", "plainTextFormattedCitation" : "[16]", "previouslyFormattedCitation" : "&lt;sup&gt;[16]&lt;/sup&gt;"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5415E0" w:rsidRPr="00045EFA">
        <w:rPr>
          <w:rFonts w:ascii="Times New Roman" w:hAnsi="Times New Roman" w:cs="Times New Roman"/>
          <w:noProof/>
          <w:sz w:val="24"/>
          <w:szCs w:val="24"/>
          <w:lang w:val="en-US"/>
        </w:rPr>
        <w:t>[16]</w:t>
      </w:r>
      <w:r w:rsidR="002A0336"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 DNA superhelicity-induced structural transitions</w:t>
      </w:r>
      <w:r w:rsidR="004130BE"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5415E0" w:rsidRPr="00045EFA">
        <w:rPr>
          <w:rFonts w:ascii="Times New Roman" w:hAnsi="Times New Roman" w:cs="Times New Roman"/>
          <w:sz w:val="24"/>
          <w:szCs w:val="24"/>
          <w:lang w:val="en-US"/>
        </w:rPr>
        <w:instrText>ADDIN CSL_CITATION { "citationItems" : [ { "id" : "ITEM-1", "itemData" : { "DOI" : "10.1021/bi9729559", "ISSN" : "00062960", "PMID" : "9538002", "abstract" : "The adsorption behavior of covalently closed circular plasmid DNA at the mercury/water interface was studied by means of AC impedance measurements. The dependence of the differential capacitance (C) of the electrode double layer on the potential (E) was measured in the presence of adsorbed DNA. It was found that the C-E curves of supercoiled DNA at native and highly negative superhelix densities (sigma), relaxed covalently closed circular DNA, and nicked DNA differed from each other. A detailed study of topoisomer distributions ranging from -sigma of 0 to 0.11 revealed two supercoiling-dependent transitions, at about -sigma = 0.04 (transition TI) and 0.07 (transition TII). Transition TI was detected by measuring the height of the adsorption/desorption peak 1 (at about -1.2 V against the saturated calomel electrode) and the decrease of capacitance (DeltaC) at -0.35 V. This transition may be due to a sudden change in the ability of the DNA to respond to the alternating voltage, probably caused by changes in the DNA tertiary and/or secondary structure. Transition TII was detected by measuring peak 3* (at about -1.3 V), which was absent in topoisomers with -sigma less than 0.05. This transition is due to changes in the DNA adsorption/desorption behavior related to increased accessibility of bases at elevated negative superhelix density. Opening of the duplex at highly negative superhelix density was also detected by the single-strand selective probe of DNA structure, osmium tetroxide, 2, 2'-bipyridine. Our results suggest that electrochemical techniques provide sensitive experimental analysis of changes in DNA structure.", "author" : [ { "dropping-particle" : "", "family" : "Fojta", "given" : "Miroslav", "non-dropping-particle" : "", "parse-names" : false, "suffix" : "" }, { "dropping-particle" : "", "family" : "Bowater", "given" : "Richard P.", "non-dropping-particle" : "", "parse-names" : false, "suffix" : "" }, { "dropping-particle" : "", "family" : "Sta\u0148kov\u00e1", "given" : "Veronika", "non-dropping-particle" : "", "parse-names" : false, "suffix" : "" }, { "dropping-particle" : "", "family" : "Havran", "given" : "Lud\u011bk", "non-dropping-particle" : "", "parse-names" : false, "suffix" : "" }, { "dropping-particle" : "", "family" : "Lilley", "given" : "David M.J.", "non-dropping-particle" : "", "parse-names" : false, "suffix" : "" }, { "dropping-particle" : "", "family" : "Pale\u010dek", "given" : "Emil", "non-dropping-particle" : "", "parse-names" : false, "suffix" : "" } ], "container-title" : "Biochemistry", "id" : "ITEM-1", "issue" : "14", "issued" : { "date-parts" : [ [ "1998" ] ] }, "page" : "4853-4862", "title" : "Two superhelix density-dependent DNA transitions detected by changes in DNA adsorption/desorption behavior", "type" : "article-journal", "volume" : "37" }, "uris" : [ "http://www.mendeley.com/documents/?uuid=53de4765-64bf-4fd9-9f94-3fefbdf97b88" ] } ], "mendeley" : { "formattedCitation" : "&lt;sup&gt;[17]&lt;/sup&gt;", "plainTextFormattedCitation" : "[17]", "previouslyFormattedCitation" : "&lt;sup&gt;[17]&lt;/sup&gt;"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5415E0" w:rsidRPr="00045EFA">
        <w:rPr>
          <w:rFonts w:ascii="Times New Roman" w:hAnsi="Times New Roman" w:cs="Times New Roman"/>
          <w:noProof/>
          <w:sz w:val="24"/>
          <w:szCs w:val="24"/>
          <w:lang w:val="en-US"/>
        </w:rPr>
        <w:t>[17]</w:t>
      </w:r>
      <w:r w:rsidR="002A0336"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 xml:space="preserve">, binding of DNA </w:t>
      </w:r>
      <w:proofErr w:type="spellStart"/>
      <w:r w:rsidRPr="00045EFA">
        <w:rPr>
          <w:rFonts w:ascii="Times New Roman" w:hAnsi="Times New Roman" w:cs="Times New Roman"/>
          <w:sz w:val="24"/>
          <w:szCs w:val="24"/>
          <w:lang w:val="en-US"/>
        </w:rPr>
        <w:t>intercalators</w:t>
      </w:r>
      <w:proofErr w:type="spellEnd"/>
      <w:r w:rsidR="004130BE"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5415E0" w:rsidRPr="00045EFA">
        <w:rPr>
          <w:rFonts w:ascii="Times New Roman" w:hAnsi="Times New Roman" w:cs="Times New Roman"/>
          <w:sz w:val="24"/>
          <w:szCs w:val="24"/>
          <w:lang w:val="en-US"/>
        </w:rPr>
        <w:instrText>ADDIN CSL_CITATION { "citationItems" : [ { "id" : "ITEM-1", "itemData" : { "DOI" : "10.1002/1521-4109(200008)12:12&lt;926::AID-ELAN926&gt;3.0.CO;2-F", "ISSN" : "10400397", "author" : [ { "dropping-particle" : "", "family" : "Fojta", "given" : "Miroslav", "non-dropping-particle" : "", "parse-names" : false, "suffix" : "" }, { "dropping-particle" : "", "family" : "Havran", "given" : "Lud\u011bk", "non-dropping-particle" : "", "parse-names" : false, "suffix" : "" }, { "dropping-particle" : "", "family" : "Fulne\u010dkov\u00e1", "given" : "Jana", "non-dropping-particle" : "", "parse-names" : false, "suffix" : "" }, { "dropping-particle" : "", "family" : "Kubi\u010d\u00e1rov\u00e1", "given" : "Tatiana", "non-dropping-particle" : "", "parse-names" : false, "suffix" : "" } ], "container-title" : "Electroanalysis", "id" : "ITEM-1", "issue" : "12", "issued" : { "date-parts" : [ [ "2000" ] ] }, "page" : "926-934", "title" : "Adsorptive transfer stripping AC voltammetry of DNA complexes with intercalators", "type" : "article-journal", "volume" : "12" }, "uris" : [ "http://www.mendeley.com/documents/?uuid=00601ef8-9a32-46e5-a67e-545b103844ca" ] } ], "mendeley" : { "formattedCitation" : "&lt;sup&gt;[18]&lt;/sup&gt;", "plainTextFormattedCitation" : "[18]", "previouslyFormattedCitation" : "&lt;sup&gt;[18]&lt;/sup&gt;"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5415E0" w:rsidRPr="00045EFA">
        <w:rPr>
          <w:rFonts w:ascii="Times New Roman" w:hAnsi="Times New Roman" w:cs="Times New Roman"/>
          <w:noProof/>
          <w:sz w:val="24"/>
          <w:szCs w:val="24"/>
          <w:lang w:val="en-US"/>
        </w:rPr>
        <w:t>[18]</w:t>
      </w:r>
      <w:r w:rsidR="002A0336"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 xml:space="preserve"> or formation of </w:t>
      </w:r>
      <w:r w:rsidR="004130BE" w:rsidRPr="00045EFA">
        <w:rPr>
          <w:rFonts w:ascii="Times New Roman" w:hAnsi="Times New Roman" w:cs="Times New Roman"/>
          <w:sz w:val="24"/>
          <w:szCs w:val="24"/>
          <w:lang w:val="en-US"/>
        </w:rPr>
        <w:t>non-canonical</w:t>
      </w:r>
      <w:r w:rsidRPr="00045EFA">
        <w:rPr>
          <w:rFonts w:ascii="Times New Roman" w:hAnsi="Times New Roman" w:cs="Times New Roman"/>
          <w:sz w:val="24"/>
          <w:szCs w:val="24"/>
          <w:lang w:val="en-US"/>
        </w:rPr>
        <w:t xml:space="preserve"> DNA structures such as triplexes</w:t>
      </w:r>
      <w:r w:rsidR="004130BE"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5415E0" w:rsidRPr="00045EFA">
        <w:rPr>
          <w:rFonts w:ascii="Times New Roman" w:hAnsi="Times New Roman" w:cs="Times New Roman"/>
          <w:sz w:val="24"/>
          <w:szCs w:val="24"/>
          <w:lang w:val="en-US"/>
        </w:rPr>
        <w:instrText>ADDIN CSL_CITATION { "citationItems" : [ { "id" : "ITEM-1", "itemData" : { "DOI" : "10.1016/S0003-2670(97)00007-X", "ISSN" : "00032670", "abstract" : "The formation of double- and triple-stranded complexes between the synthetic homopolyribonucleotides in solution and at the surfaces of the hanging mercury drop (HMDE) and carbon paste (CPE) electrodes was studied by means of voltammetric and chronopotentiometric methods. It was shown that the cyclic voltammetry reduction signal of poly(C) and the anodic signal of poly(G) obtained with HMDE, as well as the chronopotentiometric oxidation signal of poly(G) obtained with CPE can be used to detect the duplex and triplex formation in solution. In addition to these intrinsic polynucleotide signals, the indicator [Co(phen)3]3+ was used to differentiate between single-stranded and ordered structures at CPE. It was shown that the indicator binds preferentially to the duplex poly(G) poly(C) (formed in solution followed by adsorption at CPE) displaying, however, no preferential binding to the triplex structures. If poly(C) or poly(G) were immobilized at the electrode surface (by adsorption forces) and hybridized with the complementary polynucleotide in solution (at neutral pH), only a small extent of complexation could be detected at HMDE under the given conditions. On the other hand, analogous experiments with CPE suggested formation of ordered polynucleotide structures at the carbon electrode surface. As a result of complexation of poly(C) with poly(G) at neutral pH, formation of more than one ordered structure, including the duplex, was indicated. Polynucleotide complexation performed at pH 3.3 (optimum for formation of the protonated triplex poly(C+)\u00b7poly(G)\u00b7poly(C) in solution) resulted in the formation of a mixture of structures including triplex and duplex structures. Binding of [Co(phen)3]3+ to the product of poly(A) complexation with poly(U) suggested that the yield of the duplex formed at the CPE surface may be influenced by the conformation of the single-stranded polynucleotide anchored at the surface prior to the hybridization. The implications of these findings to DNA biosensor development are discussed.", "author" : [ { "dropping-particle" : "", "family" : "Cai", "given" : "Xiaohua", "non-dropping-particle" : "", "parse-names" : false, "suffix" : "" }, { "dropping-particle" : "", "family" : "Rivas", "given" : "Gustavo", "non-dropping-particle" : "", "parse-names" : false, "suffix" : "" }, { "dropping-particle" : "", "family" : "Shirashi", "given" : "Haruki", "non-dropping-particle" : "", "parse-names" : false, "suffix" : "" }, { "dropping-particle" : "", "family" : "Farias", "given" : "Percio", "non-dropping-particle" : "", "parse-names" : false, "suffix" : "" }, { "dropping-particle" : "", "family" : "Wang", "given" : "Joseph", "non-dropping-particle" : "", "parse-names" : false, "suffix" : "" }, { "dropping-particle" : "", "family" : "Tomschik", "given" : "Miroslav", "non-dropping-particle" : "", "parse-names" : false, "suffix" : "" }, { "dropping-particle" : "", "family" : "Jelen", "given" : "Franti\u0161ek", "non-dropping-particle" : "", "parse-names" : false, "suffix" : "" }, { "dropping-particle" : "", "family" : "Pale\u010dek", "given" : "Emil", "non-dropping-particle" : "", "parse-names" : false, "suffix" : "" } ], "container-title" : "Analytica Chimica Acta", "id" : "ITEM-1", "issue" : "1-2", "issued" : { "date-parts" : [ [ "1997" ] ] }, "page" : "65-76", "title" : "Electrochemical analysis of formation of polynucleotide complexes in solution and at electrode surfaces", "type" : "article-journal", "volume" : "344" }, "uris" : [ "http://www.mendeley.com/documents/?uuid=6c8384e0-f6e2-40a5-aa3b-dfe1feeb2ab2" ] } ], "mendeley" : { "formattedCitation" : "&lt;sup&gt;[19]&lt;/sup&gt;", "plainTextFormattedCitation" : "[19]", "previouslyFormattedCitation" : "&lt;sup&gt;[19]&lt;/sup&gt;"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5415E0" w:rsidRPr="00045EFA">
        <w:rPr>
          <w:rFonts w:ascii="Times New Roman" w:hAnsi="Times New Roman" w:cs="Times New Roman"/>
          <w:noProof/>
          <w:sz w:val="24"/>
          <w:szCs w:val="24"/>
          <w:lang w:val="en-US"/>
        </w:rPr>
        <w:t>[19]</w:t>
      </w:r>
      <w:r w:rsidR="002A0336"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 xml:space="preserve"> and quadruplexes</w:t>
      </w:r>
      <w:r w:rsidR="004130BE"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5415E0" w:rsidRPr="00045EFA">
        <w:rPr>
          <w:rFonts w:ascii="Times New Roman" w:hAnsi="Times New Roman" w:cs="Times New Roman"/>
          <w:sz w:val="24"/>
          <w:szCs w:val="24"/>
          <w:lang w:val="en-US"/>
        </w:rPr>
        <w:instrText>ADDIN CSL_CITATION { "citationItems" : [ { "id" : "ITEM-1", "itemData" : { "DOI" : "10.1016/j.electacta.2013.07.150", "ISBN" : "0013-4686", "ISSN" : "00134686", "abstract" : "Guanine rich nucleic acids can self-assemble into four-stranded guanine (G)-quadruplex structures that have been identified in eukaryotic telomeres, as well as in non-telomeric genomic regions, such as gene promoters, recombination sites and DNA tandem repeats, finding wide applications in areas ranging from medical chemistry to nanotechnology and biosensor technology. In addition to classical methodologies for studying G-quadruplex structures, such as circular dichroism, nuclear magnetic resonance or crystallography, the electrochemical methods present very high sensitivity and selectivity and have been used for the rapid detection of the conformational changes from single-strand to G-quadruplex. This review is focused on the recent advances of G-quadruplexes electrochemistry and the design of strategies for the fabrication of G-quadruplex-based biosensors with electrochemical detection, in particular G-quadruplex aptasensors and hemin/G-quadruplex peroxidase-mimicking DNAzymes biosensors. \u00a9 2013 Elsevier Ltd.", "author" : [ { "dropping-particle" : "", "family" : "Chiorcea-Paquim", "given" : "Ana Maria", "non-dropping-particle" : "", "parse-names" : false, "suffix" : "" }, { "dropping-particle" : "", "family" : "Oliveira-Brett", "given" : "Ana Maria", "non-dropping-particle" : "", "parse-names" : false, "suffix" : "" } ], "container-title" : "Electrochimica Acta", "id" : "ITEM-1", "issued" : { "date-parts" : [ [ "2014" ] ] }, "page" : "162-170", "publisher" : "Elsevier Ltd", "title" : "Redox behaviour of G-quadruplexes", "type" : "article-journal", "volume" : "126" }, "uris" : [ "http://www.mendeley.com/documents/?uuid=5cfce4f4-aae5-4d68-9b67-d1114915a40c", "http://www.mendeley.com/documents/?uuid=4c6ca849-8c7d-4b83-b0c0-7766729296a9" ] }, { "id" : "ITEM-2", "itemData" : { "DOI" : "10.1007/s00216-015-8768-1", "ISBN" : "1618-2642", "ISSN" : "16182650", "PMID" : "26025551", "abstract" : "Electrochemical methods, particularly when applied in connection with mercury-containing electrodes, are excellent tools for studying nucleic acids structure and monitoring structural transitions. We studied the effect of the length of the central (dG) (n) stretch (varying from 0 to 15 guanine residues) in 15-mer oligodeoxynucleotides (ODN, G0 to G15) on their electrochemical and interfacial behavior at mercury and carbon electrodes. The intensity of guanine oxidation signal at the carbon electrode (peak G(ox)) was observed to increase continuously with number of guanines between 0 and 15, with only a slight positive shift for ODNs with seven or more guanines in the central segment. Very different effects were observed when the peak G(HMDE) was measured at the mercury electrode. Intensity of the latter signal increased with number of guanines up to G5, and decreased sharply with further elongation of the (dG) (n) stretch. CD spectroscopy and electrophoresis experiments revealed formation of parallel intermolecular quadruplex structures for ODNs containing five or more G residues. Further measurements made by cyclic and alternating-current voltammetry revealed a strong influence of the ODN structure on their behavior at electrically charged surfaces.", "author" : [ { "dropping-particle" : "", "family" : "Vidl\u00e1kov\u00e1", "given" : "Pavl\u00edna", "non-dropping-particle" : "", "parse-names" : false, "suffix" : "" }, { "dropping-particle" : "", "family" : "Pivo\u0148kov\u00e1", "given" : "Hana", "non-dropping-particle" : "", "parse-names" : false, "suffix" : "" }, { "dropping-particle" : "", "family" : "Kejnovsk\u00e1", "given" : "Iva", "non-dropping-particle" : "", "parse-names" : false, "suffix" : "" }, { "dropping-particle" : "", "family" : "Trnkov\u00e1", "given" : "Libu\u0161e", "non-dropping-particle" : "", "parse-names" : false, "suffix" : "" }, { "dropping-particle" : "", "family" : "Vorl\u00ed\u010dkov\u00e1", "given" : "Michaela", "non-dropping-particle" : "", "parse-names" : false, "suffix" : "" }, { "dropping-particle" : "", "family" : "Fojta", "given" : "Miroslav", "non-dropping-particle" : "", "parse-names" : false, "suffix" : "" }, { "dropping-particle" : "", "family" : "Havran", "given" : "Lud\u011bk", "non-dropping-particle" : "", "parse-names" : false, "suffix" : "" } ], "container-title" : "Analytical and bioanalytical chemistry", "id" : "ITEM-2", "issue" : "19", "issued" : { "date-parts" : [ [ "2015" ] ] }, "page" : "5817-5826", "title" : "G-quadruplex-based structural transitions in 15-mer DNA oligonucleotides varying in lengths of internal oligo(dG) stretches detected by voltammetric techniques", "type" : "article-journal", "volume" : "407" }, "uris" : [ "http://www.mendeley.com/documents/?uuid=1b43587d-82e7-4699-8012-4a72c0da3681" ] } ], "mendeley" : { "formattedCitation" : "&lt;sup&gt;[20,21]&lt;/sup&gt;", "plainTextFormattedCitation" : "[20,21]", "previouslyFormattedCitation" : "&lt;sup&gt;[20,21]&lt;/sup&gt;"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5415E0" w:rsidRPr="00045EFA">
        <w:rPr>
          <w:rFonts w:ascii="Times New Roman" w:hAnsi="Times New Roman" w:cs="Times New Roman"/>
          <w:noProof/>
          <w:sz w:val="24"/>
          <w:szCs w:val="24"/>
          <w:lang w:val="en-US"/>
        </w:rPr>
        <w:t>[20,21]</w:t>
      </w:r>
      <w:r w:rsidR="002A0336"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w:t>
      </w:r>
    </w:p>
    <w:p w14:paraId="097E4C4E" w14:textId="53366C54" w:rsidR="00443022" w:rsidRPr="00045EFA" w:rsidRDefault="00443022" w:rsidP="00443022">
      <w:pPr>
        <w:jc w:val="both"/>
        <w:rPr>
          <w:rFonts w:ascii="Times New Roman" w:hAnsi="Times New Roman" w:cs="Times New Roman"/>
          <w:sz w:val="24"/>
          <w:szCs w:val="24"/>
          <w:lang w:val="en-US"/>
        </w:rPr>
      </w:pPr>
      <w:r w:rsidRPr="00045EFA">
        <w:rPr>
          <w:rFonts w:ascii="Times New Roman" w:hAnsi="Times New Roman" w:cs="Times New Roman"/>
          <w:sz w:val="24"/>
          <w:szCs w:val="24"/>
          <w:lang w:val="en-US"/>
        </w:rPr>
        <w:t>Methods for studying the TdT tailing reaction have been based on polyacrylamide gel electrophoresis</w:t>
      </w:r>
      <w:r w:rsidR="008622B8" w:rsidRPr="00045EFA">
        <w:rPr>
          <w:rFonts w:ascii="Times New Roman" w:hAnsi="Times New Roman" w:cs="Times New Roman"/>
          <w:sz w:val="24"/>
          <w:szCs w:val="24"/>
          <w:lang w:val="en-US"/>
        </w:rPr>
        <w:t xml:space="preserve"> (PAGE)</w:t>
      </w:r>
      <w:r w:rsidR="00F6624B"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usually along with radioactive labeling of DNA</w:t>
      </w:r>
      <w:r w:rsidR="004130BE"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5415E0" w:rsidRPr="00045EFA">
        <w:rPr>
          <w:rFonts w:ascii="Times New Roman" w:hAnsi="Times New Roman" w:cs="Times New Roman"/>
          <w:sz w:val="24"/>
          <w:szCs w:val="24"/>
          <w:lang w:val="en-US"/>
        </w:rPr>
        <w:instrText>ADDIN CSL_CITATION { "citationItems" : [ { "id" : "ITEM-1", "itemData" : { "DOI" : "10.1093/nar/3.1.101", "ISBN" : "0305-1048 (Print)\r0305-1048 (Linking)", "ISSN" : "0305-1048", "PMID" : "775445", "abstract" : "Terminal deoxynucleotidyl transferase, which requires a single-stranded DNA primer under the usual assay conditions, can be made to accept double-stranded DNA as primer for the addition of either rNMP or dNMP, if Mg+2 ion is replaced by Co+2 ion. The priming efficiency in the presence of Co+2 ion with respect to initial rate tested with 2 single-stranded primer, is 5-6 fold higher than that observed with Mg+2 ion. In the presence of Co+2 ion, the primer specificity is altered so that all forms of duplex DNA molecules can be labeled at their unique 3'-ends regardless of whether such ends are staggered or even. Thus, using ribonucleotide incorporation, we have for the first time employed this reaction for sequence analysis of duplex DNA fragments generated by restriction endonuclease cleavages. Furthermore, by using Co+2 ion, it is possible to add a long homopolymer tract of deoxyribonucleotides to the 3'-terminus of double-stranded DNA. Therefore, without prior treatment with lambda exonuclease to expose the 3' terminus as single-stranded primer, this reaction now permits insertion of homopolymer tails at the 3'-ends of all types of DNA molecules for the purpose of in vitro construction of recombinant DNA.", "author" : [ { "dropping-particle" : "", "family" : "Roychoudhury", "given" : "R", "non-dropping-particle" : "", "parse-names" : false, "suffix" : "" }, { "dropping-particle" : "", "family" : "Jay", "given" : "E", "non-dropping-particle" : "", "parse-names" : false, "suffix" : "" }, { "dropping-particle" : "", "family" : "Wu", "given" : "R", "non-dropping-particle" : "", "parse-names" : false, "suffix" : "" } ], "container-title" : "Nucleic acids research", "id" : "ITEM-1", "issue" : "4", "issued" : { "date-parts" : [ [ "1976" ] ] }, "page" : "863-77", "title" : "Terminal labeling and addition of homopolymer tracts to duplex DNA fragments by terminal deoxynucleotidyl transferase.", "type" : "article-journal", "volume" : "3" }, "uris" : [ "http://www.mendeley.com/documents/?uuid=59d0b644-105d-46a0-b555-d85434e4520f" ] }, { "id" : "ITEM-2", "itemData" : { "author" : [ { "dropping-particle" : "", "family" : "Deng", "given" : "Guo-ren", "non-dropping-particle" : "", "parse-names" : false, "suffix" : "" }, { "dropping-particle" : "", "family" : "Wu", "given" : "Ray", "non-dropping-particle" : "", "parse-names" : false, "suffix" : "" } ], "container-title" : "Nucleic Acids Research", "id" : "ITEM-2", "issue" : "16", "issued" : { "date-parts" : [ [ "1981" ] ] }, "page" : "4173-4188", "title" : "An improved procedure for utilizing terminal transferase to add homopolymers to the 3' termini of DNA", "type" : "article-journal", "volume" : "9" }, "uris" : [ "http://www.mendeley.com/documents/?uuid=8aeed097-a45f-4b14-a280-2247499bb7e2" ] }, { "id" : "ITEM-3", "itemData" : { "ISSN" : "00219258", "PMID" : "6294077", "author" : [ { "dropping-particle" : "", "family" : "Michelson", "given" : "A. M.", "non-dropping-particle" : "", "parse-names" : false, "suffix" : "" }, { "dropping-particle" : "", "family" : "Orkin", "given" : "S. H.", "non-dropping-particle" : "", "parse-names" : false, "suffix" : "" } ], "container-title" : "Journal of Biological Chemistry", "id" : "ITEM-3", "issue" : "24", "issued" : { "date-parts" : [ [ "1982" ] ] }, "page" : "14773-14782", "title" : "Characterization of the homopolymer tailing reaction catalyzed by terminal deoxynucleotidyl transferase. Implications for the cloning of cDNA.", "type" : "article-journal", "volume" : "257" }, "uris" : [ "http://www.mendeley.com/documents/?uuid=19b56d95-0944-4c3b-9251-7b8ffc29f69f" ] }, { "id" : "ITEM-4", "itemData" : { "DOI" : "10.1074/jbc.M105272200", "ISBN" : "0021-9258 (Print)\\r0021-9258 (Linking)", "ISSN" : "00219258", "PMID" : "11406636", "abstract" : "Terminal deoxynucleotidyl transferase (TdT) catalyzes the condensation of deoxyribonucleotides on 3'-hydroxyl ends of DNA strands in a template-independent manner and adds N-regions to gene segment junctions during V(D)J recombination. Although TdT is able to incorporate a few ribonucleotides in vitro, TdT discrimination between ribo- and deoxyribonucleotides has never been studied. We found that TdT shows only a minor preference for incorporation of deoxyribonucleotides over ribonucleotides on DNA strands. However, incorporation of ribonucleotides alone or in the presence of deoxyribonucleotides generally leads to premature chain termination, reflecting an impeded accommodation of ribo- or mixed ribo/deoxyribonucleic acid substrates by TdT. An essential catalytic aspartate in TdT was identified, which is a first step toward understanding the apparent lack of sugar discrimination by TdT.", "author" : [ { "dropping-particle" : "", "family" : "Boul\u00e9", "given" : "Jean Baptiste", "non-dropping-particle" : "", "parse-names" : false, "suffix" : "" }, { "dropping-particle" : "", "family" : "Rougeon", "given" : "Fran\u00e7ois", "non-dropping-particle" : "", "parse-names" : false, "suffix" : "" }, { "dropping-particle" : "", "family" : "Papanicolaou", "given" : "Catherine", "non-dropping-particle" : "", "parse-names" : false, "suffix" : "" } ], "container-title" : "Journal of Biological Chemistry", "id" : "ITEM-4", "issue" : "33", "issued" : { "date-parts" : [ [ "2001" ] ] }, "page" : "31388-31393", "title" : "Terminal Deoxynucleotidyl Transferase Indiscriminately Incorporates Ribonucleotides and Deoxyribonucleotides", "type" : "article-journal", "volume" : "276" }, "uris" : [ "http://www.mendeley.com/documents/?uuid=25aaf542-9ec1-42d8-b434-852095bbb24a" ] }, { "id" : "ITEM-5", "itemData" : { "DOI" : "10.1016/j.jmb.2013.07.009", "ISBN" : "1089-8638 (Electronic)\\r0022-2836 (Linking)", "ISSN" : "00222836", "PMID" : "23856622", "abstract" : "Terminal deoxynucleotidyltransferase (Tdt) is a non-templated eukaryotic DNA polymerase of the polX family that is responsible for the random addition of nucleotides at the V(D)J junctions of immunoglobulins and T-cell receptors. Here we describe a series of high-resolution X-ray structures that mimic the pre-catalytic state, the post-catalytic state and a competent state that can be transformed into the two other ones in crystallo via the addition of dAMPcPP and Zn2 +, respectively. We examined the effect of Mn2 +, Co2 +and Zn2 +because they all have a marked influence on the kinetics of the reaction. We demonstrate a dynamic role of divalent transition metal ions bound to site A: (i) Zn2 +(or Co2 +) in Metal A site changes coordination from octahedral to tetrahedral after the chemical step, which explains the known higher affinity of Tdt for the primer strand when these ions are present, and (ii) metal A has to leave to allow the translocation of the primer strand and to clear the active site, a typical feature for a ratchet-like mechanism. Except for Zn2 +, the sugar puckering of the primer strand 3\u2032 terminus changes from C2\u2032-endo to C3\u2032-endo during catalysis. In addition, our data are compatible with a scheme where metal A is the last component that binds to the active site to complete its productive assembly, as already inferred in human pol beta. The new structures have potential implications for modeling pol mu, a closely related polX implicated in the repair of DNA double-strand breaks, in a complex with a DNA synapsis. \u00a9 2013. Published by Elsevier Ltd. All rights reserved.", "author" : [ { "dropping-particle" : "", "family" : "Gouge", "given" : "J\u00e9r\u00f4me", "non-dropping-particle" : "", "parse-names" : false, "suffix" : "" }, { "dropping-particle" : "", "family" : "Rosario", "given" : "Sandrine", "non-dropping-particle" : "", "parse-names" : false, "suffix" : "" }, { "dropping-particle" : "", "family" : "Romain", "given" : "F\u00e9lix", "non-dropping-particle" : "", "parse-names" : false, "suffix" : "" }, { "dropping-particle" : "", "family" : "Beguin", "given" : "Pierre", "non-dropping-particle" : "", "parse-names" : false, "suffix" : "" }, { "dropping-particle" : "", "family" : "Delarue", "given" : "Marc", "non-dropping-particle" : "", "parse-names" : false, "suffix" : "" } ], "container-title" : "Journal of Molecular Biology", "id" : "ITEM-5", "issue" : "22", "issued" : { "date-parts" : [ [ "2013" ] ] }, "page" : "4334-4352", "publisher" : "Elsevier Ltd", "title" : "Structures of intermediates along the catalytic cycle of terminal deoxynucleotidyltransferase: Dynamical aspects of the two-metal ion mechanism", "type" : "article-journal", "volume" : "425" }, "uris" : [ "http://www.mendeley.com/documents/?uuid=55c0a210-099e-457d-9329-6c81ccc44f51" ] }, { "id" : "ITEM-6", "itemData" : { "DOI" : "10.1016/j.str.2016.06.014", "ISSN" : "18784186", "abstract" : "Eukaryotic DNA polymerase of the polX family, such as pol \u03bc and terminal deoxynucleotidyl transferase (TdT), are key components of the non-homologous end-joining or V(D)J recombination machinery, respectively. The established role of TdT is to add random nucleotides during V(D)J recombination. Here we show that TdT also has a templated-polymerase activity, similar to pol \u03bc, in the presence of higher concentrations of a downstream DNA duplex, and performs a micro-homology single base-pair search to align the DNA synapsis. To understand the molecular basis of this alignment, we solve crystal structures of TdT with four DNA strands and study the influence of\u00a0the 3\u2032 protruding end. Two mutations in TdT inspired by sequence alignments with pol \u03bc further improve the templated activity. We propose that both templated and untemplated activities of TdT are needed to explain the distributions of lengths of N regions observed experimentally in T\u00a0cell receptors and antibodies.", "author" : [ { "dropping-particle" : "", "family" : "Loc'h", "given" : "J\u00e9r\u00f4me", "non-dropping-particle" : "", "parse-names" : false, "suffix" : "" }, { "dropping-particle" : "", "family" : "Rosario", "given" : "Sandrine", "non-dropping-particle" : "", "parse-names" : false, "suffix" : "" }, { "dropping-particle" : "", "family" : "Delarue", "given" : "Marc", "non-dropping-particle" : "", "parse-names" : false, "suffix" : "" } ], "container-title" : "Structure", "id" : "ITEM-6", "issue" : "9", "issued" : { "date-parts" : [ [ "2016" ] ] }, "page" : "1452-1463", "title" : "Structural Basis for a New Templated Activity by Terminal Deoxynucleotidyl Transferase: Implications for V(D)J Recombination", "type" : "article-journal", "volume" : "24" }, "uris" : [ "http://www.mendeley.com/documents/?uuid=00da0013-cd82-4490-8353-e74188b2ca1b" ] } ], "mendeley" : { "formattedCitation" : "&lt;sup&gt;[22\u201327]&lt;/sup&gt;", "plainTextFormattedCitation" : "[22\u201327]", "previouslyFormattedCitation" : "&lt;sup&gt;[22\u201327]&lt;/sup&gt;"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5415E0" w:rsidRPr="00045EFA">
        <w:rPr>
          <w:rFonts w:ascii="Times New Roman" w:hAnsi="Times New Roman" w:cs="Times New Roman"/>
          <w:noProof/>
          <w:sz w:val="24"/>
          <w:szCs w:val="24"/>
          <w:lang w:val="en-US"/>
        </w:rPr>
        <w:t>[22–27]</w:t>
      </w:r>
      <w:r w:rsidR="002A0336"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 xml:space="preserve">. Here, for the first time </w:t>
      </w:r>
      <w:r w:rsidR="00F6624B" w:rsidRPr="00045EFA">
        <w:rPr>
          <w:rFonts w:ascii="Times New Roman" w:hAnsi="Times New Roman" w:cs="Times New Roman"/>
          <w:sz w:val="24"/>
          <w:szCs w:val="24"/>
          <w:lang w:val="en-US"/>
        </w:rPr>
        <w:t xml:space="preserve">we apply </w:t>
      </w:r>
      <w:r w:rsidRPr="00045EFA">
        <w:rPr>
          <w:rFonts w:ascii="Times New Roman" w:hAnsi="Times New Roman" w:cs="Times New Roman"/>
          <w:sz w:val="24"/>
          <w:szCs w:val="24"/>
          <w:lang w:val="en-US"/>
        </w:rPr>
        <w:t>an electrochemistry-based approach</w:t>
      </w:r>
      <w:r w:rsidR="00F6624B" w:rsidRPr="00045EFA">
        <w:rPr>
          <w:rFonts w:ascii="Times New Roman" w:hAnsi="Times New Roman" w:cs="Times New Roman"/>
          <w:sz w:val="24"/>
          <w:szCs w:val="24"/>
          <w:lang w:val="en-US"/>
        </w:rPr>
        <w:t xml:space="preserve"> to study the TdT tailing reactions,</w:t>
      </w:r>
      <w:r w:rsidRPr="00045EFA">
        <w:rPr>
          <w:rFonts w:ascii="Times New Roman" w:hAnsi="Times New Roman" w:cs="Times New Roman"/>
          <w:sz w:val="24"/>
          <w:szCs w:val="24"/>
          <w:lang w:val="en-US"/>
        </w:rPr>
        <w:t xml:space="preserve"> </w:t>
      </w:r>
      <w:r w:rsidRPr="00045EFA">
        <w:rPr>
          <w:rFonts w:ascii="Times New Roman" w:hAnsi="Times New Roman" w:cs="Times New Roman"/>
          <w:sz w:val="24"/>
          <w:szCs w:val="24"/>
          <w:lang w:val="en-US"/>
        </w:rPr>
        <w:lastRenderedPageBreak/>
        <w:t xml:space="preserve">taking advantage of </w:t>
      </w:r>
      <w:r w:rsidR="00F6624B" w:rsidRPr="00045EFA">
        <w:rPr>
          <w:rFonts w:ascii="Times New Roman" w:hAnsi="Times New Roman" w:cs="Times New Roman"/>
          <w:sz w:val="24"/>
          <w:szCs w:val="24"/>
          <w:lang w:val="en-US"/>
        </w:rPr>
        <w:t xml:space="preserve">the </w:t>
      </w:r>
      <w:r w:rsidRPr="00045EFA">
        <w:rPr>
          <w:rFonts w:ascii="Times New Roman" w:hAnsi="Times New Roman" w:cs="Times New Roman"/>
          <w:sz w:val="24"/>
          <w:szCs w:val="24"/>
          <w:lang w:val="en-US"/>
        </w:rPr>
        <w:t xml:space="preserve">intrinsic electroactivity of nucleobases. A set of DNA homooligonucleotides </w:t>
      </w:r>
      <w:r w:rsidR="00F6624B" w:rsidRPr="00045EFA">
        <w:rPr>
          <w:rFonts w:ascii="Times New Roman" w:hAnsi="Times New Roman" w:cs="Times New Roman"/>
          <w:sz w:val="24"/>
          <w:szCs w:val="24"/>
          <w:lang w:val="en-US"/>
        </w:rPr>
        <w:t xml:space="preserve">were </w:t>
      </w:r>
      <w:r w:rsidRPr="00045EFA">
        <w:rPr>
          <w:rFonts w:ascii="Times New Roman" w:hAnsi="Times New Roman" w:cs="Times New Roman"/>
          <w:sz w:val="24"/>
          <w:szCs w:val="24"/>
          <w:lang w:val="en-US"/>
        </w:rPr>
        <w:t xml:space="preserve">used as primers for the tailing reactions, to which a dNTP (or a mixture of dNTPs) and TdT were added to form the tails. </w:t>
      </w:r>
      <w:r w:rsidR="008148B5" w:rsidRPr="00045EFA">
        <w:rPr>
          <w:rFonts w:ascii="Times New Roman" w:hAnsi="Times New Roman" w:cs="Times New Roman"/>
          <w:sz w:val="24"/>
          <w:szCs w:val="24"/>
          <w:lang w:val="en-US"/>
        </w:rPr>
        <w:t>Taking account of</w:t>
      </w:r>
      <w:r w:rsidRPr="00045EFA">
        <w:rPr>
          <w:rFonts w:ascii="Times New Roman" w:hAnsi="Times New Roman" w:cs="Times New Roman"/>
          <w:sz w:val="24"/>
          <w:szCs w:val="24"/>
          <w:lang w:val="en-US"/>
        </w:rPr>
        <w:t xml:space="preserve"> the primer and dNTP used in the particular reaction, </w:t>
      </w:r>
      <w:r w:rsidR="008148B5" w:rsidRPr="00045EFA">
        <w:rPr>
          <w:rFonts w:ascii="Times New Roman" w:hAnsi="Times New Roman" w:cs="Times New Roman"/>
          <w:sz w:val="24"/>
          <w:szCs w:val="24"/>
          <w:lang w:val="en-US"/>
        </w:rPr>
        <w:t xml:space="preserve">an </w:t>
      </w:r>
      <w:r w:rsidRPr="00045EFA">
        <w:rPr>
          <w:rFonts w:ascii="Times New Roman" w:hAnsi="Times New Roman" w:cs="Times New Roman"/>
          <w:sz w:val="24"/>
          <w:szCs w:val="24"/>
          <w:lang w:val="en-US"/>
        </w:rPr>
        <w:t>appropriate electrode was chosen for the tailing reaction products analysis - HMDE or pyrolytic graphite electrode (PGE). We show that electrochemical analysis enables a very precise study of the TdT tailing reaction products and</w:t>
      </w:r>
      <w:r w:rsidR="008148B5"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furthermore, it can detect formation of DNA structures occurring in the TdT products.</w:t>
      </w:r>
    </w:p>
    <w:p w14:paraId="4D41F014" w14:textId="4518C672" w:rsidR="00443022" w:rsidRPr="00045EFA" w:rsidRDefault="00920135">
      <w:pPr>
        <w:rPr>
          <w:rFonts w:ascii="Times New Roman" w:hAnsi="Times New Roman" w:cs="Times New Roman"/>
          <w:b/>
          <w:sz w:val="24"/>
          <w:szCs w:val="24"/>
          <w:lang w:val="en-US"/>
        </w:rPr>
      </w:pPr>
      <w:r w:rsidRPr="00045EFA">
        <w:rPr>
          <w:rFonts w:ascii="Times New Roman" w:hAnsi="Times New Roman" w:cs="Times New Roman"/>
          <w:b/>
          <w:sz w:val="24"/>
          <w:szCs w:val="24"/>
          <w:lang w:val="en-US"/>
        </w:rPr>
        <w:t xml:space="preserve">2. </w:t>
      </w:r>
      <w:r w:rsidR="002075A7" w:rsidRPr="00045EFA">
        <w:rPr>
          <w:rFonts w:ascii="Times New Roman" w:hAnsi="Times New Roman" w:cs="Times New Roman"/>
          <w:b/>
          <w:sz w:val="24"/>
          <w:szCs w:val="24"/>
          <w:lang w:val="en-US"/>
        </w:rPr>
        <w:t>Experimental section</w:t>
      </w:r>
    </w:p>
    <w:p w14:paraId="75A3FB64" w14:textId="6470DBA5" w:rsidR="00383E83" w:rsidRPr="00045EFA" w:rsidRDefault="00920135" w:rsidP="00383E83">
      <w:pPr>
        <w:rPr>
          <w:rFonts w:ascii="Times New Roman" w:hAnsi="Times New Roman" w:cs="Times New Roman"/>
          <w:sz w:val="24"/>
          <w:szCs w:val="24"/>
          <w:u w:val="single"/>
          <w:lang w:val="en-US"/>
        </w:rPr>
      </w:pPr>
      <w:r w:rsidRPr="00045EFA">
        <w:rPr>
          <w:rFonts w:ascii="Times New Roman" w:hAnsi="Times New Roman" w:cs="Times New Roman"/>
          <w:sz w:val="24"/>
          <w:szCs w:val="24"/>
          <w:u w:val="single"/>
          <w:lang w:val="en-US"/>
        </w:rPr>
        <w:t xml:space="preserve">2.1 </w:t>
      </w:r>
      <w:r w:rsidR="00383E83" w:rsidRPr="00045EFA">
        <w:rPr>
          <w:rFonts w:ascii="Times New Roman" w:hAnsi="Times New Roman" w:cs="Times New Roman"/>
          <w:sz w:val="24"/>
          <w:szCs w:val="24"/>
          <w:u w:val="single"/>
          <w:lang w:val="en-US"/>
        </w:rPr>
        <w:t>Terminal Deoxynucleotidyl Transferase (TdT) reaction</w:t>
      </w:r>
    </w:p>
    <w:p w14:paraId="2EF01A26" w14:textId="03AC971F" w:rsidR="00383E83" w:rsidRPr="00045EFA" w:rsidRDefault="00383E83" w:rsidP="00383E83">
      <w:pPr>
        <w:rPr>
          <w:rFonts w:ascii="Times New Roman" w:hAnsi="Times New Roman" w:cs="Times New Roman"/>
          <w:sz w:val="24"/>
          <w:szCs w:val="24"/>
          <w:lang w:val="en-US"/>
        </w:rPr>
      </w:pPr>
      <w:r w:rsidRPr="00045EFA">
        <w:rPr>
          <w:rFonts w:ascii="Times New Roman" w:hAnsi="Times New Roman" w:cs="Times New Roman"/>
          <w:sz w:val="24"/>
          <w:szCs w:val="24"/>
          <w:lang w:val="en-US"/>
        </w:rPr>
        <w:t>As primers for the TdT reaction, single stranded oligonucleotides composed of one nucleotide type,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C</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 and T</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 (</w:t>
      </w:r>
      <w:proofErr w:type="spellStart"/>
      <w:r w:rsidRPr="00045EFA">
        <w:rPr>
          <w:rFonts w:ascii="Times New Roman" w:hAnsi="Times New Roman" w:cs="Times New Roman"/>
          <w:color w:val="000000" w:themeColor="text1"/>
          <w:sz w:val="24"/>
          <w:szCs w:val="24"/>
          <w:lang w:val="en-US"/>
        </w:rPr>
        <w:t>Generi</w:t>
      </w:r>
      <w:proofErr w:type="spellEnd"/>
      <w:r w:rsidRPr="00045EFA">
        <w:rPr>
          <w:rFonts w:ascii="Times New Roman" w:hAnsi="Times New Roman" w:cs="Times New Roman"/>
          <w:color w:val="000000" w:themeColor="text1"/>
          <w:sz w:val="24"/>
          <w:szCs w:val="24"/>
          <w:lang w:val="en-US"/>
        </w:rPr>
        <w:t xml:space="preserve"> Biotech, Czech Rep.)</w:t>
      </w:r>
      <w:r w:rsidRPr="00045EFA">
        <w:rPr>
          <w:rFonts w:ascii="Times New Roman" w:hAnsi="Times New Roman" w:cs="Times New Roman"/>
          <w:sz w:val="24"/>
          <w:szCs w:val="24"/>
          <w:lang w:val="en-US"/>
        </w:rPr>
        <w:t xml:space="preserve"> were used. The reaction mixture contained 5</w:t>
      </w:r>
      <w:r w:rsidRPr="00045EFA">
        <w:rPr>
          <w:sz w:val="24"/>
          <w:szCs w:val="24"/>
          <w:lang w:val="en-US"/>
        </w:rPr>
        <w:t xml:space="preserve"> </w:t>
      </w:r>
      <w:r w:rsidRPr="00045EFA">
        <w:rPr>
          <w:rFonts w:ascii="Symbol" w:hAnsi="Symbol"/>
          <w:sz w:val="24"/>
          <w:szCs w:val="24"/>
          <w:lang w:val="en-US"/>
        </w:rPr>
        <w:t></w:t>
      </w:r>
      <w:r w:rsidRPr="00045EFA">
        <w:rPr>
          <w:rFonts w:ascii="Times New Roman" w:hAnsi="Times New Roman" w:cs="Times New Roman"/>
          <w:sz w:val="24"/>
          <w:szCs w:val="24"/>
          <w:lang w:val="en-US"/>
        </w:rPr>
        <w:t>M DNA primer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C</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 or T</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 5 </w:t>
      </w:r>
      <w:r w:rsidRPr="00045EFA">
        <w:rPr>
          <w:rFonts w:ascii="Symbol" w:hAnsi="Symbol"/>
          <w:sz w:val="24"/>
          <w:szCs w:val="24"/>
          <w:lang w:val="en-US"/>
        </w:rPr>
        <w:t></w:t>
      </w:r>
      <w:r w:rsidRPr="00045EFA">
        <w:rPr>
          <w:rFonts w:ascii="Times New Roman" w:hAnsi="Times New Roman" w:cs="Times New Roman"/>
          <w:sz w:val="24"/>
          <w:szCs w:val="24"/>
          <w:lang w:val="en-US"/>
        </w:rPr>
        <w:t>M, 25</w:t>
      </w:r>
      <w:r w:rsidRPr="00045EFA">
        <w:rPr>
          <w:sz w:val="24"/>
          <w:szCs w:val="24"/>
          <w:lang w:val="en-US"/>
        </w:rPr>
        <w:t xml:space="preserve"> </w:t>
      </w:r>
      <w:r w:rsidRPr="00045EFA">
        <w:rPr>
          <w:rFonts w:ascii="Symbol" w:hAnsi="Symbol"/>
          <w:sz w:val="24"/>
          <w:szCs w:val="24"/>
          <w:lang w:val="en-US"/>
        </w:rPr>
        <w:t></w:t>
      </w:r>
      <w:r w:rsidRPr="00045EFA">
        <w:rPr>
          <w:rFonts w:ascii="Times New Roman" w:hAnsi="Times New Roman" w:cs="Times New Roman"/>
          <w:sz w:val="24"/>
          <w:szCs w:val="24"/>
          <w:lang w:val="en-US"/>
        </w:rPr>
        <w:t xml:space="preserve">M, 50 </w:t>
      </w:r>
      <w:r w:rsidRPr="00045EFA">
        <w:rPr>
          <w:rFonts w:ascii="Symbol" w:hAnsi="Symbol"/>
          <w:sz w:val="24"/>
          <w:szCs w:val="24"/>
          <w:lang w:val="en-US"/>
        </w:rPr>
        <w:t></w:t>
      </w:r>
      <w:r w:rsidRPr="00045EFA">
        <w:rPr>
          <w:rFonts w:ascii="Times New Roman" w:hAnsi="Times New Roman" w:cs="Times New Roman"/>
          <w:sz w:val="24"/>
          <w:szCs w:val="24"/>
          <w:lang w:val="en-US"/>
        </w:rPr>
        <w:t xml:space="preserve">M, 100 </w:t>
      </w:r>
      <w:r w:rsidRPr="00045EFA">
        <w:rPr>
          <w:rFonts w:ascii="Symbol" w:hAnsi="Symbol"/>
          <w:sz w:val="24"/>
          <w:szCs w:val="24"/>
          <w:lang w:val="en-US"/>
        </w:rPr>
        <w:t></w:t>
      </w:r>
      <w:r w:rsidRPr="00045EFA">
        <w:rPr>
          <w:rFonts w:ascii="Times New Roman" w:hAnsi="Times New Roman" w:cs="Times New Roman"/>
          <w:sz w:val="24"/>
          <w:szCs w:val="24"/>
          <w:lang w:val="en-US"/>
        </w:rPr>
        <w:t xml:space="preserve">M or 250 </w:t>
      </w:r>
      <w:r w:rsidRPr="00045EFA">
        <w:rPr>
          <w:rFonts w:ascii="Symbol" w:hAnsi="Symbol"/>
          <w:sz w:val="24"/>
          <w:szCs w:val="24"/>
          <w:lang w:val="en-US"/>
        </w:rPr>
        <w:t></w:t>
      </w:r>
      <w:r w:rsidRPr="00045EFA">
        <w:rPr>
          <w:rFonts w:ascii="Times New Roman" w:hAnsi="Times New Roman" w:cs="Times New Roman"/>
          <w:sz w:val="24"/>
          <w:szCs w:val="24"/>
          <w:lang w:val="en-US"/>
        </w:rPr>
        <w:t>M dNTP (</w:t>
      </w:r>
      <w:proofErr w:type="spellStart"/>
      <w:r w:rsidRPr="00045EFA">
        <w:rPr>
          <w:rFonts w:ascii="Times New Roman" w:hAnsi="Times New Roman" w:cs="Times New Roman"/>
          <w:sz w:val="24"/>
          <w:szCs w:val="24"/>
          <w:lang w:val="en-US"/>
        </w:rPr>
        <w:t>dGTP</w:t>
      </w:r>
      <w:proofErr w:type="spellEnd"/>
      <w:r w:rsidRPr="00045EFA">
        <w:rPr>
          <w:rFonts w:ascii="Times New Roman" w:hAnsi="Times New Roman" w:cs="Times New Roman"/>
          <w:sz w:val="24"/>
          <w:szCs w:val="24"/>
          <w:lang w:val="en-US"/>
        </w:rPr>
        <w:t xml:space="preserve">, </w:t>
      </w:r>
      <w:proofErr w:type="spellStart"/>
      <w:r w:rsidRPr="00045EFA">
        <w:rPr>
          <w:rFonts w:ascii="Times New Roman" w:hAnsi="Times New Roman" w:cs="Times New Roman"/>
          <w:sz w:val="24"/>
          <w:szCs w:val="24"/>
          <w:lang w:val="en-US"/>
        </w:rPr>
        <w:t>dG</w:t>
      </w:r>
      <w:proofErr w:type="spellEnd"/>
      <w:r w:rsidRPr="00045EFA">
        <w:rPr>
          <w:rFonts w:ascii="Times New Roman" w:hAnsi="Times New Roman" w:cs="Times New Roman"/>
          <w:sz w:val="24"/>
          <w:szCs w:val="24"/>
          <w:lang w:val="en-US"/>
        </w:rPr>
        <w:t>*</w:t>
      </w:r>
      <w:r w:rsidRPr="00045EFA">
        <w:rPr>
          <w:rFonts w:ascii="Times New Roman" w:hAnsi="Times New Roman" w:cs="Times New Roman"/>
          <w:sz w:val="24"/>
          <w:szCs w:val="24"/>
        </w:rPr>
        <w:t xml:space="preserve">TP, </w:t>
      </w:r>
      <w:proofErr w:type="spellStart"/>
      <w:r w:rsidRPr="00045EFA">
        <w:rPr>
          <w:rFonts w:ascii="Times New Roman" w:hAnsi="Times New Roman" w:cs="Times New Roman"/>
          <w:color w:val="000000" w:themeColor="text1"/>
          <w:sz w:val="24"/>
          <w:szCs w:val="24"/>
        </w:rPr>
        <w:t>dATP</w:t>
      </w:r>
      <w:proofErr w:type="spellEnd"/>
      <w:r w:rsidRPr="00045EFA">
        <w:rPr>
          <w:rFonts w:ascii="Times New Roman" w:hAnsi="Times New Roman" w:cs="Times New Roman"/>
          <w:color w:val="000000" w:themeColor="text1"/>
          <w:sz w:val="24"/>
          <w:szCs w:val="24"/>
        </w:rPr>
        <w:t xml:space="preserve">, </w:t>
      </w:r>
      <w:proofErr w:type="spellStart"/>
      <w:r w:rsidRPr="00045EFA">
        <w:rPr>
          <w:rFonts w:ascii="Times New Roman" w:hAnsi="Times New Roman" w:cs="Times New Roman"/>
          <w:color w:val="000000" w:themeColor="text1"/>
          <w:sz w:val="24"/>
          <w:szCs w:val="24"/>
          <w:lang w:val="en-US"/>
        </w:rPr>
        <w:t>dA</w:t>
      </w:r>
      <w:proofErr w:type="spellEnd"/>
      <w:r w:rsidRPr="00045EFA">
        <w:rPr>
          <w:rFonts w:ascii="Times New Roman" w:hAnsi="Times New Roman" w:cs="Times New Roman"/>
          <w:color w:val="000000" w:themeColor="text1"/>
          <w:sz w:val="24"/>
          <w:szCs w:val="24"/>
          <w:lang w:val="en-US"/>
        </w:rPr>
        <w:t>*</w:t>
      </w:r>
      <w:r w:rsidRPr="00045EFA">
        <w:rPr>
          <w:rFonts w:ascii="Times New Roman" w:hAnsi="Times New Roman" w:cs="Times New Roman"/>
          <w:color w:val="000000" w:themeColor="text1"/>
          <w:sz w:val="24"/>
          <w:szCs w:val="24"/>
        </w:rPr>
        <w:t>TP</w:t>
      </w:r>
      <w:r w:rsidRPr="00045EFA">
        <w:rPr>
          <w:rFonts w:ascii="Times New Roman" w:hAnsi="Times New Roman" w:cs="Times New Roman"/>
          <w:color w:val="000000" w:themeColor="text1"/>
          <w:sz w:val="24"/>
          <w:szCs w:val="24"/>
          <w:lang w:val="en-US"/>
        </w:rPr>
        <w:t xml:space="preserve">, </w:t>
      </w:r>
      <w:proofErr w:type="spellStart"/>
      <w:r w:rsidRPr="00045EFA">
        <w:rPr>
          <w:rFonts w:ascii="Times New Roman" w:hAnsi="Times New Roman" w:cs="Times New Roman"/>
          <w:color w:val="000000" w:themeColor="text1"/>
          <w:sz w:val="24"/>
          <w:szCs w:val="24"/>
          <w:lang w:val="en-US"/>
        </w:rPr>
        <w:t>dCTP</w:t>
      </w:r>
      <w:proofErr w:type="spellEnd"/>
      <w:r w:rsidRPr="00045EFA">
        <w:rPr>
          <w:rFonts w:ascii="Times New Roman" w:hAnsi="Times New Roman" w:cs="Times New Roman"/>
          <w:color w:val="000000" w:themeColor="text1"/>
          <w:sz w:val="24"/>
          <w:szCs w:val="24"/>
          <w:lang w:val="en-US"/>
        </w:rPr>
        <w:t xml:space="preserve"> or </w:t>
      </w:r>
      <w:proofErr w:type="spellStart"/>
      <w:r w:rsidRPr="00045EFA">
        <w:rPr>
          <w:rFonts w:ascii="Times New Roman" w:hAnsi="Times New Roman" w:cs="Times New Roman"/>
          <w:color w:val="000000" w:themeColor="text1"/>
          <w:sz w:val="24"/>
          <w:szCs w:val="24"/>
          <w:lang w:val="en-US"/>
        </w:rPr>
        <w:t>dTTP</w:t>
      </w:r>
      <w:proofErr w:type="spellEnd"/>
      <w:r w:rsidRPr="00045EFA">
        <w:rPr>
          <w:rFonts w:ascii="Times New Roman" w:hAnsi="Times New Roman" w:cs="Times New Roman"/>
          <w:color w:val="000000" w:themeColor="text1"/>
          <w:sz w:val="24"/>
          <w:szCs w:val="24"/>
          <w:lang w:val="en-US"/>
        </w:rPr>
        <w:t>, Sigma-Aldrich, USA), 10 U Terminal Deoxynucleotidyl Transferase (</w:t>
      </w:r>
      <w:r w:rsidR="00FA002B" w:rsidRPr="00045EFA">
        <w:rPr>
          <w:rFonts w:ascii="Times New Roman" w:hAnsi="Times New Roman" w:cs="Times New Roman"/>
          <w:color w:val="000000" w:themeColor="text1"/>
          <w:sz w:val="24"/>
          <w:szCs w:val="24"/>
          <w:lang w:val="en-US"/>
        </w:rPr>
        <w:t xml:space="preserve">calf thymus, recombinant expressed in </w:t>
      </w:r>
      <w:r w:rsidR="00FA002B" w:rsidRPr="00045EFA">
        <w:rPr>
          <w:rFonts w:ascii="Times New Roman" w:hAnsi="Times New Roman" w:cs="Times New Roman"/>
          <w:i/>
          <w:color w:val="000000" w:themeColor="text1"/>
          <w:sz w:val="24"/>
          <w:szCs w:val="24"/>
          <w:lang w:val="en-US"/>
        </w:rPr>
        <w:t>E. coli</w:t>
      </w:r>
      <w:r w:rsidR="00666D3B" w:rsidRPr="00045EFA">
        <w:rPr>
          <w:rFonts w:ascii="Times New Roman" w:hAnsi="Times New Roman" w:cs="Times New Roman"/>
          <w:color w:val="000000" w:themeColor="text1"/>
          <w:sz w:val="24"/>
          <w:szCs w:val="24"/>
          <w:lang w:val="en-US"/>
        </w:rPr>
        <w:t xml:space="preserve">; </w:t>
      </w:r>
      <w:r w:rsidRPr="00045EFA">
        <w:rPr>
          <w:rFonts w:ascii="Times New Roman" w:hAnsi="Times New Roman" w:cs="Times New Roman"/>
          <w:color w:val="000000" w:themeColor="text1"/>
          <w:sz w:val="24"/>
          <w:szCs w:val="24"/>
          <w:lang w:val="en-US"/>
        </w:rPr>
        <w:t xml:space="preserve">New England </w:t>
      </w:r>
      <w:proofErr w:type="spellStart"/>
      <w:r w:rsidRPr="00045EFA">
        <w:rPr>
          <w:rFonts w:ascii="Times New Roman" w:hAnsi="Times New Roman" w:cs="Times New Roman"/>
          <w:color w:val="000000" w:themeColor="text1"/>
          <w:sz w:val="24"/>
          <w:szCs w:val="24"/>
          <w:lang w:val="en-US"/>
        </w:rPr>
        <w:t>Biolabs</w:t>
      </w:r>
      <w:proofErr w:type="spellEnd"/>
      <w:r w:rsidRPr="00045EFA">
        <w:rPr>
          <w:rFonts w:ascii="Times New Roman" w:hAnsi="Times New Roman" w:cs="Times New Roman"/>
          <w:color w:val="000000" w:themeColor="text1"/>
          <w:sz w:val="24"/>
          <w:szCs w:val="24"/>
          <w:lang w:val="en-US"/>
        </w:rPr>
        <w:t>, USA</w:t>
      </w:r>
      <w:r w:rsidRPr="00045EFA">
        <w:rPr>
          <w:rFonts w:ascii="Times New Roman" w:hAnsi="Times New Roman" w:cs="Times New Roman"/>
          <w:sz w:val="24"/>
          <w:szCs w:val="24"/>
          <w:lang w:val="en-US"/>
        </w:rPr>
        <w:t xml:space="preserve">) and </w:t>
      </w:r>
      <w:r w:rsidRPr="00045EFA">
        <w:rPr>
          <w:rFonts w:ascii="Symbol" w:hAnsi="Symbol"/>
          <w:sz w:val="24"/>
          <w:szCs w:val="24"/>
          <w:lang w:val="en-US"/>
        </w:rPr>
        <w:t></w:t>
      </w:r>
      <w:r w:rsidRPr="00045EFA">
        <w:rPr>
          <w:rFonts w:ascii="Symbol" w:hAnsi="Symbol"/>
          <w:sz w:val="24"/>
          <w:szCs w:val="24"/>
          <w:lang w:val="en-US"/>
        </w:rPr>
        <w:t></w:t>
      </w:r>
      <w:r w:rsidRPr="00045EFA">
        <w:rPr>
          <w:rFonts w:ascii="Symbol" w:hAnsi="Symbol"/>
          <w:sz w:val="24"/>
          <w:szCs w:val="24"/>
          <w:lang w:val="en-US"/>
        </w:rPr>
        <w:t></w:t>
      </w:r>
      <w:r w:rsidRPr="00045EFA">
        <w:rPr>
          <w:rFonts w:ascii="Symbol" w:hAnsi="Symbol"/>
          <w:sz w:val="24"/>
          <w:szCs w:val="24"/>
          <w:lang w:val="en-US"/>
        </w:rPr>
        <w:t></w:t>
      </w:r>
      <w:r w:rsidRPr="00045EFA">
        <w:rPr>
          <w:rFonts w:ascii="Symbol" w:hAnsi="Symbol"/>
          <w:sz w:val="24"/>
          <w:szCs w:val="24"/>
          <w:lang w:val="en-US"/>
        </w:rPr>
        <w:t></w:t>
      </w:r>
      <w:r w:rsidRPr="00045EFA">
        <w:rPr>
          <w:rFonts w:ascii="Symbol" w:hAnsi="Symbol"/>
          <w:sz w:val="24"/>
          <w:szCs w:val="24"/>
          <w:lang w:val="en-US"/>
        </w:rPr>
        <w:t></w:t>
      </w:r>
      <w:r w:rsidRPr="00045EFA">
        <w:rPr>
          <w:rFonts w:cs="Times New Roman"/>
          <w:lang w:val="en-US"/>
        </w:rPr>
        <w:t xml:space="preserve"> </w:t>
      </w:r>
      <w:r w:rsidRPr="00045EFA">
        <w:rPr>
          <w:rFonts w:ascii="Times New Roman" w:hAnsi="Times New Roman" w:cs="Times New Roman"/>
          <w:sz w:val="24"/>
          <w:szCs w:val="24"/>
          <w:lang w:val="en-US"/>
        </w:rPr>
        <w:t>CoCl</w:t>
      </w:r>
      <w:r w:rsidRPr="00045EFA">
        <w:rPr>
          <w:rFonts w:ascii="Times New Roman" w:hAnsi="Times New Roman" w:cs="Times New Roman"/>
          <w:sz w:val="24"/>
          <w:szCs w:val="24"/>
          <w:vertAlign w:val="subscript"/>
          <w:lang w:val="en-US"/>
        </w:rPr>
        <w:t>2</w:t>
      </w:r>
      <w:r w:rsidRPr="00045EFA">
        <w:rPr>
          <w:rFonts w:ascii="Times New Roman" w:hAnsi="Times New Roman" w:cs="Times New Roman"/>
          <w:sz w:val="24"/>
          <w:szCs w:val="24"/>
          <w:lang w:val="en-US"/>
        </w:rPr>
        <w:t xml:space="preserve"> in a total volume of 20 </w:t>
      </w:r>
      <w:r w:rsidRPr="00045EFA">
        <w:rPr>
          <w:rFonts w:ascii="Symbol" w:hAnsi="Symbol"/>
          <w:sz w:val="24"/>
          <w:szCs w:val="24"/>
          <w:lang w:val="en-US"/>
        </w:rPr>
        <w:t></w:t>
      </w:r>
      <w:r w:rsidRPr="00045EFA">
        <w:rPr>
          <w:rFonts w:ascii="Times New Roman" w:hAnsi="Times New Roman" w:cs="Times New Roman"/>
          <w:sz w:val="24"/>
          <w:szCs w:val="24"/>
          <w:lang w:val="en-US"/>
        </w:rPr>
        <w:t xml:space="preserve">l. </w:t>
      </w:r>
      <w:r w:rsidR="00DB1EA4" w:rsidRPr="00045EFA">
        <w:rPr>
          <w:rFonts w:ascii="Times New Roman" w:hAnsi="Times New Roman" w:cs="Times New Roman"/>
          <w:sz w:val="24"/>
          <w:szCs w:val="24"/>
          <w:lang w:val="en-US"/>
        </w:rPr>
        <w:t>Reaction mixtures</w:t>
      </w:r>
      <w:r w:rsidR="00DB1EA4" w:rsidRPr="00045EFA">
        <w:rPr>
          <w:rFonts w:ascii="Times New Roman" w:hAnsi="Times New Roman" w:cs="Times New Roman"/>
          <w:sz w:val="24"/>
          <w:szCs w:val="24"/>
          <w:lang w:val="en-US"/>
        </w:rPr>
        <w:t xml:space="preserve"> </w:t>
      </w:r>
      <w:r w:rsidRPr="00045EFA">
        <w:rPr>
          <w:rFonts w:ascii="Times New Roman" w:hAnsi="Times New Roman" w:cs="Times New Roman"/>
          <w:sz w:val="24"/>
          <w:szCs w:val="24"/>
          <w:lang w:val="en-US"/>
        </w:rPr>
        <w:t xml:space="preserve">were incubated at 37 °C for 60 min. Products of the TdT reaction were purified using </w:t>
      </w:r>
      <w:r w:rsidR="00187314" w:rsidRPr="00045EFA">
        <w:rPr>
          <w:rFonts w:ascii="Times New Roman" w:hAnsi="Times New Roman" w:cs="Times New Roman"/>
          <w:sz w:val="24"/>
          <w:szCs w:val="24"/>
          <w:lang w:val="en-US"/>
        </w:rPr>
        <w:t xml:space="preserve">the </w:t>
      </w:r>
      <w:r w:rsidRPr="00045EFA">
        <w:rPr>
          <w:rFonts w:ascii="Times New Roman" w:hAnsi="Times New Roman" w:cs="Times New Roman"/>
          <w:sz w:val="24"/>
          <w:szCs w:val="24"/>
          <w:lang w:val="en-US"/>
        </w:rPr>
        <w:t>Nucleotide Removal Kit (</w:t>
      </w:r>
      <w:proofErr w:type="spellStart"/>
      <w:r w:rsidRPr="00045EFA">
        <w:rPr>
          <w:rFonts w:ascii="Times New Roman" w:hAnsi="Times New Roman" w:cs="Times New Roman"/>
          <w:sz w:val="24"/>
          <w:szCs w:val="24"/>
          <w:lang w:val="en-US"/>
        </w:rPr>
        <w:t>Qiagen</w:t>
      </w:r>
      <w:proofErr w:type="spellEnd"/>
      <w:r w:rsidRPr="00045EFA">
        <w:rPr>
          <w:rFonts w:ascii="Times New Roman" w:hAnsi="Times New Roman" w:cs="Times New Roman"/>
          <w:sz w:val="24"/>
          <w:szCs w:val="24"/>
          <w:lang w:val="en-US"/>
        </w:rPr>
        <w:t>, the Netherlands) and dissolved in 30</w:t>
      </w:r>
      <w:r w:rsidRPr="00045EFA">
        <w:rPr>
          <w:sz w:val="24"/>
          <w:szCs w:val="24"/>
          <w:lang w:val="en-US"/>
        </w:rPr>
        <w:t xml:space="preserve"> </w:t>
      </w:r>
      <w:r w:rsidRPr="00045EFA">
        <w:rPr>
          <w:rFonts w:ascii="Symbol" w:hAnsi="Symbol"/>
          <w:sz w:val="24"/>
          <w:szCs w:val="24"/>
          <w:lang w:val="en-US"/>
        </w:rPr>
        <w:t></w:t>
      </w:r>
      <w:r w:rsidRPr="00045EFA">
        <w:rPr>
          <w:rFonts w:ascii="Times New Roman" w:hAnsi="Times New Roman" w:cs="Times New Roman"/>
          <w:sz w:val="24"/>
          <w:szCs w:val="24"/>
          <w:lang w:val="en-US"/>
        </w:rPr>
        <w:t>l deionized water.</w:t>
      </w:r>
    </w:p>
    <w:p w14:paraId="4C27F028" w14:textId="5EB6C37F" w:rsidR="00383E83" w:rsidRPr="00045EFA" w:rsidRDefault="00920135" w:rsidP="00383E83">
      <w:pPr>
        <w:rPr>
          <w:rFonts w:ascii="Times New Roman" w:hAnsi="Times New Roman" w:cs="Times New Roman"/>
          <w:sz w:val="24"/>
          <w:szCs w:val="24"/>
          <w:u w:val="single"/>
          <w:lang w:val="en-US"/>
        </w:rPr>
      </w:pPr>
      <w:r w:rsidRPr="00045EFA">
        <w:rPr>
          <w:rFonts w:ascii="Times New Roman" w:hAnsi="Times New Roman" w:cs="Times New Roman"/>
          <w:sz w:val="24"/>
          <w:szCs w:val="24"/>
          <w:u w:val="single"/>
          <w:lang w:val="en-US"/>
        </w:rPr>
        <w:t xml:space="preserve">2.2 </w:t>
      </w:r>
      <w:r w:rsidR="00383E83" w:rsidRPr="00045EFA">
        <w:rPr>
          <w:rFonts w:ascii="Times New Roman" w:hAnsi="Times New Roman" w:cs="Times New Roman"/>
          <w:sz w:val="24"/>
          <w:szCs w:val="24"/>
          <w:u w:val="single"/>
          <w:lang w:val="en-US"/>
        </w:rPr>
        <w:t>Denaturing PAGE</w:t>
      </w:r>
    </w:p>
    <w:p w14:paraId="33350BE5" w14:textId="53654131" w:rsidR="00383E83" w:rsidRPr="00045EFA" w:rsidRDefault="00383E83" w:rsidP="00383E83">
      <w:pPr>
        <w:rPr>
          <w:rFonts w:ascii="Times New Roman" w:hAnsi="Times New Roman" w:cs="Times New Roman"/>
          <w:sz w:val="24"/>
          <w:szCs w:val="24"/>
          <w:lang w:val="en-US"/>
        </w:rPr>
      </w:pPr>
      <w:r w:rsidRPr="00045EFA">
        <w:rPr>
          <w:rFonts w:ascii="Times New Roman" w:hAnsi="Times New Roman" w:cs="Times New Roman"/>
          <w:sz w:val="24"/>
          <w:szCs w:val="24"/>
          <w:lang w:val="en-US"/>
        </w:rPr>
        <w:t xml:space="preserve">TdT reaction products were labeled by </w:t>
      </w:r>
      <w:r w:rsidRPr="00045EFA">
        <w:rPr>
          <w:rFonts w:ascii="Times New Roman" w:hAnsi="Times New Roman" w:cs="Times New Roman"/>
          <w:sz w:val="24"/>
          <w:szCs w:val="24"/>
          <w:vertAlign w:val="superscript"/>
          <w:lang w:val="en-US"/>
        </w:rPr>
        <w:t>32</w:t>
      </w:r>
      <w:r w:rsidRPr="00045EFA">
        <w:rPr>
          <w:rFonts w:ascii="Times New Roman" w:hAnsi="Times New Roman" w:cs="Times New Roman"/>
          <w:sz w:val="24"/>
          <w:szCs w:val="24"/>
          <w:lang w:val="en-US"/>
        </w:rPr>
        <w:t xml:space="preserve">P, dried out and dissolved in 5 </w:t>
      </w:r>
      <w:r w:rsidRPr="00045EFA">
        <w:rPr>
          <w:rFonts w:ascii="Symbol" w:hAnsi="Symbol"/>
          <w:sz w:val="24"/>
          <w:szCs w:val="24"/>
          <w:lang w:val="en-US"/>
        </w:rPr>
        <w:t></w:t>
      </w:r>
      <w:r w:rsidRPr="00045EFA">
        <w:rPr>
          <w:rFonts w:ascii="Times New Roman" w:hAnsi="Times New Roman" w:cs="Times New Roman"/>
          <w:sz w:val="24"/>
          <w:szCs w:val="24"/>
          <w:lang w:val="en-US"/>
        </w:rPr>
        <w:t xml:space="preserve">l loading buffer (80% </w:t>
      </w:r>
      <w:proofErr w:type="spellStart"/>
      <w:r w:rsidRPr="00045EFA">
        <w:rPr>
          <w:rFonts w:ascii="Times New Roman" w:hAnsi="Times New Roman" w:cs="Times New Roman"/>
          <w:sz w:val="24"/>
          <w:szCs w:val="24"/>
          <w:lang w:val="en-US"/>
        </w:rPr>
        <w:t>formamide</w:t>
      </w:r>
      <w:proofErr w:type="spellEnd"/>
      <w:r w:rsidRPr="00045EFA">
        <w:rPr>
          <w:rFonts w:ascii="Times New Roman" w:hAnsi="Times New Roman" w:cs="Times New Roman"/>
          <w:sz w:val="24"/>
          <w:szCs w:val="24"/>
          <w:lang w:val="en-US"/>
        </w:rPr>
        <w:t xml:space="preserve">, 10 </w:t>
      </w:r>
      <w:proofErr w:type="spellStart"/>
      <w:r w:rsidRPr="00045EFA">
        <w:rPr>
          <w:rFonts w:ascii="Times New Roman" w:hAnsi="Times New Roman" w:cs="Times New Roman"/>
          <w:sz w:val="24"/>
          <w:szCs w:val="24"/>
          <w:lang w:val="en-US"/>
        </w:rPr>
        <w:t>mM</w:t>
      </w:r>
      <w:proofErr w:type="spellEnd"/>
      <w:r w:rsidRPr="00045EFA">
        <w:rPr>
          <w:rFonts w:ascii="Times New Roman" w:hAnsi="Times New Roman" w:cs="Times New Roman"/>
          <w:sz w:val="24"/>
          <w:szCs w:val="24"/>
          <w:lang w:val="en-US"/>
        </w:rPr>
        <w:t xml:space="preserve"> EDTA, 1 </w:t>
      </w:r>
      <w:r w:rsidR="00243E73" w:rsidRPr="00045EFA">
        <w:rPr>
          <w:rFonts w:ascii="Times New Roman" w:hAnsi="Times New Roman" w:cs="Times New Roman"/>
          <w:sz w:val="24"/>
          <w:szCs w:val="24"/>
          <w:lang w:val="en-US"/>
        </w:rPr>
        <w:t>mg.ml</w:t>
      </w:r>
      <w:r w:rsidR="00243E73" w:rsidRPr="00045EFA">
        <w:rPr>
          <w:rFonts w:ascii="Times New Roman" w:hAnsi="Times New Roman" w:cs="Times New Roman"/>
          <w:sz w:val="24"/>
          <w:szCs w:val="24"/>
          <w:vertAlign w:val="superscript"/>
          <w:lang w:val="en-US"/>
        </w:rPr>
        <w:t>-1</w:t>
      </w:r>
      <w:r w:rsidRPr="00045EFA">
        <w:rPr>
          <w:rFonts w:ascii="Times New Roman" w:hAnsi="Times New Roman" w:cs="Times New Roman"/>
          <w:sz w:val="24"/>
          <w:szCs w:val="24"/>
          <w:lang w:val="en-US"/>
        </w:rPr>
        <w:t xml:space="preserve"> xylene </w:t>
      </w:r>
      <w:proofErr w:type="spellStart"/>
      <w:r w:rsidRPr="00045EFA">
        <w:rPr>
          <w:rFonts w:ascii="Times New Roman" w:hAnsi="Times New Roman" w:cs="Times New Roman"/>
          <w:sz w:val="24"/>
          <w:szCs w:val="24"/>
          <w:lang w:val="en-US"/>
        </w:rPr>
        <w:t>cyanol</w:t>
      </w:r>
      <w:proofErr w:type="spellEnd"/>
      <w:r w:rsidR="00666D3B" w:rsidRPr="00045EFA">
        <w:rPr>
          <w:rFonts w:ascii="Times New Roman" w:hAnsi="Times New Roman" w:cs="Times New Roman"/>
          <w:sz w:val="24"/>
          <w:szCs w:val="24"/>
          <w:lang w:val="en-US"/>
        </w:rPr>
        <w:t xml:space="preserve"> FF</w:t>
      </w:r>
      <w:r w:rsidRPr="00045EFA">
        <w:rPr>
          <w:rFonts w:ascii="Times New Roman" w:hAnsi="Times New Roman" w:cs="Times New Roman"/>
          <w:sz w:val="24"/>
          <w:szCs w:val="24"/>
          <w:lang w:val="en-US"/>
        </w:rPr>
        <w:t xml:space="preserve">, </w:t>
      </w:r>
      <w:proofErr w:type="gramStart"/>
      <w:r w:rsidRPr="00045EFA">
        <w:rPr>
          <w:rFonts w:ascii="Times New Roman" w:hAnsi="Times New Roman" w:cs="Times New Roman"/>
          <w:sz w:val="24"/>
          <w:szCs w:val="24"/>
          <w:lang w:val="en-US"/>
        </w:rPr>
        <w:t>1</w:t>
      </w:r>
      <w:proofErr w:type="gramEnd"/>
      <w:r w:rsidRPr="00045EFA">
        <w:rPr>
          <w:rFonts w:ascii="Times New Roman" w:hAnsi="Times New Roman" w:cs="Times New Roman"/>
          <w:sz w:val="24"/>
          <w:szCs w:val="24"/>
          <w:lang w:val="en-US"/>
        </w:rPr>
        <w:t xml:space="preserve"> </w:t>
      </w:r>
      <w:r w:rsidR="00243E73" w:rsidRPr="00045EFA">
        <w:rPr>
          <w:rFonts w:ascii="Times New Roman" w:hAnsi="Times New Roman" w:cs="Times New Roman"/>
          <w:sz w:val="24"/>
          <w:szCs w:val="24"/>
          <w:lang w:val="en-US"/>
        </w:rPr>
        <w:t>mg.ml</w:t>
      </w:r>
      <w:r w:rsidR="00243E73" w:rsidRPr="00045EFA">
        <w:rPr>
          <w:rFonts w:ascii="Times New Roman" w:hAnsi="Times New Roman" w:cs="Times New Roman"/>
          <w:sz w:val="24"/>
          <w:szCs w:val="24"/>
          <w:vertAlign w:val="superscript"/>
          <w:lang w:val="en-US"/>
        </w:rPr>
        <w:t>-1</w:t>
      </w:r>
      <w:r w:rsidRPr="00045EFA">
        <w:rPr>
          <w:rFonts w:ascii="Times New Roman" w:hAnsi="Times New Roman" w:cs="Times New Roman"/>
          <w:sz w:val="24"/>
          <w:szCs w:val="24"/>
          <w:lang w:val="en-US"/>
        </w:rPr>
        <w:t xml:space="preserve"> </w:t>
      </w:r>
      <w:proofErr w:type="spellStart"/>
      <w:r w:rsidRPr="00045EFA">
        <w:rPr>
          <w:rFonts w:ascii="Times New Roman" w:hAnsi="Times New Roman" w:cs="Times New Roman"/>
          <w:sz w:val="24"/>
          <w:szCs w:val="24"/>
          <w:lang w:val="en-US"/>
        </w:rPr>
        <w:t>bromphenol</w:t>
      </w:r>
      <w:proofErr w:type="spellEnd"/>
      <w:r w:rsidRPr="00045EFA">
        <w:rPr>
          <w:rFonts w:ascii="Times New Roman" w:hAnsi="Times New Roman" w:cs="Times New Roman"/>
          <w:sz w:val="24"/>
          <w:szCs w:val="24"/>
          <w:lang w:val="en-US"/>
        </w:rPr>
        <w:t xml:space="preserve"> blue). </w:t>
      </w:r>
      <w:r w:rsidR="00DB1EA4" w:rsidRPr="00045EFA">
        <w:rPr>
          <w:rFonts w:ascii="Times New Roman" w:hAnsi="Times New Roman" w:cs="Times New Roman"/>
          <w:sz w:val="24"/>
          <w:szCs w:val="24"/>
          <w:lang w:val="en-US"/>
        </w:rPr>
        <w:t>Aliquots</w:t>
      </w:r>
      <w:r w:rsidR="00187314" w:rsidRPr="00045EFA">
        <w:rPr>
          <w:rFonts w:ascii="Times New Roman" w:hAnsi="Times New Roman" w:cs="Times New Roman"/>
          <w:sz w:val="24"/>
          <w:szCs w:val="24"/>
          <w:lang w:val="en-US"/>
        </w:rPr>
        <w:t xml:space="preserve"> (</w:t>
      </w:r>
      <w:r w:rsidRPr="00045EFA">
        <w:rPr>
          <w:rFonts w:ascii="Times New Roman" w:hAnsi="Times New Roman" w:cs="Times New Roman"/>
          <w:sz w:val="24"/>
          <w:szCs w:val="24"/>
          <w:lang w:val="en-US"/>
        </w:rPr>
        <w:t>2.5</w:t>
      </w:r>
      <w:r w:rsidRPr="00045EFA">
        <w:rPr>
          <w:sz w:val="24"/>
          <w:szCs w:val="24"/>
          <w:lang w:val="en-US"/>
        </w:rPr>
        <w:t xml:space="preserve"> </w:t>
      </w:r>
      <w:r w:rsidRPr="00045EFA">
        <w:rPr>
          <w:rFonts w:ascii="Symbol" w:hAnsi="Symbol"/>
          <w:sz w:val="24"/>
          <w:szCs w:val="24"/>
          <w:lang w:val="en-US"/>
        </w:rPr>
        <w:t></w:t>
      </w:r>
      <w:r w:rsidRPr="00045EFA">
        <w:rPr>
          <w:rFonts w:ascii="Times New Roman" w:hAnsi="Times New Roman" w:cs="Times New Roman"/>
          <w:sz w:val="24"/>
          <w:szCs w:val="24"/>
          <w:lang w:val="en-US"/>
        </w:rPr>
        <w:t>l</w:t>
      </w:r>
      <w:r w:rsidR="00187314"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w:t>
      </w:r>
      <w:r w:rsidR="00DB1EA4" w:rsidRPr="00045EFA">
        <w:rPr>
          <w:rFonts w:ascii="Times New Roman" w:hAnsi="Times New Roman" w:cs="Times New Roman"/>
          <w:sz w:val="24"/>
          <w:szCs w:val="24"/>
          <w:lang w:val="en-US"/>
        </w:rPr>
        <w:t xml:space="preserve">of the reaction mixtures were </w:t>
      </w:r>
      <w:r w:rsidRPr="00045EFA">
        <w:rPr>
          <w:rFonts w:ascii="Times New Roman" w:hAnsi="Times New Roman" w:cs="Times New Roman"/>
          <w:sz w:val="24"/>
          <w:szCs w:val="24"/>
          <w:lang w:val="en-US"/>
        </w:rPr>
        <w:t>loaded into</w:t>
      </w:r>
      <w:r w:rsidR="00187314" w:rsidRPr="00045EFA">
        <w:rPr>
          <w:rFonts w:ascii="Times New Roman" w:hAnsi="Times New Roman" w:cs="Times New Roman"/>
          <w:sz w:val="24"/>
          <w:szCs w:val="24"/>
          <w:lang w:val="en-US"/>
        </w:rPr>
        <w:t xml:space="preserve"> a</w:t>
      </w:r>
      <w:r w:rsidRPr="00045EFA">
        <w:rPr>
          <w:rFonts w:ascii="Times New Roman" w:hAnsi="Times New Roman" w:cs="Times New Roman"/>
          <w:sz w:val="24"/>
          <w:szCs w:val="24"/>
          <w:lang w:val="en-US"/>
        </w:rPr>
        <w:t xml:space="preserve"> 15% denaturing polyacrylamide gel containing 1x</w:t>
      </w:r>
      <w:r w:rsidR="00187314" w:rsidRPr="00045EFA">
        <w:rPr>
          <w:rFonts w:ascii="Times New Roman" w:hAnsi="Times New Roman" w:cs="Times New Roman"/>
          <w:sz w:val="24"/>
          <w:szCs w:val="24"/>
          <w:lang w:val="en-US"/>
        </w:rPr>
        <w:t xml:space="preserve"> </w:t>
      </w:r>
      <w:r w:rsidRPr="00045EFA">
        <w:rPr>
          <w:rFonts w:ascii="Times New Roman" w:hAnsi="Times New Roman" w:cs="Times New Roman"/>
          <w:sz w:val="24"/>
          <w:szCs w:val="24"/>
          <w:lang w:val="en-US"/>
        </w:rPr>
        <w:t>TBE pH 8 and 7 M urea</w:t>
      </w:r>
      <w:r w:rsidR="00187314" w:rsidRPr="00045EFA">
        <w:rPr>
          <w:rFonts w:ascii="Times New Roman" w:hAnsi="Times New Roman" w:cs="Times New Roman"/>
          <w:sz w:val="24"/>
          <w:szCs w:val="24"/>
          <w:lang w:val="en-US"/>
        </w:rPr>
        <w:t>, which had been</w:t>
      </w:r>
      <w:r w:rsidRPr="00045EFA">
        <w:rPr>
          <w:rFonts w:ascii="Times New Roman" w:hAnsi="Times New Roman" w:cs="Times New Roman"/>
          <w:sz w:val="24"/>
          <w:szCs w:val="24"/>
          <w:lang w:val="en-US"/>
        </w:rPr>
        <w:t xml:space="preserve"> preheated at 25 W for 30 min</w:t>
      </w:r>
      <w:r w:rsidR="00187314"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and then</w:t>
      </w:r>
      <w:r w:rsidR="00187314" w:rsidRPr="00045EFA">
        <w:rPr>
          <w:rFonts w:ascii="Times New Roman" w:hAnsi="Times New Roman" w:cs="Times New Roman"/>
          <w:sz w:val="24"/>
          <w:szCs w:val="24"/>
          <w:lang w:val="en-US"/>
        </w:rPr>
        <w:t xml:space="preserve"> electrophoresis continued</w:t>
      </w:r>
      <w:r w:rsidRPr="00045EFA">
        <w:rPr>
          <w:rFonts w:ascii="Times New Roman" w:hAnsi="Times New Roman" w:cs="Times New Roman"/>
          <w:sz w:val="24"/>
          <w:szCs w:val="24"/>
          <w:lang w:val="en-US"/>
        </w:rPr>
        <w:t xml:space="preserve"> at 25 W for 90 min. After drying, the gel was </w:t>
      </w:r>
      <w:proofErr w:type="spellStart"/>
      <w:r w:rsidRPr="00045EFA">
        <w:rPr>
          <w:rFonts w:ascii="Times New Roman" w:hAnsi="Times New Roman" w:cs="Times New Roman"/>
          <w:sz w:val="24"/>
          <w:szCs w:val="24"/>
          <w:lang w:val="en-US"/>
        </w:rPr>
        <w:t>autoradiographed</w:t>
      </w:r>
      <w:proofErr w:type="spellEnd"/>
      <w:r w:rsidRPr="00045EFA">
        <w:rPr>
          <w:rFonts w:ascii="Times New Roman" w:hAnsi="Times New Roman" w:cs="Times New Roman"/>
          <w:sz w:val="24"/>
          <w:szCs w:val="24"/>
          <w:lang w:val="en-US"/>
        </w:rPr>
        <w:t xml:space="preserve"> and visualized using </w:t>
      </w:r>
      <w:r w:rsidR="00187314" w:rsidRPr="00045EFA">
        <w:rPr>
          <w:rFonts w:ascii="Times New Roman" w:hAnsi="Times New Roman" w:cs="Times New Roman"/>
          <w:sz w:val="24"/>
          <w:szCs w:val="24"/>
          <w:lang w:val="en-US"/>
        </w:rPr>
        <w:t xml:space="preserve">a </w:t>
      </w:r>
      <w:r w:rsidRPr="00045EFA">
        <w:rPr>
          <w:rFonts w:ascii="Times New Roman" w:hAnsi="Times New Roman" w:cs="Times New Roman"/>
          <w:sz w:val="24"/>
          <w:szCs w:val="24"/>
          <w:lang w:val="en-US"/>
        </w:rPr>
        <w:t xml:space="preserve">Typhoon </w:t>
      </w:r>
      <w:r w:rsidR="00666D3B" w:rsidRPr="00045EFA">
        <w:rPr>
          <w:rFonts w:ascii="Times New Roman" w:hAnsi="Times New Roman" w:cs="Times New Roman"/>
          <w:sz w:val="24"/>
          <w:szCs w:val="24"/>
          <w:lang w:val="en-US"/>
        </w:rPr>
        <w:t>FLA 9000</w:t>
      </w:r>
      <w:r w:rsidRPr="00045EFA">
        <w:rPr>
          <w:rFonts w:ascii="Times New Roman" w:hAnsi="Times New Roman" w:cs="Times New Roman"/>
          <w:sz w:val="24"/>
          <w:szCs w:val="24"/>
          <w:lang w:val="en-US"/>
        </w:rPr>
        <w:t>.</w:t>
      </w:r>
    </w:p>
    <w:p w14:paraId="1516101C" w14:textId="7AE4EFE4" w:rsidR="00383E83" w:rsidRPr="00045EFA" w:rsidRDefault="00920135" w:rsidP="00383E83">
      <w:pPr>
        <w:rPr>
          <w:rFonts w:ascii="Times New Roman" w:hAnsi="Times New Roman" w:cs="Times New Roman"/>
          <w:sz w:val="24"/>
          <w:szCs w:val="24"/>
          <w:u w:val="single"/>
          <w:lang w:val="en-US"/>
        </w:rPr>
      </w:pPr>
      <w:r w:rsidRPr="00045EFA">
        <w:rPr>
          <w:rFonts w:ascii="Times New Roman" w:hAnsi="Times New Roman" w:cs="Times New Roman"/>
          <w:sz w:val="24"/>
          <w:szCs w:val="24"/>
          <w:u w:val="single"/>
          <w:lang w:val="en-US"/>
        </w:rPr>
        <w:t xml:space="preserve">2.3 </w:t>
      </w:r>
      <w:r w:rsidR="00383E83" w:rsidRPr="00045EFA">
        <w:rPr>
          <w:rFonts w:ascii="Times New Roman" w:hAnsi="Times New Roman" w:cs="Times New Roman"/>
          <w:sz w:val="24"/>
          <w:szCs w:val="24"/>
          <w:u w:val="single"/>
          <w:lang w:val="en-US"/>
        </w:rPr>
        <w:t>Electrochemical analysis</w:t>
      </w:r>
    </w:p>
    <w:p w14:paraId="0A74B354" w14:textId="2E65F6E9" w:rsidR="00383E83" w:rsidRPr="00045EFA" w:rsidRDefault="00383E83" w:rsidP="00383E83">
      <w:pPr>
        <w:rPr>
          <w:rStyle w:val="normaltextrun"/>
          <w:rFonts w:ascii="Times New Roman" w:hAnsi="Times New Roman" w:cs="Times New Roman"/>
          <w:color w:val="000000" w:themeColor="text1"/>
          <w:sz w:val="24"/>
          <w:szCs w:val="24"/>
          <w:lang w:val="en-US"/>
        </w:rPr>
      </w:pPr>
      <w:r w:rsidRPr="00045EFA">
        <w:rPr>
          <w:rFonts w:ascii="Times New Roman" w:hAnsi="Times New Roman" w:cs="Times New Roman"/>
          <w:sz w:val="24"/>
          <w:szCs w:val="24"/>
          <w:lang w:val="en-US"/>
        </w:rPr>
        <w:t>All electrochemical measurements were performed at room temperature in a three-electrode setup (with the hanging mercury drop electrode, HMDE</w:t>
      </w:r>
      <w:r w:rsidR="00187314"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or basal-plane pyrolytic graphite electrode, PGE</w:t>
      </w:r>
      <w:r w:rsidR="00187314"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as</w:t>
      </w:r>
      <w:r w:rsidR="00187314" w:rsidRPr="00045EFA">
        <w:rPr>
          <w:rFonts w:ascii="Times New Roman" w:hAnsi="Times New Roman" w:cs="Times New Roman"/>
          <w:sz w:val="24"/>
          <w:szCs w:val="24"/>
          <w:lang w:val="en-US"/>
        </w:rPr>
        <w:t xml:space="preserve"> the</w:t>
      </w:r>
      <w:r w:rsidRPr="00045EFA">
        <w:rPr>
          <w:rFonts w:ascii="Times New Roman" w:hAnsi="Times New Roman" w:cs="Times New Roman"/>
          <w:sz w:val="24"/>
          <w:szCs w:val="24"/>
          <w:lang w:val="en-US"/>
        </w:rPr>
        <w:t xml:space="preserve"> working electrode, Ag/</w:t>
      </w:r>
      <w:proofErr w:type="spellStart"/>
      <w:r w:rsidRPr="00045EFA">
        <w:rPr>
          <w:rFonts w:ascii="Times New Roman" w:hAnsi="Times New Roman" w:cs="Times New Roman"/>
          <w:sz w:val="24"/>
          <w:szCs w:val="24"/>
          <w:lang w:val="en-US"/>
        </w:rPr>
        <w:t>AgCl</w:t>
      </w:r>
      <w:proofErr w:type="spellEnd"/>
      <w:r w:rsidRPr="00045EFA">
        <w:rPr>
          <w:rFonts w:ascii="Times New Roman" w:hAnsi="Times New Roman" w:cs="Times New Roman"/>
          <w:sz w:val="24"/>
          <w:szCs w:val="24"/>
          <w:lang w:val="en-US"/>
        </w:rPr>
        <w:t xml:space="preserve">/3 M </w:t>
      </w:r>
      <w:proofErr w:type="spellStart"/>
      <w:r w:rsidRPr="00045EFA">
        <w:rPr>
          <w:rFonts w:ascii="Times New Roman" w:hAnsi="Times New Roman" w:cs="Times New Roman"/>
          <w:sz w:val="24"/>
          <w:szCs w:val="24"/>
          <w:lang w:val="en-US"/>
        </w:rPr>
        <w:t>KCl</w:t>
      </w:r>
      <w:proofErr w:type="spellEnd"/>
      <w:r w:rsidRPr="00045EFA">
        <w:rPr>
          <w:rFonts w:ascii="Times New Roman" w:hAnsi="Times New Roman" w:cs="Times New Roman"/>
          <w:sz w:val="24"/>
          <w:szCs w:val="24"/>
          <w:lang w:val="en-US"/>
        </w:rPr>
        <w:t xml:space="preserve"> as</w:t>
      </w:r>
      <w:r w:rsidR="00187314" w:rsidRPr="00045EFA">
        <w:rPr>
          <w:rFonts w:ascii="Times New Roman" w:hAnsi="Times New Roman" w:cs="Times New Roman"/>
          <w:sz w:val="24"/>
          <w:szCs w:val="24"/>
          <w:lang w:val="en-US"/>
        </w:rPr>
        <w:t xml:space="preserve"> the</w:t>
      </w:r>
      <w:r w:rsidRPr="00045EFA">
        <w:rPr>
          <w:rFonts w:ascii="Times New Roman" w:hAnsi="Times New Roman" w:cs="Times New Roman"/>
          <w:sz w:val="24"/>
          <w:szCs w:val="24"/>
          <w:lang w:val="en-US"/>
        </w:rPr>
        <w:t xml:space="preserve"> reference electrode and platinum wire as </w:t>
      </w:r>
      <w:r w:rsidR="00187314" w:rsidRPr="00045EFA">
        <w:rPr>
          <w:rFonts w:ascii="Times New Roman" w:hAnsi="Times New Roman" w:cs="Times New Roman"/>
          <w:sz w:val="24"/>
          <w:szCs w:val="24"/>
          <w:lang w:val="en-US"/>
        </w:rPr>
        <w:t xml:space="preserve">the </w:t>
      </w:r>
      <w:r w:rsidRPr="00045EFA">
        <w:rPr>
          <w:rFonts w:ascii="Times New Roman" w:hAnsi="Times New Roman" w:cs="Times New Roman"/>
          <w:sz w:val="24"/>
          <w:szCs w:val="24"/>
          <w:lang w:val="en-US"/>
        </w:rPr>
        <w:t>auxiliary electrode) using</w:t>
      </w:r>
      <w:r w:rsidR="00187314" w:rsidRPr="00045EFA">
        <w:rPr>
          <w:rFonts w:ascii="Times New Roman" w:hAnsi="Times New Roman" w:cs="Times New Roman"/>
          <w:sz w:val="24"/>
          <w:szCs w:val="24"/>
          <w:lang w:val="en-US"/>
        </w:rPr>
        <w:t xml:space="preserve"> an</w:t>
      </w:r>
      <w:r w:rsidRPr="00045EFA">
        <w:rPr>
          <w:rFonts w:ascii="Times New Roman" w:hAnsi="Times New Roman" w:cs="Times New Roman"/>
          <w:sz w:val="24"/>
          <w:szCs w:val="24"/>
          <w:lang w:val="en-US"/>
        </w:rPr>
        <w:t xml:space="preserve"> </w:t>
      </w:r>
      <w:proofErr w:type="spellStart"/>
      <w:r w:rsidRPr="00045EFA">
        <w:rPr>
          <w:rFonts w:ascii="Times New Roman" w:hAnsi="Times New Roman" w:cs="Times New Roman"/>
          <w:sz w:val="24"/>
          <w:szCs w:val="24"/>
          <w:lang w:val="en-US"/>
        </w:rPr>
        <w:t>Autolab</w:t>
      </w:r>
      <w:proofErr w:type="spellEnd"/>
      <w:r w:rsidRPr="00045EFA">
        <w:rPr>
          <w:rFonts w:ascii="Times New Roman" w:hAnsi="Times New Roman" w:cs="Times New Roman"/>
          <w:sz w:val="24"/>
          <w:szCs w:val="24"/>
          <w:lang w:val="en-US"/>
        </w:rPr>
        <w:t xml:space="preserve"> analyzer (</w:t>
      </w:r>
      <w:proofErr w:type="spellStart"/>
      <w:r w:rsidRPr="00045EFA">
        <w:rPr>
          <w:rFonts w:ascii="Times New Roman" w:hAnsi="Times New Roman" w:cs="Times New Roman"/>
          <w:sz w:val="24"/>
          <w:szCs w:val="24"/>
          <w:lang w:val="en-US"/>
        </w:rPr>
        <w:t>Ecochemie</w:t>
      </w:r>
      <w:proofErr w:type="spellEnd"/>
      <w:r w:rsidRPr="00045EFA">
        <w:rPr>
          <w:rFonts w:ascii="Times New Roman" w:hAnsi="Times New Roman" w:cs="Times New Roman"/>
          <w:sz w:val="24"/>
          <w:szCs w:val="24"/>
          <w:lang w:val="en-US"/>
        </w:rPr>
        <w:t>, the Netherlands) in connection with VA-Stand 663 (</w:t>
      </w:r>
      <w:proofErr w:type="spellStart"/>
      <w:r w:rsidRPr="00045EFA">
        <w:rPr>
          <w:rFonts w:ascii="Times New Roman" w:hAnsi="Times New Roman" w:cs="Times New Roman"/>
          <w:sz w:val="24"/>
          <w:szCs w:val="24"/>
          <w:lang w:val="en-US"/>
        </w:rPr>
        <w:t>Metrohm</w:t>
      </w:r>
      <w:proofErr w:type="spellEnd"/>
      <w:r w:rsidRPr="00045EFA">
        <w:rPr>
          <w:rFonts w:ascii="Times New Roman" w:hAnsi="Times New Roman" w:cs="Times New Roman"/>
          <w:sz w:val="24"/>
          <w:szCs w:val="24"/>
          <w:lang w:val="en-US"/>
        </w:rPr>
        <w:t>, Switzerland). The measurements were done in an adsorptive transfer stripping (</w:t>
      </w:r>
      <w:proofErr w:type="spellStart"/>
      <w:r w:rsidRPr="00045EFA">
        <w:rPr>
          <w:rFonts w:ascii="Times New Roman" w:hAnsi="Times New Roman" w:cs="Times New Roman"/>
          <w:sz w:val="24"/>
          <w:szCs w:val="24"/>
          <w:lang w:val="en-US"/>
        </w:rPr>
        <w:t>AdTS</w:t>
      </w:r>
      <w:proofErr w:type="spellEnd"/>
      <w:r w:rsidRPr="00045EFA">
        <w:rPr>
          <w:rFonts w:ascii="Times New Roman" w:hAnsi="Times New Roman" w:cs="Times New Roman"/>
          <w:sz w:val="24"/>
          <w:szCs w:val="24"/>
          <w:lang w:val="en-US"/>
        </w:rPr>
        <w:t xml:space="preserve">) mode. DNA (10 </w:t>
      </w:r>
      <w:r w:rsidR="00243E73" w:rsidRPr="00045EFA">
        <w:rPr>
          <w:rFonts w:ascii="Symbol" w:hAnsi="Symbol"/>
          <w:sz w:val="24"/>
          <w:szCs w:val="24"/>
          <w:lang w:val="en-US"/>
        </w:rPr>
        <w:t></w:t>
      </w:r>
      <w:r w:rsidR="00243E73" w:rsidRPr="00045EFA">
        <w:rPr>
          <w:rFonts w:ascii="Times New Roman" w:hAnsi="Times New Roman" w:cs="Times New Roman"/>
          <w:sz w:val="24"/>
          <w:szCs w:val="24"/>
          <w:lang w:val="en-US"/>
        </w:rPr>
        <w:t>g.ml</w:t>
      </w:r>
      <w:r w:rsidR="00243E73" w:rsidRPr="00045EFA">
        <w:rPr>
          <w:rFonts w:ascii="Times New Roman" w:hAnsi="Times New Roman" w:cs="Times New Roman"/>
          <w:sz w:val="24"/>
          <w:szCs w:val="24"/>
          <w:vertAlign w:val="superscript"/>
          <w:lang w:val="en-US"/>
        </w:rPr>
        <w:t>-1</w:t>
      </w:r>
      <w:r w:rsidRPr="00045EFA">
        <w:rPr>
          <w:rFonts w:ascii="Times New Roman" w:hAnsi="Times New Roman" w:cs="Times New Roman"/>
          <w:sz w:val="24"/>
          <w:szCs w:val="24"/>
          <w:lang w:val="en-US"/>
        </w:rPr>
        <w:t xml:space="preserve">) was accumulated at the electrode surface from 4 </w:t>
      </w:r>
      <w:r w:rsidRPr="00045EFA">
        <w:rPr>
          <w:rFonts w:ascii="Symbol" w:hAnsi="Symbol"/>
          <w:sz w:val="24"/>
          <w:szCs w:val="24"/>
          <w:lang w:val="en-US"/>
        </w:rPr>
        <w:t></w:t>
      </w:r>
      <w:r w:rsidRPr="00045EFA">
        <w:rPr>
          <w:rFonts w:ascii="Times New Roman" w:hAnsi="Times New Roman" w:cs="Times New Roman"/>
          <w:sz w:val="24"/>
          <w:szCs w:val="24"/>
          <w:lang w:val="en-US"/>
        </w:rPr>
        <w:t xml:space="preserve">l aliquots (containing 0.2 M </w:t>
      </w:r>
      <w:proofErr w:type="spellStart"/>
      <w:r w:rsidRPr="00045EFA">
        <w:rPr>
          <w:rFonts w:ascii="Times New Roman" w:hAnsi="Times New Roman" w:cs="Times New Roman"/>
          <w:sz w:val="24"/>
          <w:szCs w:val="24"/>
          <w:lang w:val="en-US"/>
        </w:rPr>
        <w:t>NaCl</w:t>
      </w:r>
      <w:proofErr w:type="spellEnd"/>
      <w:r w:rsidRPr="00045EFA">
        <w:rPr>
          <w:rFonts w:ascii="Times New Roman" w:hAnsi="Times New Roman" w:cs="Times New Roman"/>
          <w:sz w:val="24"/>
          <w:szCs w:val="24"/>
          <w:lang w:val="en-US"/>
        </w:rPr>
        <w:t xml:space="preserve">) for 60 s, then the electrode was rinsed by deionized water and placed into the electrochemical cell containing blank electrolyte. Cyclic voltammetry (CV) measurements at HMDE were performed in 0.3 M ammonium formate with 0.05 M sodium phosphate, pH 6.9 as electrolyte; CV settings were: initial potential 0.0 V, switching potential -1.85 V, </w:t>
      </w:r>
      <w:proofErr w:type="gramStart"/>
      <w:r w:rsidRPr="00045EFA">
        <w:rPr>
          <w:rFonts w:ascii="Times New Roman" w:hAnsi="Times New Roman" w:cs="Times New Roman"/>
          <w:sz w:val="24"/>
          <w:szCs w:val="24"/>
          <w:lang w:val="en-US"/>
        </w:rPr>
        <w:t>final</w:t>
      </w:r>
      <w:proofErr w:type="gramEnd"/>
      <w:r w:rsidRPr="00045EFA">
        <w:rPr>
          <w:rFonts w:ascii="Times New Roman" w:hAnsi="Times New Roman" w:cs="Times New Roman"/>
          <w:sz w:val="24"/>
          <w:szCs w:val="24"/>
          <w:lang w:val="en-US"/>
        </w:rPr>
        <w:t xml:space="preserve"> potential 0.0 V, scan rate 1 V.s</w:t>
      </w:r>
      <w:r w:rsidRPr="00045EFA">
        <w:rPr>
          <w:rFonts w:ascii="Times New Roman" w:hAnsi="Times New Roman" w:cs="Times New Roman"/>
          <w:sz w:val="24"/>
          <w:szCs w:val="24"/>
          <w:vertAlign w:val="superscript"/>
          <w:lang w:val="en-US"/>
        </w:rPr>
        <w:t>-1</w:t>
      </w:r>
      <w:r w:rsidRPr="00045EFA">
        <w:rPr>
          <w:rFonts w:ascii="Times New Roman" w:hAnsi="Times New Roman" w:cs="Times New Roman"/>
          <w:sz w:val="24"/>
          <w:szCs w:val="24"/>
          <w:lang w:val="en-US"/>
        </w:rPr>
        <w:t xml:space="preserve">, step potential 5 mV. Before each CV measurement the solution of the background electrolyte was purged with argon. Square wave voltammetry (SWV) measurements at PGE were performed in 0.2 M acetate buffer, pH 5.0; SWV settings were: </w:t>
      </w:r>
      <w:r w:rsidRPr="00045EFA">
        <w:rPr>
          <w:rFonts w:ascii="Times New Roman" w:hAnsi="Times New Roman" w:cs="Times New Roman"/>
          <w:sz w:val="24"/>
          <w:szCs w:val="24"/>
          <w:lang w:val="en-US"/>
        </w:rPr>
        <w:lastRenderedPageBreak/>
        <w:t xml:space="preserve">initial potential </w:t>
      </w:r>
      <w:r w:rsidR="00496132" w:rsidRPr="00045EFA">
        <w:rPr>
          <w:rFonts w:ascii="Times New Roman" w:hAnsi="Times New Roman" w:cs="Times New Roman"/>
          <w:sz w:val="24"/>
          <w:szCs w:val="24"/>
          <w:lang w:val="en-US"/>
        </w:rPr>
        <w:t>-1</w:t>
      </w:r>
      <w:r w:rsidRPr="00045EFA">
        <w:rPr>
          <w:rFonts w:ascii="Times New Roman" w:hAnsi="Times New Roman" w:cs="Times New Roman"/>
          <w:sz w:val="24"/>
          <w:szCs w:val="24"/>
          <w:lang w:val="en-US"/>
        </w:rPr>
        <w:t xml:space="preserve"> V, final potential 1.6 V, frequency 200 Hz, amplitude </w:t>
      </w:r>
      <w:r w:rsidR="00496132" w:rsidRPr="00045EFA">
        <w:rPr>
          <w:rFonts w:ascii="Times New Roman" w:hAnsi="Times New Roman" w:cs="Times New Roman"/>
          <w:sz w:val="24"/>
          <w:szCs w:val="24"/>
          <w:lang w:val="en-US"/>
        </w:rPr>
        <w:t>50</w:t>
      </w:r>
      <w:r w:rsidRPr="00045EFA">
        <w:rPr>
          <w:rFonts w:ascii="Times New Roman" w:hAnsi="Times New Roman" w:cs="Times New Roman"/>
          <w:sz w:val="24"/>
          <w:szCs w:val="24"/>
          <w:lang w:val="en-US"/>
        </w:rPr>
        <w:t xml:space="preserve"> mV, scan rate </w:t>
      </w:r>
      <w:r w:rsidR="00792B4A" w:rsidRPr="00045EFA">
        <w:rPr>
          <w:rFonts w:ascii="Times New Roman" w:hAnsi="Times New Roman" w:cs="Times New Roman"/>
          <w:sz w:val="24"/>
          <w:szCs w:val="24"/>
          <w:lang w:val="en-US"/>
        </w:rPr>
        <w:t xml:space="preserve">1 </w:t>
      </w:r>
      <w:r w:rsidRPr="00045EFA">
        <w:rPr>
          <w:rFonts w:ascii="Times New Roman" w:hAnsi="Times New Roman" w:cs="Times New Roman"/>
          <w:sz w:val="24"/>
          <w:szCs w:val="24"/>
          <w:lang w:val="en-US"/>
        </w:rPr>
        <w:t>V.s</w:t>
      </w:r>
      <w:r w:rsidRPr="00045EFA">
        <w:rPr>
          <w:rFonts w:ascii="Times New Roman" w:hAnsi="Times New Roman" w:cs="Times New Roman"/>
          <w:sz w:val="24"/>
          <w:szCs w:val="24"/>
          <w:vertAlign w:val="superscript"/>
          <w:lang w:val="en-US"/>
        </w:rPr>
        <w:t>-1</w:t>
      </w:r>
      <w:r w:rsidRPr="00045EFA">
        <w:rPr>
          <w:rFonts w:ascii="Times New Roman" w:hAnsi="Times New Roman" w:cs="Times New Roman"/>
          <w:sz w:val="24"/>
          <w:szCs w:val="24"/>
          <w:lang w:val="en-US"/>
        </w:rPr>
        <w:t xml:space="preserve">. </w:t>
      </w:r>
      <w:r w:rsidRPr="00045EFA">
        <w:rPr>
          <w:rStyle w:val="normaltextrun"/>
          <w:rFonts w:ascii="Times New Roman" w:hAnsi="Times New Roman" w:cs="Times New Roman"/>
          <w:color w:val="000000" w:themeColor="text1"/>
          <w:sz w:val="24"/>
          <w:szCs w:val="24"/>
          <w:lang w:val="en-US"/>
        </w:rPr>
        <w:t>Before each SWV measurement the PGE was pretreated by applying a potential of 1.8 V for 30 s in the background electrolyte, and its surface was renewed by peeling off the graphite top layer using sticky tape.</w:t>
      </w:r>
    </w:p>
    <w:p w14:paraId="3A1056FC" w14:textId="18BE1AFE" w:rsidR="00383E83" w:rsidRPr="00045EFA" w:rsidRDefault="00920135">
      <w:pPr>
        <w:rPr>
          <w:rFonts w:ascii="Times New Roman" w:hAnsi="Times New Roman" w:cs="Times New Roman"/>
          <w:b/>
          <w:sz w:val="24"/>
          <w:szCs w:val="24"/>
          <w:lang w:val="en-US"/>
        </w:rPr>
      </w:pPr>
      <w:r w:rsidRPr="00045EFA">
        <w:rPr>
          <w:rFonts w:ascii="Times New Roman" w:hAnsi="Times New Roman" w:cs="Times New Roman"/>
          <w:b/>
          <w:sz w:val="24"/>
          <w:szCs w:val="24"/>
          <w:lang w:val="en-US"/>
        </w:rPr>
        <w:t xml:space="preserve">3. </w:t>
      </w:r>
      <w:r w:rsidR="00383E83" w:rsidRPr="00045EFA">
        <w:rPr>
          <w:rFonts w:ascii="Times New Roman" w:hAnsi="Times New Roman" w:cs="Times New Roman"/>
          <w:b/>
          <w:sz w:val="24"/>
          <w:szCs w:val="24"/>
          <w:lang w:val="en-US"/>
        </w:rPr>
        <w:t xml:space="preserve">Results and </w:t>
      </w:r>
      <w:r w:rsidR="00865729" w:rsidRPr="00045EFA">
        <w:rPr>
          <w:rFonts w:ascii="Times New Roman" w:hAnsi="Times New Roman" w:cs="Times New Roman"/>
          <w:b/>
          <w:sz w:val="24"/>
          <w:szCs w:val="24"/>
          <w:lang w:val="en-US"/>
        </w:rPr>
        <w:t>discussion</w:t>
      </w:r>
    </w:p>
    <w:p w14:paraId="1FE5E79A" w14:textId="3595CF2B" w:rsidR="008A60EB" w:rsidRPr="00045EFA" w:rsidRDefault="00E617C6">
      <w:pPr>
        <w:rPr>
          <w:rFonts w:ascii="Times New Roman" w:hAnsi="Times New Roman" w:cs="Times New Roman"/>
          <w:sz w:val="24"/>
          <w:szCs w:val="24"/>
          <w:lang w:val="en-US"/>
        </w:rPr>
      </w:pPr>
      <w:r w:rsidRPr="00045EFA">
        <w:rPr>
          <w:rFonts w:ascii="Times New Roman" w:hAnsi="Times New Roman" w:cs="Times New Roman"/>
          <w:sz w:val="24"/>
          <w:szCs w:val="24"/>
          <w:lang w:val="en-US"/>
        </w:rPr>
        <w:t>For the tailing reaction, three types of homooligonucleotides –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C</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 and T</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 – were used as primers to which various dNTPs (dATP, dCTP, dGTP, </w:t>
      </w:r>
      <w:proofErr w:type="spellStart"/>
      <w:r w:rsidRPr="00045EFA">
        <w:rPr>
          <w:rFonts w:ascii="Times New Roman" w:hAnsi="Times New Roman" w:cs="Times New Roman"/>
          <w:sz w:val="24"/>
          <w:szCs w:val="24"/>
          <w:lang w:val="en-US"/>
        </w:rPr>
        <w:t>dTTP</w:t>
      </w:r>
      <w:proofErr w:type="spellEnd"/>
      <w:r w:rsidRPr="00045EFA">
        <w:rPr>
          <w:rFonts w:ascii="Times New Roman" w:hAnsi="Times New Roman" w:cs="Times New Roman"/>
          <w:sz w:val="24"/>
          <w:szCs w:val="24"/>
          <w:lang w:val="en-US"/>
        </w:rPr>
        <w:t xml:space="preserve">, </w:t>
      </w:r>
      <w:r w:rsidR="00F2298A" w:rsidRPr="00045EFA">
        <w:rPr>
          <w:rFonts w:ascii="Times New Roman" w:hAnsi="Times New Roman" w:cs="Times New Roman"/>
          <w:sz w:val="24"/>
          <w:szCs w:val="24"/>
          <w:lang w:val="en-US"/>
        </w:rPr>
        <w:t xml:space="preserve">7-deazaadenine - </w:t>
      </w:r>
      <w:proofErr w:type="spellStart"/>
      <w:r w:rsidRPr="00045EFA">
        <w:rPr>
          <w:rFonts w:ascii="Times New Roman" w:hAnsi="Times New Roman" w:cs="Times New Roman"/>
          <w:sz w:val="24"/>
          <w:szCs w:val="24"/>
          <w:lang w:val="en-US"/>
        </w:rPr>
        <w:t>dA</w:t>
      </w:r>
      <w:proofErr w:type="spellEnd"/>
      <w:r w:rsidRPr="00045EFA">
        <w:rPr>
          <w:rFonts w:ascii="Times New Roman" w:hAnsi="Times New Roman" w:cs="Times New Roman"/>
          <w:sz w:val="24"/>
          <w:szCs w:val="24"/>
          <w:lang w:val="en-US"/>
        </w:rPr>
        <w:t xml:space="preserve">*TP and </w:t>
      </w:r>
      <w:r w:rsidR="00F2298A" w:rsidRPr="00045EFA">
        <w:rPr>
          <w:rFonts w:ascii="Times New Roman" w:hAnsi="Times New Roman" w:cs="Times New Roman"/>
          <w:sz w:val="24"/>
          <w:szCs w:val="24"/>
          <w:lang w:val="en-US"/>
        </w:rPr>
        <w:t xml:space="preserve">7-deazaguanine - </w:t>
      </w:r>
      <w:proofErr w:type="spellStart"/>
      <w:r w:rsidRPr="00045EFA">
        <w:rPr>
          <w:rFonts w:ascii="Times New Roman" w:hAnsi="Times New Roman" w:cs="Times New Roman"/>
          <w:sz w:val="24"/>
          <w:szCs w:val="24"/>
          <w:lang w:val="en-US"/>
        </w:rPr>
        <w:t>dG</w:t>
      </w:r>
      <w:proofErr w:type="spellEnd"/>
      <w:r w:rsidRPr="00045EFA">
        <w:rPr>
          <w:rFonts w:ascii="Times New Roman" w:hAnsi="Times New Roman" w:cs="Times New Roman"/>
          <w:sz w:val="24"/>
          <w:szCs w:val="24"/>
          <w:lang w:val="en-US"/>
        </w:rPr>
        <w:t>*TP or their combinations) were added to form the tail. G</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 was not used as </w:t>
      </w:r>
      <w:r w:rsidR="00326104" w:rsidRPr="00045EFA">
        <w:rPr>
          <w:rFonts w:ascii="Times New Roman" w:hAnsi="Times New Roman" w:cs="Times New Roman"/>
          <w:sz w:val="24"/>
          <w:szCs w:val="24"/>
          <w:lang w:val="en-US"/>
        </w:rPr>
        <w:t xml:space="preserve">a </w:t>
      </w:r>
      <w:r w:rsidRPr="00045EFA">
        <w:rPr>
          <w:rFonts w:ascii="Times New Roman" w:hAnsi="Times New Roman" w:cs="Times New Roman"/>
          <w:sz w:val="24"/>
          <w:szCs w:val="24"/>
          <w:lang w:val="en-US"/>
        </w:rPr>
        <w:t>primer since DNA oligonucleotides containing longer stretches of guanines tend to form G-quadruplexes</w:t>
      </w:r>
      <w:r w:rsidR="00EB6B7F" w:rsidRPr="00045EFA">
        <w:rPr>
          <w:rFonts w:ascii="Times New Roman" w:hAnsi="Times New Roman" w:cs="Times New Roman"/>
          <w:sz w:val="24"/>
          <w:szCs w:val="24"/>
          <w:lang w:val="en-US"/>
        </w:rPr>
        <w:t xml:space="preserve"> (G4)</w:t>
      </w:r>
      <w:r w:rsidR="00F2298A" w:rsidRPr="00045EFA">
        <w:rPr>
          <w:rFonts w:ascii="Times New Roman" w:hAnsi="Times New Roman" w:cs="Times New Roman"/>
          <w:sz w:val="24"/>
          <w:szCs w:val="24"/>
          <w:lang w:val="en-US"/>
        </w:rPr>
        <w:t xml:space="preserve"> </w:t>
      </w:r>
      <w:r w:rsidR="00F2298A" w:rsidRPr="00045EFA">
        <w:rPr>
          <w:rFonts w:ascii="Times New Roman" w:hAnsi="Times New Roman" w:cs="Times New Roman"/>
          <w:sz w:val="24"/>
          <w:szCs w:val="24"/>
          <w:lang w:val="en-US"/>
        </w:rPr>
        <w:fldChar w:fldCharType="begin" w:fldLock="1"/>
      </w:r>
      <w:r w:rsidR="00ED5939" w:rsidRPr="00045EFA">
        <w:rPr>
          <w:rFonts w:ascii="Times New Roman" w:hAnsi="Times New Roman" w:cs="Times New Roman"/>
          <w:sz w:val="24"/>
          <w:szCs w:val="24"/>
          <w:lang w:val="en-US"/>
        </w:rPr>
        <w:instrText>ADDIN CSL_CITATION { "citationItems" : [ { "id" : "ITEM-1", "itemData" : { "DOI" : "10.1093/nar/gkx090", "ISBN" : "1362-4962 (Electronic) 0305-1048 (Linking)", "ISSN" : "13624962", "PMID" : "28180276", "abstract" : "i-Motifs are alternative DNA secondary structures formed in cytosine-rich sequences. Particular exam-ples of these structures, traditionally assumed to be stable only at acidic pH, have been found to form under near-physiological conditions. To determine the potential impact of these structures on physio-logical processes, investigation of sequences with the capacity to fold under physiological conditions is required. Here we describe a systematic study of cytosine-rich DNA sequences, with varying numbers of consecutive cytosines, to gain insights into i-motif DNA sequence and structure stability. i-Motif forma-tion was assessed using ultraviolet spectroscopy, circular dichroism and native gel electrophoresis. We found that increasing cytosine tract lengths re-sulted in increased thermal stability; sequences with at least five cytosines per tract folded into i-motif at room temperature and neutral pH. Using these results, we postulated a folding rule for i-motif for-mation, analogous to (but different from) that for G-quadruplexes. This indicated that thousands of cytosine-rich sequences in the human genome may fold into i-motif structures under physiological con-ditions. Many of these were found in locations where structure formation is likely to influence gene ex-pression. Characterization of a selection of these identified i-motif forming sequences uncovered 17 genomic i-motif forming sequence examples which were stable at neutral pH.", "author" : [ { "dropping-particle" : "", "family" : "Wright", "given" : "Elis\u00e9 P.", "non-dropping-particle" : "", "parse-names" : false, "suffix" : "" }, { "dropping-particle" : "", "family" : "Huppert", "given" : "Julian L.", "non-dropping-particle" : "", "parse-names" : false, "suffix" : "" }, { "dropping-particle" : "", "family" : "Waller", "given" : "Z\u00f6e A.E.", "non-dropping-particle" : "", "parse-names" : false, "suffix" : "" } ], "container-title" : "Nucleic Acids Research", "id" : "ITEM-1", "issue" : "6", "issued" : { "date-parts" : [ [ "2017" ] ] }, "page" : "2951-2959", "title" : "Identification of multiple genomic DNA sequences which form i-motif structures at neutral pH", "type" : "article-journal", "volume" : "45" }, "uris" : [ "http://www.mendeley.com/documents/?uuid=a3c2fb6f-f27b-43be-a47b-9702bc54d663" ] }, { "id" : "ITEM-2", "itemData" : { "DOI" : "10.1007/s00216-015-8768-1", "ISBN" : "1618-2642", "ISSN" : "16182650", "PMID" : "26025551", "abstract" : "Electrochemical methods, particularly when applied in connection with mercury-containing electrodes, are excellent tools for studying nucleic acids structure and monitoring structural transitions. We studied the effect of the length of the central (dG) (n) stretch (varying from 0 to 15 guanine residues) in 15-mer oligodeoxynucleotides (ODN, G0 to G15) on their electrochemical and interfacial behavior at mercury and carbon electrodes. The intensity of guanine oxidation signal at the carbon electrode (peak G(ox)) was observed to increase continuously with number of guanines between 0 and 15, with only a slight positive shift for ODNs with seven or more guanines in the central segment. Very different effects were observed when the peak G(HMDE) was measured at the mercury electrode. Intensity of the latter signal increased with number of guanines up to G5, and decreased sharply with further elongation of the (dG) (n) stretch. CD spectroscopy and electrophoresis experiments revealed formation of parallel intermolecular quadruplex structures for ODNs containing five or more G residues. Further measurements made by cyclic and alternating-current voltammetry revealed a strong influence of the ODN structure on their behavior at electrically charged surfaces.", "author" : [ { "dropping-particle" : "", "family" : "Vidl\u00e1kov\u00e1", "given" : "Pavl\u00edna", "non-dropping-particle" : "", "parse-names" : false, "suffix" : "" }, { "dropping-particle" : "", "family" : "Pivo\u0148kov\u00e1", "given" : "Hana", "non-dropping-particle" : "", "parse-names" : false, "suffix" : "" }, { "dropping-particle" : "", "family" : "Kejnovsk\u00e1", "given" : "Iva", "non-dropping-particle" : "", "parse-names" : false, "suffix" : "" }, { "dropping-particle" : "", "family" : "Trnkov\u00e1", "given" : "Libu\u0161e", "non-dropping-particle" : "", "parse-names" : false, "suffix" : "" }, { "dropping-particle" : "", "family" : "Vorl\u00ed\u010dkov\u00e1", "given" : "Michaela", "non-dropping-particle" : "", "parse-names" : false, "suffix" : "" }, { "dropping-particle" : "", "family" : "Fojta", "given" : "Miroslav", "non-dropping-particle" : "", "parse-names" : false, "suffix" : "" }, { "dropping-particle" : "", "family" : "Havran", "given" : "Lud\u011bk", "non-dropping-particle" : "", "parse-names" : false, "suffix" : "" } ], "container-title" : "Analytical and bioanalytical chemistry", "id" : "ITEM-2", "issue" : "19", "issued" : { "date-parts" : [ [ "2015" ] ] }, "page" : "5817-5826", "title" : "G-quadruplex-based structural transitions in 15-mer DNA oligonucleotides varying in lengths of internal oligo(dG) stretches detected by voltammetric techniques", "type" : "article-journal", "volume" : "407" }, "uris" : [ "http://www.mendeley.com/documents/?uuid=1b43587d-82e7-4699-8012-4a72c0da3681" ] } ], "mendeley" : { "formattedCitation" : "&lt;sup&gt;[21,28]&lt;/sup&gt;", "plainTextFormattedCitation" : "[21,28]", "previouslyFormattedCitation" : "&lt;sup&gt;[21,28]&lt;/sup&gt;" }, "properties" : { "noteIndex" : 0 }, "schema" : "https://github.com/citation-style-language/schema/raw/master/csl-citation.json" }</w:instrText>
      </w:r>
      <w:r w:rsidR="00F2298A" w:rsidRPr="00045EFA">
        <w:rPr>
          <w:rFonts w:ascii="Times New Roman" w:hAnsi="Times New Roman" w:cs="Times New Roman"/>
          <w:sz w:val="24"/>
          <w:szCs w:val="24"/>
          <w:lang w:val="en-US"/>
        </w:rPr>
        <w:fldChar w:fldCharType="separate"/>
      </w:r>
      <w:r w:rsidR="00F2298A" w:rsidRPr="00045EFA">
        <w:rPr>
          <w:rFonts w:ascii="Times New Roman" w:hAnsi="Times New Roman" w:cs="Times New Roman"/>
          <w:noProof/>
          <w:sz w:val="24"/>
          <w:szCs w:val="24"/>
          <w:lang w:val="en-US"/>
        </w:rPr>
        <w:t>[21,28]</w:t>
      </w:r>
      <w:r w:rsidR="00F2298A" w:rsidRPr="00045EFA">
        <w:rPr>
          <w:rFonts w:ascii="Times New Roman" w:hAnsi="Times New Roman" w:cs="Times New Roman"/>
          <w:sz w:val="24"/>
          <w:szCs w:val="24"/>
          <w:lang w:val="en-US"/>
        </w:rPr>
        <w:fldChar w:fldCharType="end"/>
      </w:r>
      <w:r w:rsidRPr="00045EFA">
        <w:rPr>
          <w:rFonts w:ascii="Times New Roman" w:hAnsi="Times New Roman" w:cs="Times New Roman"/>
          <w:sz w:val="24"/>
          <w:szCs w:val="24"/>
          <w:lang w:val="en-US"/>
        </w:rPr>
        <w:t xml:space="preserve"> and such structure </w:t>
      </w:r>
      <w:r w:rsidR="00EB6B7F" w:rsidRPr="00045EFA">
        <w:rPr>
          <w:rFonts w:ascii="Times New Roman" w:hAnsi="Times New Roman" w:cs="Times New Roman"/>
          <w:sz w:val="24"/>
          <w:szCs w:val="24"/>
          <w:lang w:val="en-US"/>
        </w:rPr>
        <w:t xml:space="preserve">would not be a suitable substrate for TdT because of </w:t>
      </w:r>
      <w:r w:rsidR="00326104" w:rsidRPr="00045EFA">
        <w:rPr>
          <w:rFonts w:ascii="Times New Roman" w:hAnsi="Times New Roman" w:cs="Times New Roman"/>
          <w:sz w:val="24"/>
          <w:szCs w:val="24"/>
          <w:lang w:val="en-US"/>
        </w:rPr>
        <w:t xml:space="preserve">its </w:t>
      </w:r>
      <w:r w:rsidR="00EB6B7F" w:rsidRPr="00045EFA">
        <w:rPr>
          <w:rFonts w:ascii="Times New Roman" w:hAnsi="Times New Roman" w:cs="Times New Roman"/>
          <w:sz w:val="24"/>
          <w:szCs w:val="24"/>
          <w:lang w:val="en-US"/>
        </w:rPr>
        <w:t>inability to access the 3</w:t>
      </w:r>
      <w:r w:rsidR="009A019E" w:rsidRPr="00045EFA">
        <w:rPr>
          <w:rFonts w:ascii="Times New Roman" w:hAnsi="Times New Roman" w:cs="Times New Roman"/>
          <w:sz w:val="24"/>
          <w:szCs w:val="24"/>
          <w:lang w:val="en-US"/>
        </w:rPr>
        <w:t>'</w:t>
      </w:r>
      <w:r w:rsidR="00277064" w:rsidRPr="00045EFA">
        <w:rPr>
          <w:rFonts w:ascii="Times New Roman" w:hAnsi="Times New Roman" w:cs="Times New Roman"/>
          <w:sz w:val="24"/>
          <w:szCs w:val="24"/>
          <w:lang w:val="en-US"/>
        </w:rPr>
        <w:t>-</w:t>
      </w:r>
      <w:r w:rsidR="00EB6B7F" w:rsidRPr="00045EFA">
        <w:rPr>
          <w:rFonts w:ascii="Times New Roman" w:hAnsi="Times New Roman" w:cs="Times New Roman"/>
          <w:sz w:val="24"/>
          <w:szCs w:val="24"/>
          <w:lang w:val="en-US"/>
        </w:rPr>
        <w:t>OH end folded within the G4 structure.</w:t>
      </w:r>
      <w:r w:rsidR="000674B6" w:rsidRPr="00045EFA">
        <w:rPr>
          <w:rFonts w:ascii="Times New Roman" w:hAnsi="Times New Roman" w:cs="Times New Roman"/>
          <w:sz w:val="24"/>
          <w:szCs w:val="24"/>
          <w:lang w:val="en-US"/>
        </w:rPr>
        <w:t xml:space="preserve"> </w:t>
      </w:r>
      <w:r w:rsidR="000674B6" w:rsidRPr="00045EFA">
        <w:rPr>
          <w:rFonts w:ascii="Times New Roman" w:hAnsi="Times New Roman" w:cs="Times New Roman"/>
          <w:color w:val="00B0F0"/>
          <w:sz w:val="24"/>
          <w:szCs w:val="24"/>
          <w:lang w:val="en-US"/>
        </w:rPr>
        <w:t>Figure 1</w:t>
      </w:r>
      <w:r w:rsidR="000674B6" w:rsidRPr="00045EFA">
        <w:rPr>
          <w:rFonts w:ascii="Times New Roman" w:hAnsi="Times New Roman" w:cs="Times New Roman"/>
          <w:sz w:val="24"/>
          <w:szCs w:val="24"/>
          <w:lang w:val="en-US"/>
        </w:rPr>
        <w:t xml:space="preserve"> shows cyclic voltammograms</w:t>
      </w:r>
      <w:r w:rsidR="00857F35" w:rsidRPr="00045EFA">
        <w:rPr>
          <w:rFonts w:ascii="Times New Roman" w:hAnsi="Times New Roman" w:cs="Times New Roman"/>
          <w:sz w:val="24"/>
          <w:szCs w:val="24"/>
          <w:lang w:val="en-US"/>
        </w:rPr>
        <w:t xml:space="preserve"> at </w:t>
      </w:r>
      <w:r w:rsidR="00F54B89" w:rsidRPr="00045EFA">
        <w:rPr>
          <w:rFonts w:ascii="Times New Roman" w:hAnsi="Times New Roman" w:cs="Times New Roman"/>
          <w:sz w:val="24"/>
          <w:szCs w:val="24"/>
          <w:lang w:val="en-US"/>
        </w:rPr>
        <w:t>HMDE</w:t>
      </w:r>
      <w:r w:rsidR="000674B6" w:rsidRPr="00045EFA">
        <w:rPr>
          <w:rFonts w:ascii="Times New Roman" w:hAnsi="Times New Roman" w:cs="Times New Roman"/>
          <w:sz w:val="24"/>
          <w:szCs w:val="24"/>
          <w:lang w:val="en-US"/>
        </w:rPr>
        <w:t xml:space="preserve"> and square wave voltammograms</w:t>
      </w:r>
      <w:r w:rsidR="00F54B89" w:rsidRPr="00045EFA">
        <w:rPr>
          <w:rFonts w:ascii="Times New Roman" w:hAnsi="Times New Roman" w:cs="Times New Roman"/>
          <w:sz w:val="24"/>
          <w:szCs w:val="24"/>
          <w:lang w:val="en-US"/>
        </w:rPr>
        <w:t xml:space="preserve"> at PGE</w:t>
      </w:r>
      <w:r w:rsidR="000674B6" w:rsidRPr="00045EFA">
        <w:rPr>
          <w:rFonts w:ascii="Times New Roman" w:hAnsi="Times New Roman" w:cs="Times New Roman"/>
          <w:sz w:val="24"/>
          <w:szCs w:val="24"/>
          <w:lang w:val="en-US"/>
        </w:rPr>
        <w:t xml:space="preserve"> </w:t>
      </w:r>
      <w:r w:rsidR="00024840" w:rsidRPr="00045EFA">
        <w:rPr>
          <w:rFonts w:ascii="Times New Roman" w:hAnsi="Times New Roman" w:cs="Times New Roman"/>
          <w:sz w:val="24"/>
          <w:szCs w:val="24"/>
          <w:lang w:val="en-US"/>
        </w:rPr>
        <w:t>gained for</w:t>
      </w:r>
      <w:r w:rsidR="000674B6" w:rsidRPr="00045EFA">
        <w:rPr>
          <w:rFonts w:ascii="Times New Roman" w:hAnsi="Times New Roman" w:cs="Times New Roman"/>
          <w:sz w:val="24"/>
          <w:szCs w:val="24"/>
          <w:lang w:val="en-US"/>
        </w:rPr>
        <w:t xml:space="preserve"> the </w:t>
      </w:r>
      <w:r w:rsidR="00024840" w:rsidRPr="00045EFA">
        <w:rPr>
          <w:rFonts w:ascii="Times New Roman" w:hAnsi="Times New Roman" w:cs="Times New Roman"/>
          <w:sz w:val="24"/>
          <w:szCs w:val="24"/>
          <w:lang w:val="en-US"/>
        </w:rPr>
        <w:t>A</w:t>
      </w:r>
      <w:r w:rsidR="00024840" w:rsidRPr="00045EFA">
        <w:rPr>
          <w:rFonts w:ascii="Times New Roman" w:hAnsi="Times New Roman" w:cs="Times New Roman"/>
          <w:sz w:val="24"/>
          <w:szCs w:val="24"/>
          <w:vertAlign w:val="subscript"/>
          <w:lang w:val="en-US"/>
        </w:rPr>
        <w:t>30</w:t>
      </w:r>
      <w:r w:rsidR="00024840" w:rsidRPr="00045EFA">
        <w:rPr>
          <w:rFonts w:ascii="Times New Roman" w:hAnsi="Times New Roman" w:cs="Times New Roman"/>
          <w:sz w:val="24"/>
          <w:szCs w:val="24"/>
          <w:lang w:val="en-US"/>
        </w:rPr>
        <w:t>, C</w:t>
      </w:r>
      <w:r w:rsidR="00024840" w:rsidRPr="00045EFA">
        <w:rPr>
          <w:rFonts w:ascii="Times New Roman" w:hAnsi="Times New Roman" w:cs="Times New Roman"/>
          <w:sz w:val="24"/>
          <w:szCs w:val="24"/>
          <w:vertAlign w:val="subscript"/>
          <w:lang w:val="en-US"/>
        </w:rPr>
        <w:t>30</w:t>
      </w:r>
      <w:r w:rsidR="00024840" w:rsidRPr="00045EFA">
        <w:rPr>
          <w:rFonts w:ascii="Times New Roman" w:hAnsi="Times New Roman" w:cs="Times New Roman"/>
          <w:sz w:val="24"/>
          <w:szCs w:val="24"/>
          <w:lang w:val="en-US"/>
        </w:rPr>
        <w:t xml:space="preserve"> and T</w:t>
      </w:r>
      <w:r w:rsidR="00024840" w:rsidRPr="00045EFA">
        <w:rPr>
          <w:rFonts w:ascii="Times New Roman" w:hAnsi="Times New Roman" w:cs="Times New Roman"/>
          <w:sz w:val="24"/>
          <w:szCs w:val="24"/>
          <w:vertAlign w:val="subscript"/>
          <w:lang w:val="en-US"/>
        </w:rPr>
        <w:t>30</w:t>
      </w:r>
      <w:r w:rsidR="00024840" w:rsidRPr="00045EFA">
        <w:rPr>
          <w:rFonts w:ascii="Times New Roman" w:hAnsi="Times New Roman" w:cs="Times New Roman"/>
          <w:sz w:val="24"/>
          <w:szCs w:val="24"/>
          <w:lang w:val="en-US"/>
        </w:rPr>
        <w:t xml:space="preserve"> </w:t>
      </w:r>
      <w:r w:rsidR="000674B6" w:rsidRPr="00045EFA">
        <w:rPr>
          <w:rFonts w:ascii="Times New Roman" w:hAnsi="Times New Roman" w:cs="Times New Roman"/>
          <w:sz w:val="24"/>
          <w:szCs w:val="24"/>
          <w:lang w:val="en-US"/>
        </w:rPr>
        <w:t xml:space="preserve">primers compared to blank electrolyte. </w:t>
      </w:r>
      <w:r w:rsidR="00ED2F38" w:rsidRPr="00045EFA">
        <w:rPr>
          <w:rFonts w:ascii="Times New Roman" w:hAnsi="Times New Roman" w:cs="Times New Roman"/>
          <w:sz w:val="24"/>
          <w:szCs w:val="24"/>
          <w:lang w:val="en-US"/>
        </w:rPr>
        <w:t>For the A</w:t>
      </w:r>
      <w:r w:rsidR="00ED2F38" w:rsidRPr="00045EFA">
        <w:rPr>
          <w:rFonts w:ascii="Times New Roman" w:hAnsi="Times New Roman" w:cs="Times New Roman"/>
          <w:sz w:val="24"/>
          <w:szCs w:val="24"/>
          <w:vertAlign w:val="subscript"/>
          <w:lang w:val="en-US"/>
        </w:rPr>
        <w:t>30</w:t>
      </w:r>
      <w:r w:rsidR="00ED2F38" w:rsidRPr="00045EFA">
        <w:rPr>
          <w:rFonts w:ascii="Times New Roman" w:hAnsi="Times New Roman" w:cs="Times New Roman"/>
          <w:sz w:val="24"/>
          <w:szCs w:val="24"/>
          <w:lang w:val="en-US"/>
        </w:rPr>
        <w:t xml:space="preserve"> primer, the A reduction peak at </w:t>
      </w:r>
      <w:r w:rsidR="00086FC5" w:rsidRPr="00045EFA">
        <w:rPr>
          <w:rFonts w:ascii="Times New Roman" w:hAnsi="Times New Roman" w:cs="Times New Roman"/>
          <w:sz w:val="24"/>
          <w:szCs w:val="24"/>
          <w:lang w:val="en-US"/>
        </w:rPr>
        <w:t xml:space="preserve">HMDE </w:t>
      </w:r>
      <w:r w:rsidR="00024840" w:rsidRPr="00045EFA">
        <w:rPr>
          <w:rFonts w:ascii="Times New Roman" w:hAnsi="Times New Roman" w:cs="Times New Roman"/>
          <w:sz w:val="24"/>
          <w:szCs w:val="24"/>
          <w:lang w:val="en-US"/>
        </w:rPr>
        <w:t>(A</w:t>
      </w:r>
      <w:r w:rsidR="00024840" w:rsidRPr="00045EFA">
        <w:rPr>
          <w:rFonts w:ascii="Times New Roman" w:hAnsi="Times New Roman" w:cs="Times New Roman"/>
          <w:sz w:val="24"/>
          <w:szCs w:val="24"/>
          <w:vertAlign w:val="superscript"/>
          <w:lang w:val="en-US"/>
        </w:rPr>
        <w:t>HMDE</w:t>
      </w:r>
      <w:r w:rsidR="00024840" w:rsidRPr="00045EFA">
        <w:rPr>
          <w:rFonts w:ascii="Times New Roman" w:hAnsi="Times New Roman" w:cs="Times New Roman"/>
          <w:sz w:val="24"/>
          <w:szCs w:val="24"/>
          <w:lang w:val="en-US"/>
        </w:rPr>
        <w:t xml:space="preserve">) </w:t>
      </w:r>
      <w:r w:rsidR="00ED2F38" w:rsidRPr="00045EFA">
        <w:rPr>
          <w:rFonts w:ascii="Times New Roman" w:hAnsi="Times New Roman" w:cs="Times New Roman"/>
          <w:sz w:val="24"/>
          <w:szCs w:val="24"/>
          <w:lang w:val="en-US"/>
        </w:rPr>
        <w:t xml:space="preserve">and </w:t>
      </w:r>
      <w:proofErr w:type="gramStart"/>
      <w:r w:rsidR="00ED2F38" w:rsidRPr="00045EFA">
        <w:rPr>
          <w:rFonts w:ascii="Times New Roman" w:hAnsi="Times New Roman" w:cs="Times New Roman"/>
          <w:sz w:val="24"/>
          <w:szCs w:val="24"/>
          <w:lang w:val="en-US"/>
        </w:rPr>
        <w:t>A</w:t>
      </w:r>
      <w:proofErr w:type="gramEnd"/>
      <w:r w:rsidR="00ED2F38" w:rsidRPr="00045EFA">
        <w:rPr>
          <w:rFonts w:ascii="Times New Roman" w:hAnsi="Times New Roman" w:cs="Times New Roman"/>
          <w:sz w:val="24"/>
          <w:szCs w:val="24"/>
          <w:lang w:val="en-US"/>
        </w:rPr>
        <w:t xml:space="preserve"> oxidation peak at </w:t>
      </w:r>
      <w:r w:rsidR="00086FC5" w:rsidRPr="00045EFA">
        <w:rPr>
          <w:rFonts w:ascii="Times New Roman" w:hAnsi="Times New Roman" w:cs="Times New Roman"/>
          <w:sz w:val="24"/>
          <w:szCs w:val="24"/>
          <w:lang w:val="en-US"/>
        </w:rPr>
        <w:t>PGE</w:t>
      </w:r>
      <w:r w:rsidR="00ED2F38" w:rsidRPr="00045EFA">
        <w:rPr>
          <w:rFonts w:ascii="Times New Roman" w:hAnsi="Times New Roman" w:cs="Times New Roman"/>
          <w:sz w:val="24"/>
          <w:szCs w:val="24"/>
          <w:lang w:val="en-US"/>
        </w:rPr>
        <w:t xml:space="preserve"> </w:t>
      </w:r>
      <w:r w:rsidR="00024840" w:rsidRPr="00045EFA">
        <w:rPr>
          <w:rFonts w:ascii="Times New Roman" w:hAnsi="Times New Roman" w:cs="Times New Roman"/>
          <w:sz w:val="24"/>
          <w:szCs w:val="24"/>
          <w:lang w:val="en-US"/>
        </w:rPr>
        <w:t>(A</w:t>
      </w:r>
      <w:r w:rsidR="00831617" w:rsidRPr="00045EFA">
        <w:rPr>
          <w:rFonts w:ascii="Times New Roman" w:hAnsi="Times New Roman" w:cs="Times New Roman"/>
          <w:sz w:val="24"/>
          <w:szCs w:val="24"/>
          <w:vertAlign w:val="superscript"/>
          <w:lang w:val="en-US"/>
        </w:rPr>
        <w:t>OX</w:t>
      </w:r>
      <w:r w:rsidR="00024840" w:rsidRPr="00045EFA">
        <w:rPr>
          <w:rFonts w:ascii="Times New Roman" w:hAnsi="Times New Roman" w:cs="Times New Roman"/>
          <w:sz w:val="24"/>
          <w:szCs w:val="24"/>
          <w:lang w:val="en-US"/>
        </w:rPr>
        <w:t xml:space="preserve">) </w:t>
      </w:r>
      <w:r w:rsidR="00ED2F38" w:rsidRPr="00045EFA">
        <w:rPr>
          <w:rFonts w:ascii="Times New Roman" w:hAnsi="Times New Roman" w:cs="Times New Roman"/>
          <w:sz w:val="24"/>
          <w:szCs w:val="24"/>
          <w:lang w:val="en-US"/>
        </w:rPr>
        <w:t>can be observed. C</w:t>
      </w:r>
      <w:r w:rsidR="00ED2F38" w:rsidRPr="00045EFA">
        <w:rPr>
          <w:rFonts w:ascii="Times New Roman" w:hAnsi="Times New Roman" w:cs="Times New Roman"/>
          <w:sz w:val="24"/>
          <w:szCs w:val="24"/>
          <w:vertAlign w:val="subscript"/>
          <w:lang w:val="en-US"/>
        </w:rPr>
        <w:t>30</w:t>
      </w:r>
      <w:r w:rsidR="00ED2F38" w:rsidRPr="00045EFA">
        <w:rPr>
          <w:rFonts w:ascii="Times New Roman" w:hAnsi="Times New Roman" w:cs="Times New Roman"/>
          <w:sz w:val="24"/>
          <w:szCs w:val="24"/>
          <w:lang w:val="en-US"/>
        </w:rPr>
        <w:t xml:space="preserve"> yields only a reduction peak at </w:t>
      </w:r>
      <w:r w:rsidR="00086FC5" w:rsidRPr="00045EFA">
        <w:rPr>
          <w:rFonts w:ascii="Times New Roman" w:hAnsi="Times New Roman" w:cs="Times New Roman"/>
          <w:sz w:val="24"/>
          <w:szCs w:val="24"/>
          <w:lang w:val="en-US"/>
        </w:rPr>
        <w:t>HMDE</w:t>
      </w:r>
      <w:r w:rsidR="00ED2F38" w:rsidRPr="00045EFA">
        <w:rPr>
          <w:rFonts w:ascii="Times New Roman" w:hAnsi="Times New Roman" w:cs="Times New Roman"/>
          <w:sz w:val="24"/>
          <w:szCs w:val="24"/>
          <w:lang w:val="en-US"/>
        </w:rPr>
        <w:t>. No faradaic signals can be observed for T</w:t>
      </w:r>
      <w:r w:rsidR="00ED2F38" w:rsidRPr="00045EFA">
        <w:rPr>
          <w:rFonts w:ascii="Times New Roman" w:hAnsi="Times New Roman" w:cs="Times New Roman"/>
          <w:sz w:val="24"/>
          <w:szCs w:val="24"/>
          <w:vertAlign w:val="subscript"/>
          <w:lang w:val="en-US"/>
        </w:rPr>
        <w:t>30</w:t>
      </w:r>
      <w:r w:rsidR="00ED2F38" w:rsidRPr="00045EFA">
        <w:rPr>
          <w:rFonts w:ascii="Times New Roman" w:hAnsi="Times New Roman" w:cs="Times New Roman"/>
          <w:sz w:val="24"/>
          <w:szCs w:val="24"/>
          <w:lang w:val="en-US"/>
        </w:rPr>
        <w:t xml:space="preserve"> </w:t>
      </w:r>
      <w:r w:rsidR="009B6180" w:rsidRPr="00045EFA">
        <w:rPr>
          <w:rFonts w:ascii="Times New Roman" w:hAnsi="Times New Roman" w:cs="Times New Roman"/>
          <w:sz w:val="24"/>
          <w:szCs w:val="24"/>
          <w:lang w:val="en-US"/>
        </w:rPr>
        <w:t xml:space="preserve">at </w:t>
      </w:r>
      <w:r w:rsidR="007A0EAD" w:rsidRPr="00045EFA">
        <w:rPr>
          <w:rFonts w:ascii="Times New Roman" w:hAnsi="Times New Roman" w:cs="Times New Roman"/>
          <w:sz w:val="24"/>
          <w:szCs w:val="24"/>
          <w:lang w:val="en-US"/>
        </w:rPr>
        <w:t>HMDE</w:t>
      </w:r>
      <w:r w:rsidR="009B6180" w:rsidRPr="00045EFA">
        <w:rPr>
          <w:rFonts w:ascii="Times New Roman" w:hAnsi="Times New Roman" w:cs="Times New Roman"/>
          <w:sz w:val="24"/>
          <w:szCs w:val="24"/>
          <w:lang w:val="en-US"/>
        </w:rPr>
        <w:t xml:space="preserve"> or </w:t>
      </w:r>
      <w:r w:rsidR="007A0EAD" w:rsidRPr="00045EFA">
        <w:rPr>
          <w:rFonts w:ascii="Times New Roman" w:hAnsi="Times New Roman" w:cs="Times New Roman"/>
          <w:sz w:val="24"/>
          <w:szCs w:val="24"/>
          <w:lang w:val="en-US"/>
        </w:rPr>
        <w:t>PGE</w:t>
      </w:r>
      <w:r w:rsidR="009B6180" w:rsidRPr="00045EFA">
        <w:rPr>
          <w:rFonts w:ascii="Times New Roman" w:hAnsi="Times New Roman" w:cs="Times New Roman"/>
          <w:sz w:val="24"/>
          <w:szCs w:val="24"/>
          <w:lang w:val="en-US"/>
        </w:rPr>
        <w:t xml:space="preserve"> </w:t>
      </w:r>
      <w:r w:rsidR="00ED2F38" w:rsidRPr="00045EFA">
        <w:rPr>
          <w:rFonts w:ascii="Times New Roman" w:hAnsi="Times New Roman" w:cs="Times New Roman"/>
          <w:sz w:val="24"/>
          <w:szCs w:val="24"/>
          <w:lang w:val="en-US"/>
        </w:rPr>
        <w:t>under these conditions</w:t>
      </w:r>
      <w:r w:rsidR="00326104" w:rsidRPr="00045EFA">
        <w:rPr>
          <w:rFonts w:ascii="Times New Roman" w:hAnsi="Times New Roman" w:cs="Times New Roman"/>
          <w:sz w:val="24"/>
          <w:szCs w:val="24"/>
          <w:lang w:val="en-US"/>
        </w:rPr>
        <w:t>. H</w:t>
      </w:r>
      <w:r w:rsidR="00ED2F38" w:rsidRPr="00045EFA">
        <w:rPr>
          <w:rFonts w:ascii="Times New Roman" w:hAnsi="Times New Roman" w:cs="Times New Roman"/>
          <w:sz w:val="24"/>
          <w:szCs w:val="24"/>
          <w:lang w:val="en-US"/>
        </w:rPr>
        <w:t>owever</w:t>
      </w:r>
      <w:r w:rsidR="00326104" w:rsidRPr="00045EFA">
        <w:rPr>
          <w:rFonts w:ascii="Times New Roman" w:hAnsi="Times New Roman" w:cs="Times New Roman"/>
          <w:sz w:val="24"/>
          <w:szCs w:val="24"/>
          <w:lang w:val="en-US"/>
        </w:rPr>
        <w:t>, with</w:t>
      </w:r>
      <w:r w:rsidR="00ED2F38" w:rsidRPr="00045EFA">
        <w:rPr>
          <w:rFonts w:ascii="Times New Roman" w:hAnsi="Times New Roman" w:cs="Times New Roman"/>
          <w:sz w:val="24"/>
          <w:szCs w:val="24"/>
          <w:lang w:val="en-US"/>
        </w:rPr>
        <w:t xml:space="preserve"> </w:t>
      </w:r>
      <w:r w:rsidR="007A0EAD" w:rsidRPr="00045EFA">
        <w:rPr>
          <w:rFonts w:ascii="Times New Roman" w:hAnsi="Times New Roman" w:cs="Times New Roman"/>
          <w:sz w:val="24"/>
          <w:szCs w:val="24"/>
          <w:lang w:val="en-US"/>
        </w:rPr>
        <w:t>HMDE</w:t>
      </w:r>
      <w:r w:rsidR="00ED2F38" w:rsidRPr="00045EFA">
        <w:rPr>
          <w:rFonts w:ascii="Times New Roman" w:hAnsi="Times New Roman" w:cs="Times New Roman"/>
          <w:sz w:val="24"/>
          <w:szCs w:val="24"/>
          <w:lang w:val="en-US"/>
        </w:rPr>
        <w:t xml:space="preserve">, a tensammetric peak </w:t>
      </w:r>
      <w:r w:rsidR="00277064" w:rsidRPr="00045EFA">
        <w:rPr>
          <w:rFonts w:ascii="Times New Roman" w:hAnsi="Times New Roman" w:cs="Times New Roman"/>
          <w:sz w:val="24"/>
          <w:szCs w:val="24"/>
          <w:lang w:val="en-US"/>
        </w:rPr>
        <w:t>(T</w:t>
      </w:r>
      <w:r w:rsidR="00277064" w:rsidRPr="00045EFA">
        <w:rPr>
          <w:rFonts w:ascii="Times New Roman" w:hAnsi="Times New Roman" w:cs="Times New Roman"/>
          <w:sz w:val="24"/>
          <w:szCs w:val="24"/>
          <w:vertAlign w:val="superscript"/>
          <w:lang w:val="en-US"/>
        </w:rPr>
        <w:t>TENS</w:t>
      </w:r>
      <w:r w:rsidR="00277064" w:rsidRPr="00045EFA">
        <w:rPr>
          <w:rFonts w:ascii="Times New Roman" w:hAnsi="Times New Roman" w:cs="Times New Roman"/>
          <w:sz w:val="24"/>
          <w:szCs w:val="24"/>
          <w:lang w:val="en-US"/>
        </w:rPr>
        <w:t xml:space="preserve">) </w:t>
      </w:r>
      <w:r w:rsidR="00EA2EB2" w:rsidRPr="00045EFA">
        <w:rPr>
          <w:rFonts w:ascii="Times New Roman" w:hAnsi="Times New Roman" w:cs="Times New Roman"/>
          <w:sz w:val="24"/>
          <w:szCs w:val="24"/>
          <w:lang w:val="en-US"/>
        </w:rPr>
        <w:t xml:space="preserve">resulting from </w:t>
      </w:r>
      <w:proofErr w:type="gramStart"/>
      <w:r w:rsidR="00EA2EB2" w:rsidRPr="00045EFA">
        <w:rPr>
          <w:rFonts w:ascii="Times New Roman" w:hAnsi="Times New Roman" w:cs="Times New Roman"/>
          <w:sz w:val="24"/>
          <w:szCs w:val="24"/>
          <w:lang w:val="en-US"/>
        </w:rPr>
        <w:t>the</w:t>
      </w:r>
      <w:r w:rsidR="00F54B89" w:rsidRPr="00045EFA">
        <w:rPr>
          <w:rFonts w:ascii="Times New Roman" w:hAnsi="Times New Roman" w:cs="Times New Roman"/>
          <w:sz w:val="24"/>
          <w:szCs w:val="24"/>
          <w:lang w:val="en-US"/>
        </w:rPr>
        <w:t xml:space="preserve"> </w:t>
      </w:r>
      <w:r w:rsidR="00EA2EB2" w:rsidRPr="00045EFA">
        <w:rPr>
          <w:rFonts w:ascii="Times New Roman" w:hAnsi="Times New Roman" w:cs="Times New Roman"/>
          <w:sz w:val="24"/>
          <w:szCs w:val="24"/>
          <w:lang w:val="en-US"/>
        </w:rPr>
        <w:t>desorption</w:t>
      </w:r>
      <w:proofErr w:type="gramEnd"/>
      <w:r w:rsidR="00EA2EB2" w:rsidRPr="00045EFA">
        <w:rPr>
          <w:rFonts w:ascii="Times New Roman" w:hAnsi="Times New Roman" w:cs="Times New Roman"/>
          <w:sz w:val="24"/>
          <w:szCs w:val="24"/>
          <w:lang w:val="en-US"/>
        </w:rPr>
        <w:t xml:space="preserve"> and reorientation processes of T</w:t>
      </w:r>
      <w:r w:rsidR="00EA2EB2" w:rsidRPr="00045EFA">
        <w:rPr>
          <w:rFonts w:ascii="Times New Roman" w:hAnsi="Times New Roman" w:cs="Times New Roman"/>
          <w:sz w:val="24"/>
          <w:szCs w:val="24"/>
          <w:vertAlign w:val="subscript"/>
          <w:lang w:val="en-US"/>
        </w:rPr>
        <w:t>30</w:t>
      </w:r>
      <w:r w:rsidR="00EA2EB2" w:rsidRPr="00045EFA">
        <w:rPr>
          <w:rFonts w:ascii="Times New Roman" w:hAnsi="Times New Roman" w:cs="Times New Roman"/>
          <w:sz w:val="24"/>
          <w:szCs w:val="24"/>
          <w:lang w:val="en-US"/>
        </w:rPr>
        <w:t xml:space="preserve"> </w:t>
      </w:r>
      <w:r w:rsidR="007A0EAD" w:rsidRPr="00045EFA">
        <w:rPr>
          <w:rFonts w:ascii="Times New Roman" w:hAnsi="Times New Roman" w:cs="Times New Roman"/>
          <w:sz w:val="24"/>
          <w:szCs w:val="24"/>
          <w:lang w:val="en-US"/>
        </w:rPr>
        <w:t xml:space="preserve">and </w:t>
      </w:r>
      <w:r w:rsidR="00EA2EB2" w:rsidRPr="00045EFA">
        <w:rPr>
          <w:rFonts w:ascii="Times New Roman" w:hAnsi="Times New Roman" w:cs="Times New Roman"/>
          <w:sz w:val="24"/>
          <w:szCs w:val="24"/>
          <w:lang w:val="en-US"/>
        </w:rPr>
        <w:t>taking place at negative potentials (around -1.5 V)</w:t>
      </w:r>
      <w:r w:rsidR="00F54B89" w:rsidRPr="00045EFA">
        <w:rPr>
          <w:rFonts w:ascii="Times New Roman" w:hAnsi="Times New Roman" w:cs="Times New Roman"/>
          <w:sz w:val="24"/>
          <w:szCs w:val="24"/>
          <w:lang w:val="en-US"/>
        </w:rPr>
        <w:t xml:space="preserve"> at mercury electrode surface</w:t>
      </w:r>
      <w:r w:rsidR="00EA2EB2" w:rsidRPr="00045EFA">
        <w:rPr>
          <w:rFonts w:ascii="Times New Roman" w:hAnsi="Times New Roman" w:cs="Times New Roman"/>
          <w:sz w:val="24"/>
          <w:szCs w:val="24"/>
          <w:lang w:val="en-US"/>
        </w:rPr>
        <w:t xml:space="preserve"> </w:t>
      </w:r>
      <w:r w:rsidR="00ED2F38" w:rsidRPr="00045EFA">
        <w:rPr>
          <w:rFonts w:ascii="Times New Roman" w:hAnsi="Times New Roman" w:cs="Times New Roman"/>
          <w:sz w:val="24"/>
          <w:szCs w:val="24"/>
          <w:lang w:val="en-US"/>
        </w:rPr>
        <w:t>is evident</w:t>
      </w:r>
      <w:r w:rsidR="009B2E66" w:rsidRPr="00045EFA">
        <w:rPr>
          <w:rFonts w:ascii="Times New Roman" w:hAnsi="Times New Roman" w:cs="Times New Roman"/>
          <w:sz w:val="24"/>
          <w:szCs w:val="24"/>
          <w:lang w:val="en-US"/>
        </w:rPr>
        <w:t>. This behavior of oligo(</w:t>
      </w:r>
      <w:proofErr w:type="spellStart"/>
      <w:r w:rsidR="009B2E66" w:rsidRPr="00045EFA">
        <w:rPr>
          <w:rFonts w:ascii="Times New Roman" w:hAnsi="Times New Roman" w:cs="Times New Roman"/>
          <w:sz w:val="24"/>
          <w:szCs w:val="24"/>
          <w:lang w:val="en-US"/>
        </w:rPr>
        <w:t>dT</w:t>
      </w:r>
      <w:proofErr w:type="spellEnd"/>
      <w:r w:rsidR="009B2E66" w:rsidRPr="00045EFA">
        <w:rPr>
          <w:rFonts w:ascii="Times New Roman" w:hAnsi="Times New Roman" w:cs="Times New Roman"/>
          <w:sz w:val="24"/>
          <w:szCs w:val="24"/>
          <w:lang w:val="en-US"/>
        </w:rPr>
        <w:t>)</w:t>
      </w:r>
      <w:r w:rsidR="009B6180" w:rsidRPr="00045EFA">
        <w:rPr>
          <w:rFonts w:ascii="Times New Roman" w:hAnsi="Times New Roman" w:cs="Times New Roman"/>
          <w:sz w:val="24"/>
          <w:szCs w:val="24"/>
          <w:lang w:val="en-US"/>
        </w:rPr>
        <w:t xml:space="preserve"> has been </w:t>
      </w:r>
      <w:r w:rsidR="00253767" w:rsidRPr="00045EFA">
        <w:rPr>
          <w:rFonts w:ascii="Times New Roman" w:hAnsi="Times New Roman" w:cs="Times New Roman"/>
          <w:sz w:val="24"/>
          <w:szCs w:val="24"/>
          <w:lang w:val="en-US"/>
        </w:rPr>
        <w:t>described</w:t>
      </w:r>
      <w:r w:rsidR="00326104" w:rsidRPr="00045EFA">
        <w:rPr>
          <w:rFonts w:ascii="Times New Roman" w:hAnsi="Times New Roman" w:cs="Times New Roman"/>
          <w:sz w:val="24"/>
          <w:szCs w:val="24"/>
          <w:lang w:val="en-US"/>
        </w:rPr>
        <w:t xml:space="preserve"> previously</w:t>
      </w:r>
      <w:r w:rsidR="003466FB"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ED5939" w:rsidRPr="00045EFA">
        <w:rPr>
          <w:rFonts w:ascii="Times New Roman" w:hAnsi="Times New Roman" w:cs="Times New Roman"/>
          <w:sz w:val="24"/>
          <w:szCs w:val="24"/>
          <w:lang w:val="en-US"/>
        </w:rPr>
        <w:instrText>ADDIN CSL_CITATION { "citationItems" : [ { "id" : "ITEM-1", "itemData" : { "DOI" : "10.1016/j.electacta.2007.10.065", "ISBN" : "0013-4686", "ISSN" : "00134686", "abstract" : "For the first time it is shown that homopyrimidine oligodeoxynucleotides (ODNs) adsorbed at mercury or amalgam electrode surface can condensate upon applying negative potentials (around -1.35 V vs. Ag/AgCl/3M KCl). This 2D condensation resulted in formation of capacitance pits on the C-E curves resembling those observed earlier with monomeric nucleic acid bases, nucleosides and nucleotides. Differences in behavior of the condensed layers of dT30 and dC30 ODNs, reflecting different physico-chemical and electrochemical properties of thymine and cytosine, were observed. Formation of the ODN condensed film involved reorientation of the oligonucleotide molecules firmly adsorbed at the electrode and took place even in the absence of any ODN in the bulk of solution. Homopurine ODNs did not form these two-dimensional (2D) condensed monolayers under the same conditions. A preliminary thermodynamic analysis of the condensed ODN layers is presented. \u00a9 2007 Elsevier Ltd. All rights reserved.", "author" : [ { "dropping-particle" : "", "family" : "Haso\u0148", "given" : "Stanislav", "non-dropping-particle" : "", "parse-names" : false, "suffix" : "" }, { "dropping-particle" : "", "family" : "Vetterl", "given" : "Vladim\u00edr", "non-dropping-particle" : "", "parse-names" : false, "suffix" : "" }, { "dropping-particle" : "", "family" : "Fojta", "given" : "Miroslav", "non-dropping-particle" : "", "parse-names" : false, "suffix" : "" } ], "container-title" : "Electrochimica Acta", "id" : "ITEM-1", "issue" : "6", "issued" : { "date-parts" : [ [ "2008" ] ] }, "page" : "2818-2824", "title" : "Two-dimensional condensation of pyrimidine oligonucleotides during their self-assemblies at mercury based surfaces", "type" : "article-journal", "volume" : "53" }, "uris" : [ "http://www.mendeley.com/documents/?uuid=e4bb3b66-1e26-431e-9d42-4bc6c5ddcc83" ] } ], "mendeley" : { "formattedCitation" : "&lt;sup&gt;[29]&lt;/sup&gt;", "plainTextFormattedCitation" : "[29]", "previouslyFormattedCitation" : "&lt;sup&gt;[29]&lt;/sup&gt;"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F2298A" w:rsidRPr="00045EFA">
        <w:rPr>
          <w:rFonts w:ascii="Times New Roman" w:hAnsi="Times New Roman" w:cs="Times New Roman"/>
          <w:noProof/>
          <w:sz w:val="24"/>
          <w:szCs w:val="24"/>
          <w:lang w:val="en-US"/>
        </w:rPr>
        <w:t>[29]</w:t>
      </w:r>
      <w:r w:rsidR="002A0336" w:rsidRPr="00045EFA">
        <w:rPr>
          <w:rFonts w:ascii="Times New Roman" w:hAnsi="Times New Roman" w:cs="Times New Roman"/>
          <w:sz w:val="24"/>
          <w:szCs w:val="24"/>
          <w:lang w:val="en-US"/>
        </w:rPr>
        <w:fldChar w:fldCharType="end"/>
      </w:r>
      <w:r w:rsidR="00862A3C" w:rsidRPr="00045EFA">
        <w:rPr>
          <w:rFonts w:ascii="Times New Roman" w:hAnsi="Times New Roman" w:cs="Times New Roman"/>
          <w:sz w:val="24"/>
          <w:szCs w:val="24"/>
          <w:lang w:val="en-US"/>
        </w:rPr>
        <w:t xml:space="preserve">. </w:t>
      </w:r>
      <w:r w:rsidR="00857F35" w:rsidRPr="00045EFA">
        <w:rPr>
          <w:rFonts w:ascii="Times New Roman" w:hAnsi="Times New Roman" w:cs="Times New Roman"/>
          <w:sz w:val="24"/>
          <w:szCs w:val="24"/>
          <w:lang w:val="en-US"/>
        </w:rPr>
        <w:t xml:space="preserve">Both cyclic and square wave voltammograms of the individual primers show that </w:t>
      </w:r>
      <w:r w:rsidR="00024840" w:rsidRPr="00045EFA">
        <w:rPr>
          <w:rFonts w:ascii="Times New Roman" w:hAnsi="Times New Roman" w:cs="Times New Roman"/>
          <w:sz w:val="24"/>
          <w:szCs w:val="24"/>
          <w:lang w:val="en-US"/>
        </w:rPr>
        <w:t xml:space="preserve">when measuring the particular homooligonucleotide primer, </w:t>
      </w:r>
      <w:r w:rsidR="00857F35" w:rsidRPr="00045EFA">
        <w:rPr>
          <w:rFonts w:ascii="Times New Roman" w:hAnsi="Times New Roman" w:cs="Times New Roman"/>
          <w:sz w:val="24"/>
          <w:szCs w:val="24"/>
          <w:lang w:val="en-US"/>
        </w:rPr>
        <w:t xml:space="preserve">signals of </w:t>
      </w:r>
      <w:r w:rsidR="00527782" w:rsidRPr="00045EFA">
        <w:rPr>
          <w:rFonts w:ascii="Times New Roman" w:hAnsi="Times New Roman" w:cs="Times New Roman"/>
          <w:sz w:val="24"/>
          <w:szCs w:val="24"/>
          <w:lang w:val="en-US"/>
        </w:rPr>
        <w:t xml:space="preserve">no other bases are </w:t>
      </w:r>
      <w:r w:rsidR="003466FB" w:rsidRPr="00045EFA">
        <w:rPr>
          <w:rFonts w:ascii="Times New Roman" w:hAnsi="Times New Roman" w:cs="Times New Roman"/>
          <w:sz w:val="24"/>
          <w:szCs w:val="24"/>
          <w:lang w:val="en-US"/>
        </w:rPr>
        <w:t>visible</w:t>
      </w:r>
      <w:r w:rsidR="00326104" w:rsidRPr="00045EFA">
        <w:rPr>
          <w:rFonts w:ascii="Times New Roman" w:hAnsi="Times New Roman" w:cs="Times New Roman"/>
          <w:sz w:val="24"/>
          <w:szCs w:val="24"/>
          <w:lang w:val="en-US"/>
        </w:rPr>
        <w:t>,</w:t>
      </w:r>
      <w:r w:rsidR="00532D71" w:rsidRPr="00045EFA">
        <w:rPr>
          <w:rFonts w:ascii="Times New Roman" w:hAnsi="Times New Roman" w:cs="Times New Roman"/>
          <w:sz w:val="24"/>
          <w:szCs w:val="24"/>
          <w:lang w:val="en-US"/>
        </w:rPr>
        <w:t xml:space="preserve"> which means that </w:t>
      </w:r>
      <w:r w:rsidR="00277064" w:rsidRPr="00045EFA">
        <w:rPr>
          <w:rFonts w:ascii="Times New Roman" w:hAnsi="Times New Roman" w:cs="Times New Roman"/>
          <w:sz w:val="24"/>
          <w:szCs w:val="24"/>
          <w:lang w:val="en-US"/>
        </w:rPr>
        <w:t>after</w:t>
      </w:r>
      <w:r w:rsidR="00532D71" w:rsidRPr="00045EFA">
        <w:rPr>
          <w:rFonts w:ascii="Times New Roman" w:hAnsi="Times New Roman" w:cs="Times New Roman"/>
          <w:sz w:val="24"/>
          <w:szCs w:val="24"/>
          <w:lang w:val="en-US"/>
        </w:rPr>
        <w:t xml:space="preserve"> choosing an appropriate combination of primer and dNTP, the primers can be used for monitoring the TdT tailing reaction.</w:t>
      </w:r>
      <w:r w:rsidR="00527782" w:rsidRPr="00045EFA">
        <w:rPr>
          <w:rFonts w:ascii="Times New Roman" w:hAnsi="Times New Roman" w:cs="Times New Roman"/>
          <w:sz w:val="24"/>
          <w:szCs w:val="24"/>
          <w:lang w:val="en-US"/>
        </w:rPr>
        <w:t xml:space="preserve"> The </w:t>
      </w:r>
      <w:r w:rsidR="0031370D" w:rsidRPr="00045EFA">
        <w:rPr>
          <w:rFonts w:ascii="Times New Roman" w:hAnsi="Times New Roman" w:cs="Times New Roman"/>
          <w:sz w:val="24"/>
          <w:szCs w:val="24"/>
          <w:lang w:val="en-US"/>
        </w:rPr>
        <w:t xml:space="preserve">TdT tailing reaction was performed in five different </w:t>
      </w:r>
      <w:r w:rsidR="00204DF3" w:rsidRPr="00045EFA">
        <w:rPr>
          <w:rFonts w:ascii="Times New Roman" w:hAnsi="Times New Roman" w:cs="Times New Roman"/>
          <w:sz w:val="24"/>
          <w:szCs w:val="24"/>
          <w:lang w:val="en-US"/>
        </w:rPr>
        <w:t>dNTP:primer</w:t>
      </w:r>
      <w:r w:rsidR="0031370D" w:rsidRPr="00045EFA">
        <w:rPr>
          <w:rFonts w:ascii="Times New Roman" w:hAnsi="Times New Roman" w:cs="Times New Roman"/>
          <w:sz w:val="24"/>
          <w:szCs w:val="24"/>
          <w:lang w:val="en-US"/>
        </w:rPr>
        <w:t xml:space="preserve"> molar ratios: 1:1, </w:t>
      </w:r>
      <w:r w:rsidR="00204DF3" w:rsidRPr="00045EFA">
        <w:rPr>
          <w:rFonts w:ascii="Times New Roman" w:hAnsi="Times New Roman" w:cs="Times New Roman"/>
          <w:sz w:val="24"/>
          <w:szCs w:val="24"/>
          <w:lang w:val="en-US"/>
        </w:rPr>
        <w:t>5:1</w:t>
      </w:r>
      <w:r w:rsidR="0031370D" w:rsidRPr="00045EFA">
        <w:rPr>
          <w:rFonts w:ascii="Times New Roman" w:hAnsi="Times New Roman" w:cs="Times New Roman"/>
          <w:sz w:val="24"/>
          <w:szCs w:val="24"/>
          <w:lang w:val="en-US"/>
        </w:rPr>
        <w:t xml:space="preserve">, </w:t>
      </w:r>
      <w:r w:rsidR="00204DF3" w:rsidRPr="00045EFA">
        <w:rPr>
          <w:rFonts w:ascii="Times New Roman" w:hAnsi="Times New Roman" w:cs="Times New Roman"/>
          <w:sz w:val="24"/>
          <w:szCs w:val="24"/>
          <w:lang w:val="en-US"/>
        </w:rPr>
        <w:t>10:1</w:t>
      </w:r>
      <w:r w:rsidR="0031370D" w:rsidRPr="00045EFA">
        <w:rPr>
          <w:rFonts w:ascii="Times New Roman" w:hAnsi="Times New Roman" w:cs="Times New Roman"/>
          <w:sz w:val="24"/>
          <w:szCs w:val="24"/>
          <w:lang w:val="en-US"/>
        </w:rPr>
        <w:t xml:space="preserve">, </w:t>
      </w:r>
      <w:r w:rsidR="00204DF3" w:rsidRPr="00045EFA">
        <w:rPr>
          <w:rFonts w:ascii="Times New Roman" w:hAnsi="Times New Roman" w:cs="Times New Roman"/>
          <w:sz w:val="24"/>
          <w:szCs w:val="24"/>
          <w:lang w:val="en-US"/>
        </w:rPr>
        <w:t>20:1</w:t>
      </w:r>
      <w:r w:rsidR="0031370D" w:rsidRPr="00045EFA">
        <w:rPr>
          <w:rFonts w:ascii="Times New Roman" w:hAnsi="Times New Roman" w:cs="Times New Roman"/>
          <w:sz w:val="24"/>
          <w:szCs w:val="24"/>
          <w:lang w:val="en-US"/>
        </w:rPr>
        <w:t xml:space="preserve"> and </w:t>
      </w:r>
      <w:r w:rsidR="00204DF3" w:rsidRPr="00045EFA">
        <w:rPr>
          <w:rFonts w:ascii="Times New Roman" w:hAnsi="Times New Roman" w:cs="Times New Roman"/>
          <w:sz w:val="24"/>
          <w:szCs w:val="24"/>
          <w:lang w:val="en-US"/>
        </w:rPr>
        <w:t>50:1</w:t>
      </w:r>
      <w:r w:rsidR="0031370D" w:rsidRPr="00045EFA">
        <w:rPr>
          <w:rFonts w:ascii="Times New Roman" w:hAnsi="Times New Roman" w:cs="Times New Roman"/>
          <w:sz w:val="24"/>
          <w:szCs w:val="24"/>
          <w:lang w:val="en-US"/>
        </w:rPr>
        <w:t xml:space="preserve">; </w:t>
      </w:r>
      <w:r w:rsidR="00326104" w:rsidRPr="00045EFA">
        <w:rPr>
          <w:rFonts w:ascii="Times New Roman" w:hAnsi="Times New Roman" w:cs="Times New Roman"/>
          <w:sz w:val="24"/>
          <w:szCs w:val="24"/>
          <w:lang w:val="en-US"/>
        </w:rPr>
        <w:t xml:space="preserve">a </w:t>
      </w:r>
      <w:r w:rsidR="00BF6220" w:rsidRPr="00045EFA">
        <w:rPr>
          <w:rFonts w:ascii="Times New Roman" w:hAnsi="Times New Roman" w:cs="Times New Roman"/>
          <w:sz w:val="24"/>
          <w:szCs w:val="24"/>
          <w:lang w:val="en-US"/>
        </w:rPr>
        <w:t>“</w:t>
      </w:r>
      <w:r w:rsidR="0031370D" w:rsidRPr="00045EFA">
        <w:rPr>
          <w:rFonts w:ascii="Times New Roman" w:hAnsi="Times New Roman" w:cs="Times New Roman"/>
          <w:sz w:val="24"/>
          <w:szCs w:val="24"/>
          <w:lang w:val="en-US"/>
        </w:rPr>
        <w:t>no enzyme</w:t>
      </w:r>
      <w:r w:rsidR="00BF6220" w:rsidRPr="00045EFA">
        <w:rPr>
          <w:rFonts w:ascii="Times New Roman" w:hAnsi="Times New Roman" w:cs="Times New Roman"/>
          <w:sz w:val="24"/>
          <w:szCs w:val="24"/>
          <w:lang w:val="en-US"/>
        </w:rPr>
        <w:t>”</w:t>
      </w:r>
      <w:r w:rsidR="0031370D" w:rsidRPr="00045EFA">
        <w:rPr>
          <w:rFonts w:ascii="Times New Roman" w:hAnsi="Times New Roman" w:cs="Times New Roman"/>
          <w:sz w:val="24"/>
          <w:szCs w:val="24"/>
          <w:lang w:val="en-US"/>
        </w:rPr>
        <w:t xml:space="preserve"> control was performed in order to compare signals gained for the tailing reaction products to those of the sole primer</w:t>
      </w:r>
      <w:r w:rsidR="00BF6220" w:rsidRPr="00045EFA">
        <w:rPr>
          <w:rFonts w:ascii="Times New Roman" w:hAnsi="Times New Roman" w:cs="Times New Roman"/>
          <w:sz w:val="24"/>
          <w:szCs w:val="24"/>
          <w:lang w:val="en-US"/>
        </w:rPr>
        <w:t xml:space="preserve"> and to exclude interference of dNTP residues possibly present in the </w:t>
      </w:r>
      <w:r w:rsidR="00DB1EA4" w:rsidRPr="00045EFA">
        <w:rPr>
          <w:rFonts w:ascii="Times New Roman" w:hAnsi="Times New Roman" w:cs="Times New Roman"/>
          <w:sz w:val="24"/>
          <w:szCs w:val="24"/>
          <w:lang w:val="en-US"/>
        </w:rPr>
        <w:t>tailing</w:t>
      </w:r>
      <w:r w:rsidR="001C0EB8" w:rsidRPr="00045EFA">
        <w:rPr>
          <w:rFonts w:ascii="Times New Roman" w:hAnsi="Times New Roman" w:cs="Times New Roman"/>
          <w:sz w:val="24"/>
          <w:szCs w:val="24"/>
          <w:lang w:val="en-US"/>
        </w:rPr>
        <w:t xml:space="preserve"> product solutions</w:t>
      </w:r>
      <w:r w:rsidR="0031370D" w:rsidRPr="00045EFA">
        <w:rPr>
          <w:rFonts w:ascii="Times New Roman" w:hAnsi="Times New Roman" w:cs="Times New Roman"/>
          <w:sz w:val="24"/>
          <w:szCs w:val="24"/>
          <w:lang w:val="en-US"/>
        </w:rPr>
        <w:t>.</w:t>
      </w:r>
    </w:p>
    <w:p w14:paraId="3BC74973" w14:textId="5D670BCF" w:rsidR="00760460" w:rsidRPr="00045EFA" w:rsidRDefault="00016AD3" w:rsidP="00760460">
      <w:pPr>
        <w:jc w:val="center"/>
        <w:rPr>
          <w:rFonts w:ascii="Times New Roman" w:hAnsi="Times New Roman" w:cs="Times New Roman"/>
          <w:sz w:val="24"/>
          <w:szCs w:val="24"/>
          <w:lang w:val="en-US"/>
        </w:rPr>
      </w:pPr>
      <w:r w:rsidRPr="00045EFA">
        <w:rPr>
          <w:rFonts w:ascii="Times New Roman" w:hAnsi="Times New Roman" w:cs="Times New Roman"/>
          <w:noProof/>
          <w:sz w:val="24"/>
          <w:szCs w:val="24"/>
          <w:lang w:eastAsia="cs-CZ"/>
        </w:rPr>
        <w:drawing>
          <wp:inline distT="0" distB="0" distL="0" distR="0" wp14:anchorId="66C01B0F" wp14:editId="6E41625A">
            <wp:extent cx="4442460" cy="1759585"/>
            <wp:effectExtent l="0" t="0" r="0" b="0"/>
            <wp:docPr id="6" name="Obrázek 6" descr="D:\Monika\OneDrive\článek TdT\všechny TdT\obrázky k odeslání\Figure1_prime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nika\OneDrive\článek TdT\všechny TdT\obrázky k odeslání\Figure1_primery.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2460" cy="1759585"/>
                    </a:xfrm>
                    <a:prstGeom prst="rect">
                      <a:avLst/>
                    </a:prstGeom>
                    <a:noFill/>
                    <a:ln>
                      <a:noFill/>
                    </a:ln>
                  </pic:spPr>
                </pic:pic>
              </a:graphicData>
            </a:graphic>
          </wp:inline>
        </w:drawing>
      </w:r>
    </w:p>
    <w:p w14:paraId="675991FF" w14:textId="77777777" w:rsidR="00760460" w:rsidRPr="00045EFA" w:rsidRDefault="00760460" w:rsidP="00760460">
      <w:pPr>
        <w:rPr>
          <w:rFonts w:ascii="Times New Roman" w:hAnsi="Times New Roman" w:cs="Times New Roman"/>
          <w:sz w:val="24"/>
          <w:szCs w:val="24"/>
          <w:lang w:val="en-US"/>
        </w:rPr>
      </w:pPr>
      <w:proofErr w:type="gramStart"/>
      <w:r w:rsidRPr="00045EFA">
        <w:rPr>
          <w:rFonts w:ascii="Times New Roman" w:hAnsi="Times New Roman" w:cs="Times New Roman"/>
          <w:color w:val="00B0F0"/>
          <w:sz w:val="24"/>
          <w:szCs w:val="24"/>
          <w:lang w:val="en-US"/>
        </w:rPr>
        <w:t>Figure 1.</w:t>
      </w:r>
      <w:proofErr w:type="gramEnd"/>
      <w:r w:rsidRPr="00045EFA">
        <w:rPr>
          <w:rFonts w:ascii="Times New Roman" w:hAnsi="Times New Roman" w:cs="Times New Roman"/>
          <w:sz w:val="24"/>
          <w:szCs w:val="24"/>
          <w:lang w:val="en-US"/>
        </w:rPr>
        <w:t xml:space="preserve"> </w:t>
      </w:r>
      <w:proofErr w:type="gramStart"/>
      <w:r w:rsidRPr="00045EFA">
        <w:rPr>
          <w:rFonts w:ascii="Times New Roman" w:hAnsi="Times New Roman" w:cs="Times New Roman"/>
          <w:sz w:val="24"/>
          <w:szCs w:val="24"/>
          <w:lang w:val="en-US"/>
        </w:rPr>
        <w:t>Cyclic voltammograms at HMDE (A) and square wave voltammograms at PGE (B) of the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C</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 and T</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 primers.</w:t>
      </w:r>
      <w:proofErr w:type="gramEnd"/>
      <w:r w:rsidRPr="00045EFA">
        <w:rPr>
          <w:rFonts w:ascii="Times New Roman" w:hAnsi="Times New Roman" w:cs="Times New Roman"/>
          <w:sz w:val="24"/>
          <w:szCs w:val="24"/>
          <w:lang w:val="en-US"/>
        </w:rPr>
        <w:t xml:space="preserve">  Signals yielded by individual primers are labelled. </w:t>
      </w:r>
    </w:p>
    <w:p w14:paraId="4FE2B185" w14:textId="317C97BA" w:rsidR="00760460" w:rsidRPr="00045EFA" w:rsidRDefault="00725B63" w:rsidP="00760460">
      <w:pPr>
        <w:jc w:val="center"/>
        <w:rPr>
          <w:rFonts w:ascii="Times New Roman" w:hAnsi="Times New Roman" w:cs="Times New Roman"/>
          <w:sz w:val="24"/>
          <w:szCs w:val="24"/>
          <w:lang w:val="en-US"/>
        </w:rPr>
      </w:pPr>
      <w:r w:rsidRPr="00045EFA">
        <w:rPr>
          <w:rFonts w:ascii="Times New Roman" w:hAnsi="Times New Roman" w:cs="Times New Roman"/>
          <w:noProof/>
          <w:sz w:val="24"/>
          <w:szCs w:val="24"/>
          <w:lang w:eastAsia="cs-CZ"/>
        </w:rPr>
        <w:lastRenderedPageBreak/>
        <w:drawing>
          <wp:inline distT="0" distB="0" distL="0" distR="0" wp14:anchorId="3BAD2AA5" wp14:editId="71E67753">
            <wp:extent cx="4442460" cy="5995670"/>
            <wp:effectExtent l="0" t="0" r="0" b="0"/>
            <wp:docPr id="9" name="Obrázek 9" descr="D:\Monika\OneDrive\článek TdT\všechny TdT\obrázky k odeslání\Figure2_křivk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nika\OneDrive\článek TdT\všechny TdT\obrázky k odeslání\Figure2_křivky.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2460" cy="5995670"/>
                    </a:xfrm>
                    <a:prstGeom prst="rect">
                      <a:avLst/>
                    </a:prstGeom>
                    <a:noFill/>
                    <a:ln>
                      <a:noFill/>
                    </a:ln>
                  </pic:spPr>
                </pic:pic>
              </a:graphicData>
            </a:graphic>
          </wp:inline>
        </w:drawing>
      </w:r>
    </w:p>
    <w:p w14:paraId="46C116F4" w14:textId="6A1A3908" w:rsidR="00760460" w:rsidRPr="00045EFA" w:rsidRDefault="00760460" w:rsidP="00760460">
      <w:pPr>
        <w:rPr>
          <w:rFonts w:ascii="Times New Roman" w:hAnsi="Times New Roman" w:cs="Times New Roman"/>
          <w:sz w:val="24"/>
          <w:szCs w:val="24"/>
          <w:lang w:val="en-US"/>
        </w:rPr>
      </w:pPr>
      <w:proofErr w:type="gramStart"/>
      <w:r w:rsidRPr="00045EFA">
        <w:rPr>
          <w:rFonts w:ascii="Times New Roman" w:hAnsi="Times New Roman" w:cs="Times New Roman"/>
          <w:color w:val="00B0F0"/>
          <w:sz w:val="24"/>
          <w:szCs w:val="24"/>
          <w:lang w:val="en-US"/>
        </w:rPr>
        <w:t>Figure 2.</w:t>
      </w:r>
      <w:proofErr w:type="gramEnd"/>
      <w:r w:rsidRPr="00045EFA">
        <w:rPr>
          <w:rFonts w:ascii="Times New Roman" w:hAnsi="Times New Roman" w:cs="Times New Roman"/>
          <w:sz w:val="24"/>
          <w:szCs w:val="24"/>
          <w:lang w:val="en-US"/>
        </w:rPr>
        <w:t xml:space="preserve"> Examples of sections of cyclic (</w:t>
      </w:r>
      <w:r w:rsidR="00F11757" w:rsidRPr="00045EFA">
        <w:rPr>
          <w:rFonts w:ascii="Times New Roman" w:hAnsi="Times New Roman" w:cs="Times New Roman"/>
          <w:sz w:val="24"/>
          <w:szCs w:val="24"/>
          <w:lang w:val="en-US"/>
        </w:rPr>
        <w:t>obtained</w:t>
      </w:r>
      <w:r w:rsidRPr="00045EFA">
        <w:rPr>
          <w:rFonts w:ascii="Times New Roman" w:hAnsi="Times New Roman" w:cs="Times New Roman"/>
          <w:sz w:val="24"/>
          <w:szCs w:val="24"/>
          <w:lang w:val="en-US"/>
        </w:rPr>
        <w:t xml:space="preserve"> at HMDE) </w:t>
      </w:r>
      <w:r w:rsidR="004130BE" w:rsidRPr="00045EFA">
        <w:rPr>
          <w:rFonts w:ascii="Times New Roman" w:hAnsi="Times New Roman" w:cs="Times New Roman"/>
          <w:sz w:val="24"/>
          <w:szCs w:val="24"/>
          <w:lang w:val="en-US"/>
        </w:rPr>
        <w:t>and square wave</w:t>
      </w:r>
      <w:r w:rsidRPr="00045EFA">
        <w:rPr>
          <w:rFonts w:ascii="Times New Roman" w:hAnsi="Times New Roman" w:cs="Times New Roman"/>
          <w:sz w:val="24"/>
          <w:szCs w:val="24"/>
          <w:lang w:val="en-US"/>
        </w:rPr>
        <w:t xml:space="preserve"> (</w:t>
      </w:r>
      <w:r w:rsidR="00F11757" w:rsidRPr="00045EFA">
        <w:rPr>
          <w:rFonts w:ascii="Times New Roman" w:hAnsi="Times New Roman" w:cs="Times New Roman"/>
          <w:sz w:val="24"/>
          <w:szCs w:val="24"/>
          <w:lang w:val="en-US"/>
        </w:rPr>
        <w:t>obtained</w:t>
      </w:r>
      <w:r w:rsidRPr="00045EFA">
        <w:rPr>
          <w:rFonts w:ascii="Times New Roman" w:hAnsi="Times New Roman" w:cs="Times New Roman"/>
          <w:sz w:val="24"/>
          <w:szCs w:val="24"/>
          <w:lang w:val="en-US"/>
        </w:rPr>
        <w:t xml:space="preserve"> at PGE) </w:t>
      </w:r>
      <w:proofErr w:type="spellStart"/>
      <w:r w:rsidRPr="00045EFA">
        <w:rPr>
          <w:rFonts w:ascii="Times New Roman" w:hAnsi="Times New Roman" w:cs="Times New Roman"/>
          <w:sz w:val="24"/>
          <w:szCs w:val="24"/>
          <w:lang w:val="en-US"/>
        </w:rPr>
        <w:t>voltammograms</w:t>
      </w:r>
      <w:proofErr w:type="spellEnd"/>
      <w:r w:rsidRPr="00045EFA">
        <w:rPr>
          <w:rFonts w:ascii="Times New Roman" w:hAnsi="Times New Roman" w:cs="Times New Roman"/>
          <w:sz w:val="24"/>
          <w:szCs w:val="24"/>
          <w:lang w:val="en-US"/>
        </w:rPr>
        <w:t xml:space="preserve"> gained for various combinations of primers and dNTPs: (A)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+G HMDE; (B)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+G PGE; (C)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+G* PGE; (D)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+A* PGE; (E) C</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+A HMDE; (F) C</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+A PGE; (G)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+C HMDE; (H) T</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+C HMDE. Reaction conditions and significant conclusions are discussed in the text.</w:t>
      </w:r>
    </w:p>
    <w:p w14:paraId="51F2C18E" w14:textId="0DEE9994" w:rsidR="00CD24F2" w:rsidRPr="00045EFA" w:rsidRDefault="009E6947" w:rsidP="00831617">
      <w:pPr>
        <w:rPr>
          <w:rFonts w:ascii="Times New Roman" w:hAnsi="Times New Roman" w:cs="Times New Roman"/>
          <w:sz w:val="24"/>
          <w:szCs w:val="24"/>
          <w:lang w:val="en-US"/>
        </w:rPr>
      </w:pPr>
      <w:r w:rsidRPr="00045EFA">
        <w:rPr>
          <w:rFonts w:ascii="Times New Roman" w:hAnsi="Times New Roman" w:cs="Times New Roman"/>
          <w:sz w:val="24"/>
          <w:szCs w:val="24"/>
          <w:lang w:val="en-US"/>
        </w:rPr>
        <w:t>Guanine (G) and 7-deazaguanine (G*) were used for the tailing reaction with all three primers -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C</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 and T</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 (</w:t>
      </w:r>
      <w:r w:rsidRPr="00045EFA">
        <w:rPr>
          <w:rFonts w:ascii="Times New Roman" w:hAnsi="Times New Roman" w:cs="Times New Roman"/>
          <w:color w:val="00B0F0"/>
          <w:sz w:val="24"/>
          <w:szCs w:val="24"/>
          <w:lang w:val="en-US"/>
        </w:rPr>
        <w:t>Figure 2</w:t>
      </w:r>
      <w:r w:rsidRPr="00045EFA">
        <w:rPr>
          <w:rFonts w:ascii="Times New Roman" w:hAnsi="Times New Roman" w:cs="Times New Roman"/>
          <w:sz w:val="24"/>
          <w:szCs w:val="24"/>
          <w:lang w:val="en-US"/>
        </w:rPr>
        <w:t xml:space="preserve">). </w:t>
      </w:r>
      <w:r w:rsidR="00F11757" w:rsidRPr="00045EFA">
        <w:rPr>
          <w:rFonts w:ascii="Times New Roman" w:hAnsi="Times New Roman" w:cs="Times New Roman"/>
          <w:sz w:val="24"/>
          <w:szCs w:val="24"/>
          <w:lang w:val="en-US"/>
        </w:rPr>
        <w:t>Regardless of which primer was used, the signals observed corresponded with composition of the reaction mixture i.e., for dGTP peak G</w:t>
      </w:r>
      <w:r w:rsidR="00F11757" w:rsidRPr="00045EFA">
        <w:rPr>
          <w:rFonts w:ascii="Times New Roman" w:hAnsi="Times New Roman" w:cs="Times New Roman"/>
          <w:sz w:val="24"/>
          <w:szCs w:val="24"/>
          <w:vertAlign w:val="superscript"/>
          <w:lang w:val="en-US"/>
        </w:rPr>
        <w:t>HMDE</w:t>
      </w:r>
      <w:r w:rsidR="00F11757" w:rsidRPr="00045EFA">
        <w:rPr>
          <w:rFonts w:ascii="Times New Roman" w:hAnsi="Times New Roman" w:cs="Times New Roman"/>
          <w:sz w:val="24"/>
          <w:szCs w:val="24"/>
          <w:lang w:val="en-US"/>
        </w:rPr>
        <w:t xml:space="preserve"> and peak G</w:t>
      </w:r>
      <w:r w:rsidR="00F11757" w:rsidRPr="00045EFA">
        <w:rPr>
          <w:rFonts w:ascii="Times New Roman" w:hAnsi="Times New Roman" w:cs="Times New Roman"/>
          <w:sz w:val="24"/>
          <w:szCs w:val="24"/>
          <w:vertAlign w:val="superscript"/>
          <w:lang w:val="en-US"/>
        </w:rPr>
        <w:t>OX</w:t>
      </w:r>
      <w:r w:rsidR="00F11757" w:rsidRPr="00045EFA">
        <w:rPr>
          <w:rFonts w:ascii="Times New Roman" w:hAnsi="Times New Roman" w:cs="Times New Roman"/>
          <w:sz w:val="24"/>
          <w:szCs w:val="24"/>
          <w:lang w:val="en-US"/>
        </w:rPr>
        <w:t xml:space="preserve"> were observed, whereas for </w:t>
      </w:r>
      <w:proofErr w:type="spellStart"/>
      <w:r w:rsidR="00F11757" w:rsidRPr="00045EFA">
        <w:rPr>
          <w:rFonts w:ascii="Times New Roman" w:hAnsi="Times New Roman" w:cs="Times New Roman"/>
          <w:sz w:val="24"/>
          <w:szCs w:val="24"/>
          <w:lang w:val="en-US"/>
        </w:rPr>
        <w:t>dG</w:t>
      </w:r>
      <w:proofErr w:type="spellEnd"/>
      <w:r w:rsidR="00F11757" w:rsidRPr="00045EFA">
        <w:rPr>
          <w:rFonts w:ascii="Times New Roman" w:hAnsi="Times New Roman" w:cs="Times New Roman"/>
          <w:sz w:val="24"/>
          <w:szCs w:val="24"/>
          <w:lang w:val="en-US"/>
        </w:rPr>
        <w:t>*</w:t>
      </w:r>
      <w:r w:rsidR="00F11757" w:rsidRPr="00045EFA">
        <w:rPr>
          <w:rFonts w:ascii="Times New Roman" w:hAnsi="Times New Roman" w:cs="Times New Roman"/>
          <w:sz w:val="24"/>
          <w:szCs w:val="24"/>
        </w:rPr>
        <w:t xml:space="preserve">TP </w:t>
      </w:r>
      <w:proofErr w:type="spellStart"/>
      <w:r w:rsidR="00F11757" w:rsidRPr="00045EFA">
        <w:rPr>
          <w:rFonts w:ascii="Times New Roman" w:hAnsi="Times New Roman" w:cs="Times New Roman"/>
          <w:sz w:val="24"/>
          <w:szCs w:val="24"/>
        </w:rPr>
        <w:t>peak</w:t>
      </w:r>
      <w:proofErr w:type="spellEnd"/>
      <w:r w:rsidR="00F11757" w:rsidRPr="00045EFA">
        <w:rPr>
          <w:rFonts w:ascii="Times New Roman" w:hAnsi="Times New Roman" w:cs="Times New Roman"/>
          <w:sz w:val="24"/>
          <w:szCs w:val="24"/>
        </w:rPr>
        <w:t xml:space="preserve"> </w:t>
      </w:r>
      <w:r w:rsidR="00F11757" w:rsidRPr="00045EFA">
        <w:rPr>
          <w:rFonts w:ascii="Times New Roman" w:hAnsi="Times New Roman" w:cs="Times New Roman"/>
          <w:sz w:val="24"/>
          <w:szCs w:val="24"/>
          <w:lang w:val="en-US"/>
        </w:rPr>
        <w:t>G*</w:t>
      </w:r>
      <w:r w:rsidR="00F11757" w:rsidRPr="00045EFA">
        <w:rPr>
          <w:rFonts w:ascii="Times New Roman" w:hAnsi="Times New Roman" w:cs="Times New Roman"/>
          <w:sz w:val="24"/>
          <w:szCs w:val="24"/>
          <w:vertAlign w:val="superscript"/>
          <w:lang w:val="en-US"/>
        </w:rPr>
        <w:t>OX</w:t>
      </w:r>
      <w:r w:rsidR="00F11757" w:rsidRPr="00045EFA">
        <w:rPr>
          <w:rFonts w:ascii="Times New Roman" w:hAnsi="Times New Roman" w:cs="Times New Roman"/>
          <w:sz w:val="24"/>
          <w:szCs w:val="24"/>
          <w:lang w:val="en-US"/>
        </w:rPr>
        <w:t xml:space="preserve"> appeared.</w:t>
      </w:r>
      <w:r w:rsidR="00831617" w:rsidRPr="00045EFA">
        <w:rPr>
          <w:rFonts w:ascii="Times New Roman" w:hAnsi="Times New Roman" w:cs="Times New Roman"/>
          <w:sz w:val="24"/>
          <w:szCs w:val="24"/>
          <w:lang w:val="en-US"/>
        </w:rPr>
        <w:t xml:space="preserve"> The A</w:t>
      </w:r>
      <w:r w:rsidR="00831617" w:rsidRPr="00045EFA">
        <w:rPr>
          <w:rFonts w:ascii="Times New Roman" w:hAnsi="Times New Roman" w:cs="Times New Roman"/>
          <w:sz w:val="24"/>
          <w:szCs w:val="24"/>
          <w:vertAlign w:val="subscript"/>
          <w:lang w:val="en-US"/>
        </w:rPr>
        <w:t>30</w:t>
      </w:r>
      <w:r w:rsidR="00831617" w:rsidRPr="00045EFA">
        <w:rPr>
          <w:rFonts w:ascii="Times New Roman" w:hAnsi="Times New Roman" w:cs="Times New Roman"/>
          <w:sz w:val="24"/>
          <w:szCs w:val="24"/>
          <w:lang w:val="en-US"/>
        </w:rPr>
        <w:t>+G combination revealed a significant dif</w:t>
      </w:r>
      <w:r w:rsidR="00BA715B" w:rsidRPr="00045EFA">
        <w:rPr>
          <w:rFonts w:ascii="Times New Roman" w:hAnsi="Times New Roman" w:cs="Times New Roman"/>
          <w:sz w:val="24"/>
          <w:szCs w:val="24"/>
          <w:lang w:val="en-US"/>
        </w:rPr>
        <w:t>f</w:t>
      </w:r>
      <w:r w:rsidR="00831617" w:rsidRPr="00045EFA">
        <w:rPr>
          <w:rFonts w:ascii="Times New Roman" w:hAnsi="Times New Roman" w:cs="Times New Roman"/>
          <w:sz w:val="24"/>
          <w:szCs w:val="24"/>
          <w:lang w:val="en-US"/>
        </w:rPr>
        <w:t xml:space="preserve">erence between the results gained at </w:t>
      </w:r>
      <w:r w:rsidR="0052455E" w:rsidRPr="00045EFA">
        <w:rPr>
          <w:rFonts w:ascii="Times New Roman" w:hAnsi="Times New Roman" w:cs="Times New Roman"/>
          <w:sz w:val="24"/>
          <w:szCs w:val="24"/>
          <w:lang w:val="en-US"/>
        </w:rPr>
        <w:t>HMDE and PGE</w:t>
      </w:r>
      <w:r w:rsidR="00831617" w:rsidRPr="00045EFA">
        <w:rPr>
          <w:rFonts w:ascii="Times New Roman" w:hAnsi="Times New Roman" w:cs="Times New Roman"/>
          <w:sz w:val="24"/>
          <w:szCs w:val="24"/>
          <w:lang w:val="en-US"/>
        </w:rPr>
        <w:t xml:space="preserve"> for the same reaction products</w:t>
      </w:r>
      <w:r w:rsidR="002F527D" w:rsidRPr="00045EFA">
        <w:rPr>
          <w:rFonts w:ascii="Times New Roman" w:hAnsi="Times New Roman" w:cs="Times New Roman"/>
          <w:sz w:val="24"/>
          <w:szCs w:val="24"/>
          <w:lang w:val="en-US"/>
        </w:rPr>
        <w:t xml:space="preserve"> (</w:t>
      </w:r>
      <w:r w:rsidR="00277064" w:rsidRPr="00045EFA">
        <w:rPr>
          <w:rFonts w:ascii="Times New Roman" w:hAnsi="Times New Roman" w:cs="Times New Roman"/>
          <w:color w:val="00B0F0"/>
          <w:sz w:val="24"/>
          <w:szCs w:val="24"/>
          <w:lang w:val="en-US"/>
        </w:rPr>
        <w:t>Fig</w:t>
      </w:r>
      <w:r w:rsidR="00326104" w:rsidRPr="00045EFA">
        <w:rPr>
          <w:rFonts w:ascii="Times New Roman" w:hAnsi="Times New Roman" w:cs="Times New Roman"/>
          <w:color w:val="00B0F0"/>
          <w:sz w:val="24"/>
          <w:szCs w:val="24"/>
          <w:lang w:val="en-US"/>
        </w:rPr>
        <w:t>ures</w:t>
      </w:r>
      <w:r w:rsidR="00277064" w:rsidRPr="00045EFA">
        <w:rPr>
          <w:rFonts w:ascii="Times New Roman" w:hAnsi="Times New Roman" w:cs="Times New Roman"/>
          <w:color w:val="00B0F0"/>
          <w:sz w:val="24"/>
          <w:szCs w:val="24"/>
          <w:lang w:val="en-US"/>
        </w:rPr>
        <w:t xml:space="preserve"> 2A, B and 3A</w:t>
      </w:r>
      <w:r w:rsidR="002F527D" w:rsidRPr="00045EFA">
        <w:rPr>
          <w:rFonts w:ascii="Times New Roman" w:hAnsi="Times New Roman" w:cs="Times New Roman"/>
          <w:sz w:val="24"/>
          <w:szCs w:val="24"/>
          <w:lang w:val="en-US"/>
        </w:rPr>
        <w:t>)</w:t>
      </w:r>
      <w:r w:rsidR="00831617" w:rsidRPr="00045EFA">
        <w:rPr>
          <w:rFonts w:ascii="Times New Roman" w:hAnsi="Times New Roman" w:cs="Times New Roman"/>
          <w:sz w:val="24"/>
          <w:szCs w:val="24"/>
          <w:lang w:val="en-US"/>
        </w:rPr>
        <w:t xml:space="preserve">. </w:t>
      </w:r>
      <w:r w:rsidR="00884B3B" w:rsidRPr="00045EFA">
        <w:rPr>
          <w:rFonts w:ascii="Times New Roman" w:hAnsi="Times New Roman" w:cs="Times New Roman"/>
          <w:sz w:val="24"/>
          <w:szCs w:val="24"/>
          <w:lang w:val="en-US"/>
        </w:rPr>
        <w:t xml:space="preserve">With </w:t>
      </w:r>
      <w:r w:rsidR="00CD24F2" w:rsidRPr="00045EFA">
        <w:rPr>
          <w:rFonts w:ascii="Times New Roman" w:hAnsi="Times New Roman" w:cs="Times New Roman"/>
          <w:sz w:val="24"/>
          <w:szCs w:val="24"/>
          <w:lang w:val="en-US"/>
        </w:rPr>
        <w:t>PGE</w:t>
      </w:r>
      <w:r w:rsidR="00884B3B" w:rsidRPr="00045EFA">
        <w:rPr>
          <w:rFonts w:ascii="Times New Roman" w:hAnsi="Times New Roman" w:cs="Times New Roman"/>
          <w:sz w:val="24"/>
          <w:szCs w:val="24"/>
          <w:lang w:val="en-US"/>
        </w:rPr>
        <w:t xml:space="preserve"> the</w:t>
      </w:r>
      <w:r w:rsidR="00CD24F2" w:rsidRPr="00045EFA">
        <w:rPr>
          <w:rFonts w:ascii="Times New Roman" w:hAnsi="Times New Roman" w:cs="Times New Roman"/>
          <w:sz w:val="24"/>
          <w:szCs w:val="24"/>
          <w:lang w:val="en-US"/>
        </w:rPr>
        <w:t xml:space="preserve"> height of the G</w:t>
      </w:r>
      <w:r w:rsidR="001F225E" w:rsidRPr="00045EFA">
        <w:rPr>
          <w:rFonts w:ascii="Times New Roman" w:hAnsi="Times New Roman" w:cs="Times New Roman"/>
          <w:sz w:val="24"/>
          <w:szCs w:val="24"/>
          <w:vertAlign w:val="superscript"/>
          <w:lang w:val="en-US"/>
        </w:rPr>
        <w:t>OX</w:t>
      </w:r>
      <w:r w:rsidR="00CD24F2" w:rsidRPr="00045EFA">
        <w:rPr>
          <w:rFonts w:ascii="Times New Roman" w:hAnsi="Times New Roman" w:cs="Times New Roman"/>
          <w:sz w:val="24"/>
          <w:szCs w:val="24"/>
          <w:lang w:val="en-US"/>
        </w:rPr>
        <w:t xml:space="preserve"> peak </w:t>
      </w:r>
      <w:r w:rsidR="00236C6E" w:rsidRPr="00045EFA">
        <w:rPr>
          <w:rFonts w:ascii="Times New Roman" w:hAnsi="Times New Roman" w:cs="Times New Roman"/>
          <w:sz w:val="24"/>
          <w:szCs w:val="24"/>
          <w:lang w:val="en-US"/>
        </w:rPr>
        <w:t xml:space="preserve">continuously </w:t>
      </w:r>
      <w:r w:rsidR="00CD24F2" w:rsidRPr="00045EFA">
        <w:rPr>
          <w:rFonts w:ascii="Times New Roman" w:hAnsi="Times New Roman" w:cs="Times New Roman"/>
          <w:sz w:val="24"/>
          <w:szCs w:val="24"/>
          <w:lang w:val="en-US"/>
        </w:rPr>
        <w:t xml:space="preserve">increased with the increasing </w:t>
      </w:r>
      <w:r w:rsidR="00204DF3" w:rsidRPr="00045EFA">
        <w:rPr>
          <w:rFonts w:ascii="Times New Roman" w:hAnsi="Times New Roman" w:cs="Times New Roman"/>
          <w:sz w:val="24"/>
          <w:szCs w:val="24"/>
          <w:lang w:val="en-US"/>
        </w:rPr>
        <w:t>dNTP</w:t>
      </w:r>
      <w:proofErr w:type="gramStart"/>
      <w:r w:rsidR="00204DF3" w:rsidRPr="00045EFA">
        <w:rPr>
          <w:rFonts w:ascii="Times New Roman" w:hAnsi="Times New Roman" w:cs="Times New Roman"/>
          <w:sz w:val="24"/>
          <w:szCs w:val="24"/>
          <w:lang w:val="en-US"/>
        </w:rPr>
        <w:t>:primer</w:t>
      </w:r>
      <w:proofErr w:type="gramEnd"/>
      <w:r w:rsidR="00CD24F2" w:rsidRPr="00045EFA">
        <w:rPr>
          <w:rFonts w:ascii="Times New Roman" w:hAnsi="Times New Roman" w:cs="Times New Roman"/>
          <w:sz w:val="24"/>
          <w:szCs w:val="24"/>
          <w:lang w:val="en-US"/>
        </w:rPr>
        <w:t xml:space="preserve"> ratio. In contrast, </w:t>
      </w:r>
      <w:r w:rsidR="00236C6E" w:rsidRPr="00045EFA">
        <w:rPr>
          <w:rFonts w:ascii="Times New Roman" w:hAnsi="Times New Roman" w:cs="Times New Roman"/>
          <w:sz w:val="24"/>
          <w:szCs w:val="24"/>
          <w:lang w:val="en-US"/>
        </w:rPr>
        <w:t>peak G</w:t>
      </w:r>
      <w:r w:rsidR="00236C6E" w:rsidRPr="00045EFA">
        <w:rPr>
          <w:rFonts w:ascii="Times New Roman" w:hAnsi="Times New Roman" w:cs="Times New Roman"/>
          <w:sz w:val="24"/>
          <w:szCs w:val="24"/>
          <w:vertAlign w:val="superscript"/>
          <w:lang w:val="en-US"/>
        </w:rPr>
        <w:t>HMDE</w:t>
      </w:r>
      <w:r w:rsidR="00236C6E" w:rsidRPr="00045EFA">
        <w:rPr>
          <w:rFonts w:ascii="Times New Roman" w:hAnsi="Times New Roman" w:cs="Times New Roman"/>
          <w:sz w:val="24"/>
          <w:szCs w:val="24"/>
          <w:lang w:val="en-US"/>
        </w:rPr>
        <w:t xml:space="preserve"> </w:t>
      </w:r>
      <w:r w:rsidR="00CD24F2" w:rsidRPr="00045EFA">
        <w:rPr>
          <w:rFonts w:ascii="Times New Roman" w:hAnsi="Times New Roman" w:cs="Times New Roman"/>
          <w:sz w:val="24"/>
          <w:szCs w:val="24"/>
          <w:lang w:val="en-US"/>
        </w:rPr>
        <w:t xml:space="preserve">showed a decreasing tendency from </w:t>
      </w:r>
      <w:r w:rsidR="00743455" w:rsidRPr="00045EFA">
        <w:rPr>
          <w:rFonts w:ascii="Times New Roman" w:hAnsi="Times New Roman" w:cs="Times New Roman"/>
          <w:sz w:val="24"/>
          <w:szCs w:val="24"/>
          <w:lang w:val="en-US"/>
        </w:rPr>
        <w:t xml:space="preserve">a </w:t>
      </w:r>
      <w:r w:rsidR="00204DF3" w:rsidRPr="00045EFA">
        <w:rPr>
          <w:rFonts w:ascii="Times New Roman" w:hAnsi="Times New Roman" w:cs="Times New Roman"/>
          <w:sz w:val="24"/>
          <w:szCs w:val="24"/>
          <w:lang w:val="en-US"/>
        </w:rPr>
        <w:t>5:1</w:t>
      </w:r>
      <w:r w:rsidR="00CD24F2" w:rsidRPr="00045EFA">
        <w:rPr>
          <w:rFonts w:ascii="Times New Roman" w:hAnsi="Times New Roman" w:cs="Times New Roman"/>
          <w:sz w:val="24"/>
          <w:szCs w:val="24"/>
          <w:lang w:val="en-US"/>
        </w:rPr>
        <w:t xml:space="preserve"> to </w:t>
      </w:r>
      <w:r w:rsidR="00204DF3" w:rsidRPr="00045EFA">
        <w:rPr>
          <w:rFonts w:ascii="Times New Roman" w:hAnsi="Times New Roman" w:cs="Times New Roman"/>
          <w:sz w:val="24"/>
          <w:szCs w:val="24"/>
          <w:lang w:val="en-US"/>
        </w:rPr>
        <w:t>50:1</w:t>
      </w:r>
      <w:r w:rsidR="00CD24F2" w:rsidRPr="00045EFA">
        <w:rPr>
          <w:rFonts w:ascii="Times New Roman" w:hAnsi="Times New Roman" w:cs="Times New Roman"/>
          <w:sz w:val="24"/>
          <w:szCs w:val="24"/>
          <w:lang w:val="en-US"/>
        </w:rPr>
        <w:t xml:space="preserve"> ratio after the initial growth between 1:1 and </w:t>
      </w:r>
      <w:r w:rsidR="00204DF3" w:rsidRPr="00045EFA">
        <w:rPr>
          <w:rFonts w:ascii="Times New Roman" w:hAnsi="Times New Roman" w:cs="Times New Roman"/>
          <w:sz w:val="24"/>
          <w:szCs w:val="24"/>
          <w:lang w:val="en-US"/>
        </w:rPr>
        <w:t>5:1</w:t>
      </w:r>
      <w:r w:rsidR="00CD24F2" w:rsidRPr="00045EFA">
        <w:rPr>
          <w:rFonts w:ascii="Times New Roman" w:hAnsi="Times New Roman" w:cs="Times New Roman"/>
          <w:sz w:val="24"/>
          <w:szCs w:val="24"/>
          <w:lang w:val="en-US"/>
        </w:rPr>
        <w:t xml:space="preserve"> ratio. </w:t>
      </w:r>
      <w:r w:rsidR="00CD24F2" w:rsidRPr="00045EFA">
        <w:rPr>
          <w:rFonts w:ascii="Times New Roman" w:hAnsi="Times New Roman" w:cs="Times New Roman"/>
          <w:sz w:val="24"/>
          <w:szCs w:val="24"/>
          <w:lang w:val="en-US"/>
        </w:rPr>
        <w:lastRenderedPageBreak/>
        <w:t xml:space="preserve">This behavior at HMDE </w:t>
      </w:r>
      <w:r w:rsidR="001049D9" w:rsidRPr="00045EFA">
        <w:rPr>
          <w:rFonts w:ascii="Times New Roman" w:hAnsi="Times New Roman" w:cs="Times New Roman"/>
          <w:sz w:val="24"/>
          <w:szCs w:val="24"/>
          <w:lang w:val="en-US"/>
        </w:rPr>
        <w:t xml:space="preserve">is </w:t>
      </w:r>
      <w:r w:rsidR="00CD24F2" w:rsidRPr="00045EFA">
        <w:rPr>
          <w:rFonts w:ascii="Times New Roman" w:hAnsi="Times New Roman" w:cs="Times New Roman"/>
          <w:sz w:val="24"/>
          <w:szCs w:val="24"/>
          <w:lang w:val="en-US"/>
        </w:rPr>
        <w:t>in contrast to what was observed at PGE</w:t>
      </w:r>
      <w:r w:rsidR="00236C6E" w:rsidRPr="00045EFA">
        <w:rPr>
          <w:rFonts w:ascii="Times New Roman" w:hAnsi="Times New Roman" w:cs="Times New Roman"/>
          <w:sz w:val="24"/>
          <w:szCs w:val="24"/>
          <w:lang w:val="en-US"/>
        </w:rPr>
        <w:t>. An analogous effect, decrease of peak G</w:t>
      </w:r>
      <w:r w:rsidR="00236C6E" w:rsidRPr="00045EFA">
        <w:rPr>
          <w:rFonts w:ascii="Times New Roman" w:hAnsi="Times New Roman" w:cs="Times New Roman"/>
          <w:sz w:val="24"/>
          <w:szCs w:val="24"/>
          <w:vertAlign w:val="superscript"/>
          <w:lang w:val="en-US"/>
        </w:rPr>
        <w:t>HMDE</w:t>
      </w:r>
      <w:r w:rsidR="00236C6E" w:rsidRPr="00045EFA">
        <w:rPr>
          <w:rFonts w:ascii="Times New Roman" w:hAnsi="Times New Roman" w:cs="Times New Roman"/>
          <w:sz w:val="24"/>
          <w:szCs w:val="24"/>
          <w:lang w:val="en-US"/>
        </w:rPr>
        <w:t xml:space="preserve">  with increasing length of </w:t>
      </w:r>
      <w:proofErr w:type="spellStart"/>
      <w:r w:rsidR="00236C6E" w:rsidRPr="00045EFA">
        <w:rPr>
          <w:rFonts w:ascii="Times New Roman" w:hAnsi="Times New Roman" w:cs="Times New Roman"/>
          <w:sz w:val="24"/>
          <w:szCs w:val="24"/>
          <w:lang w:val="en-US"/>
        </w:rPr>
        <w:t>G</w:t>
      </w:r>
      <w:r w:rsidR="00236C6E" w:rsidRPr="00045EFA">
        <w:rPr>
          <w:rFonts w:ascii="Times New Roman" w:hAnsi="Times New Roman" w:cs="Times New Roman"/>
          <w:sz w:val="24"/>
          <w:szCs w:val="24"/>
          <w:vertAlign w:val="subscript"/>
          <w:lang w:val="en-US"/>
        </w:rPr>
        <w:t>n</w:t>
      </w:r>
      <w:proofErr w:type="spellEnd"/>
      <w:r w:rsidR="00236C6E" w:rsidRPr="00045EFA">
        <w:rPr>
          <w:rFonts w:ascii="Times New Roman" w:hAnsi="Times New Roman" w:cs="Times New Roman"/>
          <w:sz w:val="24"/>
          <w:szCs w:val="24"/>
          <w:lang w:val="en-US"/>
        </w:rPr>
        <w:t xml:space="preserve"> stretches, </w:t>
      </w:r>
      <w:r w:rsidR="00CD24F2" w:rsidRPr="00045EFA">
        <w:rPr>
          <w:rFonts w:ascii="Times New Roman" w:hAnsi="Times New Roman" w:cs="Times New Roman"/>
          <w:sz w:val="24"/>
          <w:szCs w:val="24"/>
          <w:lang w:val="en-US"/>
        </w:rPr>
        <w:t>has been previousl</w:t>
      </w:r>
      <w:r w:rsidR="0052455E" w:rsidRPr="00045EFA">
        <w:rPr>
          <w:rFonts w:ascii="Times New Roman" w:hAnsi="Times New Roman" w:cs="Times New Roman"/>
          <w:sz w:val="24"/>
          <w:szCs w:val="24"/>
          <w:lang w:val="en-US"/>
        </w:rPr>
        <w:t>y observed and ascribed to</w:t>
      </w:r>
      <w:r w:rsidR="001049D9" w:rsidRPr="00045EFA">
        <w:rPr>
          <w:rFonts w:ascii="Times New Roman" w:hAnsi="Times New Roman" w:cs="Times New Roman"/>
          <w:sz w:val="24"/>
          <w:szCs w:val="24"/>
          <w:lang w:val="en-US"/>
        </w:rPr>
        <w:t xml:space="preserve"> the</w:t>
      </w:r>
      <w:r w:rsidR="0052455E" w:rsidRPr="00045EFA">
        <w:rPr>
          <w:rFonts w:ascii="Times New Roman" w:hAnsi="Times New Roman" w:cs="Times New Roman"/>
          <w:sz w:val="24"/>
          <w:szCs w:val="24"/>
          <w:lang w:val="en-US"/>
        </w:rPr>
        <w:t xml:space="preserve"> </w:t>
      </w:r>
      <w:r w:rsidR="00CD24F2" w:rsidRPr="00045EFA">
        <w:rPr>
          <w:rFonts w:ascii="Times New Roman" w:hAnsi="Times New Roman" w:cs="Times New Roman"/>
          <w:sz w:val="24"/>
          <w:szCs w:val="24"/>
          <w:lang w:val="en-US"/>
        </w:rPr>
        <w:t>f</w:t>
      </w:r>
      <w:r w:rsidR="00A65A0A" w:rsidRPr="00045EFA">
        <w:rPr>
          <w:rFonts w:ascii="Times New Roman" w:hAnsi="Times New Roman" w:cs="Times New Roman"/>
          <w:sz w:val="24"/>
          <w:szCs w:val="24"/>
          <w:lang w:val="en-US"/>
        </w:rPr>
        <w:t xml:space="preserve">ormation of </w:t>
      </w:r>
      <w:r w:rsidR="00BF6220" w:rsidRPr="00045EFA">
        <w:rPr>
          <w:rFonts w:ascii="Times New Roman" w:hAnsi="Times New Roman" w:cs="Times New Roman"/>
          <w:sz w:val="24"/>
          <w:szCs w:val="24"/>
          <w:lang w:val="en-US"/>
        </w:rPr>
        <w:t xml:space="preserve">intermolecular parallel </w:t>
      </w:r>
      <w:r w:rsidR="00A65A0A" w:rsidRPr="00045EFA">
        <w:rPr>
          <w:rFonts w:ascii="Times New Roman" w:hAnsi="Times New Roman" w:cs="Times New Roman"/>
          <w:sz w:val="24"/>
          <w:szCs w:val="24"/>
          <w:lang w:val="en-US"/>
        </w:rPr>
        <w:t>G-quadruplexes</w:t>
      </w:r>
      <w:r w:rsidR="00A65A0A" w:rsidRPr="00045EFA">
        <w:rPr>
          <w:rFonts w:ascii="Times New Roman" w:hAnsi="Times New Roman" w:cs="Times New Roman"/>
          <w:noProof/>
          <w:sz w:val="24"/>
          <w:szCs w:val="24"/>
          <w:lang w:val="en-US"/>
        </w:rPr>
        <w:t xml:space="preserve"> (</w:t>
      </w:r>
      <w:r w:rsidR="00A65A0A" w:rsidRPr="00045EFA">
        <w:rPr>
          <w:rFonts w:ascii="Times New Roman" w:hAnsi="Times New Roman" w:cs="Times New Roman"/>
          <w:sz w:val="24"/>
          <w:szCs w:val="24"/>
          <w:lang w:val="en-US"/>
        </w:rPr>
        <w:t>G4)</w:t>
      </w:r>
      <w:r w:rsidR="006547B0"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5415E0" w:rsidRPr="00045EFA">
        <w:rPr>
          <w:rFonts w:ascii="Times New Roman" w:hAnsi="Times New Roman" w:cs="Times New Roman"/>
          <w:sz w:val="24"/>
          <w:szCs w:val="24"/>
          <w:lang w:val="en-US"/>
        </w:rPr>
        <w:instrText>ADDIN CSL_CITATION { "citationItems" : [ { "id" : "ITEM-1", "itemData" : { "DOI" : "10.1007/s00216-015-8768-1", "ISBN" : "1618-2642", "ISSN" : "16182650", "PMID" : "26025551", "abstract" : "Electrochemical methods, particularly when applied in connection with mercury-containing electrodes, are excellent tools for studying nucleic acids structure and monitoring structural transitions. We studied the effect of the length of the central (dG) (n) stretch (varying from 0 to 15 guanine residues) in 15-mer oligodeoxynucleotides (ODN, G0 to G15) on their electrochemical and interfacial behavior at mercury and carbon electrodes. The intensity of guanine oxidation signal at the carbon electrode (peak G(ox)) was observed to increase continuously with number of guanines between 0 and 15, with only a slight positive shift for ODNs with seven or more guanines in the central segment. Very different effects were observed when the peak G(HMDE) was measured at the mercury electrode. Intensity of the latter signal increased with number of guanines up to G5, and decreased sharply with further elongation of the (dG) (n) stretch. CD spectroscopy and electrophoresis experiments revealed formation of parallel intermolecular quadruplex structures for ODNs containing five or more G residues. Further measurements made by cyclic and alternating-current voltammetry revealed a strong influence of the ODN structure on their behavior at electrically charged surfaces.", "author" : [ { "dropping-particle" : "", "family" : "Vidl\u00e1kov\u00e1", "given" : "Pavl\u00edna", "non-dropping-particle" : "", "parse-names" : false, "suffix" : "" }, { "dropping-particle" : "", "family" : "Pivo\u0148kov\u00e1", "given" : "Hana", "non-dropping-particle" : "", "parse-names" : false, "suffix" : "" }, { "dropping-particle" : "", "family" : "Kejnovsk\u00e1", "given" : "Iva", "non-dropping-particle" : "", "parse-names" : false, "suffix" : "" }, { "dropping-particle" : "", "family" : "Trnkov\u00e1", "given" : "Libu\u0161e", "non-dropping-particle" : "", "parse-names" : false, "suffix" : "" }, { "dropping-particle" : "", "family" : "Vorl\u00ed\u010dkov\u00e1", "given" : "Michaela", "non-dropping-particle" : "", "parse-names" : false, "suffix" : "" }, { "dropping-particle" : "", "family" : "Fojta", "given" : "Miroslav", "non-dropping-particle" : "", "parse-names" : false, "suffix" : "" }, { "dropping-particle" : "", "family" : "Havran", "given" : "Lud\u011bk", "non-dropping-particle" : "", "parse-names" : false, "suffix" : "" } ], "container-title" : "Analytical and bioanalytical chemistry", "id" : "ITEM-1", "issue" : "19", "issued" : { "date-parts" : [ [ "2015" ] ] }, "page" : "5817-5826", "title" : "G-quadruplex-based structural transitions in 15-mer DNA oligonucleotides varying in lengths of internal oligo(dG) stretches detected by voltammetric techniques", "type" : "article-journal", "volume" : "407" }, "uris" : [ "http://www.mendeley.com/documents/?uuid=1b43587d-82e7-4699-8012-4a72c0da3681" ] } ], "mendeley" : { "formattedCitation" : "&lt;sup&gt;[21]&lt;/sup&gt;", "plainTextFormattedCitation" : "[21]", "previouslyFormattedCitation" : "&lt;sup&gt;[21]&lt;/sup&gt;"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5415E0" w:rsidRPr="00045EFA">
        <w:rPr>
          <w:rFonts w:ascii="Times New Roman" w:hAnsi="Times New Roman" w:cs="Times New Roman"/>
          <w:noProof/>
          <w:sz w:val="24"/>
          <w:szCs w:val="24"/>
          <w:lang w:val="en-US"/>
        </w:rPr>
        <w:t>[21]</w:t>
      </w:r>
      <w:r w:rsidR="002A0336" w:rsidRPr="00045EFA">
        <w:rPr>
          <w:rFonts w:ascii="Times New Roman" w:hAnsi="Times New Roman" w:cs="Times New Roman"/>
          <w:sz w:val="24"/>
          <w:szCs w:val="24"/>
          <w:lang w:val="en-US"/>
        </w:rPr>
        <w:fldChar w:fldCharType="end"/>
      </w:r>
      <w:r w:rsidR="00831617" w:rsidRPr="00045EFA">
        <w:rPr>
          <w:rFonts w:ascii="Times New Roman" w:hAnsi="Times New Roman" w:cs="Times New Roman"/>
          <w:sz w:val="24"/>
          <w:szCs w:val="24"/>
          <w:lang w:val="en-US"/>
        </w:rPr>
        <w:t xml:space="preserve">. </w:t>
      </w:r>
      <w:r w:rsidR="00CD24F2" w:rsidRPr="00045EFA">
        <w:rPr>
          <w:rFonts w:ascii="Times New Roman" w:hAnsi="Times New Roman" w:cs="Times New Roman"/>
          <w:sz w:val="24"/>
          <w:szCs w:val="24"/>
          <w:lang w:val="en-US"/>
        </w:rPr>
        <w:t xml:space="preserve">Since the G-rich sequences are generally known to adopt the structure of </w:t>
      </w:r>
      <w:r w:rsidR="00A65A0A" w:rsidRPr="00045EFA">
        <w:rPr>
          <w:rFonts w:ascii="Times New Roman" w:hAnsi="Times New Roman" w:cs="Times New Roman"/>
          <w:sz w:val="24"/>
          <w:szCs w:val="24"/>
          <w:lang w:val="en-US"/>
        </w:rPr>
        <w:t>G4</w:t>
      </w:r>
      <w:r w:rsidR="00CD24F2" w:rsidRPr="00045EFA">
        <w:rPr>
          <w:rFonts w:ascii="Times New Roman" w:hAnsi="Times New Roman" w:cs="Times New Roman"/>
          <w:noProof/>
          <w:sz w:val="24"/>
          <w:szCs w:val="24"/>
          <w:lang w:val="en-US"/>
        </w:rPr>
        <w:t xml:space="preserve"> and this ability is more pronounced in longer G</w:t>
      </w:r>
      <w:r w:rsidR="00CD24F2" w:rsidRPr="00045EFA">
        <w:rPr>
          <w:rFonts w:ascii="Times New Roman" w:hAnsi="Times New Roman" w:cs="Times New Roman"/>
          <w:noProof/>
          <w:sz w:val="24"/>
          <w:szCs w:val="24"/>
          <w:vertAlign w:val="subscript"/>
          <w:lang w:val="en-US"/>
        </w:rPr>
        <w:t>n</w:t>
      </w:r>
      <w:r w:rsidR="00CD24F2" w:rsidRPr="00045EFA">
        <w:rPr>
          <w:rFonts w:ascii="Times New Roman" w:hAnsi="Times New Roman" w:cs="Times New Roman"/>
          <w:noProof/>
          <w:sz w:val="24"/>
          <w:szCs w:val="24"/>
          <w:lang w:val="en-US"/>
        </w:rPr>
        <w:t xml:space="preserve"> stretches</w:t>
      </w:r>
      <w:r w:rsidR="00831617" w:rsidRPr="00045EFA">
        <w:rPr>
          <w:rFonts w:ascii="Times New Roman" w:hAnsi="Times New Roman" w:cs="Times New Roman"/>
          <w:noProof/>
          <w:sz w:val="24"/>
          <w:szCs w:val="24"/>
          <w:lang w:val="en-US"/>
        </w:rPr>
        <w:t>,</w:t>
      </w:r>
      <w:r w:rsidR="00CD24F2" w:rsidRPr="00045EFA">
        <w:rPr>
          <w:rFonts w:ascii="Times New Roman" w:hAnsi="Times New Roman" w:cs="Times New Roman"/>
          <w:sz w:val="24"/>
          <w:szCs w:val="24"/>
          <w:lang w:val="en-US"/>
        </w:rPr>
        <w:t xml:space="preserve"> it can be assumed that the G-tails formed </w:t>
      </w:r>
      <w:r w:rsidR="00A65A0A" w:rsidRPr="00045EFA">
        <w:rPr>
          <w:rFonts w:ascii="Times New Roman" w:hAnsi="Times New Roman" w:cs="Times New Roman"/>
          <w:sz w:val="24"/>
          <w:szCs w:val="24"/>
          <w:lang w:val="en-US"/>
        </w:rPr>
        <w:t>G4</w:t>
      </w:r>
      <w:r w:rsidR="00CD24F2" w:rsidRPr="00045EFA">
        <w:rPr>
          <w:rFonts w:ascii="Times New Roman" w:hAnsi="Times New Roman" w:cs="Times New Roman"/>
          <w:sz w:val="24"/>
          <w:szCs w:val="24"/>
          <w:lang w:val="en-US"/>
        </w:rPr>
        <w:t xml:space="preserve"> at </w:t>
      </w:r>
      <w:r w:rsidR="001049D9" w:rsidRPr="00045EFA">
        <w:rPr>
          <w:rFonts w:ascii="Times New Roman" w:hAnsi="Times New Roman" w:cs="Times New Roman"/>
          <w:sz w:val="24"/>
          <w:szCs w:val="24"/>
          <w:lang w:val="en-US"/>
        </w:rPr>
        <w:t>dNTP</w:t>
      </w:r>
      <w:proofErr w:type="gramStart"/>
      <w:r w:rsidR="001049D9" w:rsidRPr="00045EFA">
        <w:rPr>
          <w:rFonts w:ascii="Times New Roman" w:hAnsi="Times New Roman" w:cs="Times New Roman"/>
          <w:sz w:val="24"/>
          <w:szCs w:val="24"/>
          <w:lang w:val="en-US"/>
        </w:rPr>
        <w:t>:primer</w:t>
      </w:r>
      <w:proofErr w:type="gramEnd"/>
      <w:r w:rsidR="001049D9" w:rsidRPr="00045EFA">
        <w:rPr>
          <w:rFonts w:ascii="Times New Roman" w:hAnsi="Times New Roman" w:cs="Times New Roman"/>
          <w:sz w:val="24"/>
          <w:szCs w:val="24"/>
          <w:lang w:val="en-US"/>
        </w:rPr>
        <w:t xml:space="preserve"> molar </w:t>
      </w:r>
      <w:r w:rsidR="00CD24F2" w:rsidRPr="00045EFA">
        <w:rPr>
          <w:rFonts w:ascii="Times New Roman" w:hAnsi="Times New Roman" w:cs="Times New Roman"/>
          <w:sz w:val="24"/>
          <w:szCs w:val="24"/>
          <w:lang w:val="en-US"/>
        </w:rPr>
        <w:t>ratio</w:t>
      </w:r>
      <w:r w:rsidR="00831617" w:rsidRPr="00045EFA">
        <w:rPr>
          <w:rFonts w:ascii="Times New Roman" w:hAnsi="Times New Roman" w:cs="Times New Roman"/>
          <w:sz w:val="24"/>
          <w:szCs w:val="24"/>
          <w:lang w:val="en-US"/>
        </w:rPr>
        <w:t>s</w:t>
      </w:r>
      <w:r w:rsidR="001049D9" w:rsidRPr="00045EFA">
        <w:rPr>
          <w:rFonts w:ascii="Times New Roman" w:hAnsi="Times New Roman" w:cs="Times New Roman"/>
          <w:sz w:val="24"/>
          <w:szCs w:val="24"/>
          <w:lang w:val="en-US"/>
        </w:rPr>
        <w:t xml:space="preserve"> of</w:t>
      </w:r>
      <w:r w:rsidR="00CD24F2" w:rsidRPr="00045EFA">
        <w:rPr>
          <w:rFonts w:ascii="Times New Roman" w:hAnsi="Times New Roman" w:cs="Times New Roman"/>
          <w:sz w:val="24"/>
          <w:szCs w:val="24"/>
          <w:lang w:val="en-US"/>
        </w:rPr>
        <w:t xml:space="preserve"> </w:t>
      </w:r>
      <w:r w:rsidR="00204DF3" w:rsidRPr="00045EFA">
        <w:rPr>
          <w:rFonts w:ascii="Times New Roman" w:hAnsi="Times New Roman" w:cs="Times New Roman"/>
          <w:sz w:val="24"/>
          <w:szCs w:val="24"/>
          <w:lang w:val="en-US"/>
        </w:rPr>
        <w:t>5:1</w:t>
      </w:r>
      <w:r w:rsidR="00CD24F2" w:rsidRPr="00045EFA">
        <w:rPr>
          <w:rFonts w:ascii="Times New Roman" w:hAnsi="Times New Roman" w:cs="Times New Roman"/>
          <w:sz w:val="24"/>
          <w:szCs w:val="24"/>
          <w:lang w:val="en-US"/>
        </w:rPr>
        <w:t xml:space="preserve"> and higher.</w:t>
      </w:r>
      <w:r w:rsidR="00A65A0A" w:rsidRPr="00045EFA">
        <w:rPr>
          <w:rFonts w:ascii="Times New Roman" w:hAnsi="Times New Roman" w:cs="Times New Roman"/>
          <w:sz w:val="24"/>
          <w:szCs w:val="24"/>
          <w:lang w:val="en-US"/>
        </w:rPr>
        <w:t xml:space="preserve"> This assumption is further supported by the fact that K</w:t>
      </w:r>
      <w:r w:rsidR="00A65A0A" w:rsidRPr="00045EFA">
        <w:rPr>
          <w:rFonts w:ascii="Times New Roman" w:hAnsi="Times New Roman" w:cs="Times New Roman"/>
          <w:sz w:val="24"/>
          <w:szCs w:val="24"/>
          <w:vertAlign w:val="superscript"/>
          <w:lang w:val="en-US"/>
        </w:rPr>
        <w:t>+</w:t>
      </w:r>
      <w:r w:rsidR="00A65A0A" w:rsidRPr="00045EFA">
        <w:rPr>
          <w:rFonts w:ascii="Times New Roman" w:hAnsi="Times New Roman" w:cs="Times New Roman"/>
          <w:sz w:val="24"/>
          <w:szCs w:val="24"/>
          <w:lang w:val="en-US"/>
        </w:rPr>
        <w:t xml:space="preserve"> ions, which stabilize formation of G4, are present in the TdT reaction buffer, in which the tailing reaction takes place.</w:t>
      </w:r>
    </w:p>
    <w:p w14:paraId="4A3F2762" w14:textId="15866F6D" w:rsidR="00A269BB" w:rsidRPr="00045EFA" w:rsidRDefault="00CD24F2" w:rsidP="00CD24F2">
      <w:pPr>
        <w:jc w:val="both"/>
        <w:rPr>
          <w:rFonts w:ascii="Times New Roman" w:hAnsi="Times New Roman" w:cs="Times New Roman"/>
          <w:sz w:val="24"/>
          <w:szCs w:val="24"/>
          <w:lang w:val="en-US"/>
        </w:rPr>
      </w:pPr>
      <w:r w:rsidRPr="00045EFA">
        <w:rPr>
          <w:rFonts w:ascii="Times New Roman" w:hAnsi="Times New Roman" w:cs="Times New Roman"/>
          <w:sz w:val="24"/>
          <w:szCs w:val="24"/>
          <w:lang w:val="en-US"/>
        </w:rPr>
        <w:t>The denaturing PAGE autoradiogram showed</w:t>
      </w:r>
      <w:r w:rsidR="00031E37" w:rsidRPr="00045EFA">
        <w:rPr>
          <w:rFonts w:ascii="Times New Roman" w:hAnsi="Times New Roman" w:cs="Times New Roman"/>
          <w:sz w:val="24"/>
          <w:szCs w:val="24"/>
          <w:lang w:val="en-US"/>
        </w:rPr>
        <w:t xml:space="preserve"> that the length of the tailing reaction products </w:t>
      </w:r>
      <w:r w:rsidR="001F225E" w:rsidRPr="00045EFA">
        <w:rPr>
          <w:rFonts w:ascii="Times New Roman" w:hAnsi="Times New Roman" w:cs="Times New Roman"/>
          <w:sz w:val="24"/>
          <w:szCs w:val="24"/>
          <w:lang w:val="en-US"/>
        </w:rPr>
        <w:t>did not grow significantly</w:t>
      </w:r>
      <w:r w:rsidR="00204DF3" w:rsidRPr="00045EFA">
        <w:rPr>
          <w:rFonts w:ascii="Times New Roman" w:hAnsi="Times New Roman" w:cs="Times New Roman"/>
          <w:sz w:val="24"/>
          <w:szCs w:val="24"/>
          <w:lang w:val="en-US"/>
        </w:rPr>
        <w:t xml:space="preserve"> at </w:t>
      </w:r>
      <w:proofErr w:type="spellStart"/>
      <w:r w:rsidR="00204DF3" w:rsidRPr="00045EFA">
        <w:rPr>
          <w:rFonts w:ascii="Times New Roman" w:hAnsi="Times New Roman" w:cs="Times New Roman"/>
          <w:sz w:val="24"/>
          <w:szCs w:val="24"/>
          <w:lang w:val="en-US"/>
        </w:rPr>
        <w:t>dGTP</w:t>
      </w:r>
      <w:proofErr w:type="gramStart"/>
      <w:r w:rsidR="00204DF3" w:rsidRPr="00045EFA">
        <w:rPr>
          <w:rFonts w:ascii="Times New Roman" w:hAnsi="Times New Roman" w:cs="Times New Roman"/>
          <w:sz w:val="24"/>
          <w:szCs w:val="24"/>
          <w:lang w:val="en-US"/>
        </w:rPr>
        <w:t>:primer</w:t>
      </w:r>
      <w:proofErr w:type="spellEnd"/>
      <w:proofErr w:type="gramEnd"/>
      <w:r w:rsidR="00204DF3" w:rsidRPr="00045EFA">
        <w:rPr>
          <w:rFonts w:ascii="Times New Roman" w:hAnsi="Times New Roman" w:cs="Times New Roman"/>
          <w:sz w:val="24"/>
          <w:szCs w:val="24"/>
          <w:lang w:val="en-US"/>
        </w:rPr>
        <w:t xml:space="preserve"> ratios higher than 5:1</w:t>
      </w:r>
      <w:r w:rsidR="00031E37" w:rsidRPr="00045EFA">
        <w:rPr>
          <w:rFonts w:ascii="Times New Roman" w:hAnsi="Times New Roman" w:cs="Times New Roman"/>
          <w:sz w:val="24"/>
          <w:szCs w:val="24"/>
          <w:lang w:val="en-US"/>
        </w:rPr>
        <w:t xml:space="preserve">. </w:t>
      </w:r>
      <w:r w:rsidRPr="00045EFA">
        <w:rPr>
          <w:rFonts w:ascii="Times New Roman" w:hAnsi="Times New Roman" w:cs="Times New Roman"/>
          <w:sz w:val="24"/>
          <w:szCs w:val="24"/>
          <w:lang w:val="en-US"/>
        </w:rPr>
        <w:t xml:space="preserve">Moreover, for the ratios </w:t>
      </w:r>
      <w:r w:rsidR="00204DF3" w:rsidRPr="00045EFA">
        <w:rPr>
          <w:rFonts w:ascii="Times New Roman" w:hAnsi="Times New Roman" w:cs="Times New Roman"/>
          <w:sz w:val="24"/>
          <w:szCs w:val="24"/>
          <w:lang w:val="en-US"/>
        </w:rPr>
        <w:t>5:1</w:t>
      </w:r>
      <w:r w:rsidRPr="00045EFA">
        <w:rPr>
          <w:rFonts w:ascii="Times New Roman" w:hAnsi="Times New Roman" w:cs="Times New Roman"/>
          <w:sz w:val="24"/>
          <w:szCs w:val="24"/>
          <w:lang w:val="en-US"/>
        </w:rPr>
        <w:t xml:space="preserve"> and higher, heavier species were formed</w:t>
      </w:r>
      <w:r w:rsidR="00B749C3" w:rsidRPr="00045EFA">
        <w:rPr>
          <w:rFonts w:ascii="Times New Roman" w:hAnsi="Times New Roman" w:cs="Times New Roman"/>
          <w:sz w:val="24"/>
          <w:szCs w:val="24"/>
          <w:lang w:val="en-US"/>
        </w:rPr>
        <w:t xml:space="preserve"> (detected at starts of the gel, see Figure 3A)</w:t>
      </w:r>
      <w:r w:rsidR="00031E37"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whose mass was too big to enter the gel; these species can be expected to be formed by the </w:t>
      </w:r>
      <w:r w:rsidR="00BF6220" w:rsidRPr="00045EFA">
        <w:rPr>
          <w:rFonts w:ascii="Times New Roman" w:hAnsi="Times New Roman" w:cs="Times New Roman"/>
          <w:sz w:val="24"/>
          <w:szCs w:val="24"/>
          <w:lang w:val="en-US"/>
        </w:rPr>
        <w:t xml:space="preserve">intermolecular </w:t>
      </w:r>
      <w:r w:rsidR="00A65A0A" w:rsidRPr="00045EFA">
        <w:rPr>
          <w:rFonts w:ascii="Times New Roman" w:hAnsi="Times New Roman" w:cs="Times New Roman"/>
          <w:sz w:val="24"/>
          <w:szCs w:val="24"/>
          <w:lang w:val="en-US"/>
        </w:rPr>
        <w:t>G4</w:t>
      </w:r>
      <w:r w:rsidRPr="00045EFA">
        <w:rPr>
          <w:rFonts w:ascii="Times New Roman" w:hAnsi="Times New Roman" w:cs="Times New Roman"/>
          <w:sz w:val="24"/>
          <w:szCs w:val="24"/>
          <w:lang w:val="en-US"/>
        </w:rPr>
        <w:t xml:space="preserve">. This suggested that DNA </w:t>
      </w:r>
      <w:r w:rsidR="005415E0" w:rsidRPr="00045EFA">
        <w:rPr>
          <w:rFonts w:ascii="Times New Roman" w:hAnsi="Times New Roman" w:cs="Times New Roman"/>
          <w:sz w:val="24"/>
          <w:szCs w:val="24"/>
          <w:lang w:val="en-US"/>
        </w:rPr>
        <w:t xml:space="preserve">obtained </w:t>
      </w:r>
      <w:r w:rsidRPr="00045EFA">
        <w:rPr>
          <w:rFonts w:ascii="Times New Roman" w:hAnsi="Times New Roman" w:cs="Times New Roman"/>
          <w:sz w:val="24"/>
          <w:szCs w:val="24"/>
          <w:lang w:val="en-US"/>
        </w:rPr>
        <w:t>from the G-tailing reactions occurred in two states</w:t>
      </w:r>
      <w:r w:rsidR="007234F5"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w:t>
      </w:r>
      <w:r w:rsidR="00A65A0A" w:rsidRPr="00045EFA">
        <w:rPr>
          <w:rFonts w:ascii="Times New Roman" w:hAnsi="Times New Roman" w:cs="Times New Roman"/>
          <w:sz w:val="24"/>
          <w:szCs w:val="24"/>
          <w:lang w:val="en-US"/>
        </w:rPr>
        <w:t>G4</w:t>
      </w:r>
      <w:r w:rsidR="007234F5"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which were resistant to the denaturing conditions</w:t>
      </w:r>
      <w:r w:rsidR="00236C6E" w:rsidRPr="00045EFA">
        <w:rPr>
          <w:rFonts w:ascii="Times New Roman" w:hAnsi="Times New Roman" w:cs="Times New Roman"/>
          <w:sz w:val="24"/>
          <w:szCs w:val="24"/>
          <w:lang w:val="en-US"/>
        </w:rPr>
        <w:t xml:space="preserve"> during the PAGE</w:t>
      </w:r>
      <w:r w:rsidRPr="00045EFA">
        <w:rPr>
          <w:rFonts w:ascii="Times New Roman" w:hAnsi="Times New Roman" w:cs="Times New Roman"/>
          <w:sz w:val="24"/>
          <w:szCs w:val="24"/>
          <w:lang w:val="en-US"/>
        </w:rPr>
        <w:t xml:space="preserve">, and </w:t>
      </w:r>
      <w:r w:rsidR="00236C6E" w:rsidRPr="00045EFA">
        <w:rPr>
          <w:rFonts w:ascii="Times New Roman" w:hAnsi="Times New Roman" w:cs="Times New Roman"/>
          <w:sz w:val="24"/>
          <w:szCs w:val="24"/>
          <w:lang w:val="en-US"/>
        </w:rPr>
        <w:t>unstructured</w:t>
      </w:r>
      <w:r w:rsidR="00A361BF" w:rsidRPr="00045EFA">
        <w:rPr>
          <w:rFonts w:ascii="Times New Roman" w:hAnsi="Times New Roman" w:cs="Times New Roman"/>
          <w:sz w:val="24"/>
          <w:szCs w:val="24"/>
          <w:lang w:val="en-US"/>
        </w:rPr>
        <w:t xml:space="preserve"> oligonucleotides</w:t>
      </w:r>
      <w:r w:rsidRPr="00045EFA">
        <w:rPr>
          <w:rFonts w:ascii="Times New Roman" w:hAnsi="Times New Roman" w:cs="Times New Roman"/>
          <w:sz w:val="24"/>
          <w:szCs w:val="24"/>
          <w:lang w:val="en-US"/>
        </w:rPr>
        <w:t xml:space="preserve"> </w:t>
      </w:r>
      <w:r w:rsidR="007234F5" w:rsidRPr="00045EFA">
        <w:rPr>
          <w:rFonts w:ascii="Times New Roman" w:hAnsi="Times New Roman" w:cs="Times New Roman"/>
          <w:sz w:val="24"/>
          <w:szCs w:val="24"/>
          <w:lang w:val="en-US"/>
        </w:rPr>
        <w:t xml:space="preserve">that </w:t>
      </w:r>
      <w:r w:rsidRPr="00045EFA">
        <w:rPr>
          <w:rFonts w:ascii="Times New Roman" w:hAnsi="Times New Roman" w:cs="Times New Roman"/>
          <w:sz w:val="24"/>
          <w:szCs w:val="24"/>
          <w:lang w:val="en-US"/>
        </w:rPr>
        <w:t>creat</w:t>
      </w:r>
      <w:r w:rsidR="007234F5" w:rsidRPr="00045EFA">
        <w:rPr>
          <w:rFonts w:ascii="Times New Roman" w:hAnsi="Times New Roman" w:cs="Times New Roman"/>
          <w:sz w:val="24"/>
          <w:szCs w:val="24"/>
          <w:lang w:val="en-US"/>
        </w:rPr>
        <w:t>e</w:t>
      </w:r>
      <w:r w:rsidRPr="00045EFA">
        <w:rPr>
          <w:rFonts w:ascii="Times New Roman" w:hAnsi="Times New Roman" w:cs="Times New Roman"/>
          <w:sz w:val="24"/>
          <w:szCs w:val="24"/>
          <w:lang w:val="en-US"/>
        </w:rPr>
        <w:t xml:space="preserve"> a ladder typical for TdT tailing reaction products. </w:t>
      </w:r>
      <w:r w:rsidR="00C40BC9" w:rsidRPr="00045EFA">
        <w:rPr>
          <w:rFonts w:ascii="Times New Roman" w:hAnsi="Times New Roman" w:cs="Times New Roman"/>
          <w:sz w:val="24"/>
          <w:szCs w:val="24"/>
          <w:lang w:val="en-US"/>
        </w:rPr>
        <w:t xml:space="preserve">In principle, </w:t>
      </w:r>
      <w:r w:rsidRPr="00045EFA">
        <w:rPr>
          <w:rFonts w:ascii="Times New Roman" w:hAnsi="Times New Roman" w:cs="Times New Roman"/>
          <w:sz w:val="24"/>
          <w:szCs w:val="24"/>
          <w:lang w:val="en-US"/>
        </w:rPr>
        <w:t xml:space="preserve">formation of </w:t>
      </w:r>
      <w:r w:rsidR="00A65A0A" w:rsidRPr="00045EFA">
        <w:rPr>
          <w:rFonts w:ascii="Times New Roman" w:hAnsi="Times New Roman" w:cs="Times New Roman"/>
          <w:sz w:val="24"/>
          <w:szCs w:val="24"/>
          <w:lang w:val="en-US"/>
        </w:rPr>
        <w:t>G4</w:t>
      </w:r>
      <w:r w:rsidRPr="00045EFA">
        <w:rPr>
          <w:rFonts w:ascii="Times New Roman" w:hAnsi="Times New Roman" w:cs="Times New Roman"/>
          <w:sz w:val="24"/>
          <w:szCs w:val="24"/>
          <w:lang w:val="en-US"/>
        </w:rPr>
        <w:t xml:space="preserve"> structures </w:t>
      </w:r>
      <w:r w:rsidR="00C40BC9" w:rsidRPr="00045EFA">
        <w:rPr>
          <w:rFonts w:ascii="Times New Roman" w:hAnsi="Times New Roman" w:cs="Times New Roman"/>
          <w:sz w:val="24"/>
          <w:szCs w:val="24"/>
          <w:lang w:val="en-US"/>
        </w:rPr>
        <w:t>influence</w:t>
      </w:r>
      <w:r w:rsidR="00A361BF" w:rsidRPr="00045EFA">
        <w:rPr>
          <w:rFonts w:ascii="Times New Roman" w:hAnsi="Times New Roman" w:cs="Times New Roman"/>
          <w:sz w:val="24"/>
          <w:szCs w:val="24"/>
          <w:lang w:val="en-US"/>
        </w:rPr>
        <w:t>s</w:t>
      </w:r>
      <w:r w:rsidR="00C40BC9" w:rsidRPr="00045EFA">
        <w:rPr>
          <w:rFonts w:ascii="Times New Roman" w:hAnsi="Times New Roman" w:cs="Times New Roman"/>
          <w:sz w:val="24"/>
          <w:szCs w:val="24"/>
          <w:lang w:val="en-US"/>
        </w:rPr>
        <w:t xml:space="preserve"> the intensity of </w:t>
      </w:r>
      <w:r w:rsidR="00AC06CB" w:rsidRPr="00045EFA">
        <w:rPr>
          <w:rFonts w:ascii="Times New Roman" w:hAnsi="Times New Roman" w:cs="Times New Roman"/>
          <w:sz w:val="24"/>
          <w:szCs w:val="24"/>
          <w:lang w:val="en-US"/>
        </w:rPr>
        <w:t xml:space="preserve">the </w:t>
      </w:r>
      <w:r w:rsidR="00C40BC9" w:rsidRPr="00045EFA">
        <w:rPr>
          <w:rFonts w:ascii="Times New Roman" w:hAnsi="Times New Roman" w:cs="Times New Roman"/>
          <w:sz w:val="24"/>
          <w:szCs w:val="24"/>
          <w:lang w:val="en-US"/>
        </w:rPr>
        <w:t>measured peak G</w:t>
      </w:r>
      <w:r w:rsidR="00C40BC9" w:rsidRPr="00045EFA">
        <w:rPr>
          <w:rFonts w:ascii="Times New Roman" w:hAnsi="Times New Roman" w:cs="Times New Roman"/>
          <w:sz w:val="24"/>
          <w:szCs w:val="24"/>
          <w:vertAlign w:val="superscript"/>
          <w:lang w:val="en-US"/>
        </w:rPr>
        <w:t>HMDE</w:t>
      </w:r>
      <w:r w:rsidR="00C40BC9" w:rsidRPr="00045EFA">
        <w:rPr>
          <w:rFonts w:ascii="Times New Roman" w:hAnsi="Times New Roman" w:cs="Times New Roman"/>
          <w:sz w:val="24"/>
          <w:szCs w:val="24"/>
          <w:lang w:val="en-US"/>
        </w:rPr>
        <w:t xml:space="preserve"> in two ways.</w:t>
      </w:r>
      <w:r w:rsidRPr="00045EFA">
        <w:rPr>
          <w:rFonts w:ascii="Times New Roman" w:hAnsi="Times New Roman" w:cs="Times New Roman"/>
          <w:sz w:val="24"/>
          <w:szCs w:val="24"/>
          <w:lang w:val="en-US"/>
        </w:rPr>
        <w:t xml:space="preserve"> Firstly, when the</w:t>
      </w:r>
      <w:r w:rsidR="00345552" w:rsidRPr="00045EFA">
        <w:rPr>
          <w:rFonts w:ascii="Times New Roman" w:hAnsi="Times New Roman" w:cs="Times New Roman"/>
          <w:sz w:val="24"/>
          <w:szCs w:val="24"/>
          <w:lang w:val="en-US"/>
        </w:rPr>
        <w:t xml:space="preserve"> </w:t>
      </w:r>
      <w:r w:rsidR="00ED5939" w:rsidRPr="00045EFA">
        <w:rPr>
          <w:rFonts w:ascii="Times New Roman" w:hAnsi="Times New Roman" w:cs="Times New Roman"/>
          <w:sz w:val="24"/>
          <w:szCs w:val="24"/>
          <w:lang w:val="en-US"/>
        </w:rPr>
        <w:t>dNTP</w:t>
      </w:r>
      <w:r w:rsidR="00345552" w:rsidRPr="00045EFA">
        <w:rPr>
          <w:rFonts w:ascii="Times New Roman" w:hAnsi="Times New Roman" w:cs="Times New Roman"/>
          <w:sz w:val="24"/>
          <w:szCs w:val="24"/>
          <w:lang w:val="en-US"/>
        </w:rPr>
        <w:t>:primer</w:t>
      </w:r>
      <w:r w:rsidRPr="00045EFA">
        <w:rPr>
          <w:rFonts w:ascii="Times New Roman" w:hAnsi="Times New Roman" w:cs="Times New Roman"/>
          <w:sz w:val="24"/>
          <w:szCs w:val="24"/>
          <w:lang w:val="en-US"/>
        </w:rPr>
        <w:t xml:space="preserve"> ratio is sufficient to produce G-tails </w:t>
      </w:r>
      <w:r w:rsidR="00AC06CB" w:rsidRPr="00045EFA">
        <w:rPr>
          <w:rFonts w:ascii="Times New Roman" w:hAnsi="Times New Roman" w:cs="Times New Roman"/>
          <w:sz w:val="24"/>
          <w:szCs w:val="24"/>
          <w:lang w:val="en-US"/>
        </w:rPr>
        <w:t xml:space="preserve">that are </w:t>
      </w:r>
      <w:r w:rsidRPr="00045EFA">
        <w:rPr>
          <w:rFonts w:ascii="Times New Roman" w:hAnsi="Times New Roman" w:cs="Times New Roman"/>
          <w:sz w:val="24"/>
          <w:szCs w:val="24"/>
          <w:lang w:val="en-US"/>
        </w:rPr>
        <w:t>capable of</w:t>
      </w:r>
      <w:r w:rsidR="00AC06CB" w:rsidRPr="00045EFA">
        <w:rPr>
          <w:rFonts w:ascii="Times New Roman" w:hAnsi="Times New Roman" w:cs="Times New Roman"/>
          <w:sz w:val="24"/>
          <w:szCs w:val="24"/>
          <w:lang w:val="en-US"/>
        </w:rPr>
        <w:t xml:space="preserve"> stable</w:t>
      </w:r>
      <w:r w:rsidRPr="00045EFA">
        <w:rPr>
          <w:rFonts w:ascii="Times New Roman" w:hAnsi="Times New Roman" w:cs="Times New Roman"/>
          <w:sz w:val="24"/>
          <w:szCs w:val="24"/>
          <w:lang w:val="en-US"/>
        </w:rPr>
        <w:t xml:space="preserve"> </w:t>
      </w:r>
      <w:r w:rsidR="00A65A0A" w:rsidRPr="00045EFA">
        <w:rPr>
          <w:rFonts w:ascii="Times New Roman" w:hAnsi="Times New Roman" w:cs="Times New Roman"/>
          <w:sz w:val="24"/>
          <w:szCs w:val="24"/>
          <w:lang w:val="en-US"/>
        </w:rPr>
        <w:t>G4</w:t>
      </w:r>
      <w:r w:rsidRPr="00045EFA">
        <w:rPr>
          <w:rFonts w:ascii="Times New Roman" w:hAnsi="Times New Roman" w:cs="Times New Roman"/>
          <w:sz w:val="24"/>
          <w:szCs w:val="24"/>
          <w:lang w:val="en-US"/>
        </w:rPr>
        <w:t xml:space="preserve"> formation, the tailing reaction is stopped when the </w:t>
      </w:r>
      <w:r w:rsidR="00A65A0A" w:rsidRPr="00045EFA">
        <w:rPr>
          <w:rFonts w:ascii="Times New Roman" w:hAnsi="Times New Roman" w:cs="Times New Roman"/>
          <w:sz w:val="24"/>
          <w:szCs w:val="24"/>
          <w:lang w:val="en-US"/>
        </w:rPr>
        <w:t xml:space="preserve">G4 </w:t>
      </w:r>
      <w:r w:rsidRPr="00045EFA">
        <w:rPr>
          <w:rFonts w:ascii="Times New Roman" w:hAnsi="Times New Roman" w:cs="Times New Roman"/>
          <w:sz w:val="24"/>
          <w:szCs w:val="24"/>
          <w:lang w:val="en-US"/>
        </w:rPr>
        <w:t>is formed</w:t>
      </w:r>
      <w:r w:rsidR="00031E37" w:rsidRPr="00045EFA">
        <w:rPr>
          <w:rFonts w:ascii="Times New Roman" w:hAnsi="Times New Roman" w:cs="Times New Roman"/>
          <w:sz w:val="24"/>
          <w:szCs w:val="24"/>
          <w:lang w:val="en-US"/>
        </w:rPr>
        <w:t xml:space="preserve"> because of the inaccessibility of the 3</w:t>
      </w:r>
      <w:r w:rsidR="009842D1" w:rsidRPr="00045EFA">
        <w:rPr>
          <w:rFonts w:ascii="Times New Roman" w:hAnsi="Times New Roman" w:cs="Times New Roman"/>
          <w:sz w:val="24"/>
          <w:szCs w:val="24"/>
          <w:lang w:val="en-US"/>
        </w:rPr>
        <w:t>'</w:t>
      </w:r>
      <w:r w:rsidR="00FF7387" w:rsidRPr="00045EFA">
        <w:rPr>
          <w:rFonts w:ascii="Times New Roman" w:hAnsi="Times New Roman" w:cs="Times New Roman"/>
          <w:sz w:val="24"/>
          <w:szCs w:val="24"/>
          <w:lang w:val="en-US"/>
        </w:rPr>
        <w:t>-</w:t>
      </w:r>
      <w:r w:rsidR="00031E37" w:rsidRPr="00045EFA">
        <w:rPr>
          <w:rFonts w:ascii="Times New Roman" w:hAnsi="Times New Roman" w:cs="Times New Roman"/>
          <w:sz w:val="24"/>
          <w:szCs w:val="24"/>
          <w:lang w:val="en-US"/>
        </w:rPr>
        <w:t xml:space="preserve">OH end to </w:t>
      </w:r>
      <w:proofErr w:type="spellStart"/>
      <w:r w:rsidRPr="00045EFA">
        <w:rPr>
          <w:rFonts w:ascii="Times New Roman" w:hAnsi="Times New Roman" w:cs="Times New Roman"/>
          <w:sz w:val="24"/>
          <w:szCs w:val="24"/>
          <w:lang w:val="en-US"/>
        </w:rPr>
        <w:t>TdT</w:t>
      </w:r>
      <w:proofErr w:type="spellEnd"/>
      <w:r w:rsidRPr="00045EFA">
        <w:rPr>
          <w:rFonts w:ascii="Times New Roman" w:hAnsi="Times New Roman" w:cs="Times New Roman"/>
          <w:sz w:val="24"/>
          <w:szCs w:val="24"/>
          <w:lang w:val="en-US"/>
        </w:rPr>
        <w:t xml:space="preserve">. Secondly, the </w:t>
      </w:r>
      <w:r w:rsidR="00A65A0A" w:rsidRPr="00045EFA">
        <w:rPr>
          <w:rFonts w:ascii="Times New Roman" w:hAnsi="Times New Roman" w:cs="Times New Roman"/>
          <w:sz w:val="24"/>
          <w:szCs w:val="24"/>
          <w:lang w:val="en-US"/>
        </w:rPr>
        <w:t xml:space="preserve">G4 </w:t>
      </w:r>
      <w:r w:rsidRPr="00045EFA">
        <w:rPr>
          <w:rFonts w:ascii="Times New Roman" w:hAnsi="Times New Roman" w:cs="Times New Roman"/>
          <w:sz w:val="24"/>
          <w:szCs w:val="24"/>
          <w:lang w:val="en-US"/>
        </w:rPr>
        <w:t>formation changes behavior of the oligonucleotides a</w:t>
      </w:r>
      <w:r w:rsidR="00FF7387" w:rsidRPr="00045EFA">
        <w:rPr>
          <w:rFonts w:ascii="Times New Roman" w:hAnsi="Times New Roman" w:cs="Times New Roman"/>
          <w:sz w:val="24"/>
          <w:szCs w:val="24"/>
          <w:lang w:val="en-US"/>
        </w:rPr>
        <w:t xml:space="preserve">t the mercury electrode surface, which </w:t>
      </w:r>
      <w:r w:rsidR="001B1A51" w:rsidRPr="00045EFA">
        <w:rPr>
          <w:rFonts w:ascii="Times New Roman" w:hAnsi="Times New Roman" w:cs="Times New Roman"/>
          <w:sz w:val="24"/>
          <w:szCs w:val="24"/>
          <w:lang w:val="en-US"/>
        </w:rPr>
        <w:t>is related to the fact that</w:t>
      </w:r>
      <w:r w:rsidRPr="00045EFA">
        <w:rPr>
          <w:rFonts w:ascii="Times New Roman" w:hAnsi="Times New Roman" w:cs="Times New Roman"/>
          <w:sz w:val="24"/>
          <w:szCs w:val="24"/>
          <w:lang w:val="en-US"/>
        </w:rPr>
        <w:t xml:space="preserve"> </w:t>
      </w:r>
      <w:r w:rsidR="001F225E" w:rsidRPr="00045EFA">
        <w:rPr>
          <w:rFonts w:ascii="Times New Roman" w:hAnsi="Times New Roman" w:cs="Times New Roman"/>
          <w:sz w:val="24"/>
          <w:szCs w:val="24"/>
          <w:lang w:val="en-US"/>
        </w:rPr>
        <w:t>DNA structures existing in solution can be preserved after adsorption at the electrode surface in adsorptive transfer techniques</w:t>
      </w:r>
      <w:r w:rsidR="004130BE" w:rsidRPr="00045EFA">
        <w:rPr>
          <w:rFonts w:ascii="Times New Roman" w:hAnsi="Times New Roman" w:cs="Times New Roman"/>
          <w:sz w:val="24"/>
          <w:szCs w:val="24"/>
          <w:lang w:val="en-US"/>
        </w:rPr>
        <w:t xml:space="preserve"> </w:t>
      </w:r>
      <w:r w:rsidR="00ED5939" w:rsidRPr="00045EFA">
        <w:rPr>
          <w:rFonts w:ascii="Times New Roman" w:hAnsi="Times New Roman" w:cs="Times New Roman"/>
          <w:sz w:val="24"/>
          <w:szCs w:val="24"/>
          <w:lang w:val="en-US"/>
        </w:rPr>
        <w:fldChar w:fldCharType="begin" w:fldLock="1"/>
      </w:r>
      <w:r w:rsidR="00ED5939" w:rsidRPr="00045EFA">
        <w:rPr>
          <w:rFonts w:ascii="Times New Roman" w:hAnsi="Times New Roman" w:cs="Times New Roman"/>
          <w:sz w:val="24"/>
          <w:szCs w:val="24"/>
          <w:lang w:val="en-US"/>
        </w:rPr>
        <w:instrText>ADDIN CSL_CITATION { "citationItems" : [ { "id" : "ITEM-1", "itemData" : { "DOI" : "10.1021/cr200303p", "ISBN" : "1871-0069", "ISSN" : "00092665", "PMID" : "22372839", "abstract" : "Electroactivity of nucleic acids was discovered about 45 years ago. It was shown that at mercury electrodes adenine and cytosine were reduced in ssDNA, while guanine produced an anodic signal due to oxidation of guanine reduction product. About 15 years later it was shown that oxidation of guanine and adenine took place at carbon electrodes. DNA signals at mercury electrodes were highly sensitive to changes in DNA structure due to DNA denaturation and renaturation as well as to minor structural changes resulting from DNA premelting and DNA damage. Changes in DNA structure were reflected not only by the DNA faradaic responses but also by non-faradaic signals due to adsorption/desorption of DNA. Also RNA signals responded to changes in RNA structure but compared to DNA much less work was done. Methods working with small voltage excursions during the drop lifetime (of the dropping mercury electrode), such as DPP, reflected changes of DNA structure in solution. On the other hand, methods working with large voltage excursions or experiments with HMDE disclosed changes in dsDNA structure occurring secondarily at the electrode surface. At neutral pH and weakly alkaline pHs DNA surface denaturation occurred in a narrow potential range (around -1.2 V against SCE) and was relatively slow. DNA surface denaturation depended on DNA ionization showing differences in the DNA behavior at alkaline and acidic pHs. Recently, DNA unwinding was observed at other negatively charged electrodes and other surfaces. Already in the 1960s polarographic behavior of organic compounds weakly bound to DNA was studied and in the beginning of the 1980s electroactive osmium labels were covalently bound to DNA and used as probes of the DNA structure. In the middle of the 1980s DNA-modified electrodes were introduced, which then have become increasingly popular, particularly in relation to the development of the DNA sensors. In the 1990s, dramatic progress in biochemistry and molecular biology and particularly advances in nucleotide sequencing of genomes of different organisms (including the human genome) stimulated interest in DNA hybridization sensors. In addition to sensors with optical detection, electrochemical detection showed great promise because of a number of advantages and particularly simple design, low energy requirements and low cost. By the end of the century, a number of conceptions of electrochemical sensor were available based on carbon, gold or ITO electrodes, differing \u2026", "author" : [ { "dropping-particle" : "", "family" : "Pale\u010dek", "given" : "Emil", "non-dropping-particle" : "", "parse-names" : false, "suffix" : "" }, { "dropping-particle" : "", "family" : "Barto\u0161\u00edk", "given" : "Martin", "non-dropping-particle" : "", "parse-names" : false, "suffix" : "" } ], "container-title" : "Chemical Reviews", "id" : "ITEM-1", "issue" : "6", "issued" : { "date-parts" : [ [ "2012" ] ] }, "page" : "3427-3481", "title" : "Electrochemistry of nucleic acids", "type" : "article-journal", "volume" : "112" }, "uris" : [ "http://www.mendeley.com/documents/?uuid=a1767d9d-6659-4a78-bdb5-82572bfb6ff7" ] } ], "mendeley" : { "formattedCitation" : "&lt;sup&gt;[10]&lt;/sup&gt;", "plainTextFormattedCitation" : "[10]" }, "properties" : { "noteIndex" : 0 }, "schema" : "https://github.com/citation-style-language/schema/raw/master/csl-citation.json" }</w:instrText>
      </w:r>
      <w:r w:rsidR="00ED5939" w:rsidRPr="00045EFA">
        <w:rPr>
          <w:rFonts w:ascii="Times New Roman" w:hAnsi="Times New Roman" w:cs="Times New Roman"/>
          <w:sz w:val="24"/>
          <w:szCs w:val="24"/>
          <w:lang w:val="en-US"/>
        </w:rPr>
        <w:fldChar w:fldCharType="separate"/>
      </w:r>
      <w:r w:rsidR="00ED5939" w:rsidRPr="00045EFA">
        <w:rPr>
          <w:rFonts w:ascii="Times New Roman" w:hAnsi="Times New Roman" w:cs="Times New Roman"/>
          <w:noProof/>
          <w:sz w:val="24"/>
          <w:szCs w:val="24"/>
          <w:lang w:val="en-US"/>
        </w:rPr>
        <w:t>[10]</w:t>
      </w:r>
      <w:r w:rsidR="00ED5939" w:rsidRPr="00045EFA">
        <w:rPr>
          <w:rFonts w:ascii="Times New Roman" w:hAnsi="Times New Roman" w:cs="Times New Roman"/>
          <w:sz w:val="24"/>
          <w:szCs w:val="24"/>
          <w:lang w:val="en-US"/>
        </w:rPr>
        <w:fldChar w:fldCharType="end"/>
      </w:r>
      <w:r w:rsidR="001F6223" w:rsidRPr="00045EFA">
        <w:rPr>
          <w:rFonts w:ascii="Times New Roman" w:hAnsi="Times New Roman" w:cs="Times New Roman"/>
          <w:sz w:val="24"/>
          <w:szCs w:val="24"/>
          <w:lang w:val="en-US"/>
        </w:rPr>
        <w:t xml:space="preserve">. Moreover, mercury-containing electrodes are sensitive to changes in DNA structure. </w:t>
      </w:r>
      <w:r w:rsidRPr="00045EFA">
        <w:rPr>
          <w:rFonts w:ascii="Times New Roman" w:hAnsi="Times New Roman" w:cs="Times New Roman"/>
          <w:sz w:val="24"/>
          <w:szCs w:val="24"/>
          <w:lang w:val="en-US"/>
        </w:rPr>
        <w:t>It has been well established that the accessibility of nucleobase residues for electrode reactions is strongly dependent on the DNA structure, particularly at mercury electrodes.</w:t>
      </w:r>
      <w:r w:rsidR="004542D0" w:rsidRPr="00045EFA">
        <w:rPr>
          <w:rFonts w:ascii="Times New Roman" w:hAnsi="Times New Roman" w:cs="Times New Roman"/>
          <w:sz w:val="24"/>
          <w:szCs w:val="24"/>
          <w:lang w:val="en-US"/>
        </w:rPr>
        <w:t xml:space="preserve"> </w:t>
      </w:r>
      <w:r w:rsidR="00236C6E" w:rsidRPr="00045EFA">
        <w:rPr>
          <w:rFonts w:ascii="Times New Roman" w:hAnsi="Times New Roman" w:cs="Times New Roman"/>
          <w:sz w:val="24"/>
          <w:szCs w:val="24"/>
          <w:lang w:val="en-US"/>
        </w:rPr>
        <w:t>It</w:t>
      </w:r>
      <w:r w:rsidRPr="00045EFA">
        <w:rPr>
          <w:rFonts w:ascii="Times New Roman" w:hAnsi="Times New Roman" w:cs="Times New Roman"/>
          <w:sz w:val="24"/>
          <w:szCs w:val="24"/>
          <w:lang w:val="en-US"/>
        </w:rPr>
        <w:t xml:space="preserve"> can be assumed that this feature is responsible for the decreas</w:t>
      </w:r>
      <w:r w:rsidR="005F6B3A" w:rsidRPr="00045EFA">
        <w:rPr>
          <w:rFonts w:ascii="Times New Roman" w:hAnsi="Times New Roman" w:cs="Times New Roman"/>
          <w:sz w:val="24"/>
          <w:szCs w:val="24"/>
          <w:lang w:val="en-US"/>
        </w:rPr>
        <w:t>e</w:t>
      </w:r>
      <w:r w:rsidRPr="00045EFA">
        <w:rPr>
          <w:rFonts w:ascii="Times New Roman" w:hAnsi="Times New Roman" w:cs="Times New Roman"/>
          <w:sz w:val="24"/>
          <w:szCs w:val="24"/>
          <w:lang w:val="en-US"/>
        </w:rPr>
        <w:t xml:space="preserve"> of the signals at the </w:t>
      </w:r>
      <w:r w:rsidR="00086FC5" w:rsidRPr="00045EFA">
        <w:rPr>
          <w:rFonts w:ascii="Times New Roman" w:hAnsi="Times New Roman" w:cs="Times New Roman"/>
          <w:sz w:val="24"/>
          <w:szCs w:val="24"/>
          <w:lang w:val="en-US"/>
        </w:rPr>
        <w:t>HMDE</w:t>
      </w:r>
      <w:r w:rsidRPr="00045EFA">
        <w:rPr>
          <w:rFonts w:ascii="Times New Roman" w:hAnsi="Times New Roman" w:cs="Times New Roman"/>
          <w:sz w:val="24"/>
          <w:szCs w:val="24"/>
          <w:lang w:val="en-US"/>
        </w:rPr>
        <w:t xml:space="preserve">, together with the fact that electrostatic repulsion of the </w:t>
      </w:r>
      <w:r w:rsidR="004542D0" w:rsidRPr="00045EFA">
        <w:rPr>
          <w:rFonts w:ascii="Times New Roman" w:hAnsi="Times New Roman" w:cs="Times New Roman"/>
          <w:sz w:val="24"/>
          <w:szCs w:val="24"/>
          <w:lang w:val="en-US"/>
        </w:rPr>
        <w:t xml:space="preserve">rigid </w:t>
      </w:r>
      <w:r w:rsidRPr="00045EFA">
        <w:rPr>
          <w:rFonts w:ascii="Times New Roman" w:hAnsi="Times New Roman" w:cs="Times New Roman"/>
          <w:sz w:val="24"/>
          <w:szCs w:val="24"/>
          <w:lang w:val="en-US"/>
        </w:rPr>
        <w:t xml:space="preserve">quadruplex structures from the negatively charged surface of the </w:t>
      </w:r>
      <w:r w:rsidR="004542D0" w:rsidRPr="00045EFA">
        <w:rPr>
          <w:rFonts w:ascii="Times New Roman" w:hAnsi="Times New Roman" w:cs="Times New Roman"/>
          <w:sz w:val="24"/>
          <w:szCs w:val="24"/>
          <w:lang w:val="en-US"/>
        </w:rPr>
        <w:t xml:space="preserve">HMDE </w:t>
      </w:r>
      <w:r w:rsidRPr="00045EFA">
        <w:rPr>
          <w:rFonts w:ascii="Times New Roman" w:hAnsi="Times New Roman" w:cs="Times New Roman"/>
          <w:sz w:val="24"/>
          <w:szCs w:val="24"/>
          <w:lang w:val="en-US"/>
        </w:rPr>
        <w:t xml:space="preserve">may </w:t>
      </w:r>
      <w:r w:rsidR="004542D0" w:rsidRPr="00045EFA">
        <w:rPr>
          <w:rFonts w:ascii="Times New Roman" w:hAnsi="Times New Roman" w:cs="Times New Roman"/>
          <w:sz w:val="24"/>
          <w:szCs w:val="24"/>
          <w:lang w:val="en-US"/>
        </w:rPr>
        <w:t>hinder reduction of guanine residues involved</w:t>
      </w:r>
      <w:r w:rsidR="005415E0" w:rsidRPr="00045EFA">
        <w:rPr>
          <w:rFonts w:ascii="Times New Roman" w:hAnsi="Times New Roman" w:cs="Times New Roman"/>
          <w:sz w:val="24"/>
          <w:szCs w:val="24"/>
          <w:lang w:val="en-US"/>
        </w:rPr>
        <w:t xml:space="preserve"> </w:t>
      </w:r>
      <w:r w:rsidR="005415E0" w:rsidRPr="00045EFA">
        <w:rPr>
          <w:rFonts w:ascii="Times New Roman" w:hAnsi="Times New Roman" w:cs="Times New Roman"/>
          <w:sz w:val="24"/>
          <w:szCs w:val="24"/>
          <w:lang w:val="en-US"/>
        </w:rPr>
        <w:fldChar w:fldCharType="begin" w:fldLock="1"/>
      </w:r>
      <w:r w:rsidR="00A269BB" w:rsidRPr="00045EFA">
        <w:rPr>
          <w:rFonts w:ascii="Times New Roman" w:hAnsi="Times New Roman" w:cs="Times New Roman"/>
          <w:sz w:val="24"/>
          <w:szCs w:val="24"/>
          <w:lang w:val="en-US"/>
        </w:rPr>
        <w:instrText>ADDIN CSL_CITATION { "citationItems" : [ { "id" : "ITEM-1", "itemData" : { "DOI" : "10.1007/s00216-015-8768-1", "ISBN" : "1618-2642", "ISSN" : "16182650", "PMID" : "26025551", "abstract" : "Electrochemical methods, particularly when applied in connection with mercury-containing electrodes, are excellent tools for studying nucleic acids structure and monitoring structural transitions. We studied the effect of the length of the central (dG) (n) stretch (varying from 0 to 15 guanine residues) in 15-mer oligodeoxynucleotides (ODN, G0 to G15) on their electrochemical and interfacial behavior at mercury and carbon electrodes. The intensity of guanine oxidation signal at the carbon electrode (peak G(ox)) was observed to increase continuously with number of guanines between 0 and 15, with only a slight positive shift for ODNs with seven or more guanines in the central segment. Very different effects were observed when the peak G(HMDE) was measured at the mercury electrode. Intensity of the latter signal increased with number of guanines up to G5, and decreased sharply with further elongation of the (dG) (n) stretch. CD spectroscopy and electrophoresis experiments revealed formation of parallel intermolecular quadruplex structures for ODNs containing five or more G residues. Further measurements made by cyclic and alternating-current voltammetry revealed a strong influence of the ODN structure on their behavior at electrically charged surfaces.", "author" : [ { "dropping-particle" : "", "family" : "Vidl\u00e1kov\u00e1", "given" : "Pavl\u00edna", "non-dropping-particle" : "", "parse-names" : false, "suffix" : "" }, { "dropping-particle" : "", "family" : "Pivo\u0148kov\u00e1", "given" : "Hana", "non-dropping-particle" : "", "parse-names" : false, "suffix" : "" }, { "dropping-particle" : "", "family" : "Kejnovsk\u00e1", "given" : "Iva", "non-dropping-particle" : "", "parse-names" : false, "suffix" : "" }, { "dropping-particle" : "", "family" : "Trnkov\u00e1", "given" : "Libu\u0161e", "non-dropping-particle" : "", "parse-names" : false, "suffix" : "" }, { "dropping-particle" : "", "family" : "Vorl\u00ed\u010dkov\u00e1", "given" : "Michaela", "non-dropping-particle" : "", "parse-names" : false, "suffix" : "" }, { "dropping-particle" : "", "family" : "Fojta", "given" : "Miroslav", "non-dropping-particle" : "", "parse-names" : false, "suffix" : "" }, { "dropping-particle" : "", "family" : "Havran", "given" : "Lud\u011bk", "non-dropping-particle" : "", "parse-names" : false, "suffix" : "" } ], "container-title" : "Analytical and bioanalytical chemistry", "id" : "ITEM-1", "issue" : "19", "issued" : { "date-parts" : [ [ "2015" ] ] }, "page" : "5817-5826", "title" : "G-quadruplex-based structural transitions in 15-mer DNA oligonucleotides varying in lengths of internal oligo(dG) stretches detected by voltammetric techniques", "type" : "article-journal", "volume" : "407" }, "uris" : [ "http://www.mendeley.com/documents/?uuid=1b43587d-82e7-4699-8012-4a72c0da3681" ] } ], "mendeley" : { "formattedCitation" : "&lt;sup&gt;[21]&lt;/sup&gt;", "plainTextFormattedCitation" : "[21]", "previouslyFormattedCitation" : "&lt;sup&gt;[21]&lt;/sup&gt;" }, "properties" : { "noteIndex" : 0 }, "schema" : "https://github.com/citation-style-language/schema/raw/master/csl-citation.json" }</w:instrText>
      </w:r>
      <w:r w:rsidR="005415E0" w:rsidRPr="00045EFA">
        <w:rPr>
          <w:rFonts w:ascii="Times New Roman" w:hAnsi="Times New Roman" w:cs="Times New Roman"/>
          <w:sz w:val="24"/>
          <w:szCs w:val="24"/>
          <w:lang w:val="en-US"/>
        </w:rPr>
        <w:fldChar w:fldCharType="separate"/>
      </w:r>
      <w:r w:rsidR="005415E0" w:rsidRPr="00045EFA">
        <w:rPr>
          <w:rFonts w:ascii="Times New Roman" w:hAnsi="Times New Roman" w:cs="Times New Roman"/>
          <w:noProof/>
          <w:sz w:val="24"/>
          <w:szCs w:val="24"/>
          <w:lang w:val="en-US"/>
        </w:rPr>
        <w:t>[21]</w:t>
      </w:r>
      <w:r w:rsidR="005415E0" w:rsidRPr="00045EFA">
        <w:rPr>
          <w:rFonts w:ascii="Times New Roman" w:hAnsi="Times New Roman" w:cs="Times New Roman"/>
          <w:sz w:val="24"/>
          <w:szCs w:val="24"/>
          <w:lang w:val="en-US"/>
        </w:rPr>
        <w:fldChar w:fldCharType="end"/>
      </w:r>
      <w:r w:rsidR="00D65C62"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On the other hand, the oxidation of guanine at the PGE takes place at the positively charged surface of the electrode to which the oligonucleotide molecules are attracted. This facilitates the oxidation process even in the quadruplex structure. Along with bigger accessibility of the primary oxidation site of guanine to the electrode surface, the signals gained for oxidation of guanine at the PGE depend merely on the length of the oligonucleotide molecules and do not reflect any structural changes occurring in the molecules. When comparing the PAGE autoradiogram and the G</w:t>
      </w:r>
      <w:r w:rsidR="00B30EA8" w:rsidRPr="00045EFA">
        <w:rPr>
          <w:rFonts w:ascii="Times New Roman" w:hAnsi="Times New Roman" w:cs="Times New Roman"/>
          <w:sz w:val="24"/>
          <w:szCs w:val="24"/>
          <w:vertAlign w:val="superscript"/>
          <w:lang w:val="en-US"/>
        </w:rPr>
        <w:t>OX</w:t>
      </w:r>
      <w:r w:rsidRPr="00045EFA">
        <w:rPr>
          <w:rFonts w:ascii="Times New Roman" w:hAnsi="Times New Roman" w:cs="Times New Roman"/>
          <w:sz w:val="24"/>
          <w:szCs w:val="24"/>
          <w:lang w:val="en-US"/>
        </w:rPr>
        <w:t xml:space="preserve"> peak heights at the PGE, very similar trends were observed, with a steep increase between the 1:1 and </w:t>
      </w:r>
      <w:r w:rsidR="00204DF3" w:rsidRPr="00045EFA">
        <w:rPr>
          <w:rFonts w:ascii="Times New Roman" w:hAnsi="Times New Roman" w:cs="Times New Roman"/>
          <w:sz w:val="24"/>
          <w:szCs w:val="24"/>
          <w:lang w:val="en-US"/>
        </w:rPr>
        <w:t>5:1</w:t>
      </w:r>
      <w:r w:rsidRPr="00045EFA">
        <w:rPr>
          <w:rFonts w:ascii="Times New Roman" w:hAnsi="Times New Roman" w:cs="Times New Roman"/>
          <w:sz w:val="24"/>
          <w:szCs w:val="24"/>
          <w:lang w:val="en-US"/>
        </w:rPr>
        <w:t xml:space="preserve"> ratio followed by a slower increase from </w:t>
      </w:r>
      <w:r w:rsidR="00204DF3" w:rsidRPr="00045EFA">
        <w:rPr>
          <w:rFonts w:ascii="Times New Roman" w:hAnsi="Times New Roman" w:cs="Times New Roman"/>
          <w:sz w:val="24"/>
          <w:szCs w:val="24"/>
          <w:lang w:val="en-US"/>
        </w:rPr>
        <w:t>5:1</w:t>
      </w:r>
      <w:r w:rsidRPr="00045EFA">
        <w:rPr>
          <w:rFonts w:ascii="Times New Roman" w:hAnsi="Times New Roman" w:cs="Times New Roman"/>
          <w:sz w:val="24"/>
          <w:szCs w:val="24"/>
          <w:lang w:val="en-US"/>
        </w:rPr>
        <w:t xml:space="preserve"> to </w:t>
      </w:r>
      <w:r w:rsidR="00204DF3" w:rsidRPr="00045EFA">
        <w:rPr>
          <w:rFonts w:ascii="Times New Roman" w:hAnsi="Times New Roman" w:cs="Times New Roman"/>
          <w:sz w:val="24"/>
          <w:szCs w:val="24"/>
          <w:lang w:val="en-US"/>
        </w:rPr>
        <w:t>50:1</w:t>
      </w:r>
      <w:r w:rsidRPr="00045EFA">
        <w:rPr>
          <w:rFonts w:ascii="Times New Roman" w:hAnsi="Times New Roman" w:cs="Times New Roman"/>
          <w:sz w:val="24"/>
          <w:szCs w:val="24"/>
          <w:lang w:val="en-US"/>
        </w:rPr>
        <w:t xml:space="preserve"> ratio. </w:t>
      </w:r>
      <w:r w:rsidR="009D0822" w:rsidRPr="00045EFA">
        <w:rPr>
          <w:rFonts w:ascii="Times New Roman" w:hAnsi="Times New Roman" w:cs="Times New Roman"/>
          <w:sz w:val="24"/>
          <w:szCs w:val="24"/>
          <w:lang w:val="en-US"/>
        </w:rPr>
        <w:t>PAGE and electrochemical analysis with the PGE thus</w:t>
      </w:r>
      <w:r w:rsidRPr="00045EFA">
        <w:rPr>
          <w:rFonts w:ascii="Times New Roman" w:hAnsi="Times New Roman" w:cs="Times New Roman"/>
          <w:sz w:val="24"/>
          <w:szCs w:val="24"/>
          <w:lang w:val="en-US"/>
        </w:rPr>
        <w:t xml:space="preserve"> provided comparable results as to the length of the tailing reaction products, thus making the </w:t>
      </w:r>
      <w:r w:rsidR="009D0822" w:rsidRPr="00045EFA">
        <w:rPr>
          <w:rFonts w:ascii="Times New Roman" w:hAnsi="Times New Roman" w:cs="Times New Roman"/>
          <w:sz w:val="24"/>
          <w:szCs w:val="24"/>
          <w:lang w:val="en-US"/>
        </w:rPr>
        <w:t>latter</w:t>
      </w:r>
      <w:r w:rsidRPr="00045EFA">
        <w:rPr>
          <w:rFonts w:ascii="Times New Roman" w:hAnsi="Times New Roman" w:cs="Times New Roman"/>
          <w:sz w:val="24"/>
          <w:szCs w:val="24"/>
          <w:lang w:val="en-US"/>
        </w:rPr>
        <w:t xml:space="preserve"> a</w:t>
      </w:r>
      <w:r w:rsidR="00B749C3" w:rsidRPr="00045EFA">
        <w:rPr>
          <w:rFonts w:ascii="Times New Roman" w:hAnsi="Times New Roman" w:cs="Times New Roman"/>
          <w:sz w:val="24"/>
          <w:szCs w:val="24"/>
          <w:lang w:val="en-US"/>
        </w:rPr>
        <w:t xml:space="preserve"> </w:t>
      </w:r>
      <w:r w:rsidRPr="00045EFA">
        <w:rPr>
          <w:rFonts w:ascii="Times New Roman" w:hAnsi="Times New Roman" w:cs="Times New Roman"/>
          <w:sz w:val="24"/>
          <w:szCs w:val="24"/>
          <w:lang w:val="en-US"/>
        </w:rPr>
        <w:t xml:space="preserve">suitable </w:t>
      </w:r>
      <w:r w:rsidR="007A39C6" w:rsidRPr="00045EFA">
        <w:rPr>
          <w:rFonts w:ascii="Times New Roman" w:hAnsi="Times New Roman" w:cs="Times New Roman"/>
          <w:sz w:val="24"/>
          <w:szCs w:val="24"/>
          <w:lang w:val="en-US"/>
        </w:rPr>
        <w:t xml:space="preserve">alternative </w:t>
      </w:r>
      <w:r w:rsidRPr="00045EFA">
        <w:rPr>
          <w:rFonts w:ascii="Times New Roman" w:hAnsi="Times New Roman" w:cs="Times New Roman"/>
          <w:sz w:val="24"/>
          <w:szCs w:val="24"/>
          <w:lang w:val="en-US"/>
        </w:rPr>
        <w:t>method for studying the process of the TdT tailing reactions</w:t>
      </w:r>
      <w:r w:rsidR="008E0AA5" w:rsidRPr="00045EFA">
        <w:rPr>
          <w:rFonts w:ascii="Times New Roman" w:hAnsi="Times New Roman" w:cs="Times New Roman"/>
          <w:sz w:val="24"/>
          <w:szCs w:val="24"/>
          <w:lang w:val="en-US"/>
        </w:rPr>
        <w:t>.</w:t>
      </w:r>
      <w:r w:rsidR="009D0822" w:rsidRPr="00045EFA">
        <w:rPr>
          <w:rFonts w:ascii="Times New Roman" w:hAnsi="Times New Roman" w:cs="Times New Roman"/>
          <w:sz w:val="24"/>
          <w:szCs w:val="24"/>
          <w:lang w:val="en-US"/>
        </w:rPr>
        <w:t xml:space="preserve"> On the other</w:t>
      </w:r>
      <w:r w:rsidR="00760460" w:rsidRPr="00045EFA">
        <w:rPr>
          <w:rFonts w:ascii="Times New Roman" w:hAnsi="Times New Roman" w:cs="Times New Roman"/>
          <w:sz w:val="24"/>
          <w:szCs w:val="24"/>
          <w:lang w:val="en-US"/>
        </w:rPr>
        <w:t xml:space="preserve"> </w:t>
      </w:r>
      <w:r w:rsidR="009D0822" w:rsidRPr="00045EFA">
        <w:rPr>
          <w:rFonts w:ascii="Times New Roman" w:hAnsi="Times New Roman" w:cs="Times New Roman"/>
          <w:sz w:val="24"/>
          <w:szCs w:val="24"/>
          <w:lang w:val="en-US"/>
        </w:rPr>
        <w:t xml:space="preserve">hand, electrochemical measurements in </w:t>
      </w:r>
      <w:r w:rsidR="007D3372" w:rsidRPr="00045EFA">
        <w:rPr>
          <w:rFonts w:ascii="Times New Roman" w:hAnsi="Times New Roman" w:cs="Times New Roman"/>
          <w:sz w:val="24"/>
          <w:szCs w:val="24"/>
          <w:lang w:val="en-US"/>
        </w:rPr>
        <w:t xml:space="preserve">the </w:t>
      </w:r>
      <w:r w:rsidR="009D0822" w:rsidRPr="00045EFA">
        <w:rPr>
          <w:rFonts w:ascii="Times New Roman" w:hAnsi="Times New Roman" w:cs="Times New Roman"/>
          <w:sz w:val="24"/>
          <w:szCs w:val="24"/>
          <w:lang w:val="en-US"/>
        </w:rPr>
        <w:t>negative potential region with the HMDE provide extra information about DNA structural transitions.</w:t>
      </w:r>
    </w:p>
    <w:p w14:paraId="076BA32D" w14:textId="7777B4BA" w:rsidR="00760460" w:rsidRPr="00045EFA" w:rsidRDefault="007215F0" w:rsidP="00760460">
      <w:pPr>
        <w:jc w:val="both"/>
        <w:rPr>
          <w:rFonts w:ascii="Times New Roman" w:hAnsi="Times New Roman" w:cs="Times New Roman"/>
          <w:sz w:val="24"/>
          <w:szCs w:val="24"/>
          <w:lang w:val="en-US"/>
        </w:rPr>
      </w:pPr>
      <w:r w:rsidRPr="00045EFA">
        <w:rPr>
          <w:rFonts w:ascii="Times New Roman" w:hAnsi="Times New Roman" w:cs="Times New Roman"/>
          <w:noProof/>
          <w:sz w:val="24"/>
          <w:szCs w:val="24"/>
          <w:lang w:eastAsia="cs-CZ"/>
        </w:rPr>
        <w:lastRenderedPageBreak/>
        <w:drawing>
          <wp:inline distT="0" distB="0" distL="0" distR="0" wp14:anchorId="6B47F54E" wp14:editId="1BD28CFE">
            <wp:extent cx="5762625" cy="5926455"/>
            <wp:effectExtent l="0" t="0" r="9525" b="0"/>
            <wp:docPr id="11" name="Obrázek 11" descr="D:\Monika\OneDrive\článek TdT\všechny TdT\obrázky k odeslání\Figure3_G+deaza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nika\OneDrive\článek TdT\všechny TdT\obrázky k odeslání\Figure3_G+deazaG.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5926455"/>
                    </a:xfrm>
                    <a:prstGeom prst="rect">
                      <a:avLst/>
                    </a:prstGeom>
                    <a:noFill/>
                    <a:ln>
                      <a:noFill/>
                    </a:ln>
                  </pic:spPr>
                </pic:pic>
              </a:graphicData>
            </a:graphic>
          </wp:inline>
        </w:drawing>
      </w:r>
    </w:p>
    <w:p w14:paraId="3E8B796A" w14:textId="616D65F6" w:rsidR="00760460" w:rsidRPr="00045EFA" w:rsidRDefault="00760460" w:rsidP="00760460">
      <w:pPr>
        <w:jc w:val="both"/>
        <w:rPr>
          <w:rFonts w:ascii="Times New Roman" w:hAnsi="Times New Roman" w:cs="Times New Roman"/>
          <w:sz w:val="24"/>
          <w:szCs w:val="24"/>
          <w:lang w:val="en-US"/>
        </w:rPr>
      </w:pPr>
      <w:proofErr w:type="gramStart"/>
      <w:r w:rsidRPr="00045EFA">
        <w:rPr>
          <w:rFonts w:ascii="Times New Roman" w:hAnsi="Times New Roman" w:cs="Times New Roman"/>
          <w:color w:val="00B0F0"/>
          <w:sz w:val="24"/>
          <w:szCs w:val="24"/>
          <w:lang w:val="en-US"/>
        </w:rPr>
        <w:t>Figure 3</w:t>
      </w:r>
      <w:r w:rsidRPr="00045EFA">
        <w:rPr>
          <w:rFonts w:ascii="Times New Roman" w:hAnsi="Times New Roman" w:cs="Times New Roman"/>
          <w:sz w:val="24"/>
          <w:szCs w:val="24"/>
          <w:lang w:val="en-US"/>
        </w:rPr>
        <w:t>.</w:t>
      </w:r>
      <w:proofErr w:type="gramEnd"/>
      <w:r w:rsidRPr="00045EFA">
        <w:rPr>
          <w:rFonts w:ascii="Times New Roman" w:hAnsi="Times New Roman" w:cs="Times New Roman"/>
          <w:sz w:val="24"/>
          <w:szCs w:val="24"/>
          <w:lang w:val="en-US"/>
        </w:rPr>
        <w:t xml:space="preserve"> </w:t>
      </w:r>
      <w:r w:rsidR="00452035" w:rsidRPr="00045EFA">
        <w:rPr>
          <w:rFonts w:ascii="Times New Roman" w:hAnsi="Times New Roman" w:cs="Times New Roman"/>
          <w:sz w:val="24"/>
          <w:szCs w:val="24"/>
          <w:lang w:val="en-US"/>
        </w:rPr>
        <w:t>H</w:t>
      </w:r>
      <w:r w:rsidRPr="00045EFA">
        <w:rPr>
          <w:rFonts w:ascii="Times New Roman" w:hAnsi="Times New Roman" w:cs="Times New Roman"/>
          <w:sz w:val="24"/>
          <w:szCs w:val="24"/>
          <w:lang w:val="en-US"/>
        </w:rPr>
        <w:t>eights of the respective peaks gained at HMDE or PGE and denaturing PAGE autoradiograms obtained for combinations of G and G* with all three primers: (A)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+G; (B)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+C; (C) T</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+G; (D)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+G*; (E) C</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+G*; (F) T</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+G*. Reaction conditions and significant conclusions are discussed in the text.</w:t>
      </w:r>
    </w:p>
    <w:p w14:paraId="76BD60F5" w14:textId="77777777" w:rsidR="00760460" w:rsidRPr="00045EFA" w:rsidRDefault="00760460" w:rsidP="00CD24F2">
      <w:pPr>
        <w:jc w:val="both"/>
        <w:rPr>
          <w:rFonts w:ascii="Times New Roman" w:hAnsi="Times New Roman" w:cs="Times New Roman"/>
          <w:sz w:val="24"/>
          <w:szCs w:val="24"/>
          <w:lang w:val="en-US"/>
        </w:rPr>
      </w:pPr>
    </w:p>
    <w:p w14:paraId="448A60AB" w14:textId="1BDCA63F" w:rsidR="00BA715B" w:rsidRPr="00045EFA" w:rsidRDefault="007015ED" w:rsidP="00CD24F2">
      <w:pPr>
        <w:jc w:val="both"/>
        <w:rPr>
          <w:rFonts w:ascii="Times New Roman" w:hAnsi="Times New Roman" w:cs="Times New Roman"/>
          <w:sz w:val="24"/>
          <w:szCs w:val="24"/>
          <w:lang w:val="en-US"/>
        </w:rPr>
      </w:pPr>
      <w:r w:rsidRPr="00045EFA">
        <w:rPr>
          <w:rFonts w:ascii="Times New Roman" w:hAnsi="Times New Roman" w:cs="Times New Roman"/>
          <w:sz w:val="24"/>
          <w:szCs w:val="24"/>
          <w:lang w:val="en-US"/>
        </w:rPr>
        <w:t>In the case of T</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+G</w:t>
      </w:r>
      <w:r w:rsidR="004019EC" w:rsidRPr="00045EFA">
        <w:rPr>
          <w:rFonts w:ascii="Times New Roman" w:hAnsi="Times New Roman" w:cs="Times New Roman"/>
          <w:sz w:val="24"/>
          <w:szCs w:val="24"/>
          <w:lang w:val="en-US"/>
        </w:rPr>
        <w:t xml:space="preserve"> (</w:t>
      </w:r>
      <w:r w:rsidR="004019EC" w:rsidRPr="00045EFA">
        <w:rPr>
          <w:rFonts w:ascii="Times New Roman" w:hAnsi="Times New Roman" w:cs="Times New Roman"/>
          <w:color w:val="00B0F0"/>
          <w:sz w:val="24"/>
          <w:szCs w:val="24"/>
          <w:lang w:val="en-US"/>
        </w:rPr>
        <w:t xml:space="preserve">Figure </w:t>
      </w:r>
      <w:r w:rsidR="005D29A3" w:rsidRPr="00045EFA">
        <w:rPr>
          <w:rFonts w:ascii="Times New Roman" w:hAnsi="Times New Roman" w:cs="Times New Roman"/>
          <w:color w:val="00B0F0"/>
          <w:sz w:val="24"/>
          <w:szCs w:val="24"/>
          <w:lang w:val="en-US"/>
        </w:rPr>
        <w:t>3C</w:t>
      </w:r>
      <w:r w:rsidR="004019EC"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the denaturing PAGE revealed the same pattern of the length of the tailing reaction products as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+G</w:t>
      </w:r>
      <w:r w:rsidR="001F7C86" w:rsidRPr="00045EFA">
        <w:rPr>
          <w:rFonts w:ascii="Times New Roman" w:hAnsi="Times New Roman" w:cs="Times New Roman"/>
          <w:sz w:val="24"/>
          <w:szCs w:val="24"/>
          <w:lang w:val="en-US"/>
        </w:rPr>
        <w:t xml:space="preserve">, indicating formation of G4 </w:t>
      </w:r>
      <w:r w:rsidR="008727E1" w:rsidRPr="00045EFA">
        <w:rPr>
          <w:rFonts w:ascii="Times New Roman" w:hAnsi="Times New Roman" w:cs="Times New Roman"/>
          <w:sz w:val="24"/>
          <w:szCs w:val="24"/>
          <w:lang w:val="en-US"/>
        </w:rPr>
        <w:t xml:space="preserve">at ratios higher than </w:t>
      </w:r>
      <w:r w:rsidR="00204DF3" w:rsidRPr="00045EFA">
        <w:rPr>
          <w:rFonts w:ascii="Times New Roman" w:hAnsi="Times New Roman" w:cs="Times New Roman"/>
          <w:sz w:val="24"/>
          <w:szCs w:val="24"/>
          <w:lang w:val="en-US"/>
        </w:rPr>
        <w:t>5:1</w:t>
      </w:r>
      <w:r w:rsidR="008727E1"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and a very similar trend </w:t>
      </w:r>
      <w:r w:rsidR="008727E1" w:rsidRPr="00045EFA">
        <w:rPr>
          <w:rFonts w:ascii="Times New Roman" w:hAnsi="Times New Roman" w:cs="Times New Roman"/>
          <w:sz w:val="24"/>
          <w:szCs w:val="24"/>
          <w:lang w:val="en-US"/>
        </w:rPr>
        <w:t>as for A</w:t>
      </w:r>
      <w:r w:rsidR="008727E1" w:rsidRPr="00045EFA">
        <w:rPr>
          <w:rFonts w:ascii="Times New Roman" w:hAnsi="Times New Roman" w:cs="Times New Roman"/>
          <w:sz w:val="24"/>
          <w:szCs w:val="24"/>
          <w:vertAlign w:val="subscript"/>
          <w:lang w:val="en-US"/>
        </w:rPr>
        <w:t>30</w:t>
      </w:r>
      <w:r w:rsidR="008727E1" w:rsidRPr="00045EFA">
        <w:rPr>
          <w:rFonts w:ascii="Times New Roman" w:hAnsi="Times New Roman" w:cs="Times New Roman"/>
          <w:sz w:val="24"/>
          <w:szCs w:val="24"/>
          <w:lang w:val="en-US"/>
        </w:rPr>
        <w:t xml:space="preserve">+G </w:t>
      </w:r>
      <w:r w:rsidRPr="00045EFA">
        <w:rPr>
          <w:rFonts w:ascii="Times New Roman" w:hAnsi="Times New Roman" w:cs="Times New Roman"/>
          <w:sz w:val="24"/>
          <w:szCs w:val="24"/>
          <w:lang w:val="en-US"/>
        </w:rPr>
        <w:t>was also observed using voltammetric analysis at PGE. Nevertheless, voltammetric responses of the T</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+G </w:t>
      </w:r>
      <w:r w:rsidR="00DB1EA4" w:rsidRPr="00045EFA">
        <w:rPr>
          <w:rFonts w:ascii="Times New Roman" w:hAnsi="Times New Roman" w:cs="Times New Roman"/>
          <w:sz w:val="24"/>
          <w:szCs w:val="24"/>
          <w:lang w:val="en-US"/>
        </w:rPr>
        <w:t>tailing products</w:t>
      </w:r>
      <w:r w:rsidR="00DB1EA4" w:rsidRPr="00045EFA">
        <w:rPr>
          <w:rFonts w:ascii="Times New Roman" w:hAnsi="Times New Roman" w:cs="Times New Roman"/>
          <w:sz w:val="24"/>
          <w:szCs w:val="24"/>
          <w:lang w:val="en-US"/>
        </w:rPr>
        <w:t xml:space="preserve"> </w:t>
      </w:r>
      <w:r w:rsidRPr="00045EFA">
        <w:rPr>
          <w:rFonts w:ascii="Times New Roman" w:hAnsi="Times New Roman" w:cs="Times New Roman"/>
          <w:sz w:val="24"/>
          <w:szCs w:val="24"/>
          <w:lang w:val="en-US"/>
        </w:rPr>
        <w:t>at HMDE could not be compared to those of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+G because behavior of the </w:t>
      </w:r>
      <w:r w:rsidR="00DB1EA4" w:rsidRPr="00045EFA">
        <w:rPr>
          <w:rFonts w:ascii="Times New Roman" w:hAnsi="Times New Roman" w:cs="Times New Roman"/>
          <w:sz w:val="24"/>
          <w:szCs w:val="24"/>
          <w:lang w:val="en-US"/>
        </w:rPr>
        <w:t xml:space="preserve">former </w:t>
      </w:r>
      <w:r w:rsidRPr="00045EFA">
        <w:rPr>
          <w:rFonts w:ascii="Times New Roman" w:hAnsi="Times New Roman" w:cs="Times New Roman"/>
          <w:sz w:val="24"/>
          <w:szCs w:val="24"/>
          <w:lang w:val="en-US"/>
        </w:rPr>
        <w:t>at HMDE is predominantly affected by the T</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 oligonucleotide</w:t>
      </w:r>
      <w:r w:rsidR="009D0822" w:rsidRPr="00045EFA">
        <w:rPr>
          <w:rFonts w:ascii="Times New Roman" w:hAnsi="Times New Roman" w:cs="Times New Roman"/>
          <w:sz w:val="24"/>
          <w:szCs w:val="24"/>
          <w:lang w:val="en-US"/>
        </w:rPr>
        <w:t xml:space="preserve"> due to strong interactions of </w:t>
      </w:r>
      <w:proofErr w:type="spellStart"/>
      <w:r w:rsidR="009D0822" w:rsidRPr="00045EFA">
        <w:rPr>
          <w:rFonts w:ascii="Times New Roman" w:hAnsi="Times New Roman" w:cs="Times New Roman"/>
          <w:sz w:val="24"/>
          <w:szCs w:val="24"/>
          <w:lang w:val="en-US"/>
        </w:rPr>
        <w:t>homopyrimidine</w:t>
      </w:r>
      <w:proofErr w:type="spellEnd"/>
      <w:r w:rsidR="009D0822" w:rsidRPr="00045EFA">
        <w:rPr>
          <w:rFonts w:ascii="Times New Roman" w:hAnsi="Times New Roman" w:cs="Times New Roman"/>
          <w:sz w:val="24"/>
          <w:szCs w:val="24"/>
          <w:lang w:val="en-US"/>
        </w:rPr>
        <w:t xml:space="preserve"> stretches with </w:t>
      </w:r>
      <w:r w:rsidR="007D3372" w:rsidRPr="00045EFA">
        <w:rPr>
          <w:rFonts w:ascii="Times New Roman" w:hAnsi="Times New Roman" w:cs="Times New Roman"/>
          <w:sz w:val="24"/>
          <w:szCs w:val="24"/>
          <w:lang w:val="en-US"/>
        </w:rPr>
        <w:t xml:space="preserve">the </w:t>
      </w:r>
      <w:r w:rsidR="009D0822" w:rsidRPr="00045EFA">
        <w:rPr>
          <w:rFonts w:ascii="Times New Roman" w:hAnsi="Times New Roman" w:cs="Times New Roman"/>
          <w:sz w:val="24"/>
          <w:szCs w:val="24"/>
          <w:lang w:val="en-US"/>
        </w:rPr>
        <w:t>negatively charged HMDE surface</w:t>
      </w:r>
      <w:r w:rsidR="00A269BB" w:rsidRPr="00045EFA">
        <w:rPr>
          <w:rFonts w:ascii="Times New Roman" w:hAnsi="Times New Roman" w:cs="Times New Roman"/>
          <w:sz w:val="24"/>
          <w:szCs w:val="24"/>
          <w:lang w:val="en-US"/>
        </w:rPr>
        <w:t xml:space="preserve"> </w:t>
      </w:r>
      <w:r w:rsidR="00A269BB" w:rsidRPr="00045EFA">
        <w:rPr>
          <w:rFonts w:ascii="Times New Roman" w:hAnsi="Times New Roman" w:cs="Times New Roman"/>
          <w:sz w:val="24"/>
          <w:szCs w:val="24"/>
          <w:lang w:val="en-US"/>
        </w:rPr>
        <w:fldChar w:fldCharType="begin" w:fldLock="1"/>
      </w:r>
      <w:r w:rsidR="00ED5939" w:rsidRPr="00045EFA">
        <w:rPr>
          <w:rFonts w:ascii="Times New Roman" w:hAnsi="Times New Roman" w:cs="Times New Roman"/>
          <w:sz w:val="24"/>
          <w:szCs w:val="24"/>
          <w:lang w:val="en-US"/>
        </w:rPr>
        <w:instrText>ADDIN CSL_CITATION { "citationItems" : [ { "id" : "ITEM-1", "itemData" : { "DOI" : "10.1016/j.electacta.2007.10.065", "ISBN" : "0013-4686", "ISSN" : "00134686", "abstract" : "For the first time it is shown that homopyrimidine oligodeoxynucleotides (ODNs) adsorbed at mercury or amalgam electrode surface can condensate upon applying negative potentials (around -1.35 V vs. Ag/AgCl/3M KCl). This 2D condensation resulted in formation of capacitance pits on the C-E curves resembling those observed earlier with monomeric nucleic acid bases, nucleosides and nucleotides. Differences in behavior of the condensed layers of dT30 and dC30 ODNs, reflecting different physico-chemical and electrochemical properties of thymine and cytosine, were observed. Formation of the ODN condensed film involved reorientation of the oligonucleotide molecules firmly adsorbed at the electrode and took place even in the absence of any ODN in the bulk of solution. Homopurine ODNs did not form these two-dimensional (2D) condensed monolayers under the same conditions. A preliminary thermodynamic analysis of the condensed ODN layers is presented. \u00a9 2007 Elsevier Ltd. All rights reserved.", "author" : [ { "dropping-particle" : "", "family" : "Haso\u0148", "given" : "Stanislav", "non-dropping-particle" : "", "parse-names" : false, "suffix" : "" }, { "dropping-particle" : "", "family" : "Vetterl", "given" : "Vladim\u00edr", "non-dropping-particle" : "", "parse-names" : false, "suffix" : "" }, { "dropping-particle" : "", "family" : "Fojta", "given" : "Miroslav", "non-dropping-particle" : "", "parse-names" : false, "suffix" : "" } ], "container-title" : "Electrochimica Acta", "id" : "ITEM-1", "issue" : "6", "issued" : { "date-parts" : [ [ "2008" ] ] }, "page" : "2818-2824", "title" : "Two-dimensional condensation of pyrimidine oligonucleotides during their self-assemblies at mercury based surfaces", "type" : "article-journal", "volume" : "53" }, "uris" : [ "http://www.mendeley.com/documents/?uuid=e4bb3b66-1e26-431e-9d42-4bc6c5ddcc83" ] } ], "mendeley" : { "formattedCitation" : "&lt;sup&gt;[29]&lt;/sup&gt;", "plainTextFormattedCitation" : "[29]", "previouslyFormattedCitation" : "&lt;sup&gt;[29]&lt;/sup&gt;" }, "properties" : { "noteIndex" : 0 }, "schema" : "https://github.com/citation-style-language/schema/raw/master/csl-citation.json" }</w:instrText>
      </w:r>
      <w:r w:rsidR="00A269BB" w:rsidRPr="00045EFA">
        <w:rPr>
          <w:rFonts w:ascii="Times New Roman" w:hAnsi="Times New Roman" w:cs="Times New Roman"/>
          <w:sz w:val="24"/>
          <w:szCs w:val="24"/>
          <w:lang w:val="en-US"/>
        </w:rPr>
        <w:fldChar w:fldCharType="separate"/>
      </w:r>
      <w:r w:rsidR="00F2298A" w:rsidRPr="00045EFA">
        <w:rPr>
          <w:rFonts w:ascii="Times New Roman" w:hAnsi="Times New Roman" w:cs="Times New Roman"/>
          <w:noProof/>
          <w:sz w:val="24"/>
          <w:szCs w:val="24"/>
          <w:lang w:val="en-US"/>
        </w:rPr>
        <w:t>[29]</w:t>
      </w:r>
      <w:r w:rsidR="00A269BB" w:rsidRPr="00045EFA">
        <w:rPr>
          <w:rFonts w:ascii="Times New Roman" w:hAnsi="Times New Roman" w:cs="Times New Roman"/>
          <w:sz w:val="24"/>
          <w:szCs w:val="24"/>
          <w:lang w:val="en-US"/>
        </w:rPr>
        <w:fldChar w:fldCharType="end"/>
      </w:r>
      <w:r w:rsidR="007D3372" w:rsidRPr="00045EFA">
        <w:rPr>
          <w:rFonts w:ascii="Times New Roman" w:hAnsi="Times New Roman" w:cs="Times New Roman"/>
          <w:sz w:val="24"/>
          <w:szCs w:val="24"/>
          <w:lang w:val="en-US"/>
        </w:rPr>
        <w:t>,</w:t>
      </w:r>
      <w:r w:rsidR="009D0822" w:rsidRPr="00045EFA">
        <w:rPr>
          <w:rFonts w:ascii="Times New Roman" w:hAnsi="Times New Roman" w:cs="Times New Roman"/>
          <w:sz w:val="24"/>
          <w:szCs w:val="24"/>
          <w:lang w:val="en-US"/>
        </w:rPr>
        <w:t xml:space="preserve"> </w:t>
      </w:r>
      <w:r w:rsidR="008727E1" w:rsidRPr="00045EFA">
        <w:rPr>
          <w:rFonts w:ascii="Times New Roman" w:hAnsi="Times New Roman" w:cs="Times New Roman"/>
          <w:sz w:val="24"/>
          <w:szCs w:val="24"/>
          <w:lang w:val="en-US"/>
        </w:rPr>
        <w:t xml:space="preserve">which can further </w:t>
      </w:r>
      <w:r w:rsidR="008727E1" w:rsidRPr="00045EFA">
        <w:rPr>
          <w:rFonts w:ascii="Times New Roman" w:hAnsi="Times New Roman" w:cs="Times New Roman"/>
          <w:sz w:val="24"/>
          <w:szCs w:val="24"/>
          <w:lang w:val="en-US"/>
        </w:rPr>
        <w:lastRenderedPageBreak/>
        <w:t>affect adsorption and redox processes of the G-tails</w:t>
      </w:r>
      <w:r w:rsidR="00186DBE" w:rsidRPr="00045EFA">
        <w:rPr>
          <w:rFonts w:ascii="Times New Roman" w:hAnsi="Times New Roman" w:cs="Times New Roman"/>
          <w:sz w:val="24"/>
          <w:szCs w:val="24"/>
          <w:lang w:val="en-US"/>
        </w:rPr>
        <w:t xml:space="preserve">, especially </w:t>
      </w:r>
      <w:r w:rsidR="007D3372" w:rsidRPr="00045EFA">
        <w:rPr>
          <w:rFonts w:ascii="Times New Roman" w:hAnsi="Times New Roman" w:cs="Times New Roman"/>
          <w:sz w:val="24"/>
          <w:szCs w:val="24"/>
          <w:lang w:val="en-US"/>
        </w:rPr>
        <w:t>if</w:t>
      </w:r>
      <w:r w:rsidR="00186DBE" w:rsidRPr="00045EFA">
        <w:rPr>
          <w:rFonts w:ascii="Times New Roman" w:hAnsi="Times New Roman" w:cs="Times New Roman"/>
          <w:sz w:val="24"/>
          <w:szCs w:val="24"/>
          <w:lang w:val="en-US"/>
        </w:rPr>
        <w:t xml:space="preserve"> G4 are formed</w:t>
      </w:r>
      <w:r w:rsidR="008727E1" w:rsidRPr="00045EFA">
        <w:rPr>
          <w:rFonts w:ascii="Times New Roman" w:hAnsi="Times New Roman" w:cs="Times New Roman"/>
          <w:sz w:val="24"/>
          <w:szCs w:val="24"/>
          <w:lang w:val="en-US"/>
        </w:rPr>
        <w:t>.</w:t>
      </w:r>
      <w:r w:rsidR="009D0822" w:rsidRPr="00045EFA">
        <w:rPr>
          <w:rFonts w:ascii="Times New Roman" w:hAnsi="Times New Roman" w:cs="Times New Roman"/>
          <w:sz w:val="24"/>
          <w:szCs w:val="24"/>
          <w:lang w:val="en-US"/>
        </w:rPr>
        <w:t xml:space="preserve"> These phenomena, whose detailed description is out of scope of this report, are intensively studied in our laboratory (</w:t>
      </w:r>
      <w:r w:rsidR="007A39C6" w:rsidRPr="00045EFA">
        <w:rPr>
          <w:rFonts w:ascii="Times New Roman" w:hAnsi="Times New Roman" w:cs="Times New Roman"/>
          <w:sz w:val="24"/>
          <w:szCs w:val="24"/>
          <w:lang w:val="en-US"/>
        </w:rPr>
        <w:t xml:space="preserve">S. </w:t>
      </w:r>
      <w:proofErr w:type="spellStart"/>
      <w:r w:rsidR="007A39C6" w:rsidRPr="00045EFA">
        <w:rPr>
          <w:rFonts w:ascii="Times New Roman" w:hAnsi="Times New Roman" w:cs="Times New Roman"/>
          <w:sz w:val="24"/>
          <w:szCs w:val="24"/>
          <w:lang w:val="en-US"/>
        </w:rPr>
        <w:t>Hasoň</w:t>
      </w:r>
      <w:proofErr w:type="spellEnd"/>
      <w:r w:rsidR="007A39C6" w:rsidRPr="00045EFA">
        <w:rPr>
          <w:rFonts w:ascii="Times New Roman" w:hAnsi="Times New Roman" w:cs="Times New Roman"/>
          <w:sz w:val="24"/>
          <w:szCs w:val="24"/>
          <w:lang w:val="en-US"/>
        </w:rPr>
        <w:t xml:space="preserve">, H. </w:t>
      </w:r>
      <w:proofErr w:type="spellStart"/>
      <w:r w:rsidR="007A39C6" w:rsidRPr="00045EFA">
        <w:rPr>
          <w:rFonts w:ascii="Times New Roman" w:hAnsi="Times New Roman" w:cs="Times New Roman"/>
          <w:sz w:val="24"/>
          <w:szCs w:val="24"/>
          <w:lang w:val="en-US"/>
        </w:rPr>
        <w:t>Pivoňková</w:t>
      </w:r>
      <w:proofErr w:type="spellEnd"/>
      <w:r w:rsidR="007A39C6" w:rsidRPr="00045EFA">
        <w:rPr>
          <w:rFonts w:ascii="Times New Roman" w:hAnsi="Times New Roman" w:cs="Times New Roman"/>
          <w:sz w:val="24"/>
          <w:szCs w:val="24"/>
          <w:lang w:val="en-US"/>
        </w:rPr>
        <w:t xml:space="preserve"> et al., manuscripts in preparation</w:t>
      </w:r>
      <w:r w:rsidR="009D0822" w:rsidRPr="00045EFA">
        <w:rPr>
          <w:rFonts w:ascii="Times New Roman" w:hAnsi="Times New Roman" w:cs="Times New Roman"/>
          <w:sz w:val="24"/>
          <w:szCs w:val="24"/>
          <w:lang w:val="en-US"/>
        </w:rPr>
        <w:t>).</w:t>
      </w:r>
    </w:p>
    <w:p w14:paraId="0BAB5D69" w14:textId="0171854F" w:rsidR="00C051E4" w:rsidRPr="00045EFA" w:rsidRDefault="00E94D29" w:rsidP="00CD24F2">
      <w:pPr>
        <w:jc w:val="both"/>
        <w:rPr>
          <w:rFonts w:ascii="Times New Roman" w:hAnsi="Times New Roman" w:cs="Times New Roman"/>
          <w:sz w:val="24"/>
          <w:szCs w:val="24"/>
          <w:lang w:val="en-US"/>
        </w:rPr>
      </w:pPr>
      <w:r w:rsidRPr="00045EFA">
        <w:rPr>
          <w:rFonts w:ascii="Times New Roman" w:hAnsi="Times New Roman" w:cs="Times New Roman"/>
          <w:sz w:val="24"/>
          <w:szCs w:val="24"/>
          <w:lang w:val="en-US"/>
        </w:rPr>
        <w:t>Unlike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+G and T</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+G, the C</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+G tailing reaction products </w:t>
      </w:r>
      <w:r w:rsidR="00813F80" w:rsidRPr="00045EFA">
        <w:rPr>
          <w:rFonts w:ascii="Times New Roman" w:hAnsi="Times New Roman" w:cs="Times New Roman"/>
          <w:sz w:val="24"/>
          <w:szCs w:val="24"/>
          <w:lang w:val="en-US"/>
        </w:rPr>
        <w:t>(</w:t>
      </w:r>
      <w:r w:rsidR="00813F80" w:rsidRPr="00045EFA">
        <w:rPr>
          <w:rFonts w:ascii="Times New Roman" w:hAnsi="Times New Roman" w:cs="Times New Roman"/>
          <w:color w:val="00B0F0"/>
          <w:sz w:val="24"/>
          <w:szCs w:val="24"/>
          <w:lang w:val="en-US"/>
        </w:rPr>
        <w:t xml:space="preserve">Figure </w:t>
      </w:r>
      <w:r w:rsidR="005D29A3" w:rsidRPr="00045EFA">
        <w:rPr>
          <w:rFonts w:ascii="Times New Roman" w:hAnsi="Times New Roman" w:cs="Times New Roman"/>
          <w:color w:val="00B0F0"/>
          <w:sz w:val="24"/>
          <w:szCs w:val="24"/>
          <w:lang w:val="en-US"/>
        </w:rPr>
        <w:t>3B</w:t>
      </w:r>
      <w:r w:rsidR="00813F80" w:rsidRPr="00045EFA">
        <w:rPr>
          <w:rFonts w:ascii="Times New Roman" w:hAnsi="Times New Roman" w:cs="Times New Roman"/>
          <w:sz w:val="24"/>
          <w:szCs w:val="24"/>
          <w:lang w:val="en-US"/>
        </w:rPr>
        <w:t xml:space="preserve">) </w:t>
      </w:r>
      <w:r w:rsidRPr="00045EFA">
        <w:rPr>
          <w:rFonts w:ascii="Times New Roman" w:hAnsi="Times New Roman" w:cs="Times New Roman"/>
          <w:sz w:val="24"/>
          <w:szCs w:val="24"/>
          <w:lang w:val="en-US"/>
        </w:rPr>
        <w:t xml:space="preserve">did not form G4, which is evident from the PAGE autoradiogram showing that the tail length </w:t>
      </w:r>
      <w:r w:rsidR="00791965" w:rsidRPr="00045EFA">
        <w:rPr>
          <w:rFonts w:ascii="Times New Roman" w:hAnsi="Times New Roman" w:cs="Times New Roman"/>
          <w:sz w:val="24"/>
          <w:szCs w:val="24"/>
          <w:lang w:val="en-US"/>
        </w:rPr>
        <w:t xml:space="preserve">does not stop growing after a particular ratio and the longest products are obtained for the highest </w:t>
      </w:r>
      <w:r w:rsidR="007D3372" w:rsidRPr="00045EFA">
        <w:rPr>
          <w:rFonts w:ascii="Times New Roman" w:hAnsi="Times New Roman" w:cs="Times New Roman"/>
          <w:sz w:val="24"/>
          <w:szCs w:val="24"/>
          <w:lang w:val="en-US"/>
        </w:rPr>
        <w:t xml:space="preserve">ratio </w:t>
      </w:r>
      <w:r w:rsidR="00791965" w:rsidRPr="00045EFA">
        <w:rPr>
          <w:rFonts w:ascii="Times New Roman" w:hAnsi="Times New Roman" w:cs="Times New Roman"/>
          <w:sz w:val="24"/>
          <w:szCs w:val="24"/>
          <w:lang w:val="en-US"/>
        </w:rPr>
        <w:t>(</w:t>
      </w:r>
      <w:r w:rsidR="00204DF3" w:rsidRPr="00045EFA">
        <w:rPr>
          <w:rFonts w:ascii="Times New Roman" w:hAnsi="Times New Roman" w:cs="Times New Roman"/>
          <w:sz w:val="24"/>
          <w:szCs w:val="24"/>
          <w:lang w:val="en-US"/>
        </w:rPr>
        <w:t>50:1</w:t>
      </w:r>
      <w:r w:rsidR="00791965" w:rsidRPr="00045EFA">
        <w:rPr>
          <w:rFonts w:ascii="Times New Roman" w:hAnsi="Times New Roman" w:cs="Times New Roman"/>
          <w:sz w:val="24"/>
          <w:szCs w:val="24"/>
          <w:lang w:val="en-US"/>
        </w:rPr>
        <w:t>). Voltammetric analysis at PGE again reveals a good correlation with the PAGE analysis</w:t>
      </w:r>
      <w:r w:rsidR="00186DBE" w:rsidRPr="00045EFA">
        <w:rPr>
          <w:rFonts w:ascii="Times New Roman" w:hAnsi="Times New Roman" w:cs="Times New Roman"/>
          <w:sz w:val="24"/>
          <w:szCs w:val="24"/>
          <w:lang w:val="en-US"/>
        </w:rPr>
        <w:t>. However, at HMDE, the signal grows on</w:t>
      </w:r>
      <w:r w:rsidR="004B05BD" w:rsidRPr="00045EFA">
        <w:rPr>
          <w:rFonts w:ascii="Times New Roman" w:hAnsi="Times New Roman" w:cs="Times New Roman"/>
          <w:sz w:val="24"/>
          <w:szCs w:val="24"/>
          <w:lang w:val="en-US"/>
        </w:rPr>
        <w:t xml:space="preserve">ly until the </w:t>
      </w:r>
      <w:r w:rsidR="00204DF3" w:rsidRPr="00045EFA">
        <w:rPr>
          <w:rFonts w:ascii="Times New Roman" w:hAnsi="Times New Roman" w:cs="Times New Roman"/>
          <w:sz w:val="24"/>
          <w:szCs w:val="24"/>
          <w:lang w:val="en-US"/>
        </w:rPr>
        <w:t>20:1</w:t>
      </w:r>
      <w:r w:rsidR="004B05BD" w:rsidRPr="00045EFA">
        <w:rPr>
          <w:rFonts w:ascii="Times New Roman" w:hAnsi="Times New Roman" w:cs="Times New Roman"/>
          <w:sz w:val="24"/>
          <w:szCs w:val="24"/>
          <w:lang w:val="en-US"/>
        </w:rPr>
        <w:t xml:space="preserve"> ratio, then for</w:t>
      </w:r>
      <w:r w:rsidR="00186DBE" w:rsidRPr="00045EFA">
        <w:rPr>
          <w:rFonts w:ascii="Times New Roman" w:hAnsi="Times New Roman" w:cs="Times New Roman"/>
          <w:sz w:val="24"/>
          <w:szCs w:val="24"/>
          <w:lang w:val="en-US"/>
        </w:rPr>
        <w:t xml:space="preserve"> the </w:t>
      </w:r>
      <w:r w:rsidR="00204DF3" w:rsidRPr="00045EFA">
        <w:rPr>
          <w:rFonts w:ascii="Times New Roman" w:hAnsi="Times New Roman" w:cs="Times New Roman"/>
          <w:sz w:val="24"/>
          <w:szCs w:val="24"/>
          <w:lang w:val="en-US"/>
        </w:rPr>
        <w:t>50:1</w:t>
      </w:r>
      <w:r w:rsidR="00186DBE" w:rsidRPr="00045EFA">
        <w:rPr>
          <w:rFonts w:ascii="Times New Roman" w:hAnsi="Times New Roman" w:cs="Times New Roman"/>
          <w:sz w:val="24"/>
          <w:szCs w:val="24"/>
          <w:lang w:val="en-US"/>
        </w:rPr>
        <w:t xml:space="preserve"> ratio the signal drops</w:t>
      </w:r>
      <w:r w:rsidR="00E8649C" w:rsidRPr="00045EFA">
        <w:rPr>
          <w:rFonts w:ascii="Times New Roman" w:hAnsi="Times New Roman" w:cs="Times New Roman"/>
          <w:sz w:val="24"/>
          <w:szCs w:val="24"/>
          <w:lang w:val="en-US"/>
        </w:rPr>
        <w:t xml:space="preserve"> significantly</w:t>
      </w:r>
      <w:r w:rsidR="00186DBE" w:rsidRPr="00045EFA">
        <w:rPr>
          <w:rFonts w:ascii="Times New Roman" w:hAnsi="Times New Roman" w:cs="Times New Roman"/>
          <w:sz w:val="24"/>
          <w:szCs w:val="24"/>
          <w:lang w:val="en-US"/>
        </w:rPr>
        <w:t>. This can be explained by formation of another DNA structure</w:t>
      </w:r>
      <w:r w:rsidR="00E8649C" w:rsidRPr="00045EFA">
        <w:rPr>
          <w:rFonts w:ascii="Times New Roman" w:hAnsi="Times New Roman" w:cs="Times New Roman"/>
          <w:sz w:val="24"/>
          <w:szCs w:val="24"/>
          <w:lang w:val="en-US"/>
        </w:rPr>
        <w:t>, such as a</w:t>
      </w:r>
      <w:r w:rsidR="00186DBE" w:rsidRPr="00045EFA">
        <w:rPr>
          <w:rFonts w:ascii="Times New Roman" w:hAnsi="Times New Roman" w:cs="Times New Roman"/>
          <w:sz w:val="24"/>
          <w:szCs w:val="24"/>
          <w:lang w:val="en-US"/>
        </w:rPr>
        <w:t xml:space="preserve"> DNA hairpin</w:t>
      </w:r>
      <w:r w:rsidR="00FD0858" w:rsidRPr="00045EFA">
        <w:rPr>
          <w:rFonts w:ascii="Times New Roman" w:hAnsi="Times New Roman" w:cs="Times New Roman"/>
          <w:sz w:val="24"/>
          <w:szCs w:val="24"/>
          <w:lang w:val="en-US"/>
        </w:rPr>
        <w:t xml:space="preserve"> (or, alternatively, duplex dimer of self-complementary </w:t>
      </w:r>
      <w:proofErr w:type="spellStart"/>
      <w:r w:rsidR="00FD0858" w:rsidRPr="00045EFA">
        <w:rPr>
          <w:rFonts w:ascii="Times New Roman" w:hAnsi="Times New Roman" w:cs="Times New Roman"/>
          <w:sz w:val="24"/>
          <w:szCs w:val="24"/>
          <w:lang w:val="en-US"/>
        </w:rPr>
        <w:t>G</w:t>
      </w:r>
      <w:r w:rsidR="00FD0858" w:rsidRPr="00045EFA">
        <w:rPr>
          <w:rFonts w:ascii="Times New Roman" w:hAnsi="Times New Roman" w:cs="Times New Roman"/>
          <w:sz w:val="24"/>
          <w:szCs w:val="24"/>
          <w:vertAlign w:val="subscript"/>
          <w:lang w:val="en-US"/>
        </w:rPr>
        <w:t>n</w:t>
      </w:r>
      <w:r w:rsidR="00FD0858" w:rsidRPr="00045EFA">
        <w:rPr>
          <w:rFonts w:ascii="Times New Roman" w:hAnsi="Times New Roman" w:cs="Times New Roman"/>
          <w:sz w:val="24"/>
          <w:szCs w:val="24"/>
          <w:lang w:val="en-US"/>
        </w:rPr>
        <w:t>C</w:t>
      </w:r>
      <w:r w:rsidR="00FD0858" w:rsidRPr="00045EFA">
        <w:rPr>
          <w:rFonts w:ascii="Times New Roman" w:hAnsi="Times New Roman" w:cs="Times New Roman"/>
          <w:sz w:val="24"/>
          <w:szCs w:val="24"/>
          <w:vertAlign w:val="subscript"/>
          <w:lang w:val="en-US"/>
        </w:rPr>
        <w:t>m</w:t>
      </w:r>
      <w:proofErr w:type="spellEnd"/>
      <w:r w:rsidR="00FD0858" w:rsidRPr="00045EFA">
        <w:rPr>
          <w:rFonts w:ascii="Times New Roman" w:hAnsi="Times New Roman" w:cs="Times New Roman"/>
          <w:sz w:val="24"/>
          <w:szCs w:val="24"/>
          <w:lang w:val="en-US"/>
        </w:rPr>
        <w:t xml:space="preserve"> oligonucleotides)</w:t>
      </w:r>
      <w:r w:rsidR="00186DBE" w:rsidRPr="00045EFA">
        <w:rPr>
          <w:rFonts w:ascii="Times New Roman" w:hAnsi="Times New Roman" w:cs="Times New Roman"/>
          <w:sz w:val="24"/>
          <w:szCs w:val="24"/>
          <w:lang w:val="en-US"/>
        </w:rPr>
        <w:t>. Bases C and G are complementary</w:t>
      </w:r>
      <w:r w:rsidR="00990545" w:rsidRPr="00045EFA">
        <w:rPr>
          <w:rFonts w:ascii="Times New Roman" w:hAnsi="Times New Roman" w:cs="Times New Roman"/>
          <w:sz w:val="24"/>
          <w:szCs w:val="24"/>
          <w:lang w:val="en-US"/>
        </w:rPr>
        <w:t xml:space="preserve"> and tend to form duplex DNA when possible</w:t>
      </w:r>
      <w:r w:rsidR="00186DBE" w:rsidRPr="00045EFA">
        <w:rPr>
          <w:rFonts w:ascii="Times New Roman" w:hAnsi="Times New Roman" w:cs="Times New Roman"/>
          <w:sz w:val="24"/>
          <w:szCs w:val="24"/>
          <w:lang w:val="en-US"/>
        </w:rPr>
        <w:t>, therefore when the G-tail reaches sufficient length</w:t>
      </w:r>
      <w:r w:rsidR="00990545" w:rsidRPr="00045EFA">
        <w:rPr>
          <w:rFonts w:ascii="Times New Roman" w:hAnsi="Times New Roman" w:cs="Times New Roman"/>
          <w:sz w:val="24"/>
          <w:szCs w:val="24"/>
          <w:lang w:val="en-US"/>
        </w:rPr>
        <w:t xml:space="preserve"> for the hairpin formation</w:t>
      </w:r>
      <w:r w:rsidR="00186DBE" w:rsidRPr="00045EFA">
        <w:rPr>
          <w:rFonts w:ascii="Times New Roman" w:hAnsi="Times New Roman" w:cs="Times New Roman"/>
          <w:sz w:val="24"/>
          <w:szCs w:val="24"/>
          <w:lang w:val="en-US"/>
        </w:rPr>
        <w:t xml:space="preserve"> (in this case </w:t>
      </w:r>
      <w:r w:rsidR="00EB67F5" w:rsidRPr="00045EFA">
        <w:rPr>
          <w:rFonts w:ascii="Times New Roman" w:hAnsi="Times New Roman" w:cs="Times New Roman"/>
          <w:sz w:val="24"/>
          <w:szCs w:val="24"/>
          <w:lang w:val="en-US"/>
        </w:rPr>
        <w:t xml:space="preserve">around 30 added nucleotides) it can bend over and form </w:t>
      </w:r>
      <w:r w:rsidR="004B05BD" w:rsidRPr="00045EFA">
        <w:rPr>
          <w:rFonts w:ascii="Times New Roman" w:hAnsi="Times New Roman" w:cs="Times New Roman"/>
          <w:sz w:val="24"/>
          <w:szCs w:val="24"/>
          <w:lang w:val="en-US"/>
        </w:rPr>
        <w:t xml:space="preserve">a </w:t>
      </w:r>
      <w:r w:rsidR="00EB67F5" w:rsidRPr="00045EFA">
        <w:rPr>
          <w:rFonts w:ascii="Times New Roman" w:hAnsi="Times New Roman" w:cs="Times New Roman"/>
          <w:sz w:val="24"/>
          <w:szCs w:val="24"/>
          <w:lang w:val="en-US"/>
        </w:rPr>
        <w:t>hairpin with the complementary C30 primer</w:t>
      </w:r>
      <w:r w:rsidR="004B05BD" w:rsidRPr="00045EFA">
        <w:rPr>
          <w:rFonts w:ascii="Times New Roman" w:hAnsi="Times New Roman" w:cs="Times New Roman"/>
          <w:sz w:val="24"/>
          <w:szCs w:val="24"/>
          <w:lang w:val="en-US"/>
        </w:rPr>
        <w:t xml:space="preserve">. </w:t>
      </w:r>
      <w:r w:rsidR="00C61C4F" w:rsidRPr="00045EFA">
        <w:rPr>
          <w:rFonts w:ascii="Times New Roman" w:hAnsi="Times New Roman" w:cs="Times New Roman"/>
          <w:sz w:val="24"/>
          <w:szCs w:val="24"/>
          <w:lang w:val="en-US"/>
        </w:rPr>
        <w:t xml:space="preserve">The formation of such alternative structures </w:t>
      </w:r>
      <w:r w:rsidR="007A39C6" w:rsidRPr="00045EFA">
        <w:rPr>
          <w:rFonts w:ascii="Times New Roman" w:hAnsi="Times New Roman" w:cs="Times New Roman"/>
          <w:sz w:val="24"/>
          <w:szCs w:val="24"/>
          <w:lang w:val="en-US"/>
        </w:rPr>
        <w:t xml:space="preserve">can make </w:t>
      </w:r>
      <w:r w:rsidR="004B05BD" w:rsidRPr="00045EFA">
        <w:rPr>
          <w:rFonts w:ascii="Times New Roman" w:hAnsi="Times New Roman" w:cs="Times New Roman"/>
          <w:sz w:val="24"/>
          <w:szCs w:val="24"/>
          <w:lang w:val="en-US"/>
        </w:rPr>
        <w:t>signal</w:t>
      </w:r>
      <w:r w:rsidR="007A39C6" w:rsidRPr="00045EFA">
        <w:rPr>
          <w:rFonts w:ascii="Times New Roman" w:hAnsi="Times New Roman" w:cs="Times New Roman"/>
          <w:sz w:val="24"/>
          <w:szCs w:val="24"/>
          <w:lang w:val="en-US"/>
        </w:rPr>
        <w:t>s</w:t>
      </w:r>
      <w:r w:rsidR="004B05BD" w:rsidRPr="00045EFA">
        <w:rPr>
          <w:rFonts w:ascii="Times New Roman" w:hAnsi="Times New Roman" w:cs="Times New Roman"/>
          <w:sz w:val="24"/>
          <w:szCs w:val="24"/>
          <w:lang w:val="en-US"/>
        </w:rPr>
        <w:t xml:space="preserve"> at HMDE </w:t>
      </w:r>
      <w:r w:rsidR="007A39C6" w:rsidRPr="00045EFA">
        <w:rPr>
          <w:rFonts w:ascii="Times New Roman" w:hAnsi="Times New Roman" w:cs="Times New Roman"/>
          <w:sz w:val="24"/>
          <w:szCs w:val="24"/>
          <w:lang w:val="en-US"/>
        </w:rPr>
        <w:t xml:space="preserve">decrease. </w:t>
      </w:r>
      <w:r w:rsidR="004B05BD" w:rsidRPr="00045EFA">
        <w:rPr>
          <w:rFonts w:ascii="Times New Roman" w:hAnsi="Times New Roman" w:cs="Times New Roman"/>
          <w:sz w:val="24"/>
          <w:szCs w:val="24"/>
          <w:lang w:val="en-US"/>
        </w:rPr>
        <w:t xml:space="preserve"> </w:t>
      </w:r>
      <w:r w:rsidR="007A39C6" w:rsidRPr="00045EFA">
        <w:rPr>
          <w:rFonts w:ascii="Times New Roman" w:hAnsi="Times New Roman" w:cs="Times New Roman"/>
          <w:sz w:val="24"/>
          <w:szCs w:val="24"/>
          <w:lang w:val="en-US"/>
        </w:rPr>
        <w:t>I</w:t>
      </w:r>
      <w:r w:rsidR="004B05BD" w:rsidRPr="00045EFA">
        <w:rPr>
          <w:rFonts w:ascii="Times New Roman" w:hAnsi="Times New Roman" w:cs="Times New Roman"/>
          <w:sz w:val="24"/>
          <w:szCs w:val="24"/>
          <w:lang w:val="en-US"/>
        </w:rPr>
        <w:t xml:space="preserve">t can also explain </w:t>
      </w:r>
      <w:r w:rsidR="00C56BEE" w:rsidRPr="00045EFA">
        <w:rPr>
          <w:rFonts w:ascii="Times New Roman" w:hAnsi="Times New Roman" w:cs="Times New Roman"/>
          <w:sz w:val="24"/>
          <w:szCs w:val="24"/>
          <w:lang w:val="en-US"/>
        </w:rPr>
        <w:t xml:space="preserve">why only one band corresponding to two or three lengths of the tailing products occurs </w:t>
      </w:r>
      <w:r w:rsidR="0037612A" w:rsidRPr="00045EFA">
        <w:rPr>
          <w:rFonts w:ascii="Times New Roman" w:hAnsi="Times New Roman" w:cs="Times New Roman"/>
          <w:sz w:val="24"/>
          <w:szCs w:val="24"/>
          <w:lang w:val="en-US"/>
        </w:rPr>
        <w:t xml:space="preserve">in the </w:t>
      </w:r>
      <w:r w:rsidR="00C56BEE" w:rsidRPr="00045EFA">
        <w:rPr>
          <w:rFonts w:ascii="Times New Roman" w:hAnsi="Times New Roman" w:cs="Times New Roman"/>
          <w:sz w:val="24"/>
          <w:szCs w:val="24"/>
          <w:lang w:val="en-US"/>
        </w:rPr>
        <w:t>PA</w:t>
      </w:r>
      <w:r w:rsidR="004B05BD" w:rsidRPr="00045EFA">
        <w:rPr>
          <w:rFonts w:ascii="Times New Roman" w:hAnsi="Times New Roman" w:cs="Times New Roman"/>
          <w:sz w:val="24"/>
          <w:szCs w:val="24"/>
          <w:lang w:val="en-US"/>
        </w:rPr>
        <w:t>GE</w:t>
      </w:r>
      <w:r w:rsidR="00C56BEE" w:rsidRPr="00045EFA">
        <w:rPr>
          <w:rFonts w:ascii="Times New Roman" w:hAnsi="Times New Roman" w:cs="Times New Roman"/>
          <w:sz w:val="24"/>
          <w:szCs w:val="24"/>
          <w:lang w:val="en-US"/>
        </w:rPr>
        <w:t xml:space="preserve"> autoradiogram, </w:t>
      </w:r>
      <w:r w:rsidR="007A39C6" w:rsidRPr="00045EFA">
        <w:rPr>
          <w:rFonts w:ascii="Times New Roman" w:hAnsi="Times New Roman" w:cs="Times New Roman"/>
          <w:sz w:val="24"/>
          <w:szCs w:val="24"/>
          <w:lang w:val="en-US"/>
        </w:rPr>
        <w:t xml:space="preserve">suggesting </w:t>
      </w:r>
      <w:r w:rsidR="00C56BEE" w:rsidRPr="00045EFA">
        <w:rPr>
          <w:rFonts w:ascii="Times New Roman" w:hAnsi="Times New Roman" w:cs="Times New Roman"/>
          <w:sz w:val="24"/>
          <w:szCs w:val="24"/>
          <w:lang w:val="en-US"/>
        </w:rPr>
        <w:t>that the tailing reaction stops when the DNA hairpin is formed</w:t>
      </w:r>
      <w:r w:rsidR="004B05BD" w:rsidRPr="00045EFA">
        <w:rPr>
          <w:rFonts w:ascii="Times New Roman" w:hAnsi="Times New Roman" w:cs="Times New Roman"/>
          <w:sz w:val="24"/>
          <w:szCs w:val="24"/>
          <w:lang w:val="en-US"/>
        </w:rPr>
        <w:t>.</w:t>
      </w:r>
    </w:p>
    <w:p w14:paraId="482B3E17" w14:textId="50A6AB38" w:rsidR="00CD24F2" w:rsidRPr="00045EFA" w:rsidRDefault="00CD24F2" w:rsidP="00CD24F2">
      <w:pPr>
        <w:jc w:val="both"/>
        <w:rPr>
          <w:rFonts w:ascii="Times New Roman" w:hAnsi="Times New Roman" w:cs="Times New Roman"/>
          <w:sz w:val="24"/>
          <w:szCs w:val="24"/>
          <w:lang w:val="en-US"/>
        </w:rPr>
      </w:pPr>
      <w:r w:rsidRPr="00045EFA">
        <w:rPr>
          <w:rFonts w:ascii="Times New Roman" w:hAnsi="Times New Roman" w:cs="Times New Roman"/>
          <w:sz w:val="24"/>
          <w:szCs w:val="24"/>
          <w:lang w:val="en-US"/>
        </w:rPr>
        <w:t xml:space="preserve">For comparison with </w:t>
      </w:r>
      <w:r w:rsidR="0037612A" w:rsidRPr="00045EFA">
        <w:rPr>
          <w:rFonts w:ascii="Times New Roman" w:hAnsi="Times New Roman" w:cs="Times New Roman"/>
          <w:sz w:val="24"/>
          <w:szCs w:val="24"/>
          <w:lang w:val="en-US"/>
        </w:rPr>
        <w:t xml:space="preserve">the </w:t>
      </w:r>
      <w:r w:rsidR="00DF2C0B" w:rsidRPr="00045EFA">
        <w:rPr>
          <w:rFonts w:ascii="Times New Roman" w:hAnsi="Times New Roman" w:cs="Times New Roman"/>
          <w:sz w:val="24"/>
          <w:szCs w:val="24"/>
          <w:lang w:val="en-US"/>
        </w:rPr>
        <w:t>behavior of the natural guanine</w:t>
      </w:r>
      <w:r w:rsidR="00C67259" w:rsidRPr="00045EFA">
        <w:rPr>
          <w:rFonts w:ascii="Times New Roman" w:hAnsi="Times New Roman" w:cs="Times New Roman"/>
          <w:sz w:val="24"/>
          <w:szCs w:val="24"/>
          <w:lang w:val="en-US"/>
        </w:rPr>
        <w:t>,</w:t>
      </w:r>
      <w:r w:rsidR="00DF2C0B" w:rsidRPr="00045EFA">
        <w:rPr>
          <w:rFonts w:ascii="Times New Roman" w:hAnsi="Times New Roman" w:cs="Times New Roman"/>
          <w:sz w:val="24"/>
          <w:szCs w:val="24"/>
          <w:lang w:val="en-US"/>
        </w:rPr>
        <w:t xml:space="preserve"> 7-deazaguanine (G*) was used, which is an analogue of natural guanine in which the N7 atom is replaced by CH group. </w:t>
      </w:r>
      <w:r w:rsidRPr="00045EFA">
        <w:rPr>
          <w:rFonts w:ascii="Times New Roman" w:hAnsi="Times New Roman" w:cs="Times New Roman"/>
          <w:sz w:val="24"/>
          <w:szCs w:val="24"/>
          <w:lang w:val="en-US"/>
        </w:rPr>
        <w:t>This feature implicates that while the Watson-Crick base pairing</w:t>
      </w:r>
      <w:r w:rsidR="00122A70" w:rsidRPr="00045EFA">
        <w:rPr>
          <w:rFonts w:ascii="Times New Roman" w:hAnsi="Times New Roman" w:cs="Times New Roman"/>
          <w:sz w:val="24"/>
          <w:szCs w:val="24"/>
          <w:lang w:val="en-US"/>
        </w:rPr>
        <w:t xml:space="preserve"> (with C)</w:t>
      </w:r>
      <w:r w:rsidRPr="00045EFA">
        <w:rPr>
          <w:rFonts w:ascii="Times New Roman" w:hAnsi="Times New Roman" w:cs="Times New Roman"/>
          <w:sz w:val="24"/>
          <w:szCs w:val="24"/>
          <w:lang w:val="en-US"/>
        </w:rPr>
        <w:t xml:space="preserve"> of the 7-deazaguanine remains unaffected, the </w:t>
      </w:r>
      <w:proofErr w:type="spellStart"/>
      <w:r w:rsidRPr="00045EFA">
        <w:rPr>
          <w:rFonts w:ascii="Times New Roman" w:hAnsi="Times New Roman" w:cs="Times New Roman"/>
          <w:sz w:val="24"/>
          <w:szCs w:val="24"/>
          <w:lang w:val="en-US"/>
        </w:rPr>
        <w:t>Hoogsteen</w:t>
      </w:r>
      <w:proofErr w:type="spellEnd"/>
      <w:r w:rsidRPr="00045EFA">
        <w:rPr>
          <w:rFonts w:ascii="Times New Roman" w:hAnsi="Times New Roman" w:cs="Times New Roman"/>
          <w:sz w:val="24"/>
          <w:szCs w:val="24"/>
          <w:lang w:val="en-US"/>
        </w:rPr>
        <w:t xml:space="preserve"> base pairs cannot be formed due to the involvement of the N7 atom in the formation of this type of base pair. Thus, DNA molecules containing G* are incapable of forming multi-stranded DNA structures</w:t>
      </w:r>
      <w:r w:rsidR="0037612A"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su</w:t>
      </w:r>
      <w:r w:rsidR="007821DD" w:rsidRPr="00045EFA">
        <w:rPr>
          <w:rFonts w:ascii="Times New Roman" w:hAnsi="Times New Roman" w:cs="Times New Roman"/>
          <w:sz w:val="24"/>
          <w:szCs w:val="24"/>
          <w:lang w:val="en-US"/>
        </w:rPr>
        <w:t>ch as triplexes or quadruplexes</w:t>
      </w:r>
      <w:r w:rsidRPr="00045EFA">
        <w:rPr>
          <w:rFonts w:ascii="Times New Roman" w:hAnsi="Times New Roman" w:cs="Times New Roman"/>
          <w:sz w:val="24"/>
          <w:szCs w:val="24"/>
          <w:lang w:val="en-US"/>
        </w:rPr>
        <w:t>. This fact is utilized, for example, in PCR amplification of G-rich sequences where the quadruplex formation could affect the amplification process.</w:t>
      </w:r>
      <w:r w:rsidR="00DF2C0B" w:rsidRPr="00045EFA">
        <w:rPr>
          <w:rFonts w:ascii="Times New Roman" w:hAnsi="Times New Roman" w:cs="Times New Roman"/>
          <w:sz w:val="24"/>
          <w:szCs w:val="24"/>
          <w:lang w:val="en-US"/>
        </w:rPr>
        <w:t xml:space="preserve"> For analysis of the A</w:t>
      </w:r>
      <w:r w:rsidR="00DF2C0B" w:rsidRPr="00045EFA">
        <w:rPr>
          <w:rFonts w:ascii="Times New Roman" w:hAnsi="Times New Roman" w:cs="Times New Roman"/>
          <w:sz w:val="24"/>
          <w:szCs w:val="24"/>
          <w:vertAlign w:val="subscript"/>
          <w:lang w:val="en-US"/>
        </w:rPr>
        <w:t>30</w:t>
      </w:r>
      <w:r w:rsidR="00DF2C0B" w:rsidRPr="00045EFA">
        <w:rPr>
          <w:rFonts w:ascii="Times New Roman" w:hAnsi="Times New Roman" w:cs="Times New Roman"/>
          <w:sz w:val="24"/>
          <w:szCs w:val="24"/>
          <w:lang w:val="en-US"/>
        </w:rPr>
        <w:t>+G* tailing reaction products</w:t>
      </w:r>
      <w:r w:rsidR="00CD1049" w:rsidRPr="00045EFA">
        <w:rPr>
          <w:rFonts w:ascii="Times New Roman" w:hAnsi="Times New Roman" w:cs="Times New Roman"/>
          <w:sz w:val="24"/>
          <w:szCs w:val="24"/>
          <w:lang w:val="en-US"/>
        </w:rPr>
        <w:t xml:space="preserve"> (</w:t>
      </w:r>
      <w:r w:rsidR="00CD1049" w:rsidRPr="00045EFA">
        <w:rPr>
          <w:rFonts w:ascii="Times New Roman" w:hAnsi="Times New Roman" w:cs="Times New Roman"/>
          <w:color w:val="00B0F0"/>
          <w:sz w:val="24"/>
          <w:szCs w:val="24"/>
          <w:lang w:val="en-US"/>
        </w:rPr>
        <w:t>Figure 2</w:t>
      </w:r>
      <w:r w:rsidR="007821DD" w:rsidRPr="00045EFA">
        <w:rPr>
          <w:rFonts w:ascii="Times New Roman" w:hAnsi="Times New Roman" w:cs="Times New Roman"/>
          <w:color w:val="00B0F0"/>
          <w:sz w:val="24"/>
          <w:szCs w:val="24"/>
          <w:lang w:val="en-US"/>
        </w:rPr>
        <w:t>C and 3</w:t>
      </w:r>
      <w:r w:rsidR="00CD1049" w:rsidRPr="00045EFA">
        <w:rPr>
          <w:rFonts w:ascii="Times New Roman" w:hAnsi="Times New Roman" w:cs="Times New Roman"/>
          <w:color w:val="00B0F0"/>
          <w:sz w:val="24"/>
          <w:szCs w:val="24"/>
          <w:lang w:val="en-US"/>
        </w:rPr>
        <w:t>D</w:t>
      </w:r>
      <w:r w:rsidR="00CD1049" w:rsidRPr="00045EFA">
        <w:rPr>
          <w:rFonts w:ascii="Times New Roman" w:hAnsi="Times New Roman" w:cs="Times New Roman"/>
          <w:sz w:val="24"/>
          <w:szCs w:val="24"/>
          <w:lang w:val="en-US"/>
        </w:rPr>
        <w:t>)</w:t>
      </w:r>
      <w:r w:rsidR="00DF2C0B" w:rsidRPr="00045EFA">
        <w:rPr>
          <w:rFonts w:ascii="Times New Roman" w:hAnsi="Times New Roman" w:cs="Times New Roman"/>
          <w:sz w:val="24"/>
          <w:szCs w:val="24"/>
          <w:lang w:val="en-US"/>
        </w:rPr>
        <w:t>, only</w:t>
      </w:r>
      <w:r w:rsidR="00FF4E6C" w:rsidRPr="00045EFA">
        <w:rPr>
          <w:rFonts w:ascii="Times New Roman" w:hAnsi="Times New Roman" w:cs="Times New Roman"/>
          <w:sz w:val="24"/>
          <w:szCs w:val="24"/>
          <w:lang w:val="en-US"/>
        </w:rPr>
        <w:t xml:space="preserve"> oxidation at </w:t>
      </w:r>
      <w:r w:rsidR="00DF2C0B" w:rsidRPr="00045EFA">
        <w:rPr>
          <w:rFonts w:ascii="Times New Roman" w:hAnsi="Times New Roman" w:cs="Times New Roman"/>
          <w:sz w:val="24"/>
          <w:szCs w:val="24"/>
          <w:lang w:val="en-US"/>
        </w:rPr>
        <w:t>PGE was used</w:t>
      </w:r>
      <w:r w:rsidR="00FF4E6C" w:rsidRPr="00045EFA">
        <w:rPr>
          <w:rFonts w:ascii="Times New Roman" w:hAnsi="Times New Roman" w:cs="Times New Roman"/>
          <w:sz w:val="24"/>
          <w:szCs w:val="24"/>
          <w:lang w:val="en-US"/>
        </w:rPr>
        <w:t xml:space="preserve"> since</w:t>
      </w:r>
      <w:r w:rsidR="0037612A" w:rsidRPr="00045EFA">
        <w:rPr>
          <w:rFonts w:ascii="Times New Roman" w:hAnsi="Times New Roman" w:cs="Times New Roman"/>
          <w:sz w:val="24"/>
          <w:szCs w:val="24"/>
          <w:lang w:val="en-US"/>
        </w:rPr>
        <w:t>, with</w:t>
      </w:r>
      <w:r w:rsidR="00FF4E6C" w:rsidRPr="00045EFA">
        <w:rPr>
          <w:rFonts w:ascii="Times New Roman" w:hAnsi="Times New Roman" w:cs="Times New Roman"/>
          <w:sz w:val="24"/>
          <w:szCs w:val="24"/>
          <w:lang w:val="en-US"/>
        </w:rPr>
        <w:t xml:space="preserve"> HMDE, G* does not yield any peak analogous to the G</w:t>
      </w:r>
      <w:r w:rsidR="00FF4E6C" w:rsidRPr="00045EFA">
        <w:rPr>
          <w:rFonts w:ascii="Times New Roman" w:hAnsi="Times New Roman" w:cs="Times New Roman"/>
          <w:sz w:val="24"/>
          <w:szCs w:val="24"/>
          <w:vertAlign w:val="superscript"/>
          <w:lang w:val="en-US"/>
        </w:rPr>
        <w:t>HMDE</w:t>
      </w:r>
      <w:r w:rsidR="00FF4E6C" w:rsidRPr="00045EFA">
        <w:rPr>
          <w:rFonts w:ascii="Times New Roman" w:hAnsi="Times New Roman" w:cs="Times New Roman"/>
          <w:sz w:val="24"/>
          <w:szCs w:val="24"/>
          <w:lang w:val="en-US"/>
        </w:rPr>
        <w:t xml:space="preserve"> peak, in agreement with </w:t>
      </w:r>
      <w:r w:rsidR="00FD0858" w:rsidRPr="00045EFA">
        <w:rPr>
          <w:rFonts w:ascii="Times New Roman" w:hAnsi="Times New Roman" w:cs="Times New Roman"/>
          <w:sz w:val="24"/>
          <w:szCs w:val="24"/>
          <w:lang w:val="en-US"/>
        </w:rPr>
        <w:t>absence</w:t>
      </w:r>
      <w:r w:rsidR="00FF4E6C" w:rsidRPr="00045EFA">
        <w:rPr>
          <w:rFonts w:ascii="Times New Roman" w:hAnsi="Times New Roman" w:cs="Times New Roman"/>
          <w:sz w:val="24"/>
          <w:szCs w:val="24"/>
          <w:lang w:val="en-US"/>
        </w:rPr>
        <w:t xml:space="preserve"> of the corresponding redox site in G*</w:t>
      </w:r>
      <w:r w:rsidR="00370CFB"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ED5939" w:rsidRPr="00045EFA">
        <w:rPr>
          <w:rFonts w:ascii="Times New Roman" w:hAnsi="Times New Roman" w:cs="Times New Roman"/>
          <w:sz w:val="24"/>
          <w:szCs w:val="24"/>
          <w:lang w:val="en-US"/>
        </w:rPr>
        <w:instrText>ADDIN CSL_CITATION { "citationItems" : [ { "id" : "ITEM-1", "itemData" : { "DOI" : "10.1007/s00706-015-1584-7", "ISSN" : "00269247", "author" : [ { "dropping-particle" : "", "family" : "Dudov\u00e1", "given" : "Zdenka", "non-dropping-particle" : "", "parse-names" : false, "suffix" : "" }, { "dropping-particle" : "", "family" : "\u0160pa\u010dek", "given" : "Jan", "non-dropping-particle" : "", "parse-names" : false, "suffix" : "" }, { "dropping-particle" : "", "family" : "Toma\u0161ko", "given" : "Martin", "non-dropping-particle" : "", "parse-names" : false, "suffix" : "" }, { "dropping-particle" : "", "family" : "Havran", "given" : "Lud\u011bk", "non-dropping-particle" : "", "parse-names" : false, "suffix" : "" }, { "dropping-particle" : "", "family" : "Pivo\u0148kov\u00e1", "given" : "Hana", "non-dropping-particle" : "", "parse-names" : false, "suffix" : "" }, { "dropping-particle" : "", "family" : "Fojta", "given" : "Miroslav", "non-dropping-particle" : "", "parse-names" : false, "suffix" : "" } ], "container-title" : "Monatshefte fur Chemie", "id" : "ITEM-1", "issue" : "1", "issued" : { "date-parts" : [ [ "2016" ] ] }, "page" : "3-11", "title" : "Electrochemical behavior of 7-deazaguanine- and 7-deazaadenine-modified DNA at the hanging mercury drop electrode", "type" : "article-journal", "volume" : "147" }, "uris" : [ "http://www.mendeley.com/documents/?uuid=fc083b3c-3bf5-443f-936f-0ad5015b4611" ] } ], "mendeley" : { "formattedCitation" : "&lt;sup&gt;[30]&lt;/sup&gt;", "plainTextFormattedCitation" : "[30]", "previouslyFormattedCitation" : "&lt;sup&gt;[30]&lt;/sup&gt;"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F2298A" w:rsidRPr="00045EFA">
        <w:rPr>
          <w:rFonts w:ascii="Times New Roman" w:hAnsi="Times New Roman" w:cs="Times New Roman"/>
          <w:noProof/>
          <w:sz w:val="24"/>
          <w:szCs w:val="24"/>
          <w:lang w:val="en-US"/>
        </w:rPr>
        <w:t>[30]</w:t>
      </w:r>
      <w:r w:rsidR="002A0336" w:rsidRPr="00045EFA">
        <w:rPr>
          <w:rFonts w:ascii="Times New Roman" w:hAnsi="Times New Roman" w:cs="Times New Roman"/>
          <w:sz w:val="24"/>
          <w:szCs w:val="24"/>
          <w:lang w:val="en-US"/>
        </w:rPr>
        <w:fldChar w:fldCharType="end"/>
      </w:r>
      <w:r w:rsidR="00FF4E6C" w:rsidRPr="00045EFA">
        <w:rPr>
          <w:rFonts w:ascii="Times New Roman" w:hAnsi="Times New Roman" w:cs="Times New Roman"/>
          <w:sz w:val="24"/>
          <w:szCs w:val="24"/>
          <w:lang w:val="en-US"/>
        </w:rPr>
        <w:t xml:space="preserve">. </w:t>
      </w:r>
      <w:r w:rsidR="00370CFB" w:rsidRPr="00045EFA">
        <w:rPr>
          <w:rFonts w:ascii="Times New Roman" w:hAnsi="Times New Roman" w:cs="Times New Roman"/>
          <w:sz w:val="24"/>
          <w:szCs w:val="24"/>
          <w:lang w:val="en-US"/>
        </w:rPr>
        <w:t>Both voltammetric and PAGE analysis showed that, unlike in the case of A</w:t>
      </w:r>
      <w:r w:rsidR="00370CFB" w:rsidRPr="00045EFA">
        <w:rPr>
          <w:rFonts w:ascii="Times New Roman" w:hAnsi="Times New Roman" w:cs="Times New Roman"/>
          <w:sz w:val="24"/>
          <w:szCs w:val="24"/>
          <w:vertAlign w:val="subscript"/>
          <w:lang w:val="en-US"/>
        </w:rPr>
        <w:t>30</w:t>
      </w:r>
      <w:r w:rsidR="00370CFB" w:rsidRPr="00045EFA">
        <w:rPr>
          <w:rFonts w:ascii="Times New Roman" w:hAnsi="Times New Roman" w:cs="Times New Roman"/>
          <w:sz w:val="24"/>
          <w:szCs w:val="24"/>
          <w:lang w:val="en-US"/>
        </w:rPr>
        <w:t xml:space="preserve">+G tailing products, </w:t>
      </w:r>
      <w:r w:rsidR="0037612A" w:rsidRPr="00045EFA">
        <w:rPr>
          <w:rFonts w:ascii="Times New Roman" w:hAnsi="Times New Roman" w:cs="Times New Roman"/>
          <w:sz w:val="24"/>
          <w:szCs w:val="24"/>
          <w:lang w:val="en-US"/>
        </w:rPr>
        <w:t xml:space="preserve">the </w:t>
      </w:r>
      <w:r w:rsidR="00370CFB" w:rsidRPr="00045EFA">
        <w:rPr>
          <w:rFonts w:ascii="Times New Roman" w:hAnsi="Times New Roman" w:cs="Times New Roman"/>
          <w:sz w:val="24"/>
          <w:szCs w:val="24"/>
          <w:lang w:val="en-US"/>
        </w:rPr>
        <w:t xml:space="preserve">length of the tailing products grew gradually with the rising </w:t>
      </w:r>
      <w:proofErr w:type="spellStart"/>
      <w:r w:rsidR="00FD0858" w:rsidRPr="00045EFA">
        <w:rPr>
          <w:rFonts w:ascii="Times New Roman" w:hAnsi="Times New Roman" w:cs="Times New Roman"/>
          <w:sz w:val="24"/>
          <w:szCs w:val="24"/>
          <w:lang w:val="en-US"/>
        </w:rPr>
        <w:t>dG</w:t>
      </w:r>
      <w:proofErr w:type="spellEnd"/>
      <w:r w:rsidR="00FD0858" w:rsidRPr="00045EFA">
        <w:rPr>
          <w:rFonts w:ascii="Times New Roman" w:hAnsi="Times New Roman" w:cs="Times New Roman"/>
          <w:sz w:val="24"/>
          <w:szCs w:val="24"/>
          <w:lang w:val="en-US"/>
        </w:rPr>
        <w:t>*</w:t>
      </w:r>
      <w:proofErr w:type="spellStart"/>
      <w:r w:rsidR="00FD0858" w:rsidRPr="00045EFA">
        <w:rPr>
          <w:rFonts w:ascii="Times New Roman" w:hAnsi="Times New Roman" w:cs="Times New Roman"/>
          <w:sz w:val="24"/>
          <w:szCs w:val="24"/>
          <w:lang w:val="en-US"/>
        </w:rPr>
        <w:t>TP</w:t>
      </w:r>
      <w:proofErr w:type="gramStart"/>
      <w:r w:rsidR="00345552" w:rsidRPr="00045EFA">
        <w:rPr>
          <w:rFonts w:ascii="Times New Roman" w:hAnsi="Times New Roman" w:cs="Times New Roman"/>
          <w:sz w:val="24"/>
          <w:szCs w:val="24"/>
          <w:lang w:val="en-US"/>
        </w:rPr>
        <w:t>:primer</w:t>
      </w:r>
      <w:proofErr w:type="spellEnd"/>
      <w:proofErr w:type="gramEnd"/>
      <w:r w:rsidR="00FD0858" w:rsidRPr="00045EFA">
        <w:rPr>
          <w:rFonts w:ascii="Times New Roman" w:hAnsi="Times New Roman" w:cs="Times New Roman"/>
          <w:sz w:val="24"/>
          <w:szCs w:val="24"/>
          <w:lang w:val="en-US"/>
        </w:rPr>
        <w:t xml:space="preserve"> </w:t>
      </w:r>
      <w:r w:rsidR="00370CFB" w:rsidRPr="00045EFA">
        <w:rPr>
          <w:rFonts w:ascii="Times New Roman" w:hAnsi="Times New Roman" w:cs="Times New Roman"/>
          <w:sz w:val="24"/>
          <w:szCs w:val="24"/>
          <w:lang w:val="en-US"/>
        </w:rPr>
        <w:t xml:space="preserve">ratio, with </w:t>
      </w:r>
      <w:r w:rsidR="00DD1483" w:rsidRPr="00045EFA">
        <w:rPr>
          <w:rFonts w:ascii="Times New Roman" w:hAnsi="Times New Roman" w:cs="Times New Roman"/>
          <w:sz w:val="24"/>
          <w:szCs w:val="24"/>
          <w:lang w:val="en-US"/>
        </w:rPr>
        <w:t xml:space="preserve">the average tail length much higher than in the case of </w:t>
      </w:r>
      <w:r w:rsidR="0037612A" w:rsidRPr="00045EFA">
        <w:rPr>
          <w:rFonts w:ascii="Times New Roman" w:hAnsi="Times New Roman" w:cs="Times New Roman"/>
          <w:sz w:val="24"/>
          <w:szCs w:val="24"/>
          <w:lang w:val="en-US"/>
        </w:rPr>
        <w:t>d</w:t>
      </w:r>
      <w:r w:rsidR="00DD1483" w:rsidRPr="00045EFA">
        <w:rPr>
          <w:rFonts w:ascii="Times New Roman" w:hAnsi="Times New Roman" w:cs="Times New Roman"/>
          <w:sz w:val="24"/>
          <w:szCs w:val="24"/>
          <w:lang w:val="en-US"/>
        </w:rPr>
        <w:t>G</w:t>
      </w:r>
      <w:r w:rsidR="0037612A" w:rsidRPr="00045EFA">
        <w:rPr>
          <w:rFonts w:ascii="Times New Roman" w:hAnsi="Times New Roman" w:cs="Times New Roman"/>
          <w:sz w:val="24"/>
          <w:szCs w:val="24"/>
          <w:lang w:val="en-US"/>
        </w:rPr>
        <w:t>TP</w:t>
      </w:r>
      <w:r w:rsidR="00DD1483" w:rsidRPr="00045EFA">
        <w:rPr>
          <w:rFonts w:ascii="Times New Roman" w:hAnsi="Times New Roman" w:cs="Times New Roman"/>
          <w:sz w:val="24"/>
          <w:szCs w:val="24"/>
          <w:lang w:val="en-US"/>
        </w:rPr>
        <w:t xml:space="preserve">, especially for </w:t>
      </w:r>
      <w:r w:rsidR="009133FA" w:rsidRPr="00045EFA">
        <w:rPr>
          <w:rFonts w:ascii="Times New Roman" w:hAnsi="Times New Roman" w:cs="Times New Roman"/>
          <w:sz w:val="24"/>
          <w:szCs w:val="24"/>
          <w:lang w:val="en-US"/>
        </w:rPr>
        <w:t xml:space="preserve">the </w:t>
      </w:r>
      <w:r w:rsidR="00204DF3" w:rsidRPr="00045EFA">
        <w:rPr>
          <w:rFonts w:ascii="Times New Roman" w:hAnsi="Times New Roman" w:cs="Times New Roman"/>
          <w:sz w:val="24"/>
          <w:szCs w:val="24"/>
          <w:lang w:val="en-US"/>
        </w:rPr>
        <w:t>20:1</w:t>
      </w:r>
      <w:r w:rsidR="009133FA" w:rsidRPr="00045EFA">
        <w:rPr>
          <w:rFonts w:ascii="Times New Roman" w:hAnsi="Times New Roman" w:cs="Times New Roman"/>
          <w:sz w:val="24"/>
          <w:szCs w:val="24"/>
          <w:lang w:val="en-US"/>
        </w:rPr>
        <w:t xml:space="preserve"> and </w:t>
      </w:r>
      <w:r w:rsidR="00204DF3" w:rsidRPr="00045EFA">
        <w:rPr>
          <w:rFonts w:ascii="Times New Roman" w:hAnsi="Times New Roman" w:cs="Times New Roman"/>
          <w:sz w:val="24"/>
          <w:szCs w:val="24"/>
          <w:lang w:val="en-US"/>
        </w:rPr>
        <w:t>50:1</w:t>
      </w:r>
      <w:r w:rsidR="009133FA" w:rsidRPr="00045EFA">
        <w:rPr>
          <w:rFonts w:ascii="Times New Roman" w:hAnsi="Times New Roman" w:cs="Times New Roman"/>
          <w:sz w:val="24"/>
          <w:szCs w:val="24"/>
          <w:lang w:val="en-US"/>
        </w:rPr>
        <w:t xml:space="preserve"> ratios and the G*</w:t>
      </w:r>
      <w:r w:rsidR="009133FA" w:rsidRPr="00045EFA">
        <w:rPr>
          <w:rFonts w:ascii="Times New Roman" w:hAnsi="Times New Roman" w:cs="Times New Roman"/>
          <w:sz w:val="24"/>
          <w:szCs w:val="24"/>
          <w:vertAlign w:val="superscript"/>
          <w:lang w:val="en-US"/>
        </w:rPr>
        <w:t>OX</w:t>
      </w:r>
      <w:r w:rsidR="009133FA" w:rsidRPr="00045EFA">
        <w:rPr>
          <w:rFonts w:ascii="Times New Roman" w:hAnsi="Times New Roman" w:cs="Times New Roman"/>
          <w:sz w:val="24"/>
          <w:szCs w:val="24"/>
          <w:lang w:val="en-US"/>
        </w:rPr>
        <w:t xml:space="preserve"> </w:t>
      </w:r>
      <w:r w:rsidR="00370CFB" w:rsidRPr="00045EFA">
        <w:rPr>
          <w:rFonts w:ascii="Times New Roman" w:hAnsi="Times New Roman" w:cs="Times New Roman"/>
          <w:sz w:val="24"/>
          <w:szCs w:val="24"/>
          <w:lang w:val="en-US"/>
        </w:rPr>
        <w:t xml:space="preserve">signal for the </w:t>
      </w:r>
      <w:r w:rsidR="00204DF3" w:rsidRPr="00045EFA">
        <w:rPr>
          <w:rFonts w:ascii="Times New Roman" w:hAnsi="Times New Roman" w:cs="Times New Roman"/>
          <w:sz w:val="24"/>
          <w:szCs w:val="24"/>
          <w:lang w:val="en-US"/>
        </w:rPr>
        <w:t>50:1</w:t>
      </w:r>
      <w:r w:rsidR="00370CFB" w:rsidRPr="00045EFA">
        <w:rPr>
          <w:rFonts w:ascii="Times New Roman" w:hAnsi="Times New Roman" w:cs="Times New Roman"/>
          <w:sz w:val="24"/>
          <w:szCs w:val="24"/>
          <w:lang w:val="en-US"/>
        </w:rPr>
        <w:t xml:space="preserve"> ratio being ~10</w:t>
      </w:r>
      <w:r w:rsidR="0037612A" w:rsidRPr="00045EFA">
        <w:rPr>
          <w:rFonts w:ascii="Times New Roman" w:hAnsi="Times New Roman" w:cs="Times New Roman"/>
          <w:sz w:val="24"/>
          <w:szCs w:val="24"/>
          <w:lang w:val="en-US"/>
        </w:rPr>
        <w:t>-</w:t>
      </w:r>
      <w:r w:rsidR="00370CFB" w:rsidRPr="00045EFA">
        <w:rPr>
          <w:rFonts w:ascii="Times New Roman" w:hAnsi="Times New Roman" w:cs="Times New Roman"/>
          <w:sz w:val="24"/>
          <w:szCs w:val="24"/>
          <w:lang w:val="en-US"/>
        </w:rPr>
        <w:t>fold higher than that for the 1:1 ratio.</w:t>
      </w:r>
      <w:r w:rsidR="00DD1483" w:rsidRPr="00045EFA">
        <w:rPr>
          <w:rFonts w:ascii="Times New Roman" w:hAnsi="Times New Roman" w:cs="Times New Roman"/>
          <w:sz w:val="24"/>
          <w:szCs w:val="24"/>
          <w:lang w:val="en-US"/>
        </w:rPr>
        <w:t xml:space="preserve"> </w:t>
      </w:r>
      <w:r w:rsidRPr="00045EFA">
        <w:rPr>
          <w:rFonts w:ascii="Times New Roman" w:hAnsi="Times New Roman" w:cs="Times New Roman"/>
          <w:sz w:val="24"/>
          <w:szCs w:val="24"/>
          <w:lang w:val="en-US"/>
        </w:rPr>
        <w:t xml:space="preserve">This was </w:t>
      </w:r>
      <w:r w:rsidR="00FD0858" w:rsidRPr="00045EFA">
        <w:rPr>
          <w:rFonts w:ascii="Times New Roman" w:hAnsi="Times New Roman" w:cs="Times New Roman"/>
          <w:sz w:val="24"/>
          <w:szCs w:val="24"/>
          <w:lang w:val="en-US"/>
        </w:rPr>
        <w:t>in agreement with</w:t>
      </w:r>
      <w:r w:rsidRPr="00045EFA">
        <w:rPr>
          <w:rFonts w:ascii="Times New Roman" w:hAnsi="Times New Roman" w:cs="Times New Roman"/>
          <w:sz w:val="24"/>
          <w:szCs w:val="24"/>
          <w:lang w:val="en-US"/>
        </w:rPr>
        <w:t xml:space="preserve"> the fact that, unlike natural guanine, G* is not cap</w:t>
      </w:r>
      <w:r w:rsidR="00DD1483" w:rsidRPr="00045EFA">
        <w:rPr>
          <w:rFonts w:ascii="Times New Roman" w:hAnsi="Times New Roman" w:cs="Times New Roman"/>
          <w:sz w:val="24"/>
          <w:szCs w:val="24"/>
          <w:lang w:val="en-US"/>
        </w:rPr>
        <w:t>able of forming G4</w:t>
      </w:r>
      <w:r w:rsidR="0037612A" w:rsidRPr="00045EFA">
        <w:rPr>
          <w:rFonts w:ascii="Times New Roman" w:hAnsi="Times New Roman" w:cs="Times New Roman"/>
          <w:sz w:val="24"/>
          <w:szCs w:val="24"/>
          <w:lang w:val="en-US"/>
        </w:rPr>
        <w:t xml:space="preserve"> and, t</w:t>
      </w:r>
      <w:r w:rsidRPr="00045EFA">
        <w:rPr>
          <w:rFonts w:ascii="Times New Roman" w:hAnsi="Times New Roman" w:cs="Times New Roman"/>
          <w:sz w:val="24"/>
          <w:szCs w:val="24"/>
          <w:lang w:val="en-US"/>
        </w:rPr>
        <w:t>herefore, the TdT tailing react</w:t>
      </w:r>
      <w:r w:rsidR="00293869" w:rsidRPr="00045EFA">
        <w:rPr>
          <w:rFonts w:ascii="Times New Roman" w:hAnsi="Times New Roman" w:cs="Times New Roman"/>
          <w:sz w:val="24"/>
          <w:szCs w:val="24"/>
          <w:lang w:val="en-US"/>
        </w:rPr>
        <w:t xml:space="preserve">ion was not </w:t>
      </w:r>
      <w:r w:rsidR="0037612A" w:rsidRPr="00045EFA">
        <w:rPr>
          <w:rFonts w:ascii="Times New Roman" w:hAnsi="Times New Roman" w:cs="Times New Roman"/>
          <w:sz w:val="24"/>
          <w:szCs w:val="24"/>
          <w:lang w:val="en-US"/>
        </w:rPr>
        <w:t>inhibited</w:t>
      </w:r>
      <w:r w:rsidR="00C67259" w:rsidRPr="00045EFA">
        <w:rPr>
          <w:rFonts w:ascii="Times New Roman" w:hAnsi="Times New Roman" w:cs="Times New Roman"/>
          <w:sz w:val="24"/>
          <w:szCs w:val="24"/>
          <w:lang w:val="en-US"/>
        </w:rPr>
        <w:t xml:space="preserve"> in contrast to what was observed in experiments with </w:t>
      </w:r>
      <w:r w:rsidR="00A361BF" w:rsidRPr="00045EFA">
        <w:rPr>
          <w:rFonts w:ascii="Times New Roman" w:hAnsi="Times New Roman" w:cs="Times New Roman"/>
          <w:sz w:val="24"/>
          <w:szCs w:val="24"/>
          <w:lang w:val="en-US"/>
        </w:rPr>
        <w:t xml:space="preserve">G (see above). </w:t>
      </w:r>
      <w:r w:rsidRPr="00045EFA">
        <w:rPr>
          <w:rFonts w:ascii="Times New Roman" w:hAnsi="Times New Roman" w:cs="Times New Roman"/>
          <w:sz w:val="24"/>
          <w:szCs w:val="24"/>
          <w:lang w:val="en-US"/>
        </w:rPr>
        <w:t xml:space="preserve">G* is thus suitable for studying how TdT incorporates </w:t>
      </w:r>
      <w:r w:rsidR="00FD0858" w:rsidRPr="00045EFA">
        <w:rPr>
          <w:rFonts w:ascii="Times New Roman" w:hAnsi="Times New Roman" w:cs="Times New Roman"/>
          <w:sz w:val="24"/>
          <w:szCs w:val="24"/>
          <w:lang w:val="en-US"/>
        </w:rPr>
        <w:t xml:space="preserve">an analogue of G </w:t>
      </w:r>
      <w:r w:rsidRPr="00045EFA">
        <w:rPr>
          <w:rFonts w:ascii="Times New Roman" w:hAnsi="Times New Roman" w:cs="Times New Roman"/>
          <w:sz w:val="24"/>
          <w:szCs w:val="24"/>
          <w:lang w:val="en-US"/>
        </w:rPr>
        <w:t xml:space="preserve">into DNA as it does not exhibit limitations related to formation </w:t>
      </w:r>
      <w:r w:rsidR="0037612A" w:rsidRPr="00045EFA">
        <w:rPr>
          <w:rFonts w:ascii="Times New Roman" w:hAnsi="Times New Roman" w:cs="Times New Roman"/>
          <w:sz w:val="24"/>
          <w:szCs w:val="24"/>
          <w:lang w:val="en-US"/>
        </w:rPr>
        <w:t xml:space="preserve">of </w:t>
      </w:r>
      <w:r w:rsidR="00FD0858" w:rsidRPr="00045EFA">
        <w:rPr>
          <w:rFonts w:ascii="Times New Roman" w:hAnsi="Times New Roman" w:cs="Times New Roman"/>
          <w:sz w:val="24"/>
          <w:szCs w:val="24"/>
          <w:lang w:val="en-US"/>
        </w:rPr>
        <w:t>G4</w:t>
      </w:r>
      <w:r w:rsidRPr="00045EFA">
        <w:rPr>
          <w:rFonts w:ascii="Times New Roman" w:hAnsi="Times New Roman" w:cs="Times New Roman"/>
          <w:sz w:val="24"/>
          <w:szCs w:val="24"/>
          <w:lang w:val="en-US"/>
        </w:rPr>
        <w:t xml:space="preserve"> structures</w:t>
      </w:r>
      <w:r w:rsidR="00FD0858" w:rsidRPr="00045EFA">
        <w:rPr>
          <w:rFonts w:ascii="Times New Roman" w:hAnsi="Times New Roman" w:cs="Times New Roman"/>
          <w:sz w:val="24"/>
          <w:szCs w:val="24"/>
          <w:lang w:val="en-US"/>
        </w:rPr>
        <w:t xml:space="preserve"> described above for G</w:t>
      </w:r>
      <w:r w:rsidRPr="00045EFA">
        <w:rPr>
          <w:rFonts w:ascii="Times New Roman" w:hAnsi="Times New Roman" w:cs="Times New Roman"/>
          <w:sz w:val="24"/>
          <w:szCs w:val="24"/>
          <w:lang w:val="en-US"/>
        </w:rPr>
        <w:t>.</w:t>
      </w:r>
    </w:p>
    <w:p w14:paraId="3DF9D3FE" w14:textId="6D1DE29A" w:rsidR="00CD1049" w:rsidRPr="00045EFA" w:rsidRDefault="00CD1049" w:rsidP="00CD24F2">
      <w:pPr>
        <w:jc w:val="both"/>
        <w:rPr>
          <w:rFonts w:ascii="Times New Roman" w:hAnsi="Times New Roman" w:cs="Times New Roman"/>
          <w:sz w:val="24"/>
          <w:szCs w:val="24"/>
          <w:lang w:val="en-US"/>
        </w:rPr>
      </w:pPr>
      <w:r w:rsidRPr="00045EFA">
        <w:rPr>
          <w:rFonts w:ascii="Times New Roman" w:hAnsi="Times New Roman" w:cs="Times New Roman"/>
          <w:sz w:val="24"/>
          <w:szCs w:val="24"/>
          <w:lang w:val="en-US"/>
        </w:rPr>
        <w:t>Practically the same results as for the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+G* were obtained for the T</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+G* tailing products</w:t>
      </w:r>
      <w:r w:rsidR="00813F80" w:rsidRPr="00045EFA">
        <w:rPr>
          <w:rFonts w:ascii="Times New Roman" w:hAnsi="Times New Roman" w:cs="Times New Roman"/>
          <w:sz w:val="24"/>
          <w:szCs w:val="24"/>
          <w:lang w:val="en-US"/>
        </w:rPr>
        <w:t xml:space="preserve"> (</w:t>
      </w:r>
      <w:r w:rsidR="00813F80" w:rsidRPr="00045EFA">
        <w:rPr>
          <w:rFonts w:ascii="Times New Roman" w:hAnsi="Times New Roman" w:cs="Times New Roman"/>
          <w:color w:val="00B0F0"/>
          <w:sz w:val="24"/>
          <w:szCs w:val="24"/>
          <w:lang w:val="en-US"/>
        </w:rPr>
        <w:t>Figure</w:t>
      </w:r>
      <w:r w:rsidR="007821DD" w:rsidRPr="00045EFA">
        <w:rPr>
          <w:rFonts w:ascii="Times New Roman" w:hAnsi="Times New Roman" w:cs="Times New Roman"/>
          <w:color w:val="00B0F0"/>
          <w:sz w:val="24"/>
          <w:szCs w:val="24"/>
          <w:lang w:val="en-US"/>
        </w:rPr>
        <w:t xml:space="preserve"> 3F</w:t>
      </w:r>
      <w:r w:rsidR="00813F80" w:rsidRPr="00045EFA">
        <w:rPr>
          <w:rFonts w:ascii="Times New Roman" w:hAnsi="Times New Roman" w:cs="Times New Roman"/>
          <w:sz w:val="24"/>
          <w:szCs w:val="24"/>
          <w:lang w:val="en-US"/>
        </w:rPr>
        <w:t>)</w:t>
      </w:r>
      <w:r w:rsidR="00FA40FA" w:rsidRPr="00045EFA">
        <w:rPr>
          <w:rFonts w:ascii="Times New Roman" w:hAnsi="Times New Roman" w:cs="Times New Roman"/>
          <w:sz w:val="24"/>
          <w:szCs w:val="24"/>
          <w:lang w:val="en-US"/>
        </w:rPr>
        <w:t xml:space="preserve"> with </w:t>
      </w:r>
      <w:r w:rsidR="000445B9" w:rsidRPr="00045EFA">
        <w:rPr>
          <w:rFonts w:ascii="Times New Roman" w:hAnsi="Times New Roman" w:cs="Times New Roman"/>
          <w:sz w:val="24"/>
          <w:szCs w:val="24"/>
          <w:lang w:val="en-US"/>
        </w:rPr>
        <w:t xml:space="preserve">a </w:t>
      </w:r>
      <w:r w:rsidR="00FA40FA" w:rsidRPr="00045EFA">
        <w:rPr>
          <w:rFonts w:ascii="Times New Roman" w:hAnsi="Times New Roman" w:cs="Times New Roman"/>
          <w:sz w:val="24"/>
          <w:szCs w:val="24"/>
          <w:lang w:val="en-US"/>
        </w:rPr>
        <w:t xml:space="preserve">similar pattern of the tailing products lengths visible </w:t>
      </w:r>
      <w:r w:rsidR="000445B9" w:rsidRPr="00045EFA">
        <w:rPr>
          <w:rFonts w:ascii="Times New Roman" w:hAnsi="Times New Roman" w:cs="Times New Roman"/>
          <w:sz w:val="24"/>
          <w:szCs w:val="24"/>
          <w:lang w:val="en-US"/>
        </w:rPr>
        <w:t xml:space="preserve">on the </w:t>
      </w:r>
      <w:r w:rsidR="00FA40FA" w:rsidRPr="00045EFA">
        <w:rPr>
          <w:rFonts w:ascii="Times New Roman" w:hAnsi="Times New Roman" w:cs="Times New Roman"/>
          <w:sz w:val="24"/>
          <w:szCs w:val="24"/>
          <w:lang w:val="en-US"/>
        </w:rPr>
        <w:t>PAGE autoradiogram</w:t>
      </w:r>
      <w:r w:rsidR="00867459" w:rsidRPr="00045EFA">
        <w:rPr>
          <w:rFonts w:ascii="Times New Roman" w:hAnsi="Times New Roman" w:cs="Times New Roman"/>
          <w:sz w:val="24"/>
          <w:szCs w:val="24"/>
          <w:lang w:val="en-US"/>
        </w:rPr>
        <w:t xml:space="preserve"> and intensities of the G*</w:t>
      </w:r>
      <w:r w:rsidR="00867459" w:rsidRPr="00045EFA">
        <w:rPr>
          <w:rFonts w:ascii="Times New Roman" w:hAnsi="Times New Roman" w:cs="Times New Roman"/>
          <w:sz w:val="24"/>
          <w:szCs w:val="24"/>
          <w:vertAlign w:val="superscript"/>
          <w:lang w:val="en-US"/>
        </w:rPr>
        <w:t>OX</w:t>
      </w:r>
      <w:r w:rsidR="00867459" w:rsidRPr="00045EFA">
        <w:rPr>
          <w:rFonts w:ascii="Times New Roman" w:hAnsi="Times New Roman" w:cs="Times New Roman"/>
          <w:sz w:val="24"/>
          <w:szCs w:val="24"/>
          <w:lang w:val="en-US"/>
        </w:rPr>
        <w:t xml:space="preserve"> signal gained at PGE. On the other hand, the pattern observed for C</w:t>
      </w:r>
      <w:r w:rsidR="00867459" w:rsidRPr="00045EFA">
        <w:rPr>
          <w:rFonts w:ascii="Times New Roman" w:hAnsi="Times New Roman" w:cs="Times New Roman"/>
          <w:sz w:val="24"/>
          <w:szCs w:val="24"/>
          <w:vertAlign w:val="subscript"/>
          <w:lang w:val="en-US"/>
        </w:rPr>
        <w:t>30</w:t>
      </w:r>
      <w:r w:rsidR="00867459" w:rsidRPr="00045EFA">
        <w:rPr>
          <w:rFonts w:ascii="Times New Roman" w:hAnsi="Times New Roman" w:cs="Times New Roman"/>
          <w:sz w:val="24"/>
          <w:szCs w:val="24"/>
          <w:lang w:val="en-US"/>
        </w:rPr>
        <w:t xml:space="preserve">+G* </w:t>
      </w:r>
      <w:r w:rsidR="009333BE" w:rsidRPr="00045EFA">
        <w:rPr>
          <w:rFonts w:ascii="Times New Roman" w:hAnsi="Times New Roman" w:cs="Times New Roman"/>
          <w:sz w:val="24"/>
          <w:szCs w:val="24"/>
          <w:lang w:val="en-US"/>
        </w:rPr>
        <w:t>(</w:t>
      </w:r>
      <w:r w:rsidR="009333BE" w:rsidRPr="00045EFA">
        <w:rPr>
          <w:rFonts w:ascii="Times New Roman" w:hAnsi="Times New Roman" w:cs="Times New Roman"/>
          <w:color w:val="00B0F0"/>
          <w:sz w:val="24"/>
          <w:szCs w:val="24"/>
          <w:lang w:val="en-US"/>
        </w:rPr>
        <w:t xml:space="preserve">Figure </w:t>
      </w:r>
      <w:r w:rsidR="007821DD" w:rsidRPr="00045EFA">
        <w:rPr>
          <w:rFonts w:ascii="Times New Roman" w:hAnsi="Times New Roman" w:cs="Times New Roman"/>
          <w:color w:val="00B0F0"/>
          <w:sz w:val="24"/>
          <w:szCs w:val="24"/>
          <w:lang w:val="en-US"/>
        </w:rPr>
        <w:t>3E</w:t>
      </w:r>
      <w:r w:rsidR="009333BE" w:rsidRPr="00045EFA">
        <w:rPr>
          <w:rFonts w:ascii="Times New Roman" w:hAnsi="Times New Roman" w:cs="Times New Roman"/>
          <w:sz w:val="24"/>
          <w:szCs w:val="24"/>
          <w:lang w:val="en-US"/>
        </w:rPr>
        <w:t xml:space="preserve">) </w:t>
      </w:r>
      <w:r w:rsidR="00867459" w:rsidRPr="00045EFA">
        <w:rPr>
          <w:rFonts w:ascii="Times New Roman" w:hAnsi="Times New Roman" w:cs="Times New Roman"/>
          <w:sz w:val="24"/>
          <w:szCs w:val="24"/>
          <w:lang w:val="en-US"/>
        </w:rPr>
        <w:t>resembled more that of the C</w:t>
      </w:r>
      <w:r w:rsidR="00867459" w:rsidRPr="00045EFA">
        <w:rPr>
          <w:rFonts w:ascii="Times New Roman" w:hAnsi="Times New Roman" w:cs="Times New Roman"/>
          <w:sz w:val="24"/>
          <w:szCs w:val="24"/>
          <w:vertAlign w:val="subscript"/>
          <w:lang w:val="en-US"/>
        </w:rPr>
        <w:t>30</w:t>
      </w:r>
      <w:r w:rsidR="00867459" w:rsidRPr="00045EFA">
        <w:rPr>
          <w:rFonts w:ascii="Times New Roman" w:hAnsi="Times New Roman" w:cs="Times New Roman"/>
          <w:sz w:val="24"/>
          <w:szCs w:val="24"/>
          <w:lang w:val="en-US"/>
        </w:rPr>
        <w:t>+G tailing products than those of A</w:t>
      </w:r>
      <w:r w:rsidR="00867459" w:rsidRPr="00045EFA">
        <w:rPr>
          <w:rFonts w:ascii="Times New Roman" w:hAnsi="Times New Roman" w:cs="Times New Roman"/>
          <w:sz w:val="24"/>
          <w:szCs w:val="24"/>
          <w:vertAlign w:val="subscript"/>
          <w:lang w:val="en-US"/>
        </w:rPr>
        <w:t>30</w:t>
      </w:r>
      <w:r w:rsidR="00867459" w:rsidRPr="00045EFA">
        <w:rPr>
          <w:rFonts w:ascii="Times New Roman" w:hAnsi="Times New Roman" w:cs="Times New Roman"/>
          <w:sz w:val="24"/>
          <w:szCs w:val="24"/>
          <w:lang w:val="en-US"/>
        </w:rPr>
        <w:t>+G* and T</w:t>
      </w:r>
      <w:r w:rsidR="00867459" w:rsidRPr="00045EFA">
        <w:rPr>
          <w:rFonts w:ascii="Times New Roman" w:hAnsi="Times New Roman" w:cs="Times New Roman"/>
          <w:sz w:val="24"/>
          <w:szCs w:val="24"/>
          <w:vertAlign w:val="subscript"/>
          <w:lang w:val="en-US"/>
        </w:rPr>
        <w:t>30</w:t>
      </w:r>
      <w:r w:rsidR="00867459" w:rsidRPr="00045EFA">
        <w:rPr>
          <w:rFonts w:ascii="Times New Roman" w:hAnsi="Times New Roman" w:cs="Times New Roman"/>
          <w:sz w:val="24"/>
          <w:szCs w:val="24"/>
          <w:lang w:val="en-US"/>
        </w:rPr>
        <w:t xml:space="preserve">+G*, which is in accordance with the fact that the ability of G* </w:t>
      </w:r>
      <w:r w:rsidR="00867459" w:rsidRPr="00045EFA">
        <w:rPr>
          <w:rFonts w:ascii="Times New Roman" w:hAnsi="Times New Roman" w:cs="Times New Roman"/>
          <w:sz w:val="24"/>
          <w:szCs w:val="24"/>
          <w:lang w:val="en-US"/>
        </w:rPr>
        <w:lastRenderedPageBreak/>
        <w:t xml:space="preserve">to </w:t>
      </w:r>
      <w:r w:rsidR="00FD0858" w:rsidRPr="00045EFA">
        <w:rPr>
          <w:rFonts w:ascii="Times New Roman" w:hAnsi="Times New Roman" w:cs="Times New Roman"/>
          <w:sz w:val="24"/>
          <w:szCs w:val="24"/>
          <w:lang w:val="en-US"/>
        </w:rPr>
        <w:t>form Watson-</w:t>
      </w:r>
      <w:r w:rsidR="000445B9" w:rsidRPr="00045EFA">
        <w:rPr>
          <w:rFonts w:ascii="Times New Roman" w:hAnsi="Times New Roman" w:cs="Times New Roman"/>
          <w:sz w:val="24"/>
          <w:szCs w:val="24"/>
          <w:lang w:val="en-US"/>
        </w:rPr>
        <w:t>C</w:t>
      </w:r>
      <w:r w:rsidR="00FD0858" w:rsidRPr="00045EFA">
        <w:rPr>
          <w:rFonts w:ascii="Times New Roman" w:hAnsi="Times New Roman" w:cs="Times New Roman"/>
          <w:sz w:val="24"/>
          <w:szCs w:val="24"/>
          <w:lang w:val="en-US"/>
        </w:rPr>
        <w:t>rick pairs with</w:t>
      </w:r>
      <w:r w:rsidR="00867459" w:rsidRPr="00045EFA">
        <w:rPr>
          <w:rFonts w:ascii="Times New Roman" w:hAnsi="Times New Roman" w:cs="Times New Roman"/>
          <w:sz w:val="24"/>
          <w:szCs w:val="24"/>
          <w:lang w:val="en-US"/>
        </w:rPr>
        <w:t xml:space="preserve"> C is not </w:t>
      </w:r>
      <w:r w:rsidR="00B1667B" w:rsidRPr="00045EFA">
        <w:rPr>
          <w:rFonts w:ascii="Times New Roman" w:hAnsi="Times New Roman" w:cs="Times New Roman"/>
          <w:sz w:val="24"/>
          <w:szCs w:val="24"/>
          <w:lang w:val="en-US"/>
        </w:rPr>
        <w:t>violated</w:t>
      </w:r>
      <w:r w:rsidR="00867459" w:rsidRPr="00045EFA">
        <w:rPr>
          <w:rFonts w:ascii="Times New Roman" w:hAnsi="Times New Roman" w:cs="Times New Roman"/>
          <w:sz w:val="24"/>
          <w:szCs w:val="24"/>
          <w:lang w:val="en-US"/>
        </w:rPr>
        <w:t xml:space="preserve">, which </w:t>
      </w:r>
      <w:r w:rsidR="000445B9" w:rsidRPr="00045EFA">
        <w:rPr>
          <w:rFonts w:ascii="Times New Roman" w:hAnsi="Times New Roman" w:cs="Times New Roman"/>
          <w:sz w:val="24"/>
          <w:szCs w:val="24"/>
          <w:lang w:val="en-US"/>
        </w:rPr>
        <w:t>allows</w:t>
      </w:r>
      <w:r w:rsidR="00867459" w:rsidRPr="00045EFA">
        <w:rPr>
          <w:rFonts w:ascii="Times New Roman" w:hAnsi="Times New Roman" w:cs="Times New Roman"/>
          <w:sz w:val="24"/>
          <w:szCs w:val="24"/>
          <w:lang w:val="en-US"/>
        </w:rPr>
        <w:t xml:space="preserve"> hairpin formation after a </w:t>
      </w:r>
      <w:r w:rsidR="00B1667B" w:rsidRPr="00045EFA">
        <w:rPr>
          <w:rFonts w:ascii="Times New Roman" w:hAnsi="Times New Roman" w:cs="Times New Roman"/>
          <w:sz w:val="24"/>
          <w:szCs w:val="24"/>
          <w:lang w:val="en-US"/>
        </w:rPr>
        <w:t xml:space="preserve">certain </w:t>
      </w:r>
      <w:r w:rsidR="00867459" w:rsidRPr="00045EFA">
        <w:rPr>
          <w:rFonts w:ascii="Times New Roman" w:hAnsi="Times New Roman" w:cs="Times New Roman"/>
          <w:sz w:val="24"/>
          <w:szCs w:val="24"/>
          <w:lang w:val="en-US"/>
        </w:rPr>
        <w:t>length of the tail is reached.</w:t>
      </w:r>
    </w:p>
    <w:p w14:paraId="5C940882" w14:textId="488A3DCA" w:rsidR="00760460" w:rsidRPr="00045EFA" w:rsidRDefault="007215F0" w:rsidP="00760460">
      <w:pPr>
        <w:jc w:val="both"/>
        <w:rPr>
          <w:rFonts w:ascii="Times New Roman" w:hAnsi="Times New Roman" w:cs="Times New Roman"/>
          <w:sz w:val="24"/>
          <w:szCs w:val="24"/>
          <w:lang w:val="en-US"/>
        </w:rPr>
      </w:pPr>
      <w:r w:rsidRPr="00045EFA">
        <w:rPr>
          <w:rFonts w:ascii="Times New Roman" w:hAnsi="Times New Roman" w:cs="Times New Roman"/>
          <w:noProof/>
          <w:sz w:val="24"/>
          <w:szCs w:val="24"/>
          <w:lang w:eastAsia="cs-CZ"/>
        </w:rPr>
        <w:drawing>
          <wp:inline distT="0" distB="0" distL="0" distR="0" wp14:anchorId="5B5DB36D" wp14:editId="27998B85">
            <wp:extent cx="5753735" cy="4157980"/>
            <wp:effectExtent l="0" t="0" r="0" b="0"/>
            <wp:docPr id="12" name="Obrázek 12" descr="D:\Monika\OneDrive\článek TdT\všechny TdT\obrázky k odeslání\Figure4_A+deaza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nika\OneDrive\článek TdT\všechny TdT\obrázky k odeslání\Figure4_A+deazaA.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4157980"/>
                    </a:xfrm>
                    <a:prstGeom prst="rect">
                      <a:avLst/>
                    </a:prstGeom>
                    <a:noFill/>
                    <a:ln>
                      <a:noFill/>
                    </a:ln>
                  </pic:spPr>
                </pic:pic>
              </a:graphicData>
            </a:graphic>
          </wp:inline>
        </w:drawing>
      </w:r>
    </w:p>
    <w:p w14:paraId="3841AC46" w14:textId="7AE28A7C" w:rsidR="00760460" w:rsidRPr="00045EFA" w:rsidRDefault="00760460" w:rsidP="00760460">
      <w:pPr>
        <w:jc w:val="both"/>
        <w:rPr>
          <w:rFonts w:ascii="Times New Roman" w:hAnsi="Times New Roman" w:cs="Times New Roman"/>
          <w:sz w:val="24"/>
          <w:szCs w:val="24"/>
          <w:lang w:val="en-US"/>
        </w:rPr>
      </w:pPr>
      <w:proofErr w:type="gramStart"/>
      <w:r w:rsidRPr="00045EFA">
        <w:rPr>
          <w:rFonts w:ascii="Times New Roman" w:hAnsi="Times New Roman" w:cs="Times New Roman"/>
          <w:color w:val="00B0F0"/>
          <w:sz w:val="24"/>
          <w:szCs w:val="24"/>
          <w:lang w:val="en-US"/>
        </w:rPr>
        <w:t>Figure 4.</w:t>
      </w:r>
      <w:proofErr w:type="gramEnd"/>
      <w:r w:rsidRPr="00045EFA">
        <w:rPr>
          <w:rFonts w:ascii="Times New Roman" w:hAnsi="Times New Roman" w:cs="Times New Roman"/>
          <w:sz w:val="24"/>
          <w:szCs w:val="24"/>
          <w:lang w:val="en-US"/>
        </w:rPr>
        <w:t xml:space="preserve"> </w:t>
      </w:r>
      <w:r w:rsidR="00452035" w:rsidRPr="00045EFA">
        <w:rPr>
          <w:rFonts w:ascii="Times New Roman" w:hAnsi="Times New Roman" w:cs="Times New Roman"/>
          <w:sz w:val="24"/>
          <w:szCs w:val="24"/>
          <w:lang w:val="en-US"/>
        </w:rPr>
        <w:t>H</w:t>
      </w:r>
      <w:r w:rsidRPr="00045EFA">
        <w:rPr>
          <w:rFonts w:ascii="Times New Roman" w:hAnsi="Times New Roman" w:cs="Times New Roman"/>
          <w:sz w:val="24"/>
          <w:szCs w:val="24"/>
          <w:lang w:val="en-US"/>
        </w:rPr>
        <w:t xml:space="preserve">eights of the respective peaks gained at HMDE or PGE and denaturing PAGE autoradiograms obtained for combinations of </w:t>
      </w:r>
      <w:proofErr w:type="gramStart"/>
      <w:r w:rsidRPr="00045EFA">
        <w:rPr>
          <w:rFonts w:ascii="Times New Roman" w:hAnsi="Times New Roman" w:cs="Times New Roman"/>
          <w:sz w:val="24"/>
          <w:szCs w:val="24"/>
          <w:lang w:val="en-US"/>
        </w:rPr>
        <w:t>A and</w:t>
      </w:r>
      <w:proofErr w:type="gramEnd"/>
      <w:r w:rsidRPr="00045EFA">
        <w:rPr>
          <w:rFonts w:ascii="Times New Roman" w:hAnsi="Times New Roman" w:cs="Times New Roman"/>
          <w:sz w:val="24"/>
          <w:szCs w:val="24"/>
          <w:lang w:val="en-US"/>
        </w:rPr>
        <w:t xml:space="preserve"> A* with all three primers: (A) T</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+A; (B) C</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+A; (C) C</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+A*; (D)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+A*. Reaction conditions and significant conclusions are discussed in the text.</w:t>
      </w:r>
    </w:p>
    <w:p w14:paraId="344696BC" w14:textId="10B5601B" w:rsidR="00A13DA4" w:rsidRPr="00045EFA" w:rsidRDefault="009333BE" w:rsidP="00BB22C5">
      <w:pPr>
        <w:jc w:val="both"/>
        <w:rPr>
          <w:rFonts w:ascii="Times New Roman" w:hAnsi="Times New Roman" w:cs="Times New Roman"/>
          <w:sz w:val="24"/>
          <w:szCs w:val="24"/>
          <w:lang w:val="en-US"/>
        </w:rPr>
      </w:pPr>
      <w:r w:rsidRPr="00045EFA">
        <w:rPr>
          <w:rFonts w:ascii="Times New Roman" w:hAnsi="Times New Roman" w:cs="Times New Roman"/>
          <w:sz w:val="24"/>
          <w:szCs w:val="24"/>
          <w:lang w:val="en-US"/>
        </w:rPr>
        <w:t>Besides guanine and 7-deazaguanine, adenine and 7-deazaadenine (A*) were also used for the tailing reaction</w:t>
      </w:r>
      <w:r w:rsidR="007821DD" w:rsidRPr="00045EFA">
        <w:rPr>
          <w:rFonts w:ascii="Times New Roman" w:hAnsi="Times New Roman" w:cs="Times New Roman"/>
          <w:sz w:val="24"/>
          <w:szCs w:val="24"/>
          <w:lang w:val="en-US"/>
        </w:rPr>
        <w:t>s</w:t>
      </w:r>
      <w:r w:rsidR="000445B9" w:rsidRPr="00045EFA">
        <w:rPr>
          <w:rFonts w:ascii="Times New Roman" w:hAnsi="Times New Roman" w:cs="Times New Roman"/>
          <w:sz w:val="24"/>
          <w:szCs w:val="24"/>
          <w:lang w:val="en-US"/>
        </w:rPr>
        <w:t>,</w:t>
      </w:r>
      <w:r w:rsidRPr="00045EFA">
        <w:rPr>
          <w:rFonts w:ascii="Times New Roman" w:hAnsi="Times New Roman" w:cs="Times New Roman"/>
          <w:sz w:val="24"/>
          <w:szCs w:val="24"/>
          <w:lang w:val="en-US"/>
        </w:rPr>
        <w:t xml:space="preserve"> together with primers T</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C</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 and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 (</w:t>
      </w:r>
      <w:r w:rsidR="00FD0858" w:rsidRPr="00045EFA">
        <w:rPr>
          <w:rFonts w:ascii="Times New Roman" w:hAnsi="Times New Roman" w:cs="Times New Roman"/>
          <w:sz w:val="24"/>
          <w:szCs w:val="24"/>
          <w:lang w:val="en-US"/>
        </w:rPr>
        <w:t xml:space="preserve">the latter </w:t>
      </w:r>
      <w:r w:rsidRPr="00045EFA">
        <w:rPr>
          <w:rFonts w:ascii="Times New Roman" w:hAnsi="Times New Roman" w:cs="Times New Roman"/>
          <w:sz w:val="24"/>
          <w:szCs w:val="24"/>
          <w:lang w:val="en-US"/>
        </w:rPr>
        <w:t>only for A*).</w:t>
      </w:r>
      <w:r w:rsidR="00BC687D" w:rsidRPr="00045EFA">
        <w:rPr>
          <w:rFonts w:ascii="Times New Roman" w:hAnsi="Times New Roman" w:cs="Times New Roman"/>
          <w:sz w:val="24"/>
          <w:szCs w:val="24"/>
          <w:lang w:val="en-US"/>
        </w:rPr>
        <w:t xml:space="preserve"> </w:t>
      </w:r>
      <w:r w:rsidR="00990545" w:rsidRPr="00045EFA">
        <w:rPr>
          <w:rFonts w:ascii="Times New Roman" w:hAnsi="Times New Roman" w:cs="Times New Roman"/>
          <w:sz w:val="24"/>
          <w:szCs w:val="24"/>
          <w:lang w:val="en-US"/>
        </w:rPr>
        <w:t>For the T</w:t>
      </w:r>
      <w:r w:rsidR="00990545" w:rsidRPr="00045EFA">
        <w:rPr>
          <w:rFonts w:ascii="Times New Roman" w:hAnsi="Times New Roman" w:cs="Times New Roman"/>
          <w:sz w:val="24"/>
          <w:szCs w:val="24"/>
          <w:vertAlign w:val="subscript"/>
          <w:lang w:val="en-US"/>
        </w:rPr>
        <w:t>30</w:t>
      </w:r>
      <w:r w:rsidR="00990545" w:rsidRPr="00045EFA">
        <w:rPr>
          <w:rFonts w:ascii="Times New Roman" w:hAnsi="Times New Roman" w:cs="Times New Roman"/>
          <w:sz w:val="24"/>
          <w:szCs w:val="24"/>
          <w:lang w:val="en-US"/>
        </w:rPr>
        <w:t>+A</w:t>
      </w:r>
      <w:r w:rsidR="009F592D" w:rsidRPr="00045EFA">
        <w:rPr>
          <w:rFonts w:ascii="Times New Roman" w:hAnsi="Times New Roman" w:cs="Times New Roman"/>
          <w:sz w:val="24"/>
          <w:szCs w:val="24"/>
          <w:lang w:val="en-US"/>
        </w:rPr>
        <w:t xml:space="preserve"> (</w:t>
      </w:r>
      <w:r w:rsidR="009F592D" w:rsidRPr="00045EFA">
        <w:rPr>
          <w:rFonts w:ascii="Times New Roman" w:hAnsi="Times New Roman" w:cs="Times New Roman"/>
          <w:color w:val="00B0F0"/>
          <w:sz w:val="24"/>
          <w:szCs w:val="24"/>
          <w:lang w:val="en-US"/>
        </w:rPr>
        <w:t xml:space="preserve">Figure </w:t>
      </w:r>
      <w:r w:rsidR="007821DD" w:rsidRPr="00045EFA">
        <w:rPr>
          <w:rFonts w:ascii="Times New Roman" w:hAnsi="Times New Roman" w:cs="Times New Roman"/>
          <w:color w:val="00B0F0"/>
          <w:sz w:val="24"/>
          <w:szCs w:val="24"/>
          <w:lang w:val="en-US"/>
        </w:rPr>
        <w:t>4</w:t>
      </w:r>
      <w:r w:rsidR="009F592D" w:rsidRPr="00045EFA">
        <w:rPr>
          <w:rFonts w:ascii="Times New Roman" w:hAnsi="Times New Roman" w:cs="Times New Roman"/>
          <w:color w:val="00B0F0"/>
          <w:sz w:val="24"/>
          <w:szCs w:val="24"/>
          <w:lang w:val="en-US"/>
        </w:rPr>
        <w:t>A</w:t>
      </w:r>
      <w:r w:rsidR="009F592D" w:rsidRPr="00045EFA">
        <w:rPr>
          <w:rFonts w:ascii="Times New Roman" w:hAnsi="Times New Roman" w:cs="Times New Roman"/>
          <w:sz w:val="24"/>
          <w:szCs w:val="24"/>
          <w:lang w:val="en-US"/>
        </w:rPr>
        <w:t>)</w:t>
      </w:r>
      <w:r w:rsidR="00990545" w:rsidRPr="00045EFA">
        <w:rPr>
          <w:rFonts w:ascii="Times New Roman" w:hAnsi="Times New Roman" w:cs="Times New Roman"/>
          <w:sz w:val="24"/>
          <w:szCs w:val="24"/>
          <w:lang w:val="en-US"/>
        </w:rPr>
        <w:t xml:space="preserve">, PAGE analysis revealed that for the 1:1 ratio </w:t>
      </w:r>
      <w:r w:rsidR="000445B9" w:rsidRPr="00045EFA">
        <w:rPr>
          <w:rFonts w:ascii="Times New Roman" w:hAnsi="Times New Roman" w:cs="Times New Roman"/>
          <w:sz w:val="24"/>
          <w:szCs w:val="24"/>
          <w:lang w:val="en-US"/>
        </w:rPr>
        <w:t>a</w:t>
      </w:r>
      <w:r w:rsidR="00990545" w:rsidRPr="00045EFA">
        <w:rPr>
          <w:rFonts w:ascii="Times New Roman" w:hAnsi="Times New Roman" w:cs="Times New Roman"/>
          <w:sz w:val="24"/>
          <w:szCs w:val="24"/>
          <w:lang w:val="en-US"/>
        </w:rPr>
        <w:t>n average</w:t>
      </w:r>
      <w:r w:rsidR="000445B9" w:rsidRPr="00045EFA">
        <w:rPr>
          <w:rFonts w:ascii="Times New Roman" w:hAnsi="Times New Roman" w:cs="Times New Roman"/>
          <w:sz w:val="24"/>
          <w:szCs w:val="24"/>
          <w:lang w:val="en-US"/>
        </w:rPr>
        <w:t xml:space="preserve"> of</w:t>
      </w:r>
      <w:r w:rsidR="00990545" w:rsidRPr="00045EFA">
        <w:rPr>
          <w:rFonts w:ascii="Times New Roman" w:hAnsi="Times New Roman" w:cs="Times New Roman"/>
          <w:sz w:val="24"/>
          <w:szCs w:val="24"/>
          <w:lang w:val="en-US"/>
        </w:rPr>
        <w:t xml:space="preserve"> two nucleotides were added. However, starting at the </w:t>
      </w:r>
      <w:r w:rsidR="00204DF3" w:rsidRPr="00045EFA">
        <w:rPr>
          <w:rFonts w:ascii="Times New Roman" w:hAnsi="Times New Roman" w:cs="Times New Roman"/>
          <w:sz w:val="24"/>
          <w:szCs w:val="24"/>
          <w:lang w:val="en-US"/>
        </w:rPr>
        <w:t>5:1</w:t>
      </w:r>
      <w:r w:rsidR="00990545" w:rsidRPr="00045EFA">
        <w:rPr>
          <w:rFonts w:ascii="Times New Roman" w:hAnsi="Times New Roman" w:cs="Times New Roman"/>
          <w:sz w:val="24"/>
          <w:szCs w:val="24"/>
          <w:lang w:val="en-US"/>
        </w:rPr>
        <w:t xml:space="preserve"> ratio, the reaction stopped after 5 or 6 added nucleotides. Therefore, all the reaction products for the ratios </w:t>
      </w:r>
      <w:r w:rsidR="00204DF3" w:rsidRPr="00045EFA">
        <w:rPr>
          <w:rFonts w:ascii="Times New Roman" w:hAnsi="Times New Roman" w:cs="Times New Roman"/>
          <w:sz w:val="24"/>
          <w:szCs w:val="24"/>
          <w:lang w:val="en-US"/>
        </w:rPr>
        <w:t>5:1</w:t>
      </w:r>
      <w:r w:rsidR="00990545" w:rsidRPr="00045EFA">
        <w:rPr>
          <w:rFonts w:ascii="Times New Roman" w:hAnsi="Times New Roman" w:cs="Times New Roman"/>
          <w:sz w:val="24"/>
          <w:szCs w:val="24"/>
          <w:lang w:val="en-US"/>
        </w:rPr>
        <w:t xml:space="preserve">, </w:t>
      </w:r>
      <w:r w:rsidR="00204DF3" w:rsidRPr="00045EFA">
        <w:rPr>
          <w:rFonts w:ascii="Times New Roman" w:hAnsi="Times New Roman" w:cs="Times New Roman"/>
          <w:sz w:val="24"/>
          <w:szCs w:val="24"/>
          <w:lang w:val="en-US"/>
        </w:rPr>
        <w:t>10:1</w:t>
      </w:r>
      <w:r w:rsidR="00990545" w:rsidRPr="00045EFA">
        <w:rPr>
          <w:rFonts w:ascii="Times New Roman" w:hAnsi="Times New Roman" w:cs="Times New Roman"/>
          <w:sz w:val="24"/>
          <w:szCs w:val="24"/>
          <w:lang w:val="en-US"/>
        </w:rPr>
        <w:t xml:space="preserve">, </w:t>
      </w:r>
      <w:r w:rsidR="00204DF3" w:rsidRPr="00045EFA">
        <w:rPr>
          <w:rFonts w:ascii="Times New Roman" w:hAnsi="Times New Roman" w:cs="Times New Roman"/>
          <w:sz w:val="24"/>
          <w:szCs w:val="24"/>
          <w:lang w:val="en-US"/>
        </w:rPr>
        <w:t>20:1</w:t>
      </w:r>
      <w:r w:rsidR="00990545" w:rsidRPr="00045EFA">
        <w:rPr>
          <w:rFonts w:ascii="Times New Roman" w:hAnsi="Times New Roman" w:cs="Times New Roman"/>
          <w:sz w:val="24"/>
          <w:szCs w:val="24"/>
          <w:lang w:val="en-US"/>
        </w:rPr>
        <w:t xml:space="preserve"> and </w:t>
      </w:r>
      <w:r w:rsidR="00204DF3" w:rsidRPr="00045EFA">
        <w:rPr>
          <w:rFonts w:ascii="Times New Roman" w:hAnsi="Times New Roman" w:cs="Times New Roman"/>
          <w:sz w:val="24"/>
          <w:szCs w:val="24"/>
          <w:lang w:val="en-US"/>
        </w:rPr>
        <w:t>50:1</w:t>
      </w:r>
      <w:r w:rsidR="00990545" w:rsidRPr="00045EFA">
        <w:rPr>
          <w:rFonts w:ascii="Times New Roman" w:hAnsi="Times New Roman" w:cs="Times New Roman"/>
          <w:sz w:val="24"/>
          <w:szCs w:val="24"/>
          <w:lang w:val="en-US"/>
        </w:rPr>
        <w:t xml:space="preserve"> had tails consisting of 5 or 6 nucleotides. </w:t>
      </w:r>
      <w:r w:rsidR="00567B4E" w:rsidRPr="00045EFA">
        <w:rPr>
          <w:rFonts w:ascii="Times New Roman" w:hAnsi="Times New Roman" w:cs="Times New Roman"/>
          <w:sz w:val="24"/>
          <w:szCs w:val="24"/>
          <w:lang w:val="en-US"/>
        </w:rPr>
        <w:t>T</w:t>
      </w:r>
      <w:r w:rsidR="00990545" w:rsidRPr="00045EFA">
        <w:rPr>
          <w:rFonts w:ascii="Times New Roman" w:hAnsi="Times New Roman" w:cs="Times New Roman"/>
          <w:sz w:val="24"/>
          <w:szCs w:val="24"/>
          <w:lang w:val="en-US"/>
        </w:rPr>
        <w:t xml:space="preserve">his behavior </w:t>
      </w:r>
      <w:r w:rsidR="00567B4E" w:rsidRPr="00045EFA">
        <w:rPr>
          <w:rFonts w:ascii="Times New Roman" w:hAnsi="Times New Roman" w:cs="Times New Roman"/>
          <w:sz w:val="24"/>
          <w:szCs w:val="24"/>
          <w:lang w:val="en-US"/>
        </w:rPr>
        <w:t xml:space="preserve">might be </w:t>
      </w:r>
      <w:r w:rsidR="00990545" w:rsidRPr="00045EFA">
        <w:rPr>
          <w:rFonts w:ascii="Times New Roman" w:hAnsi="Times New Roman" w:cs="Times New Roman"/>
          <w:sz w:val="24"/>
          <w:szCs w:val="24"/>
          <w:lang w:val="en-US"/>
        </w:rPr>
        <w:t xml:space="preserve">caused by a formation of a DNA hairpin </w:t>
      </w:r>
      <w:r w:rsidR="00FD0858" w:rsidRPr="00045EFA">
        <w:rPr>
          <w:rFonts w:ascii="Times New Roman" w:hAnsi="Times New Roman" w:cs="Times New Roman"/>
          <w:sz w:val="24"/>
          <w:szCs w:val="24"/>
          <w:lang w:val="en-US"/>
        </w:rPr>
        <w:t xml:space="preserve">(or dimer) </w:t>
      </w:r>
      <w:r w:rsidR="00990545" w:rsidRPr="00045EFA">
        <w:rPr>
          <w:rFonts w:ascii="Times New Roman" w:hAnsi="Times New Roman" w:cs="Times New Roman"/>
          <w:sz w:val="24"/>
          <w:szCs w:val="24"/>
          <w:lang w:val="en-US"/>
        </w:rPr>
        <w:t xml:space="preserve">since A and T </w:t>
      </w:r>
      <w:proofErr w:type="gramStart"/>
      <w:r w:rsidR="00990545" w:rsidRPr="00045EFA">
        <w:rPr>
          <w:rFonts w:ascii="Times New Roman" w:hAnsi="Times New Roman" w:cs="Times New Roman"/>
          <w:sz w:val="24"/>
          <w:szCs w:val="24"/>
          <w:lang w:val="en-US"/>
        </w:rPr>
        <w:t>are</w:t>
      </w:r>
      <w:proofErr w:type="gramEnd"/>
      <w:r w:rsidR="00990545" w:rsidRPr="00045EFA">
        <w:rPr>
          <w:rFonts w:ascii="Times New Roman" w:hAnsi="Times New Roman" w:cs="Times New Roman"/>
          <w:sz w:val="24"/>
          <w:szCs w:val="24"/>
          <w:lang w:val="en-US"/>
        </w:rPr>
        <w:t xml:space="preserve"> complementary bases and</w:t>
      </w:r>
      <w:r w:rsidR="00AB2EFB" w:rsidRPr="00045EFA">
        <w:rPr>
          <w:rFonts w:ascii="Times New Roman" w:hAnsi="Times New Roman" w:cs="Times New Roman"/>
          <w:sz w:val="24"/>
          <w:szCs w:val="24"/>
          <w:lang w:val="en-US"/>
        </w:rPr>
        <w:t>,</w:t>
      </w:r>
      <w:r w:rsidR="00990545" w:rsidRPr="00045EFA">
        <w:rPr>
          <w:rFonts w:ascii="Times New Roman" w:hAnsi="Times New Roman" w:cs="Times New Roman"/>
          <w:sz w:val="24"/>
          <w:szCs w:val="24"/>
          <w:lang w:val="en-US"/>
        </w:rPr>
        <w:t xml:space="preserve"> like C and G, they </w:t>
      </w:r>
      <w:r w:rsidR="00B703F9" w:rsidRPr="00045EFA">
        <w:rPr>
          <w:rFonts w:ascii="Times New Roman" w:hAnsi="Times New Roman" w:cs="Times New Roman"/>
          <w:sz w:val="24"/>
          <w:szCs w:val="24"/>
          <w:lang w:val="en-US"/>
        </w:rPr>
        <w:t>are prone to duplex creation</w:t>
      </w:r>
      <w:r w:rsidR="00990545" w:rsidRPr="00045EFA">
        <w:rPr>
          <w:rFonts w:ascii="Times New Roman" w:hAnsi="Times New Roman" w:cs="Times New Roman"/>
          <w:sz w:val="24"/>
          <w:szCs w:val="24"/>
          <w:lang w:val="en-US"/>
        </w:rPr>
        <w:t>. When the A tail reaches sufficient length for the hairpin formation, the DNA bends and a DNA hairpin with a 5' overhang is created. This means that the 3'</w:t>
      </w:r>
      <w:r w:rsidR="00AB2EFB" w:rsidRPr="00045EFA">
        <w:rPr>
          <w:rFonts w:ascii="Times New Roman" w:hAnsi="Times New Roman" w:cs="Times New Roman"/>
          <w:sz w:val="24"/>
          <w:szCs w:val="24"/>
          <w:lang w:val="en-US"/>
        </w:rPr>
        <w:t>-</w:t>
      </w:r>
      <w:r w:rsidR="00990545" w:rsidRPr="00045EFA">
        <w:rPr>
          <w:rFonts w:ascii="Times New Roman" w:hAnsi="Times New Roman" w:cs="Times New Roman"/>
          <w:sz w:val="24"/>
          <w:szCs w:val="24"/>
          <w:lang w:val="en-US"/>
        </w:rPr>
        <w:t xml:space="preserve">OH end becomes </w:t>
      </w:r>
      <w:r w:rsidR="00FD0858" w:rsidRPr="00045EFA">
        <w:rPr>
          <w:rFonts w:ascii="Times New Roman" w:hAnsi="Times New Roman" w:cs="Times New Roman"/>
          <w:sz w:val="24"/>
          <w:szCs w:val="24"/>
          <w:lang w:val="en-US"/>
        </w:rPr>
        <w:t xml:space="preserve">poorly </w:t>
      </w:r>
      <w:r w:rsidR="00990545" w:rsidRPr="00045EFA">
        <w:rPr>
          <w:rFonts w:ascii="Times New Roman" w:hAnsi="Times New Roman" w:cs="Times New Roman"/>
          <w:sz w:val="24"/>
          <w:szCs w:val="24"/>
          <w:lang w:val="en-US"/>
        </w:rPr>
        <w:t>accessible for the TdT and the enzyme cannot continue in the tailing reaction</w:t>
      </w:r>
      <w:r w:rsidR="00AB2EFB" w:rsidRPr="00045EFA">
        <w:rPr>
          <w:rFonts w:ascii="Times New Roman" w:hAnsi="Times New Roman" w:cs="Times New Roman"/>
          <w:sz w:val="24"/>
          <w:szCs w:val="24"/>
          <w:lang w:val="en-US"/>
        </w:rPr>
        <w:t xml:space="preserve"> – at least in certain population of the tailing products</w:t>
      </w:r>
      <w:r w:rsidR="00990545" w:rsidRPr="00045EFA">
        <w:rPr>
          <w:rFonts w:ascii="Times New Roman" w:hAnsi="Times New Roman" w:cs="Times New Roman"/>
          <w:sz w:val="24"/>
          <w:szCs w:val="24"/>
          <w:lang w:val="en-US"/>
        </w:rPr>
        <w:t>.</w:t>
      </w:r>
      <w:r w:rsidR="007821DD" w:rsidRPr="00045EFA">
        <w:rPr>
          <w:rFonts w:ascii="Times New Roman" w:hAnsi="Times New Roman" w:cs="Times New Roman"/>
          <w:sz w:val="24"/>
          <w:szCs w:val="24"/>
          <w:lang w:val="en-US"/>
        </w:rPr>
        <w:t xml:space="preserve"> </w:t>
      </w:r>
      <w:r w:rsidR="00990545" w:rsidRPr="00045EFA">
        <w:rPr>
          <w:rFonts w:ascii="Times New Roman" w:hAnsi="Times New Roman" w:cs="Times New Roman"/>
          <w:sz w:val="24"/>
          <w:szCs w:val="24"/>
          <w:lang w:val="en-US"/>
        </w:rPr>
        <w:t>Electrochemical r</w:t>
      </w:r>
      <w:r w:rsidR="00BC687D" w:rsidRPr="00045EFA">
        <w:rPr>
          <w:rFonts w:ascii="Times New Roman" w:hAnsi="Times New Roman" w:cs="Times New Roman"/>
          <w:sz w:val="24"/>
          <w:szCs w:val="24"/>
          <w:lang w:val="en-US"/>
        </w:rPr>
        <w:t>esults obtained for the T</w:t>
      </w:r>
      <w:r w:rsidR="00BC687D" w:rsidRPr="00045EFA">
        <w:rPr>
          <w:rFonts w:ascii="Times New Roman" w:hAnsi="Times New Roman" w:cs="Times New Roman"/>
          <w:sz w:val="24"/>
          <w:szCs w:val="24"/>
          <w:vertAlign w:val="subscript"/>
          <w:lang w:val="en-US"/>
        </w:rPr>
        <w:t>30</w:t>
      </w:r>
      <w:r w:rsidR="00BC687D" w:rsidRPr="00045EFA">
        <w:rPr>
          <w:rFonts w:ascii="Times New Roman" w:hAnsi="Times New Roman" w:cs="Times New Roman"/>
          <w:sz w:val="24"/>
          <w:szCs w:val="24"/>
          <w:lang w:val="en-US"/>
        </w:rPr>
        <w:t xml:space="preserve">+A </w:t>
      </w:r>
      <w:r w:rsidR="00BB22C5" w:rsidRPr="00045EFA">
        <w:rPr>
          <w:rFonts w:ascii="Times New Roman" w:hAnsi="Times New Roman" w:cs="Times New Roman"/>
          <w:sz w:val="24"/>
          <w:szCs w:val="24"/>
          <w:lang w:val="en-US"/>
        </w:rPr>
        <w:t xml:space="preserve">again </w:t>
      </w:r>
      <w:r w:rsidR="00BC687D" w:rsidRPr="00045EFA">
        <w:rPr>
          <w:rFonts w:ascii="Times New Roman" w:hAnsi="Times New Roman" w:cs="Times New Roman"/>
          <w:sz w:val="24"/>
          <w:szCs w:val="24"/>
          <w:lang w:val="en-US"/>
        </w:rPr>
        <w:t>displayed significant difference between the data obtained at HMDE and PGE</w:t>
      </w:r>
      <w:r w:rsidR="00FB744A" w:rsidRPr="00045EFA">
        <w:rPr>
          <w:rFonts w:ascii="Times New Roman" w:hAnsi="Times New Roman" w:cs="Times New Roman"/>
          <w:sz w:val="24"/>
          <w:szCs w:val="24"/>
          <w:lang w:val="en-US"/>
        </w:rPr>
        <w:t xml:space="preserve"> (similarly to A</w:t>
      </w:r>
      <w:r w:rsidR="00FB744A" w:rsidRPr="00045EFA">
        <w:rPr>
          <w:rFonts w:ascii="Times New Roman" w:hAnsi="Times New Roman" w:cs="Times New Roman"/>
          <w:sz w:val="24"/>
          <w:szCs w:val="24"/>
          <w:vertAlign w:val="subscript"/>
          <w:lang w:val="en-US"/>
        </w:rPr>
        <w:t>30</w:t>
      </w:r>
      <w:r w:rsidR="00FB744A" w:rsidRPr="00045EFA">
        <w:rPr>
          <w:rFonts w:ascii="Times New Roman" w:hAnsi="Times New Roman" w:cs="Times New Roman"/>
          <w:sz w:val="24"/>
          <w:szCs w:val="24"/>
          <w:lang w:val="en-US"/>
        </w:rPr>
        <w:t>+G and C</w:t>
      </w:r>
      <w:r w:rsidR="00FB744A" w:rsidRPr="00045EFA">
        <w:rPr>
          <w:rFonts w:ascii="Times New Roman" w:hAnsi="Times New Roman" w:cs="Times New Roman"/>
          <w:sz w:val="24"/>
          <w:szCs w:val="24"/>
          <w:vertAlign w:val="subscript"/>
          <w:lang w:val="en-US"/>
        </w:rPr>
        <w:t>30</w:t>
      </w:r>
      <w:r w:rsidR="00FB744A" w:rsidRPr="00045EFA">
        <w:rPr>
          <w:rFonts w:ascii="Times New Roman" w:hAnsi="Times New Roman" w:cs="Times New Roman"/>
          <w:sz w:val="24"/>
          <w:szCs w:val="24"/>
          <w:lang w:val="en-US"/>
        </w:rPr>
        <w:t>+G)</w:t>
      </w:r>
      <w:r w:rsidR="00BC687D" w:rsidRPr="00045EFA">
        <w:rPr>
          <w:rFonts w:ascii="Times New Roman" w:hAnsi="Times New Roman" w:cs="Times New Roman"/>
          <w:sz w:val="24"/>
          <w:szCs w:val="24"/>
          <w:lang w:val="en-US"/>
        </w:rPr>
        <w:t xml:space="preserve">. </w:t>
      </w:r>
      <w:r w:rsidR="00BB22C5" w:rsidRPr="00045EFA">
        <w:rPr>
          <w:rFonts w:ascii="Times New Roman" w:hAnsi="Times New Roman" w:cs="Times New Roman"/>
          <w:sz w:val="24"/>
          <w:szCs w:val="24"/>
          <w:lang w:val="en-US"/>
        </w:rPr>
        <w:t xml:space="preserve">In the cyclic voltammogram gained at HMDE, the tensammetric peak </w:t>
      </w:r>
      <w:r w:rsidR="00EA2EB2" w:rsidRPr="00045EFA">
        <w:rPr>
          <w:rFonts w:ascii="Times New Roman" w:hAnsi="Times New Roman" w:cs="Times New Roman"/>
          <w:sz w:val="24"/>
          <w:szCs w:val="24"/>
          <w:lang w:val="en-US"/>
        </w:rPr>
        <w:t xml:space="preserve">mentioned above </w:t>
      </w:r>
      <w:r w:rsidR="00BB22C5" w:rsidRPr="00045EFA">
        <w:rPr>
          <w:rFonts w:ascii="Times New Roman" w:hAnsi="Times New Roman" w:cs="Times New Roman"/>
          <w:sz w:val="24"/>
          <w:szCs w:val="24"/>
          <w:lang w:val="en-US"/>
        </w:rPr>
        <w:t>caused by the T</w:t>
      </w:r>
      <w:r w:rsidR="00BB22C5" w:rsidRPr="00045EFA">
        <w:rPr>
          <w:rFonts w:ascii="Times New Roman" w:hAnsi="Times New Roman" w:cs="Times New Roman"/>
          <w:sz w:val="24"/>
          <w:szCs w:val="24"/>
          <w:vertAlign w:val="subscript"/>
          <w:lang w:val="en-US"/>
        </w:rPr>
        <w:t>30</w:t>
      </w:r>
      <w:r w:rsidR="00BB22C5" w:rsidRPr="00045EFA">
        <w:rPr>
          <w:rFonts w:ascii="Times New Roman" w:hAnsi="Times New Roman" w:cs="Times New Roman"/>
          <w:sz w:val="24"/>
          <w:szCs w:val="24"/>
          <w:lang w:val="en-US"/>
        </w:rPr>
        <w:t xml:space="preserve"> primer </w:t>
      </w:r>
      <w:r w:rsidR="00F503D0" w:rsidRPr="00045EFA">
        <w:rPr>
          <w:rFonts w:ascii="Times New Roman" w:hAnsi="Times New Roman" w:cs="Times New Roman"/>
          <w:sz w:val="24"/>
          <w:szCs w:val="24"/>
          <w:lang w:val="en-US"/>
        </w:rPr>
        <w:t>can be</w:t>
      </w:r>
      <w:r w:rsidR="00BB22C5" w:rsidRPr="00045EFA">
        <w:rPr>
          <w:rFonts w:ascii="Times New Roman" w:hAnsi="Times New Roman" w:cs="Times New Roman"/>
          <w:sz w:val="24"/>
          <w:szCs w:val="24"/>
          <w:lang w:val="en-US"/>
        </w:rPr>
        <w:t xml:space="preserve"> observed.</w:t>
      </w:r>
      <w:r w:rsidR="00EA2EB2" w:rsidRPr="00045EFA">
        <w:rPr>
          <w:rFonts w:ascii="Times New Roman" w:hAnsi="Times New Roman" w:cs="Times New Roman"/>
          <w:sz w:val="24"/>
          <w:szCs w:val="24"/>
          <w:lang w:val="en-US"/>
        </w:rPr>
        <w:t xml:space="preserve"> </w:t>
      </w:r>
      <w:r w:rsidR="00183C6F" w:rsidRPr="00045EFA">
        <w:rPr>
          <w:rFonts w:ascii="Times New Roman" w:hAnsi="Times New Roman" w:cs="Times New Roman"/>
          <w:sz w:val="24"/>
          <w:szCs w:val="24"/>
          <w:lang w:val="en-US"/>
        </w:rPr>
        <w:t>The p</w:t>
      </w:r>
      <w:r w:rsidR="007A0EAD" w:rsidRPr="00045EFA">
        <w:rPr>
          <w:rFonts w:ascii="Times New Roman" w:hAnsi="Times New Roman" w:cs="Times New Roman"/>
          <w:sz w:val="24"/>
          <w:szCs w:val="24"/>
          <w:lang w:val="en-US"/>
        </w:rPr>
        <w:t xml:space="preserve">otential of </w:t>
      </w:r>
      <w:r w:rsidR="00183C6F" w:rsidRPr="00045EFA">
        <w:rPr>
          <w:rFonts w:ascii="Times New Roman" w:hAnsi="Times New Roman" w:cs="Times New Roman"/>
          <w:sz w:val="24"/>
          <w:szCs w:val="24"/>
          <w:lang w:val="en-US"/>
        </w:rPr>
        <w:t>the</w:t>
      </w:r>
      <w:r w:rsidR="00CB5565" w:rsidRPr="00045EFA">
        <w:rPr>
          <w:rFonts w:ascii="Times New Roman" w:hAnsi="Times New Roman" w:cs="Times New Roman"/>
          <w:sz w:val="24"/>
          <w:szCs w:val="24"/>
          <w:lang w:val="en-US"/>
        </w:rPr>
        <w:t xml:space="preserve"> T</w:t>
      </w:r>
      <w:r w:rsidR="00CB5565" w:rsidRPr="00045EFA">
        <w:rPr>
          <w:rFonts w:ascii="Times New Roman" w:hAnsi="Times New Roman" w:cs="Times New Roman"/>
          <w:sz w:val="24"/>
          <w:szCs w:val="24"/>
          <w:vertAlign w:val="superscript"/>
          <w:lang w:val="en-US"/>
        </w:rPr>
        <w:t>TENS</w:t>
      </w:r>
      <w:r w:rsidR="00183C6F" w:rsidRPr="00045EFA">
        <w:rPr>
          <w:rFonts w:ascii="Times New Roman" w:hAnsi="Times New Roman" w:cs="Times New Roman"/>
          <w:sz w:val="24"/>
          <w:szCs w:val="24"/>
          <w:vertAlign w:val="superscript"/>
          <w:lang w:val="en-US"/>
        </w:rPr>
        <w:t xml:space="preserve"> </w:t>
      </w:r>
      <w:r w:rsidR="00183C6F" w:rsidRPr="00045EFA">
        <w:rPr>
          <w:rFonts w:ascii="Times New Roman" w:hAnsi="Times New Roman" w:cs="Times New Roman"/>
          <w:sz w:val="24"/>
          <w:szCs w:val="24"/>
          <w:lang w:val="en-US"/>
        </w:rPr>
        <w:t>peak</w:t>
      </w:r>
      <w:r w:rsidR="007A0EAD" w:rsidRPr="00045EFA">
        <w:rPr>
          <w:rFonts w:ascii="Times New Roman" w:hAnsi="Times New Roman" w:cs="Times New Roman"/>
          <w:sz w:val="24"/>
          <w:szCs w:val="24"/>
          <w:lang w:val="en-US"/>
        </w:rPr>
        <w:t xml:space="preserve"> coincides with that of A</w:t>
      </w:r>
      <w:r w:rsidR="007A0EAD" w:rsidRPr="00045EFA">
        <w:rPr>
          <w:rFonts w:ascii="Times New Roman" w:hAnsi="Times New Roman" w:cs="Times New Roman"/>
          <w:sz w:val="24"/>
          <w:szCs w:val="24"/>
          <w:vertAlign w:val="superscript"/>
          <w:lang w:val="en-US"/>
        </w:rPr>
        <w:t>HMDE</w:t>
      </w:r>
      <w:r w:rsidR="007A0EAD" w:rsidRPr="00045EFA">
        <w:rPr>
          <w:rFonts w:ascii="Times New Roman" w:hAnsi="Times New Roman" w:cs="Times New Roman"/>
          <w:sz w:val="24"/>
          <w:szCs w:val="24"/>
          <w:lang w:val="en-US"/>
        </w:rPr>
        <w:t xml:space="preserve"> peak. Thus, these two peaks cannot be </w:t>
      </w:r>
      <w:r w:rsidR="007A0EAD" w:rsidRPr="00045EFA">
        <w:rPr>
          <w:rFonts w:ascii="Times New Roman" w:hAnsi="Times New Roman" w:cs="Times New Roman"/>
          <w:sz w:val="24"/>
          <w:szCs w:val="24"/>
          <w:lang w:val="en-US"/>
        </w:rPr>
        <w:lastRenderedPageBreak/>
        <w:t>distinguished and there is a non-zero value for the primer (no TdT control)</w:t>
      </w:r>
      <w:r w:rsidR="00990545" w:rsidRPr="00045EFA">
        <w:rPr>
          <w:rFonts w:ascii="Times New Roman" w:hAnsi="Times New Roman" w:cs="Times New Roman"/>
          <w:sz w:val="24"/>
          <w:szCs w:val="24"/>
          <w:lang w:val="en-US"/>
        </w:rPr>
        <w:t xml:space="preserve">. </w:t>
      </w:r>
      <w:r w:rsidR="00BB22C5" w:rsidRPr="00045EFA">
        <w:rPr>
          <w:rFonts w:ascii="Times New Roman" w:hAnsi="Times New Roman" w:cs="Times New Roman"/>
          <w:sz w:val="24"/>
          <w:szCs w:val="24"/>
          <w:lang w:val="en-US"/>
        </w:rPr>
        <w:t xml:space="preserve">Then, for the 1:1 and </w:t>
      </w:r>
      <w:r w:rsidR="00204DF3" w:rsidRPr="00045EFA">
        <w:rPr>
          <w:rFonts w:ascii="Times New Roman" w:hAnsi="Times New Roman" w:cs="Times New Roman"/>
          <w:sz w:val="24"/>
          <w:szCs w:val="24"/>
          <w:lang w:val="en-US"/>
        </w:rPr>
        <w:t>5:1</w:t>
      </w:r>
      <w:r w:rsidR="00BB22C5" w:rsidRPr="00045EFA">
        <w:rPr>
          <w:rFonts w:ascii="Times New Roman" w:hAnsi="Times New Roman" w:cs="Times New Roman"/>
          <w:sz w:val="24"/>
          <w:szCs w:val="24"/>
          <w:lang w:val="en-US"/>
        </w:rPr>
        <w:t xml:space="preserve"> ratios the height of the </w:t>
      </w:r>
      <w:r w:rsidR="00CB5565" w:rsidRPr="00045EFA">
        <w:rPr>
          <w:rFonts w:ascii="Times New Roman" w:hAnsi="Times New Roman" w:cs="Times New Roman"/>
          <w:sz w:val="24"/>
          <w:szCs w:val="24"/>
          <w:lang w:val="en-US"/>
        </w:rPr>
        <w:t xml:space="preserve">collective </w:t>
      </w:r>
      <w:r w:rsidR="00BB22C5" w:rsidRPr="00045EFA">
        <w:rPr>
          <w:rFonts w:ascii="Times New Roman" w:hAnsi="Times New Roman" w:cs="Times New Roman"/>
          <w:sz w:val="24"/>
          <w:szCs w:val="24"/>
          <w:lang w:val="en-US"/>
        </w:rPr>
        <w:t>peak</w:t>
      </w:r>
      <w:r w:rsidR="00FD0858" w:rsidRPr="00045EFA">
        <w:rPr>
          <w:rFonts w:ascii="Times New Roman" w:hAnsi="Times New Roman" w:cs="Times New Roman"/>
          <w:sz w:val="24"/>
          <w:szCs w:val="24"/>
          <w:lang w:val="en-US"/>
        </w:rPr>
        <w:t xml:space="preserve"> at </w:t>
      </w:r>
      <w:r w:rsidR="00344EEA" w:rsidRPr="00045EFA">
        <w:rPr>
          <w:rFonts w:ascii="Times New Roman" w:hAnsi="Times New Roman" w:cs="Times New Roman"/>
          <w:sz w:val="24"/>
          <w:szCs w:val="24"/>
          <w:lang w:val="en-US"/>
        </w:rPr>
        <w:t>-1.52</w:t>
      </w:r>
      <w:r w:rsidR="00FD0858" w:rsidRPr="00045EFA">
        <w:rPr>
          <w:rFonts w:ascii="Times New Roman" w:hAnsi="Times New Roman" w:cs="Times New Roman"/>
          <w:sz w:val="24"/>
          <w:szCs w:val="24"/>
          <w:lang w:val="en-US"/>
        </w:rPr>
        <w:t xml:space="preserve"> V</w:t>
      </w:r>
      <w:r w:rsidR="00BB22C5" w:rsidRPr="00045EFA">
        <w:rPr>
          <w:rFonts w:ascii="Times New Roman" w:hAnsi="Times New Roman" w:cs="Times New Roman"/>
          <w:sz w:val="24"/>
          <w:szCs w:val="24"/>
          <w:lang w:val="en-US"/>
        </w:rPr>
        <w:t xml:space="preserve"> increased in comparison to the signal gained for the </w:t>
      </w:r>
      <w:r w:rsidR="00CB5565" w:rsidRPr="00045EFA">
        <w:rPr>
          <w:rFonts w:ascii="Times New Roman" w:hAnsi="Times New Roman" w:cs="Times New Roman"/>
          <w:sz w:val="24"/>
          <w:szCs w:val="24"/>
          <w:lang w:val="en-US"/>
        </w:rPr>
        <w:t xml:space="preserve">sole </w:t>
      </w:r>
      <w:r w:rsidR="00BB22C5" w:rsidRPr="00045EFA">
        <w:rPr>
          <w:rFonts w:ascii="Times New Roman" w:hAnsi="Times New Roman" w:cs="Times New Roman"/>
          <w:sz w:val="24"/>
          <w:szCs w:val="24"/>
          <w:lang w:val="en-US"/>
        </w:rPr>
        <w:t xml:space="preserve">primer, which agreed with the growing length of the A tails observed at the PAGE autoradiogram. For the higher ratios, where the DNA hairpin is expected to be formed, the signal sharply </w:t>
      </w:r>
      <w:proofErr w:type="gramStart"/>
      <w:r w:rsidR="00BB22C5" w:rsidRPr="00045EFA">
        <w:rPr>
          <w:rFonts w:ascii="Times New Roman" w:hAnsi="Times New Roman" w:cs="Times New Roman"/>
          <w:sz w:val="24"/>
          <w:szCs w:val="24"/>
          <w:lang w:val="en-US"/>
        </w:rPr>
        <w:t>decrease</w:t>
      </w:r>
      <w:r w:rsidR="00183C6F" w:rsidRPr="00045EFA">
        <w:rPr>
          <w:rFonts w:ascii="Times New Roman" w:hAnsi="Times New Roman" w:cs="Times New Roman"/>
          <w:sz w:val="24"/>
          <w:szCs w:val="24"/>
          <w:lang w:val="en-US"/>
        </w:rPr>
        <w:t>d,</w:t>
      </w:r>
      <w:r w:rsidR="00BB22C5" w:rsidRPr="00045EFA">
        <w:rPr>
          <w:rFonts w:ascii="Times New Roman" w:hAnsi="Times New Roman" w:cs="Times New Roman"/>
          <w:sz w:val="24"/>
          <w:szCs w:val="24"/>
          <w:lang w:val="en-US"/>
        </w:rPr>
        <w:t xml:space="preserve"> which </w:t>
      </w:r>
      <w:r w:rsidR="00B703F9" w:rsidRPr="00045EFA">
        <w:rPr>
          <w:rFonts w:ascii="Times New Roman" w:hAnsi="Times New Roman" w:cs="Times New Roman"/>
          <w:sz w:val="24"/>
          <w:szCs w:val="24"/>
          <w:lang w:val="en-US"/>
        </w:rPr>
        <w:t>was also observed for C</w:t>
      </w:r>
      <w:r w:rsidR="00B703F9" w:rsidRPr="00045EFA">
        <w:rPr>
          <w:rFonts w:ascii="Times New Roman" w:hAnsi="Times New Roman" w:cs="Times New Roman"/>
          <w:sz w:val="24"/>
          <w:szCs w:val="24"/>
          <w:vertAlign w:val="subscript"/>
          <w:lang w:val="en-US"/>
        </w:rPr>
        <w:t>30</w:t>
      </w:r>
      <w:r w:rsidR="00B703F9" w:rsidRPr="00045EFA">
        <w:rPr>
          <w:rFonts w:ascii="Times New Roman" w:hAnsi="Times New Roman" w:cs="Times New Roman"/>
          <w:sz w:val="24"/>
          <w:szCs w:val="24"/>
          <w:lang w:val="en-US"/>
        </w:rPr>
        <w:t>+G</w:t>
      </w:r>
      <w:proofErr w:type="gramEnd"/>
      <w:r w:rsidR="00B703F9" w:rsidRPr="00045EFA">
        <w:rPr>
          <w:rFonts w:ascii="Times New Roman" w:hAnsi="Times New Roman" w:cs="Times New Roman"/>
          <w:sz w:val="24"/>
          <w:szCs w:val="24"/>
          <w:lang w:val="en-US"/>
        </w:rPr>
        <w:t xml:space="preserve"> and </w:t>
      </w:r>
      <w:r w:rsidR="00861303" w:rsidRPr="00045EFA">
        <w:rPr>
          <w:rFonts w:ascii="Times New Roman" w:hAnsi="Times New Roman" w:cs="Times New Roman"/>
          <w:sz w:val="24"/>
          <w:szCs w:val="24"/>
          <w:lang w:val="en-US"/>
        </w:rPr>
        <w:t xml:space="preserve">is </w:t>
      </w:r>
      <w:r w:rsidR="00BB22C5" w:rsidRPr="00045EFA">
        <w:rPr>
          <w:rFonts w:ascii="Times New Roman" w:hAnsi="Times New Roman" w:cs="Times New Roman"/>
          <w:sz w:val="24"/>
          <w:szCs w:val="24"/>
          <w:lang w:val="en-US"/>
        </w:rPr>
        <w:t xml:space="preserve">in agreement with the fact that </w:t>
      </w:r>
      <w:r w:rsidR="00B703F9" w:rsidRPr="00045EFA">
        <w:rPr>
          <w:rFonts w:ascii="Times New Roman" w:hAnsi="Times New Roman" w:cs="Times New Roman"/>
          <w:sz w:val="24"/>
          <w:szCs w:val="24"/>
          <w:lang w:val="en-US"/>
        </w:rPr>
        <w:t>HMDE</w:t>
      </w:r>
      <w:r w:rsidR="00BB22C5" w:rsidRPr="00045EFA">
        <w:rPr>
          <w:rFonts w:ascii="Times New Roman" w:hAnsi="Times New Roman" w:cs="Times New Roman"/>
          <w:sz w:val="24"/>
          <w:szCs w:val="24"/>
          <w:lang w:val="en-US"/>
        </w:rPr>
        <w:t xml:space="preserve"> is sensitive to structural changes occurring in DNA.</w:t>
      </w:r>
      <w:r w:rsidR="00861303" w:rsidRPr="00045EFA">
        <w:rPr>
          <w:rFonts w:ascii="Times New Roman" w:hAnsi="Times New Roman" w:cs="Times New Roman"/>
          <w:sz w:val="24"/>
          <w:szCs w:val="24"/>
          <w:lang w:val="en-US"/>
        </w:rPr>
        <w:t xml:space="preserve"> </w:t>
      </w:r>
      <w:r w:rsidR="00B11443" w:rsidRPr="00045EFA">
        <w:rPr>
          <w:rFonts w:ascii="Times New Roman" w:hAnsi="Times New Roman" w:cs="Times New Roman"/>
          <w:sz w:val="24"/>
          <w:szCs w:val="24"/>
          <w:lang w:val="en-US"/>
        </w:rPr>
        <w:t xml:space="preserve">On the other hand, the signals gained at </w:t>
      </w:r>
      <w:r w:rsidR="00086FC5" w:rsidRPr="00045EFA">
        <w:rPr>
          <w:rFonts w:ascii="Times New Roman" w:hAnsi="Times New Roman" w:cs="Times New Roman"/>
          <w:sz w:val="24"/>
          <w:szCs w:val="24"/>
          <w:lang w:val="en-US"/>
        </w:rPr>
        <w:t>PGE</w:t>
      </w:r>
      <w:r w:rsidR="00B11443" w:rsidRPr="00045EFA">
        <w:rPr>
          <w:rFonts w:ascii="Times New Roman" w:hAnsi="Times New Roman" w:cs="Times New Roman"/>
          <w:sz w:val="24"/>
          <w:szCs w:val="24"/>
          <w:lang w:val="en-US"/>
        </w:rPr>
        <w:t xml:space="preserve"> </w:t>
      </w:r>
      <w:r w:rsidR="00CB5565" w:rsidRPr="00045EFA">
        <w:rPr>
          <w:rFonts w:ascii="Times New Roman" w:hAnsi="Times New Roman" w:cs="Times New Roman"/>
          <w:sz w:val="24"/>
          <w:szCs w:val="24"/>
          <w:lang w:val="en-US"/>
        </w:rPr>
        <w:t>generally exhibit a poor sensitivity to</w:t>
      </w:r>
      <w:r w:rsidR="00B11443" w:rsidRPr="00045EFA">
        <w:rPr>
          <w:rFonts w:ascii="Times New Roman" w:hAnsi="Times New Roman" w:cs="Times New Roman"/>
          <w:sz w:val="24"/>
          <w:szCs w:val="24"/>
          <w:lang w:val="en-US"/>
        </w:rPr>
        <w:t xml:space="preserve"> </w:t>
      </w:r>
      <w:r w:rsidR="00183C6F" w:rsidRPr="00045EFA">
        <w:rPr>
          <w:rFonts w:ascii="Times New Roman" w:hAnsi="Times New Roman" w:cs="Times New Roman"/>
          <w:sz w:val="24"/>
          <w:szCs w:val="24"/>
          <w:lang w:val="en-US"/>
        </w:rPr>
        <w:t xml:space="preserve">variations in </w:t>
      </w:r>
      <w:r w:rsidR="00B11443" w:rsidRPr="00045EFA">
        <w:rPr>
          <w:rFonts w:ascii="Times New Roman" w:hAnsi="Times New Roman" w:cs="Times New Roman"/>
          <w:sz w:val="24"/>
          <w:szCs w:val="24"/>
          <w:lang w:val="en-US"/>
        </w:rPr>
        <w:t>DNA structure</w:t>
      </w:r>
      <w:r w:rsidR="00CB5565" w:rsidRPr="00045EFA">
        <w:rPr>
          <w:rFonts w:ascii="Times New Roman" w:hAnsi="Times New Roman" w:cs="Times New Roman"/>
          <w:sz w:val="24"/>
          <w:szCs w:val="24"/>
          <w:lang w:val="en-US"/>
        </w:rPr>
        <w:t>;</w:t>
      </w:r>
      <w:r w:rsidR="00B11443" w:rsidRPr="00045EFA">
        <w:rPr>
          <w:rFonts w:ascii="Times New Roman" w:hAnsi="Times New Roman" w:cs="Times New Roman"/>
          <w:sz w:val="24"/>
          <w:szCs w:val="24"/>
          <w:lang w:val="en-US"/>
        </w:rPr>
        <w:t xml:space="preserve"> therefore</w:t>
      </w:r>
      <w:r w:rsidR="00183C6F" w:rsidRPr="00045EFA">
        <w:rPr>
          <w:rFonts w:ascii="Times New Roman" w:hAnsi="Times New Roman" w:cs="Times New Roman"/>
          <w:sz w:val="24"/>
          <w:szCs w:val="24"/>
          <w:lang w:val="en-US"/>
        </w:rPr>
        <w:t>, the</w:t>
      </w:r>
      <w:r w:rsidR="00B11443" w:rsidRPr="00045EFA">
        <w:rPr>
          <w:rFonts w:ascii="Times New Roman" w:hAnsi="Times New Roman" w:cs="Times New Roman"/>
          <w:sz w:val="24"/>
          <w:szCs w:val="24"/>
          <w:lang w:val="en-US"/>
        </w:rPr>
        <w:t xml:space="preserve"> </w:t>
      </w:r>
      <w:r w:rsidR="00861303" w:rsidRPr="00045EFA">
        <w:rPr>
          <w:rFonts w:ascii="Times New Roman" w:hAnsi="Times New Roman" w:cs="Times New Roman"/>
          <w:sz w:val="24"/>
          <w:szCs w:val="24"/>
          <w:lang w:val="en-US"/>
        </w:rPr>
        <w:t xml:space="preserve">height of </w:t>
      </w:r>
      <w:r w:rsidR="00B11443" w:rsidRPr="00045EFA">
        <w:rPr>
          <w:rFonts w:ascii="Times New Roman" w:hAnsi="Times New Roman" w:cs="Times New Roman"/>
          <w:sz w:val="24"/>
          <w:szCs w:val="24"/>
          <w:lang w:val="en-US"/>
        </w:rPr>
        <w:t>the A</w:t>
      </w:r>
      <w:r w:rsidR="00861303" w:rsidRPr="00045EFA">
        <w:rPr>
          <w:rFonts w:ascii="Times New Roman" w:hAnsi="Times New Roman" w:cs="Times New Roman"/>
          <w:sz w:val="24"/>
          <w:szCs w:val="24"/>
          <w:vertAlign w:val="superscript"/>
          <w:lang w:val="en-US"/>
        </w:rPr>
        <w:t>OX</w:t>
      </w:r>
      <w:r w:rsidR="00B11443" w:rsidRPr="00045EFA">
        <w:rPr>
          <w:rFonts w:ascii="Times New Roman" w:hAnsi="Times New Roman" w:cs="Times New Roman"/>
          <w:sz w:val="24"/>
          <w:szCs w:val="24"/>
          <w:lang w:val="en-US"/>
        </w:rPr>
        <w:t xml:space="preserve"> peak </w:t>
      </w:r>
      <w:r w:rsidR="00CB5565" w:rsidRPr="00045EFA">
        <w:rPr>
          <w:rFonts w:ascii="Times New Roman" w:hAnsi="Times New Roman" w:cs="Times New Roman"/>
          <w:sz w:val="24"/>
          <w:szCs w:val="24"/>
          <w:lang w:val="en-US"/>
        </w:rPr>
        <w:t xml:space="preserve">displays </w:t>
      </w:r>
      <w:r w:rsidR="00B11443" w:rsidRPr="00045EFA">
        <w:rPr>
          <w:rFonts w:ascii="Times New Roman" w:hAnsi="Times New Roman" w:cs="Times New Roman"/>
          <w:sz w:val="24"/>
          <w:szCs w:val="24"/>
          <w:lang w:val="en-US"/>
        </w:rPr>
        <w:t>a trend very similar to that visible at the PAGE auto</w:t>
      </w:r>
      <w:r w:rsidR="00A13DA4" w:rsidRPr="00045EFA">
        <w:rPr>
          <w:rFonts w:ascii="Times New Roman" w:hAnsi="Times New Roman" w:cs="Times New Roman"/>
          <w:sz w:val="24"/>
          <w:szCs w:val="24"/>
          <w:lang w:val="en-US"/>
        </w:rPr>
        <w:t>radiogram.</w:t>
      </w:r>
    </w:p>
    <w:p w14:paraId="13116D83" w14:textId="60004F57" w:rsidR="00A13DA4" w:rsidRPr="00045EFA" w:rsidRDefault="00A13DA4" w:rsidP="00BB22C5">
      <w:pPr>
        <w:jc w:val="both"/>
        <w:rPr>
          <w:rFonts w:ascii="Times New Roman" w:hAnsi="Times New Roman" w:cs="Times New Roman"/>
          <w:sz w:val="24"/>
          <w:szCs w:val="24"/>
          <w:lang w:val="en-US"/>
        </w:rPr>
      </w:pPr>
      <w:r w:rsidRPr="00045EFA">
        <w:rPr>
          <w:rFonts w:ascii="Times New Roman" w:hAnsi="Times New Roman" w:cs="Times New Roman"/>
          <w:sz w:val="24"/>
          <w:szCs w:val="24"/>
          <w:lang w:val="en-US"/>
        </w:rPr>
        <w:t>The C</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+A combination </w:t>
      </w:r>
      <w:r w:rsidR="001A1B79" w:rsidRPr="00045EFA">
        <w:rPr>
          <w:rFonts w:ascii="Times New Roman" w:hAnsi="Times New Roman" w:cs="Times New Roman"/>
          <w:sz w:val="24"/>
          <w:szCs w:val="24"/>
          <w:lang w:val="en-US"/>
        </w:rPr>
        <w:t xml:space="preserve">generates a specific signal for the bases forming the primer and the tail </w:t>
      </w:r>
      <w:r w:rsidR="009F592D" w:rsidRPr="00045EFA">
        <w:rPr>
          <w:rFonts w:ascii="Times New Roman" w:hAnsi="Times New Roman" w:cs="Times New Roman"/>
          <w:sz w:val="24"/>
          <w:szCs w:val="24"/>
          <w:lang w:val="en-US"/>
        </w:rPr>
        <w:t>(</w:t>
      </w:r>
      <w:r w:rsidR="009F592D" w:rsidRPr="00045EFA">
        <w:rPr>
          <w:rFonts w:ascii="Times New Roman" w:hAnsi="Times New Roman" w:cs="Times New Roman"/>
          <w:color w:val="00B0F0"/>
          <w:sz w:val="24"/>
          <w:szCs w:val="24"/>
          <w:lang w:val="en-US"/>
        </w:rPr>
        <w:t xml:space="preserve">Figure </w:t>
      </w:r>
      <w:r w:rsidR="007821DD" w:rsidRPr="00045EFA">
        <w:rPr>
          <w:rFonts w:ascii="Times New Roman" w:hAnsi="Times New Roman" w:cs="Times New Roman"/>
          <w:color w:val="00B0F0"/>
          <w:sz w:val="24"/>
          <w:szCs w:val="24"/>
          <w:lang w:val="en-US"/>
        </w:rPr>
        <w:t>2E</w:t>
      </w:r>
      <w:proofErr w:type="gramStart"/>
      <w:r w:rsidR="007821DD" w:rsidRPr="00045EFA">
        <w:rPr>
          <w:rFonts w:ascii="Times New Roman" w:hAnsi="Times New Roman" w:cs="Times New Roman"/>
          <w:color w:val="00B0F0"/>
          <w:sz w:val="24"/>
          <w:szCs w:val="24"/>
          <w:lang w:val="en-US"/>
        </w:rPr>
        <w:t>,F</w:t>
      </w:r>
      <w:proofErr w:type="gramEnd"/>
      <w:r w:rsidR="007821DD" w:rsidRPr="00045EFA">
        <w:rPr>
          <w:rFonts w:ascii="Times New Roman" w:hAnsi="Times New Roman" w:cs="Times New Roman"/>
          <w:color w:val="00B0F0"/>
          <w:sz w:val="24"/>
          <w:szCs w:val="24"/>
          <w:lang w:val="en-US"/>
        </w:rPr>
        <w:t xml:space="preserve"> and 4</w:t>
      </w:r>
      <w:r w:rsidR="009F592D" w:rsidRPr="00045EFA">
        <w:rPr>
          <w:rFonts w:ascii="Times New Roman" w:hAnsi="Times New Roman" w:cs="Times New Roman"/>
          <w:color w:val="00B0F0"/>
          <w:sz w:val="24"/>
          <w:szCs w:val="24"/>
          <w:lang w:val="en-US"/>
        </w:rPr>
        <w:t>B</w:t>
      </w:r>
      <w:r w:rsidR="009F592D" w:rsidRPr="00045EFA">
        <w:rPr>
          <w:rFonts w:ascii="Times New Roman" w:hAnsi="Times New Roman" w:cs="Times New Roman"/>
          <w:sz w:val="24"/>
          <w:szCs w:val="24"/>
          <w:lang w:val="en-US"/>
        </w:rPr>
        <w:t>)</w:t>
      </w:r>
      <w:r w:rsidR="001A1B79" w:rsidRPr="00045EFA">
        <w:rPr>
          <w:rFonts w:ascii="Times New Roman" w:hAnsi="Times New Roman" w:cs="Times New Roman"/>
          <w:sz w:val="24"/>
          <w:szCs w:val="24"/>
          <w:lang w:val="en-US"/>
        </w:rPr>
        <w:t>. This occurs</w:t>
      </w:r>
      <w:r w:rsidR="009F592D" w:rsidRPr="00045EFA">
        <w:rPr>
          <w:rFonts w:ascii="Times New Roman" w:hAnsi="Times New Roman" w:cs="Times New Roman"/>
          <w:sz w:val="24"/>
          <w:szCs w:val="24"/>
          <w:lang w:val="en-US"/>
        </w:rPr>
        <w:t xml:space="preserve"> </w:t>
      </w:r>
      <w:r w:rsidRPr="00045EFA">
        <w:rPr>
          <w:rFonts w:ascii="Times New Roman" w:hAnsi="Times New Roman" w:cs="Times New Roman"/>
          <w:sz w:val="24"/>
          <w:szCs w:val="24"/>
          <w:lang w:val="en-US"/>
        </w:rPr>
        <w:t>because in DNA</w:t>
      </w:r>
      <w:r w:rsidR="001A1B79" w:rsidRPr="00045EFA">
        <w:rPr>
          <w:rFonts w:ascii="Times New Roman" w:hAnsi="Times New Roman" w:cs="Times New Roman"/>
          <w:sz w:val="24"/>
          <w:szCs w:val="24"/>
          <w:lang w:val="en-US"/>
        </w:rPr>
        <w:t>s</w:t>
      </w:r>
      <w:r w:rsidRPr="00045EFA">
        <w:rPr>
          <w:rFonts w:ascii="Times New Roman" w:hAnsi="Times New Roman" w:cs="Times New Roman"/>
          <w:sz w:val="24"/>
          <w:szCs w:val="24"/>
          <w:lang w:val="en-US"/>
        </w:rPr>
        <w:t xml:space="preserve"> with </w:t>
      </w:r>
      <w:r w:rsidR="001A1B79" w:rsidRPr="00045EFA">
        <w:rPr>
          <w:rFonts w:ascii="Times New Roman" w:hAnsi="Times New Roman" w:cs="Times New Roman"/>
          <w:sz w:val="24"/>
          <w:szCs w:val="24"/>
          <w:lang w:val="en-US"/>
        </w:rPr>
        <w:t xml:space="preserve">a </w:t>
      </w:r>
      <w:r w:rsidRPr="00045EFA">
        <w:rPr>
          <w:rFonts w:ascii="Times New Roman" w:hAnsi="Times New Roman" w:cs="Times New Roman"/>
          <w:sz w:val="24"/>
          <w:szCs w:val="24"/>
          <w:lang w:val="en-US"/>
        </w:rPr>
        <w:t>random distribution of bases, C a</w:t>
      </w:r>
      <w:r w:rsidR="0081697C" w:rsidRPr="00045EFA">
        <w:rPr>
          <w:rFonts w:ascii="Times New Roman" w:hAnsi="Times New Roman" w:cs="Times New Roman"/>
          <w:sz w:val="24"/>
          <w:szCs w:val="24"/>
          <w:lang w:val="en-US"/>
        </w:rPr>
        <w:t>nd</w:t>
      </w:r>
      <w:r w:rsidRPr="00045EFA">
        <w:rPr>
          <w:rFonts w:ascii="Times New Roman" w:hAnsi="Times New Roman" w:cs="Times New Roman"/>
          <w:sz w:val="24"/>
          <w:szCs w:val="24"/>
          <w:lang w:val="en-US"/>
        </w:rPr>
        <w:t xml:space="preserve"> A yield a common CA peak</w:t>
      </w:r>
      <w:r w:rsidR="00026175" w:rsidRPr="00045EFA">
        <w:rPr>
          <w:rFonts w:ascii="Times New Roman" w:hAnsi="Times New Roman" w:cs="Times New Roman"/>
          <w:sz w:val="24"/>
          <w:szCs w:val="24"/>
          <w:lang w:val="en-US"/>
        </w:rPr>
        <w:t xml:space="preserve"> at HMDE</w:t>
      </w:r>
      <w:r w:rsidR="001B1018" w:rsidRPr="00045EFA">
        <w:rPr>
          <w:rFonts w:ascii="Times New Roman" w:hAnsi="Times New Roman" w:cs="Times New Roman"/>
          <w:sz w:val="24"/>
          <w:szCs w:val="24"/>
          <w:lang w:val="en-US"/>
        </w:rPr>
        <w:t xml:space="preserve"> since the</w:t>
      </w:r>
      <w:r w:rsidR="001A1B79" w:rsidRPr="00045EFA">
        <w:rPr>
          <w:rFonts w:ascii="Times New Roman" w:hAnsi="Times New Roman" w:cs="Times New Roman"/>
          <w:sz w:val="24"/>
          <w:szCs w:val="24"/>
          <w:lang w:val="en-US"/>
        </w:rPr>
        <w:t>ir reduction</w:t>
      </w:r>
      <w:r w:rsidR="001B1018" w:rsidRPr="00045EFA">
        <w:rPr>
          <w:rFonts w:ascii="Times New Roman" w:hAnsi="Times New Roman" w:cs="Times New Roman"/>
          <w:sz w:val="24"/>
          <w:szCs w:val="24"/>
          <w:lang w:val="en-US"/>
        </w:rPr>
        <w:t xml:space="preserve"> potentials are in close proximity</w:t>
      </w:r>
      <w:r w:rsidR="00026175" w:rsidRPr="00045EFA">
        <w:rPr>
          <w:rFonts w:ascii="Times New Roman" w:hAnsi="Times New Roman" w:cs="Times New Roman"/>
          <w:sz w:val="24"/>
          <w:szCs w:val="24"/>
          <w:lang w:val="en-US"/>
        </w:rPr>
        <w:t>. However, in DNA composed of C and A homooligonucleotide stret</w:t>
      </w:r>
      <w:r w:rsidR="0081697C" w:rsidRPr="00045EFA">
        <w:rPr>
          <w:rFonts w:ascii="Times New Roman" w:hAnsi="Times New Roman" w:cs="Times New Roman"/>
          <w:sz w:val="24"/>
          <w:szCs w:val="24"/>
          <w:lang w:val="en-US"/>
        </w:rPr>
        <w:t>ches, two separate</w:t>
      </w:r>
      <w:r w:rsidR="001B1018" w:rsidRPr="00045EFA">
        <w:rPr>
          <w:rFonts w:ascii="Times New Roman" w:hAnsi="Times New Roman" w:cs="Times New Roman"/>
          <w:sz w:val="24"/>
          <w:szCs w:val="24"/>
          <w:lang w:val="en-US"/>
        </w:rPr>
        <w:t>d</w:t>
      </w:r>
      <w:r w:rsidR="0081697C" w:rsidRPr="00045EFA">
        <w:rPr>
          <w:rFonts w:ascii="Times New Roman" w:hAnsi="Times New Roman" w:cs="Times New Roman"/>
          <w:sz w:val="24"/>
          <w:szCs w:val="24"/>
          <w:lang w:val="en-US"/>
        </w:rPr>
        <w:t xml:space="preserve"> peaks can be observed</w:t>
      </w:r>
      <w:r w:rsidR="001B1018" w:rsidRPr="00045EFA">
        <w:rPr>
          <w:rFonts w:ascii="Times New Roman" w:hAnsi="Times New Roman" w:cs="Times New Roman"/>
          <w:sz w:val="24"/>
          <w:szCs w:val="24"/>
          <w:lang w:val="en-US"/>
        </w:rPr>
        <w:t xml:space="preserve"> under certain conditions</w:t>
      </w:r>
      <w:r w:rsidR="0081697C"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ED5939" w:rsidRPr="00045EFA">
        <w:rPr>
          <w:rFonts w:ascii="Times New Roman" w:hAnsi="Times New Roman" w:cs="Times New Roman"/>
          <w:sz w:val="24"/>
          <w:szCs w:val="24"/>
          <w:lang w:val="en-US"/>
        </w:rPr>
        <w:instrText>ADDIN CSL_CITATION { "citationItems" : [ { "id" : "ITEM-1", "itemData" : { "DOI" : "10.1002/elan.200302719", "ISSN" : "1040-0397", "author" : [ { "dropping-particle" : "", "family" : "Trnkov\u00e1", "given" : "Libu\u0161e", "non-dropping-particle" : "", "parse-names" : false, "suffix" : "" }, { "dropping-particle" : "", "family" : "Jelen", "given" : "Franti\u0161ek", "non-dropping-particle" : "", "parse-names" : false, "suffix" : "" }, { "dropping-particle" : "", "family" : "Postbieglov\u00e1", "given" : "Irena", "non-dropping-particle" : "", "parse-names" : false, "suffix" : "" } ], "container-title" : "Electroanalysis", "id" : "ITEM-1", "issue" : "19", "issued" : { "date-parts" : [ [ "2003" ] ] }, "page" : "1529-1535", "title" : "Application of Elimination Voltammetry to the Resolution of Adenine and Cytosine Signals in Oligonucleotides. I. Homo-oligodeoxynucleotides dA9 and dC9", "type" : "article-journal", "volume" : "15" }, "uris" : [ "http://www.mendeley.com/documents/?uuid=490156dc-117d-4b4f-934e-c381cdb8359a" ] }, { "id" : "ITEM-2", "itemData" : { "DOI" : "10.1002/elan.200503447", "ISBN" : "1040-0397", "ISSN" : "10400397", "author" : [ { "dropping-particle" : "", "family" : "Trnkov\u00e1", "given" : "Libu\u0161e", "non-dropping-particle" : "", "parse-names" : false, "suffix" : "" }, { "dropping-particle" : "", "family" : "Jelen", "given" : "Franti\u0161ek", "non-dropping-particle" : "", "parse-names" : false, "suffix" : "" }, { "dropping-particle" : "", "family" : "Postbieglov\u00e1", "given" : "Irena", "non-dropping-particle" : "", "parse-names" : false, "suffix" : "" } ], "container-title" : "Electroanalysis", "id" : "ITEM-2", "issue" : "7", "issued" : { "date-parts" : [ [ "2006" ] ] }, "page" : "662-669", "title" : "Application of elimination voltammetry to the resolution of adenine and cytosine signals in oligonucleotides II. Hetero-oligodeoxynucleotides with different sequences of adenine and cytosine nucleotides", "type" : "article-journal", "volume" : "18" }, "uris" : [ "http://www.mendeley.com/documents/?uuid=60082f5b-70b9-4f45-97b2-608f40ee9208" ] }, { "id" : "ITEM-3", "itemData" : { "DOI" : "10.1002/elan.200603739", "ISBN" : "1040-0397", "ISSN" : "10400397", "author" : [ { "dropping-particle" : "", "family" : "Mikelov\u00e1", "given" : "Radka", "non-dropping-particle" : "", "parse-names" : false, "suffix" : "" }, { "dropping-particle" : "", "family" : "Trnkov\u00e1", "given" : "Libu\u0161e", "non-dropping-particle" : "", "parse-names" : false, "suffix" : "" }, { "dropping-particle" : "", "family" : "Jelen", "given" : "Frantisek", "non-dropping-particle" : "", "parse-names" : false, "suffix" : "" }, { "dropping-particle" : "", "family" : "Adam", "given" : "Vojt\u011bch", "non-dropping-particle" : "", "parse-names" : false, "suffix" : "" }, { "dropping-particle" : "", "family" : "Kizek", "given" : "Rene", "non-dropping-particle" : "", "parse-names" : false, "suffix" : "" } ], "container-title" : "Electroanalysis", "id" : "ITEM-3", "issue" : "2-3", "issued" : { "date-parts" : [ [ "2007" ] ] }, "page" : "348-355", "title" : "Resolution of overlapped reduction signals in short hetero-oligonucleotides by elimination voltammetry", "type" : "article-journal", "volume" : "19" }, "uris" : [ "http://www.mendeley.com/documents/?uuid=f3601a4c-6f1f-4368-a6ae-22e28062cb85" ] } ], "mendeley" : { "formattedCitation" : "&lt;sup&gt;[31\u201333]&lt;/sup&gt;", "plainTextFormattedCitation" : "[31\u201333]", "previouslyFormattedCitation" : "&lt;sup&gt;[31\u201333]&lt;/sup&gt;"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F2298A" w:rsidRPr="00045EFA">
        <w:rPr>
          <w:rFonts w:ascii="Times New Roman" w:hAnsi="Times New Roman" w:cs="Times New Roman"/>
          <w:noProof/>
          <w:sz w:val="24"/>
          <w:szCs w:val="24"/>
          <w:lang w:val="en-US"/>
        </w:rPr>
        <w:t>[31–33]</w:t>
      </w:r>
      <w:r w:rsidR="002A0336" w:rsidRPr="00045EFA">
        <w:rPr>
          <w:rFonts w:ascii="Times New Roman" w:hAnsi="Times New Roman" w:cs="Times New Roman"/>
          <w:sz w:val="24"/>
          <w:szCs w:val="24"/>
          <w:lang w:val="en-US"/>
        </w:rPr>
        <w:fldChar w:fldCharType="end"/>
      </w:r>
      <w:r w:rsidR="0081697C" w:rsidRPr="00045EFA">
        <w:rPr>
          <w:rFonts w:ascii="Times New Roman" w:hAnsi="Times New Roman" w:cs="Times New Roman"/>
          <w:sz w:val="24"/>
          <w:szCs w:val="24"/>
          <w:lang w:val="en-US"/>
        </w:rPr>
        <w:t>.</w:t>
      </w:r>
      <w:r w:rsidR="009B63DA" w:rsidRPr="00045EFA">
        <w:rPr>
          <w:rFonts w:ascii="Times New Roman" w:hAnsi="Times New Roman" w:cs="Times New Roman"/>
          <w:sz w:val="24"/>
          <w:szCs w:val="24"/>
          <w:lang w:val="en-US"/>
        </w:rPr>
        <w:t xml:space="preserve"> </w:t>
      </w:r>
      <w:r w:rsidR="002E1B4B" w:rsidRPr="00045EFA">
        <w:rPr>
          <w:rFonts w:ascii="Times New Roman" w:hAnsi="Times New Roman" w:cs="Times New Roman"/>
          <w:sz w:val="24"/>
          <w:szCs w:val="24"/>
          <w:lang w:val="en-US"/>
        </w:rPr>
        <w:t>In this case, it was not possible to see the separate C and A</w:t>
      </w:r>
      <w:r w:rsidR="009B1AC2" w:rsidRPr="00045EFA">
        <w:rPr>
          <w:rFonts w:ascii="Times New Roman" w:hAnsi="Times New Roman" w:cs="Times New Roman"/>
          <w:sz w:val="24"/>
          <w:szCs w:val="24"/>
          <w:vertAlign w:val="superscript"/>
          <w:lang w:val="en-US"/>
        </w:rPr>
        <w:t>HMDE</w:t>
      </w:r>
      <w:r w:rsidR="002E1B4B" w:rsidRPr="00045EFA">
        <w:rPr>
          <w:rFonts w:ascii="Times New Roman" w:hAnsi="Times New Roman" w:cs="Times New Roman"/>
          <w:sz w:val="24"/>
          <w:szCs w:val="24"/>
          <w:lang w:val="en-US"/>
        </w:rPr>
        <w:t xml:space="preserve"> peaks, only a hint of the A</w:t>
      </w:r>
      <w:r w:rsidR="009B1AC2" w:rsidRPr="00045EFA">
        <w:rPr>
          <w:rFonts w:ascii="Times New Roman" w:hAnsi="Times New Roman" w:cs="Times New Roman"/>
          <w:sz w:val="24"/>
          <w:szCs w:val="24"/>
          <w:vertAlign w:val="superscript"/>
          <w:lang w:val="en-US"/>
        </w:rPr>
        <w:t>HMDE</w:t>
      </w:r>
      <w:r w:rsidR="002E1B4B" w:rsidRPr="00045EFA">
        <w:rPr>
          <w:rFonts w:ascii="Times New Roman" w:hAnsi="Times New Roman" w:cs="Times New Roman"/>
          <w:sz w:val="24"/>
          <w:szCs w:val="24"/>
          <w:lang w:val="en-US"/>
        </w:rPr>
        <w:t xml:space="preserve"> peak</w:t>
      </w:r>
      <w:r w:rsidR="00F72E3C" w:rsidRPr="00045EFA">
        <w:rPr>
          <w:rFonts w:ascii="Times New Roman" w:hAnsi="Times New Roman" w:cs="Times New Roman"/>
          <w:sz w:val="24"/>
          <w:szCs w:val="24"/>
          <w:lang w:val="en-US"/>
        </w:rPr>
        <w:t xml:space="preserve"> appeared</w:t>
      </w:r>
      <w:r w:rsidR="005A5A52" w:rsidRPr="00045EFA">
        <w:rPr>
          <w:rFonts w:ascii="Times New Roman" w:hAnsi="Times New Roman" w:cs="Times New Roman"/>
          <w:sz w:val="24"/>
          <w:szCs w:val="24"/>
          <w:lang w:val="en-US"/>
        </w:rPr>
        <w:t xml:space="preserve"> </w:t>
      </w:r>
      <w:r w:rsidR="00F72E3C" w:rsidRPr="00045EFA">
        <w:rPr>
          <w:rFonts w:ascii="Times New Roman" w:hAnsi="Times New Roman" w:cs="Times New Roman"/>
          <w:sz w:val="24"/>
          <w:szCs w:val="24"/>
          <w:lang w:val="en-US"/>
        </w:rPr>
        <w:t>at a</w:t>
      </w:r>
      <w:r w:rsidR="005A5A52" w:rsidRPr="00045EFA">
        <w:rPr>
          <w:rFonts w:ascii="Times New Roman" w:hAnsi="Times New Roman" w:cs="Times New Roman"/>
          <w:sz w:val="24"/>
          <w:szCs w:val="24"/>
          <w:lang w:val="en-US"/>
        </w:rPr>
        <w:t xml:space="preserve"> potential more negative than that of the C peak</w:t>
      </w:r>
      <w:r w:rsidR="009B63DA" w:rsidRPr="00045EFA">
        <w:rPr>
          <w:rFonts w:ascii="Times New Roman" w:hAnsi="Times New Roman" w:cs="Times New Roman"/>
          <w:sz w:val="24"/>
          <w:szCs w:val="24"/>
          <w:lang w:val="en-US"/>
        </w:rPr>
        <w:t xml:space="preserve"> for the product with the longest A tail (</w:t>
      </w:r>
      <w:r w:rsidR="001A1B79" w:rsidRPr="00045EFA">
        <w:rPr>
          <w:rFonts w:ascii="Times New Roman" w:hAnsi="Times New Roman" w:cs="Times New Roman"/>
          <w:sz w:val="24"/>
          <w:szCs w:val="24"/>
          <w:lang w:val="en-US"/>
        </w:rPr>
        <w:t xml:space="preserve">i.e. </w:t>
      </w:r>
      <w:r w:rsidR="00CB5565" w:rsidRPr="00045EFA">
        <w:rPr>
          <w:rFonts w:ascii="Times New Roman" w:hAnsi="Times New Roman" w:cs="Times New Roman"/>
          <w:sz w:val="24"/>
          <w:szCs w:val="24"/>
          <w:lang w:val="en-US"/>
        </w:rPr>
        <w:t xml:space="preserve">for </w:t>
      </w:r>
      <w:r w:rsidR="009B63DA" w:rsidRPr="00045EFA">
        <w:rPr>
          <w:rFonts w:ascii="Times New Roman" w:hAnsi="Times New Roman" w:cs="Times New Roman"/>
          <w:sz w:val="24"/>
          <w:szCs w:val="24"/>
          <w:lang w:val="en-US"/>
        </w:rPr>
        <w:t xml:space="preserve">the </w:t>
      </w:r>
      <w:r w:rsidR="00204DF3" w:rsidRPr="00045EFA">
        <w:rPr>
          <w:rFonts w:ascii="Times New Roman" w:hAnsi="Times New Roman" w:cs="Times New Roman"/>
          <w:sz w:val="24"/>
          <w:szCs w:val="24"/>
          <w:lang w:val="en-US"/>
        </w:rPr>
        <w:t>50:1</w:t>
      </w:r>
      <w:r w:rsidR="009B63DA" w:rsidRPr="00045EFA">
        <w:rPr>
          <w:rFonts w:ascii="Times New Roman" w:hAnsi="Times New Roman" w:cs="Times New Roman"/>
          <w:sz w:val="24"/>
          <w:szCs w:val="24"/>
          <w:lang w:val="en-US"/>
        </w:rPr>
        <w:t xml:space="preserve"> ratio)</w:t>
      </w:r>
      <w:r w:rsidR="00F72E3C" w:rsidRPr="00045EFA">
        <w:rPr>
          <w:rFonts w:ascii="Times New Roman" w:hAnsi="Times New Roman" w:cs="Times New Roman"/>
          <w:sz w:val="24"/>
          <w:szCs w:val="24"/>
          <w:lang w:val="en-US"/>
        </w:rPr>
        <w:t>.</w:t>
      </w:r>
      <w:r w:rsidR="001116BE" w:rsidRPr="00045EFA">
        <w:rPr>
          <w:rFonts w:ascii="Times New Roman" w:hAnsi="Times New Roman" w:cs="Times New Roman"/>
          <w:sz w:val="24"/>
          <w:szCs w:val="24"/>
          <w:lang w:val="en-US"/>
        </w:rPr>
        <w:t xml:space="preserve"> </w:t>
      </w:r>
      <w:r w:rsidR="001A1B79" w:rsidRPr="00045EFA">
        <w:rPr>
          <w:rFonts w:ascii="Times New Roman" w:hAnsi="Times New Roman" w:cs="Times New Roman"/>
          <w:sz w:val="24"/>
          <w:szCs w:val="24"/>
          <w:lang w:val="en-US"/>
        </w:rPr>
        <w:t>The h</w:t>
      </w:r>
      <w:r w:rsidR="001116BE" w:rsidRPr="00045EFA">
        <w:rPr>
          <w:rFonts w:ascii="Times New Roman" w:hAnsi="Times New Roman" w:cs="Times New Roman"/>
          <w:sz w:val="24"/>
          <w:szCs w:val="24"/>
          <w:lang w:val="en-US"/>
        </w:rPr>
        <w:t xml:space="preserve">eight of the C peak decreased with the </w:t>
      </w:r>
      <w:r w:rsidR="001A1B79" w:rsidRPr="00045EFA">
        <w:rPr>
          <w:rFonts w:ascii="Times New Roman" w:hAnsi="Times New Roman" w:cs="Times New Roman"/>
          <w:sz w:val="24"/>
          <w:szCs w:val="24"/>
          <w:lang w:val="en-US"/>
        </w:rPr>
        <w:t xml:space="preserve">increasing </w:t>
      </w:r>
      <w:proofErr w:type="spellStart"/>
      <w:r w:rsidR="00345552" w:rsidRPr="00045EFA">
        <w:rPr>
          <w:rFonts w:ascii="Times New Roman" w:hAnsi="Times New Roman" w:cs="Times New Roman"/>
          <w:sz w:val="24"/>
          <w:szCs w:val="24"/>
          <w:lang w:val="en-US"/>
        </w:rPr>
        <w:t>dATP</w:t>
      </w:r>
      <w:proofErr w:type="gramStart"/>
      <w:r w:rsidR="00345552" w:rsidRPr="00045EFA">
        <w:rPr>
          <w:rFonts w:ascii="Times New Roman" w:hAnsi="Times New Roman" w:cs="Times New Roman"/>
          <w:sz w:val="24"/>
          <w:szCs w:val="24"/>
          <w:lang w:val="en-US"/>
        </w:rPr>
        <w:t>:</w:t>
      </w:r>
      <w:r w:rsidR="002E62DF" w:rsidRPr="00045EFA">
        <w:rPr>
          <w:rFonts w:ascii="Times New Roman" w:hAnsi="Times New Roman" w:cs="Times New Roman"/>
          <w:sz w:val="24"/>
          <w:szCs w:val="24"/>
          <w:lang w:val="en-US"/>
        </w:rPr>
        <w:t>primer</w:t>
      </w:r>
      <w:proofErr w:type="spellEnd"/>
      <w:proofErr w:type="gramEnd"/>
      <w:r w:rsidR="00CB5565" w:rsidRPr="00045EFA">
        <w:rPr>
          <w:rFonts w:ascii="Times New Roman" w:hAnsi="Times New Roman" w:cs="Times New Roman"/>
          <w:sz w:val="24"/>
          <w:szCs w:val="24"/>
          <w:lang w:val="en-US"/>
        </w:rPr>
        <w:t xml:space="preserve"> </w:t>
      </w:r>
      <w:r w:rsidR="001116BE" w:rsidRPr="00045EFA">
        <w:rPr>
          <w:rFonts w:ascii="Times New Roman" w:hAnsi="Times New Roman" w:cs="Times New Roman"/>
          <w:sz w:val="24"/>
          <w:szCs w:val="24"/>
          <w:lang w:val="en-US"/>
        </w:rPr>
        <w:t>ratio</w:t>
      </w:r>
      <w:r w:rsidR="00F72E3C" w:rsidRPr="00045EFA">
        <w:rPr>
          <w:rFonts w:ascii="Times New Roman" w:hAnsi="Times New Roman" w:cs="Times New Roman"/>
          <w:sz w:val="24"/>
          <w:szCs w:val="24"/>
          <w:lang w:val="en-US"/>
        </w:rPr>
        <w:t xml:space="preserve">, reflecting the decreasing </w:t>
      </w:r>
      <w:r w:rsidR="00CB5565" w:rsidRPr="00045EFA">
        <w:rPr>
          <w:rFonts w:ascii="Times New Roman" w:hAnsi="Times New Roman" w:cs="Times New Roman"/>
          <w:sz w:val="24"/>
          <w:szCs w:val="24"/>
          <w:lang w:val="en-US"/>
        </w:rPr>
        <w:t xml:space="preserve">proportion </w:t>
      </w:r>
      <w:r w:rsidR="00F72E3C" w:rsidRPr="00045EFA">
        <w:rPr>
          <w:rFonts w:ascii="Times New Roman" w:hAnsi="Times New Roman" w:cs="Times New Roman"/>
          <w:sz w:val="24"/>
          <w:szCs w:val="24"/>
          <w:lang w:val="en-US"/>
        </w:rPr>
        <w:t xml:space="preserve">of </w:t>
      </w:r>
      <w:r w:rsidR="00CB5565" w:rsidRPr="00045EFA">
        <w:rPr>
          <w:rFonts w:ascii="Times New Roman" w:hAnsi="Times New Roman" w:cs="Times New Roman"/>
          <w:sz w:val="24"/>
          <w:szCs w:val="24"/>
          <w:lang w:val="en-US"/>
        </w:rPr>
        <w:t>cytosines in the</w:t>
      </w:r>
      <w:r w:rsidR="00F72E3C" w:rsidRPr="00045EFA">
        <w:rPr>
          <w:rFonts w:ascii="Times New Roman" w:hAnsi="Times New Roman" w:cs="Times New Roman"/>
          <w:sz w:val="24"/>
          <w:szCs w:val="24"/>
          <w:lang w:val="en-US"/>
        </w:rPr>
        <w:t xml:space="preserve"> tailing products</w:t>
      </w:r>
      <w:r w:rsidR="001116BE" w:rsidRPr="00045EFA">
        <w:rPr>
          <w:rFonts w:ascii="Times New Roman" w:hAnsi="Times New Roman" w:cs="Times New Roman"/>
          <w:sz w:val="24"/>
          <w:szCs w:val="24"/>
          <w:lang w:val="en-US"/>
        </w:rPr>
        <w:t>. At PGE, the intensity of the A</w:t>
      </w:r>
      <w:r w:rsidR="001116BE" w:rsidRPr="00045EFA">
        <w:rPr>
          <w:rFonts w:ascii="Times New Roman" w:hAnsi="Times New Roman" w:cs="Times New Roman"/>
          <w:sz w:val="24"/>
          <w:szCs w:val="24"/>
          <w:vertAlign w:val="superscript"/>
          <w:lang w:val="en-US"/>
        </w:rPr>
        <w:t>OX</w:t>
      </w:r>
      <w:r w:rsidR="001116BE" w:rsidRPr="00045EFA">
        <w:rPr>
          <w:rFonts w:ascii="Times New Roman" w:hAnsi="Times New Roman" w:cs="Times New Roman"/>
          <w:sz w:val="24"/>
          <w:szCs w:val="24"/>
          <w:lang w:val="en-US"/>
        </w:rPr>
        <w:t xml:space="preserve"> peak </w:t>
      </w:r>
      <w:r w:rsidR="001A1B79" w:rsidRPr="00045EFA">
        <w:rPr>
          <w:rFonts w:ascii="Times New Roman" w:hAnsi="Times New Roman" w:cs="Times New Roman"/>
          <w:sz w:val="24"/>
          <w:szCs w:val="24"/>
          <w:lang w:val="en-US"/>
        </w:rPr>
        <w:t xml:space="preserve">increased </w:t>
      </w:r>
      <w:r w:rsidR="001116BE" w:rsidRPr="00045EFA">
        <w:rPr>
          <w:rFonts w:ascii="Times New Roman" w:hAnsi="Times New Roman" w:cs="Times New Roman"/>
          <w:sz w:val="24"/>
          <w:szCs w:val="24"/>
          <w:lang w:val="en-US"/>
        </w:rPr>
        <w:t xml:space="preserve">with </w:t>
      </w:r>
      <w:r w:rsidR="001A1B79" w:rsidRPr="00045EFA">
        <w:rPr>
          <w:rFonts w:ascii="Times New Roman" w:hAnsi="Times New Roman" w:cs="Times New Roman"/>
          <w:sz w:val="24"/>
          <w:szCs w:val="24"/>
          <w:lang w:val="en-US"/>
        </w:rPr>
        <w:t>higher</w:t>
      </w:r>
      <w:r w:rsidR="00F72E3C" w:rsidRPr="00045EFA">
        <w:rPr>
          <w:rFonts w:ascii="Times New Roman" w:hAnsi="Times New Roman" w:cs="Times New Roman"/>
          <w:sz w:val="24"/>
          <w:szCs w:val="24"/>
          <w:lang w:val="en-US"/>
        </w:rPr>
        <w:t xml:space="preserve"> ratio</w:t>
      </w:r>
      <w:r w:rsidR="001A1B79" w:rsidRPr="00045EFA">
        <w:rPr>
          <w:rFonts w:ascii="Times New Roman" w:hAnsi="Times New Roman" w:cs="Times New Roman"/>
          <w:sz w:val="24"/>
          <w:szCs w:val="24"/>
          <w:lang w:val="en-US"/>
        </w:rPr>
        <w:t xml:space="preserve">s of </w:t>
      </w:r>
      <w:proofErr w:type="spellStart"/>
      <w:r w:rsidR="001A1B79" w:rsidRPr="00045EFA">
        <w:rPr>
          <w:rFonts w:ascii="Times New Roman" w:hAnsi="Times New Roman" w:cs="Times New Roman"/>
          <w:sz w:val="24"/>
          <w:szCs w:val="24"/>
          <w:lang w:val="en-US"/>
        </w:rPr>
        <w:t>dATP</w:t>
      </w:r>
      <w:proofErr w:type="gramStart"/>
      <w:r w:rsidR="001A1B79" w:rsidRPr="00045EFA">
        <w:rPr>
          <w:rFonts w:ascii="Times New Roman" w:hAnsi="Times New Roman" w:cs="Times New Roman"/>
          <w:sz w:val="24"/>
          <w:szCs w:val="24"/>
          <w:lang w:val="en-US"/>
        </w:rPr>
        <w:t>:primer</w:t>
      </w:r>
      <w:proofErr w:type="spellEnd"/>
      <w:proofErr w:type="gramEnd"/>
      <w:r w:rsidR="001A1B79" w:rsidRPr="00045EFA">
        <w:rPr>
          <w:rFonts w:ascii="Times New Roman" w:hAnsi="Times New Roman" w:cs="Times New Roman"/>
          <w:sz w:val="24"/>
          <w:szCs w:val="24"/>
          <w:lang w:val="en-US"/>
        </w:rPr>
        <w:t>,</w:t>
      </w:r>
      <w:r w:rsidR="00A45DB7" w:rsidRPr="00045EFA">
        <w:rPr>
          <w:rFonts w:ascii="Times New Roman" w:hAnsi="Times New Roman" w:cs="Times New Roman"/>
          <w:sz w:val="24"/>
          <w:szCs w:val="24"/>
          <w:lang w:val="en-US"/>
        </w:rPr>
        <w:t xml:space="preserve"> but it was not possible to compare the trend of this signal to the pattern gained at PAGE since</w:t>
      </w:r>
      <w:r w:rsidR="001A1B79" w:rsidRPr="00045EFA">
        <w:rPr>
          <w:rFonts w:ascii="Times New Roman" w:hAnsi="Times New Roman" w:cs="Times New Roman"/>
          <w:sz w:val="24"/>
          <w:szCs w:val="24"/>
          <w:lang w:val="en-US"/>
        </w:rPr>
        <w:t>,</w:t>
      </w:r>
      <w:r w:rsidR="00A45DB7" w:rsidRPr="00045EFA">
        <w:rPr>
          <w:rFonts w:ascii="Times New Roman" w:hAnsi="Times New Roman" w:cs="Times New Roman"/>
          <w:sz w:val="24"/>
          <w:szCs w:val="24"/>
          <w:lang w:val="en-US"/>
        </w:rPr>
        <w:t xml:space="preserve"> in this case, the PAGE analysis did not </w:t>
      </w:r>
      <w:r w:rsidR="00CB5565" w:rsidRPr="00045EFA">
        <w:rPr>
          <w:rFonts w:ascii="Times New Roman" w:hAnsi="Times New Roman" w:cs="Times New Roman"/>
          <w:sz w:val="24"/>
          <w:szCs w:val="24"/>
          <w:lang w:val="en-US"/>
        </w:rPr>
        <w:t>show distinct bands of the</w:t>
      </w:r>
      <w:r w:rsidR="00A45DB7" w:rsidRPr="00045EFA">
        <w:rPr>
          <w:rFonts w:ascii="Times New Roman" w:hAnsi="Times New Roman" w:cs="Times New Roman"/>
          <w:sz w:val="24"/>
          <w:szCs w:val="24"/>
          <w:lang w:val="en-US"/>
        </w:rPr>
        <w:t xml:space="preserve"> tailing products. Most probably </w:t>
      </w:r>
      <w:r w:rsidR="001A1B79" w:rsidRPr="00045EFA">
        <w:rPr>
          <w:rFonts w:ascii="Times New Roman" w:hAnsi="Times New Roman" w:cs="Times New Roman"/>
          <w:sz w:val="24"/>
          <w:szCs w:val="24"/>
          <w:lang w:val="en-US"/>
        </w:rPr>
        <w:t xml:space="preserve">this </w:t>
      </w:r>
      <w:r w:rsidR="00A45DB7" w:rsidRPr="00045EFA">
        <w:rPr>
          <w:rFonts w:ascii="Times New Roman" w:hAnsi="Times New Roman" w:cs="Times New Roman"/>
          <w:sz w:val="24"/>
          <w:szCs w:val="24"/>
          <w:lang w:val="en-US"/>
        </w:rPr>
        <w:t>was caused by a wider distribution of the lengths</w:t>
      </w:r>
      <w:r w:rsidR="001A1B79" w:rsidRPr="00045EFA">
        <w:rPr>
          <w:rFonts w:ascii="Times New Roman" w:hAnsi="Times New Roman" w:cs="Times New Roman"/>
          <w:sz w:val="24"/>
          <w:szCs w:val="24"/>
          <w:lang w:val="en-US"/>
        </w:rPr>
        <w:t xml:space="preserve"> of tails,</w:t>
      </w:r>
      <w:r w:rsidR="00A45DB7" w:rsidRPr="00045EFA">
        <w:rPr>
          <w:rFonts w:ascii="Times New Roman" w:hAnsi="Times New Roman" w:cs="Times New Roman"/>
          <w:sz w:val="24"/>
          <w:szCs w:val="24"/>
          <w:lang w:val="en-US"/>
        </w:rPr>
        <w:t xml:space="preserve"> leading to smaller amount</w:t>
      </w:r>
      <w:r w:rsidR="001A1B79" w:rsidRPr="00045EFA">
        <w:rPr>
          <w:rFonts w:ascii="Times New Roman" w:hAnsi="Times New Roman" w:cs="Times New Roman"/>
          <w:sz w:val="24"/>
          <w:szCs w:val="24"/>
          <w:lang w:val="en-US"/>
        </w:rPr>
        <w:t>s</w:t>
      </w:r>
      <w:r w:rsidR="00A45DB7" w:rsidRPr="00045EFA">
        <w:rPr>
          <w:rFonts w:ascii="Times New Roman" w:hAnsi="Times New Roman" w:cs="Times New Roman"/>
          <w:sz w:val="24"/>
          <w:szCs w:val="24"/>
          <w:lang w:val="en-US"/>
        </w:rPr>
        <w:t xml:space="preserve"> of DNA of </w:t>
      </w:r>
      <w:r w:rsidR="001A1B79" w:rsidRPr="00045EFA">
        <w:rPr>
          <w:rFonts w:ascii="Times New Roman" w:hAnsi="Times New Roman" w:cs="Times New Roman"/>
          <w:sz w:val="24"/>
          <w:szCs w:val="24"/>
          <w:lang w:val="en-US"/>
        </w:rPr>
        <w:t xml:space="preserve">each </w:t>
      </w:r>
      <w:r w:rsidR="00A45DB7" w:rsidRPr="00045EFA">
        <w:rPr>
          <w:rFonts w:ascii="Times New Roman" w:hAnsi="Times New Roman" w:cs="Times New Roman"/>
          <w:sz w:val="24"/>
          <w:szCs w:val="24"/>
          <w:lang w:val="en-US"/>
        </w:rPr>
        <w:t>specific length</w:t>
      </w:r>
      <w:r w:rsidR="001A1B79" w:rsidRPr="00045EFA">
        <w:rPr>
          <w:rFonts w:ascii="Times New Roman" w:hAnsi="Times New Roman" w:cs="Times New Roman"/>
          <w:sz w:val="24"/>
          <w:szCs w:val="24"/>
          <w:lang w:val="en-US"/>
        </w:rPr>
        <w:t>,</w:t>
      </w:r>
      <w:r w:rsidR="00A45DB7" w:rsidRPr="00045EFA">
        <w:rPr>
          <w:rFonts w:ascii="Times New Roman" w:hAnsi="Times New Roman" w:cs="Times New Roman"/>
          <w:sz w:val="24"/>
          <w:szCs w:val="24"/>
          <w:lang w:val="en-US"/>
        </w:rPr>
        <w:t xml:space="preserve"> meaning that the band</w:t>
      </w:r>
      <w:r w:rsidR="00A361BF" w:rsidRPr="00045EFA">
        <w:rPr>
          <w:rFonts w:ascii="Times New Roman" w:hAnsi="Times New Roman" w:cs="Times New Roman"/>
          <w:sz w:val="24"/>
          <w:szCs w:val="24"/>
          <w:lang w:val="en-US"/>
        </w:rPr>
        <w:t>s</w:t>
      </w:r>
      <w:r w:rsidR="00A45DB7" w:rsidRPr="00045EFA">
        <w:rPr>
          <w:rFonts w:ascii="Times New Roman" w:hAnsi="Times New Roman" w:cs="Times New Roman"/>
          <w:sz w:val="24"/>
          <w:szCs w:val="24"/>
          <w:lang w:val="en-US"/>
        </w:rPr>
        <w:t xml:space="preserve"> corresponding to such length</w:t>
      </w:r>
      <w:r w:rsidR="001A1B79" w:rsidRPr="00045EFA">
        <w:rPr>
          <w:rFonts w:ascii="Times New Roman" w:hAnsi="Times New Roman" w:cs="Times New Roman"/>
          <w:sz w:val="24"/>
          <w:szCs w:val="24"/>
          <w:lang w:val="en-US"/>
        </w:rPr>
        <w:t>s</w:t>
      </w:r>
      <w:r w:rsidR="00A45DB7" w:rsidRPr="00045EFA">
        <w:rPr>
          <w:rFonts w:ascii="Times New Roman" w:hAnsi="Times New Roman" w:cs="Times New Roman"/>
          <w:sz w:val="24"/>
          <w:szCs w:val="24"/>
          <w:lang w:val="en-US"/>
        </w:rPr>
        <w:t xml:space="preserve"> c</w:t>
      </w:r>
      <w:r w:rsidR="005A3B4A" w:rsidRPr="00045EFA">
        <w:rPr>
          <w:rFonts w:ascii="Times New Roman" w:hAnsi="Times New Roman" w:cs="Times New Roman"/>
          <w:sz w:val="24"/>
          <w:szCs w:val="24"/>
          <w:lang w:val="en-US"/>
        </w:rPr>
        <w:t xml:space="preserve">ould </w:t>
      </w:r>
      <w:r w:rsidR="00A45DB7" w:rsidRPr="00045EFA">
        <w:rPr>
          <w:rFonts w:ascii="Times New Roman" w:hAnsi="Times New Roman" w:cs="Times New Roman"/>
          <w:sz w:val="24"/>
          <w:szCs w:val="24"/>
          <w:lang w:val="en-US"/>
        </w:rPr>
        <w:t xml:space="preserve">not be visualized. Nevertheless, </w:t>
      </w:r>
      <w:r w:rsidR="005F5029" w:rsidRPr="00045EFA">
        <w:rPr>
          <w:rFonts w:ascii="Times New Roman" w:hAnsi="Times New Roman" w:cs="Times New Roman"/>
          <w:sz w:val="24"/>
          <w:szCs w:val="24"/>
          <w:lang w:val="en-US"/>
        </w:rPr>
        <w:t xml:space="preserve">the </w:t>
      </w:r>
      <w:r w:rsidR="00A45DB7" w:rsidRPr="00045EFA">
        <w:rPr>
          <w:rFonts w:ascii="Times New Roman" w:hAnsi="Times New Roman" w:cs="Times New Roman"/>
          <w:sz w:val="24"/>
          <w:szCs w:val="24"/>
          <w:lang w:val="en-US"/>
        </w:rPr>
        <w:t xml:space="preserve">intensity of the band </w:t>
      </w:r>
      <w:r w:rsidR="00A361BF" w:rsidRPr="00045EFA">
        <w:rPr>
          <w:rFonts w:ascii="Times New Roman" w:hAnsi="Times New Roman" w:cs="Times New Roman"/>
          <w:sz w:val="24"/>
          <w:szCs w:val="24"/>
          <w:lang w:val="en-US"/>
        </w:rPr>
        <w:t xml:space="preserve">of </w:t>
      </w:r>
      <w:r w:rsidR="00A45DB7" w:rsidRPr="00045EFA">
        <w:rPr>
          <w:rFonts w:ascii="Times New Roman" w:hAnsi="Times New Roman" w:cs="Times New Roman"/>
          <w:sz w:val="24"/>
          <w:szCs w:val="24"/>
          <w:lang w:val="en-US"/>
        </w:rPr>
        <w:t xml:space="preserve">the </w:t>
      </w:r>
      <w:proofErr w:type="spellStart"/>
      <w:r w:rsidR="00A361BF" w:rsidRPr="00045EFA">
        <w:rPr>
          <w:rFonts w:ascii="Times New Roman" w:hAnsi="Times New Roman" w:cs="Times New Roman"/>
          <w:sz w:val="24"/>
          <w:szCs w:val="24"/>
          <w:lang w:val="en-US"/>
        </w:rPr>
        <w:t>unextended</w:t>
      </w:r>
      <w:proofErr w:type="spellEnd"/>
      <w:r w:rsidR="00A361BF" w:rsidRPr="00045EFA">
        <w:rPr>
          <w:rFonts w:ascii="Times New Roman" w:hAnsi="Times New Roman" w:cs="Times New Roman"/>
          <w:sz w:val="24"/>
          <w:szCs w:val="24"/>
          <w:lang w:val="en-US"/>
        </w:rPr>
        <w:t xml:space="preserve"> </w:t>
      </w:r>
      <w:r w:rsidR="00A45DB7" w:rsidRPr="00045EFA">
        <w:rPr>
          <w:rFonts w:ascii="Times New Roman" w:hAnsi="Times New Roman" w:cs="Times New Roman"/>
          <w:sz w:val="24"/>
          <w:szCs w:val="24"/>
          <w:lang w:val="en-US"/>
        </w:rPr>
        <w:t>C</w:t>
      </w:r>
      <w:r w:rsidR="00A45DB7" w:rsidRPr="00045EFA">
        <w:rPr>
          <w:rFonts w:ascii="Times New Roman" w:hAnsi="Times New Roman" w:cs="Times New Roman"/>
          <w:sz w:val="24"/>
          <w:szCs w:val="24"/>
          <w:vertAlign w:val="subscript"/>
          <w:lang w:val="en-US"/>
        </w:rPr>
        <w:t>30</w:t>
      </w:r>
      <w:r w:rsidR="00A45DB7" w:rsidRPr="00045EFA">
        <w:rPr>
          <w:rFonts w:ascii="Times New Roman" w:hAnsi="Times New Roman" w:cs="Times New Roman"/>
          <w:sz w:val="24"/>
          <w:szCs w:val="24"/>
          <w:lang w:val="en-US"/>
        </w:rPr>
        <w:t xml:space="preserve"> primer decreased with the </w:t>
      </w:r>
      <w:r w:rsidR="00DD64AE" w:rsidRPr="00045EFA">
        <w:rPr>
          <w:rFonts w:ascii="Times New Roman" w:hAnsi="Times New Roman" w:cs="Times New Roman"/>
          <w:sz w:val="24"/>
          <w:szCs w:val="24"/>
          <w:lang w:val="en-US"/>
        </w:rPr>
        <w:t xml:space="preserve">higher ratios of </w:t>
      </w:r>
      <w:proofErr w:type="spellStart"/>
      <w:r w:rsidR="00DD64AE" w:rsidRPr="00045EFA">
        <w:rPr>
          <w:rFonts w:ascii="Times New Roman" w:hAnsi="Times New Roman" w:cs="Times New Roman"/>
          <w:sz w:val="24"/>
          <w:szCs w:val="24"/>
          <w:lang w:val="en-US"/>
        </w:rPr>
        <w:t>dATP</w:t>
      </w:r>
      <w:proofErr w:type="gramStart"/>
      <w:r w:rsidR="00DD64AE" w:rsidRPr="00045EFA">
        <w:rPr>
          <w:rFonts w:ascii="Times New Roman" w:hAnsi="Times New Roman" w:cs="Times New Roman"/>
          <w:sz w:val="24"/>
          <w:szCs w:val="24"/>
          <w:lang w:val="en-US"/>
        </w:rPr>
        <w:t>:primer</w:t>
      </w:r>
      <w:proofErr w:type="spellEnd"/>
      <w:proofErr w:type="gramEnd"/>
      <w:r w:rsidR="00A45DB7" w:rsidRPr="00045EFA">
        <w:rPr>
          <w:rFonts w:ascii="Times New Roman" w:hAnsi="Times New Roman" w:cs="Times New Roman"/>
          <w:sz w:val="24"/>
          <w:szCs w:val="24"/>
          <w:lang w:val="en-US"/>
        </w:rPr>
        <w:t>, which indicates that the primer has been consumed for the tailing reaction.</w:t>
      </w:r>
      <w:r w:rsidR="005A3B4A" w:rsidRPr="00045EFA">
        <w:rPr>
          <w:rFonts w:ascii="Times New Roman" w:hAnsi="Times New Roman" w:cs="Times New Roman"/>
          <w:sz w:val="24"/>
          <w:szCs w:val="24"/>
          <w:lang w:val="en-US"/>
        </w:rPr>
        <w:t xml:space="preserve"> </w:t>
      </w:r>
      <w:r w:rsidR="0050332C" w:rsidRPr="00045EFA">
        <w:rPr>
          <w:rFonts w:ascii="Times New Roman" w:hAnsi="Times New Roman" w:cs="Times New Roman"/>
          <w:sz w:val="24"/>
          <w:szCs w:val="24"/>
          <w:lang w:val="en-US"/>
        </w:rPr>
        <w:t>The same effect can be observed at the PAGE autoradiogram of the C</w:t>
      </w:r>
      <w:r w:rsidR="0050332C" w:rsidRPr="00045EFA">
        <w:rPr>
          <w:rFonts w:ascii="Times New Roman" w:hAnsi="Times New Roman" w:cs="Times New Roman"/>
          <w:sz w:val="24"/>
          <w:szCs w:val="24"/>
          <w:vertAlign w:val="subscript"/>
          <w:lang w:val="en-US"/>
        </w:rPr>
        <w:t>30</w:t>
      </w:r>
      <w:r w:rsidR="0050332C" w:rsidRPr="00045EFA">
        <w:rPr>
          <w:rFonts w:ascii="Times New Roman" w:hAnsi="Times New Roman" w:cs="Times New Roman"/>
          <w:sz w:val="24"/>
          <w:szCs w:val="24"/>
          <w:lang w:val="en-US"/>
        </w:rPr>
        <w:t>+A* tailing products (</w:t>
      </w:r>
      <w:r w:rsidR="0050332C" w:rsidRPr="00045EFA">
        <w:rPr>
          <w:rFonts w:ascii="Times New Roman" w:hAnsi="Times New Roman" w:cs="Times New Roman"/>
          <w:color w:val="00B0F0"/>
          <w:sz w:val="24"/>
          <w:szCs w:val="24"/>
          <w:lang w:val="en-US"/>
        </w:rPr>
        <w:t>Figure 4C</w:t>
      </w:r>
      <w:r w:rsidR="0050332C" w:rsidRPr="00045EFA">
        <w:rPr>
          <w:rFonts w:ascii="Times New Roman" w:hAnsi="Times New Roman" w:cs="Times New Roman"/>
          <w:sz w:val="24"/>
          <w:szCs w:val="24"/>
          <w:lang w:val="en-US"/>
        </w:rPr>
        <w:t>), again making the electrochemical analysis at PGE more accurate than the PAGE analysis. In both cases, the general trends of these signals are practically the same (unlike in the case of A</w:t>
      </w:r>
      <w:r w:rsidR="0050332C" w:rsidRPr="00045EFA">
        <w:rPr>
          <w:rFonts w:ascii="Times New Roman" w:hAnsi="Times New Roman" w:cs="Times New Roman"/>
          <w:sz w:val="24"/>
          <w:szCs w:val="24"/>
          <w:vertAlign w:val="subscript"/>
          <w:lang w:val="en-US"/>
        </w:rPr>
        <w:t>30</w:t>
      </w:r>
      <w:r w:rsidR="0050332C" w:rsidRPr="00045EFA">
        <w:rPr>
          <w:rFonts w:ascii="Times New Roman" w:hAnsi="Times New Roman" w:cs="Times New Roman"/>
          <w:sz w:val="24"/>
          <w:szCs w:val="24"/>
          <w:lang w:val="en-US"/>
        </w:rPr>
        <w:t>+G)</w:t>
      </w:r>
      <w:r w:rsidR="00DD64AE" w:rsidRPr="00045EFA">
        <w:rPr>
          <w:rFonts w:ascii="Times New Roman" w:hAnsi="Times New Roman" w:cs="Times New Roman"/>
          <w:sz w:val="24"/>
          <w:szCs w:val="24"/>
          <w:lang w:val="en-US"/>
        </w:rPr>
        <w:t>,</w:t>
      </w:r>
      <w:r w:rsidR="0050332C" w:rsidRPr="00045EFA">
        <w:rPr>
          <w:rFonts w:ascii="Times New Roman" w:hAnsi="Times New Roman" w:cs="Times New Roman"/>
          <w:sz w:val="24"/>
          <w:szCs w:val="24"/>
          <w:lang w:val="en-US"/>
        </w:rPr>
        <w:t xml:space="preserve"> indicating that no </w:t>
      </w:r>
      <w:r w:rsidR="00DD64AE" w:rsidRPr="00045EFA">
        <w:rPr>
          <w:rFonts w:ascii="Times New Roman" w:hAnsi="Times New Roman" w:cs="Times New Roman"/>
          <w:sz w:val="24"/>
          <w:szCs w:val="24"/>
          <w:lang w:val="en-US"/>
        </w:rPr>
        <w:t xml:space="preserve">unusual </w:t>
      </w:r>
      <w:r w:rsidR="0050332C" w:rsidRPr="00045EFA">
        <w:rPr>
          <w:rFonts w:ascii="Times New Roman" w:hAnsi="Times New Roman" w:cs="Times New Roman"/>
          <w:sz w:val="24"/>
          <w:szCs w:val="24"/>
          <w:lang w:val="en-US"/>
        </w:rPr>
        <w:t xml:space="preserve">structure is formed in the A tail. </w:t>
      </w:r>
      <w:r w:rsidR="00DD64AE" w:rsidRPr="00045EFA">
        <w:rPr>
          <w:rFonts w:ascii="Times New Roman" w:hAnsi="Times New Roman" w:cs="Times New Roman"/>
          <w:sz w:val="24"/>
          <w:szCs w:val="24"/>
          <w:lang w:val="en-US"/>
        </w:rPr>
        <w:t>Thus</w:t>
      </w:r>
      <w:r w:rsidR="005A3B4A" w:rsidRPr="00045EFA">
        <w:rPr>
          <w:rFonts w:ascii="Times New Roman" w:hAnsi="Times New Roman" w:cs="Times New Roman"/>
          <w:sz w:val="24"/>
          <w:szCs w:val="24"/>
          <w:lang w:val="en-US"/>
        </w:rPr>
        <w:t xml:space="preserve">, we can see that </w:t>
      </w:r>
      <w:r w:rsidR="00CB5565" w:rsidRPr="00045EFA">
        <w:rPr>
          <w:rFonts w:ascii="Times New Roman" w:hAnsi="Times New Roman" w:cs="Times New Roman"/>
          <w:sz w:val="24"/>
          <w:szCs w:val="24"/>
          <w:lang w:val="en-US"/>
        </w:rPr>
        <w:t xml:space="preserve">in some instances </w:t>
      </w:r>
      <w:r w:rsidR="005A3B4A" w:rsidRPr="00045EFA">
        <w:rPr>
          <w:rFonts w:ascii="Times New Roman" w:hAnsi="Times New Roman" w:cs="Times New Roman"/>
          <w:sz w:val="24"/>
          <w:szCs w:val="24"/>
          <w:lang w:val="en-US"/>
        </w:rPr>
        <w:t xml:space="preserve">electrochemical analysis at PGE </w:t>
      </w:r>
      <w:r w:rsidR="00CB5565" w:rsidRPr="00045EFA">
        <w:rPr>
          <w:rFonts w:ascii="Times New Roman" w:hAnsi="Times New Roman" w:cs="Times New Roman"/>
          <w:sz w:val="24"/>
          <w:szCs w:val="24"/>
          <w:lang w:val="en-US"/>
        </w:rPr>
        <w:t xml:space="preserve">responds to the increase of mean </w:t>
      </w:r>
      <w:r w:rsidR="005A3B4A" w:rsidRPr="00045EFA">
        <w:rPr>
          <w:rFonts w:ascii="Times New Roman" w:hAnsi="Times New Roman" w:cs="Times New Roman"/>
          <w:sz w:val="24"/>
          <w:szCs w:val="24"/>
          <w:lang w:val="en-US"/>
        </w:rPr>
        <w:t xml:space="preserve">length of the tailing products more </w:t>
      </w:r>
      <w:r w:rsidR="00CB5565" w:rsidRPr="00045EFA">
        <w:rPr>
          <w:rFonts w:ascii="Times New Roman" w:hAnsi="Times New Roman" w:cs="Times New Roman"/>
          <w:sz w:val="24"/>
          <w:szCs w:val="24"/>
          <w:lang w:val="en-US"/>
        </w:rPr>
        <w:t xml:space="preserve">clearly </w:t>
      </w:r>
      <w:r w:rsidR="005A3B4A" w:rsidRPr="00045EFA">
        <w:rPr>
          <w:rFonts w:ascii="Times New Roman" w:hAnsi="Times New Roman" w:cs="Times New Roman"/>
          <w:sz w:val="24"/>
          <w:szCs w:val="24"/>
          <w:lang w:val="en-US"/>
        </w:rPr>
        <w:t>than the PAGE analysis.</w:t>
      </w:r>
    </w:p>
    <w:p w14:paraId="6B2F385F" w14:textId="0D8B7016" w:rsidR="009D468C" w:rsidRPr="00045EFA" w:rsidRDefault="009D468C" w:rsidP="009D468C">
      <w:pPr>
        <w:jc w:val="both"/>
        <w:rPr>
          <w:rFonts w:ascii="Times New Roman" w:hAnsi="Times New Roman" w:cs="Times New Roman"/>
          <w:sz w:val="24"/>
          <w:szCs w:val="24"/>
          <w:lang w:val="en-US"/>
        </w:rPr>
      </w:pPr>
      <w:r w:rsidRPr="00045EFA">
        <w:rPr>
          <w:rFonts w:ascii="Times New Roman" w:hAnsi="Times New Roman" w:cs="Times New Roman"/>
          <w:sz w:val="24"/>
          <w:szCs w:val="24"/>
          <w:lang w:val="en-US"/>
        </w:rPr>
        <w:t>Results gained for the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+A* tailing products (</w:t>
      </w:r>
      <w:r w:rsidRPr="00045EFA">
        <w:rPr>
          <w:rFonts w:ascii="Times New Roman" w:hAnsi="Times New Roman" w:cs="Times New Roman"/>
          <w:color w:val="00B0F0"/>
          <w:sz w:val="24"/>
          <w:szCs w:val="24"/>
          <w:lang w:val="en-US"/>
        </w:rPr>
        <w:t xml:space="preserve">Figure </w:t>
      </w:r>
      <w:r w:rsidR="00543224" w:rsidRPr="00045EFA">
        <w:rPr>
          <w:rFonts w:ascii="Times New Roman" w:hAnsi="Times New Roman" w:cs="Times New Roman"/>
          <w:color w:val="00B0F0"/>
          <w:sz w:val="24"/>
          <w:szCs w:val="24"/>
          <w:lang w:val="en-US"/>
        </w:rPr>
        <w:t>2</w:t>
      </w:r>
      <w:r w:rsidRPr="00045EFA">
        <w:rPr>
          <w:rFonts w:ascii="Times New Roman" w:hAnsi="Times New Roman" w:cs="Times New Roman"/>
          <w:color w:val="00B0F0"/>
          <w:sz w:val="24"/>
          <w:szCs w:val="24"/>
          <w:lang w:val="en-US"/>
        </w:rPr>
        <w:t>D</w:t>
      </w:r>
      <w:r w:rsidR="00543224" w:rsidRPr="00045EFA">
        <w:rPr>
          <w:rFonts w:ascii="Times New Roman" w:hAnsi="Times New Roman" w:cs="Times New Roman"/>
          <w:color w:val="00B0F0"/>
          <w:sz w:val="24"/>
          <w:szCs w:val="24"/>
          <w:lang w:val="en-US"/>
        </w:rPr>
        <w:t xml:space="preserve"> and 4D</w:t>
      </w:r>
      <w:r w:rsidRPr="00045EFA">
        <w:rPr>
          <w:rFonts w:ascii="Times New Roman" w:hAnsi="Times New Roman" w:cs="Times New Roman"/>
          <w:sz w:val="24"/>
          <w:szCs w:val="24"/>
          <w:lang w:val="en-US"/>
        </w:rPr>
        <w:t>) show that the trend of the growing tail length visible at both PAGE autoradiogram and electrochemical analysis at PGE is different from that of C</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+A* tailing products</w:t>
      </w:r>
      <w:r w:rsidR="00CD0B4B" w:rsidRPr="00045EFA">
        <w:rPr>
          <w:rFonts w:ascii="Times New Roman" w:hAnsi="Times New Roman" w:cs="Times New Roman"/>
          <w:sz w:val="24"/>
          <w:szCs w:val="24"/>
          <w:lang w:val="en-US"/>
        </w:rPr>
        <w:t xml:space="preserve">, which </w:t>
      </w:r>
      <w:r w:rsidR="0050332C" w:rsidRPr="00045EFA">
        <w:rPr>
          <w:rFonts w:ascii="Times New Roman" w:hAnsi="Times New Roman" w:cs="Times New Roman"/>
          <w:sz w:val="24"/>
          <w:szCs w:val="24"/>
          <w:lang w:val="en-US"/>
        </w:rPr>
        <w:t>probably reflect</w:t>
      </w:r>
      <w:r w:rsidR="00CD0B4B" w:rsidRPr="00045EFA">
        <w:rPr>
          <w:rFonts w:ascii="Times New Roman" w:hAnsi="Times New Roman" w:cs="Times New Roman"/>
          <w:sz w:val="24"/>
          <w:szCs w:val="24"/>
          <w:lang w:val="en-US"/>
        </w:rPr>
        <w:t>s</w:t>
      </w:r>
      <w:r w:rsidR="0050332C" w:rsidRPr="00045EFA">
        <w:rPr>
          <w:rFonts w:ascii="Times New Roman" w:hAnsi="Times New Roman" w:cs="Times New Roman"/>
          <w:sz w:val="24"/>
          <w:szCs w:val="24"/>
          <w:lang w:val="en-US"/>
        </w:rPr>
        <w:t xml:space="preserve"> different preference</w:t>
      </w:r>
      <w:r w:rsidR="00CD0B4B" w:rsidRPr="00045EFA">
        <w:rPr>
          <w:rFonts w:ascii="Times New Roman" w:hAnsi="Times New Roman" w:cs="Times New Roman"/>
          <w:sz w:val="24"/>
          <w:szCs w:val="24"/>
          <w:lang w:val="en-US"/>
        </w:rPr>
        <w:t>s</w:t>
      </w:r>
      <w:r w:rsidR="0050332C" w:rsidRPr="00045EFA">
        <w:rPr>
          <w:rFonts w:ascii="Times New Roman" w:hAnsi="Times New Roman" w:cs="Times New Roman"/>
          <w:sz w:val="24"/>
          <w:szCs w:val="24"/>
          <w:lang w:val="en-US"/>
        </w:rPr>
        <w:t xml:space="preserve"> of the TdT for different primers and dNTP substrates</w:t>
      </w:r>
      <w:r w:rsidR="00CD0B4B" w:rsidRPr="00045EFA">
        <w:rPr>
          <w:rFonts w:ascii="Times New Roman" w:hAnsi="Times New Roman" w:cs="Times New Roman"/>
          <w:sz w:val="24"/>
          <w:szCs w:val="24"/>
          <w:lang w:val="en-US"/>
        </w:rPr>
        <w:t xml:space="preserve">. However, </w:t>
      </w:r>
      <w:r w:rsidRPr="00045EFA">
        <w:rPr>
          <w:rFonts w:ascii="Times New Roman" w:hAnsi="Times New Roman" w:cs="Times New Roman"/>
          <w:sz w:val="24"/>
          <w:szCs w:val="24"/>
          <w:lang w:val="en-US"/>
        </w:rPr>
        <w:t xml:space="preserve">again </w:t>
      </w:r>
      <w:r w:rsidR="0050332C" w:rsidRPr="00045EFA">
        <w:rPr>
          <w:rFonts w:ascii="Times New Roman" w:hAnsi="Times New Roman" w:cs="Times New Roman"/>
          <w:sz w:val="24"/>
          <w:szCs w:val="24"/>
          <w:lang w:val="en-US"/>
        </w:rPr>
        <w:t xml:space="preserve">there is a striking agreement between </w:t>
      </w:r>
      <w:r w:rsidR="00CD0B4B" w:rsidRPr="00045EFA">
        <w:rPr>
          <w:rFonts w:ascii="Times New Roman" w:hAnsi="Times New Roman" w:cs="Times New Roman"/>
          <w:sz w:val="24"/>
          <w:szCs w:val="24"/>
          <w:lang w:val="en-US"/>
        </w:rPr>
        <w:t xml:space="preserve">the </w:t>
      </w:r>
      <w:r w:rsidR="0050332C" w:rsidRPr="00045EFA">
        <w:rPr>
          <w:rFonts w:ascii="Times New Roman" w:hAnsi="Times New Roman" w:cs="Times New Roman"/>
          <w:sz w:val="24"/>
          <w:szCs w:val="24"/>
          <w:lang w:val="en-US"/>
        </w:rPr>
        <w:t>results of PAGE and electrochemistry with PGE for the given primer-dNTP pair.</w:t>
      </w:r>
    </w:p>
    <w:p w14:paraId="757CCA39" w14:textId="2AC38612" w:rsidR="00760460" w:rsidRPr="00045EFA" w:rsidRDefault="007215F0" w:rsidP="00760460">
      <w:pPr>
        <w:jc w:val="both"/>
        <w:rPr>
          <w:rFonts w:ascii="Times New Roman" w:hAnsi="Times New Roman" w:cs="Times New Roman"/>
          <w:sz w:val="24"/>
          <w:szCs w:val="24"/>
          <w:lang w:val="en-US"/>
        </w:rPr>
      </w:pPr>
      <w:r w:rsidRPr="00045EFA">
        <w:rPr>
          <w:rFonts w:ascii="Times New Roman" w:hAnsi="Times New Roman" w:cs="Times New Roman"/>
          <w:noProof/>
          <w:sz w:val="24"/>
          <w:szCs w:val="24"/>
          <w:lang w:eastAsia="cs-CZ"/>
        </w:rPr>
        <w:lastRenderedPageBreak/>
        <w:drawing>
          <wp:inline distT="0" distB="0" distL="0" distR="0" wp14:anchorId="3CE289BB" wp14:editId="7452E261">
            <wp:extent cx="5753735" cy="4235450"/>
            <wp:effectExtent l="0" t="0" r="0" b="0"/>
            <wp:docPr id="13" name="Obrázek 13" descr="D:\Monika\OneDrive\článek TdT\všechny TdT\obrázky k odeslání\Figure5_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onika\OneDrive\článek TdT\všechny TdT\obrázky k odeslání\Figure5_C,T.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35" cy="4235450"/>
                    </a:xfrm>
                    <a:prstGeom prst="rect">
                      <a:avLst/>
                    </a:prstGeom>
                    <a:noFill/>
                    <a:ln>
                      <a:noFill/>
                    </a:ln>
                  </pic:spPr>
                </pic:pic>
              </a:graphicData>
            </a:graphic>
          </wp:inline>
        </w:drawing>
      </w:r>
    </w:p>
    <w:p w14:paraId="394567B5" w14:textId="5FE7C1D0" w:rsidR="00760460" w:rsidRPr="00045EFA" w:rsidRDefault="00760460" w:rsidP="00760460">
      <w:pPr>
        <w:jc w:val="both"/>
        <w:rPr>
          <w:rFonts w:ascii="Times New Roman" w:hAnsi="Times New Roman" w:cs="Times New Roman"/>
          <w:noProof/>
          <w:sz w:val="24"/>
          <w:szCs w:val="24"/>
          <w:lang w:eastAsia="cs-CZ"/>
        </w:rPr>
      </w:pPr>
      <w:proofErr w:type="gramStart"/>
      <w:r w:rsidRPr="00045EFA">
        <w:rPr>
          <w:rFonts w:ascii="Times New Roman" w:hAnsi="Times New Roman" w:cs="Times New Roman"/>
          <w:color w:val="00B0F0"/>
          <w:sz w:val="24"/>
          <w:szCs w:val="24"/>
          <w:lang w:val="en-US"/>
        </w:rPr>
        <w:t>Figure 5.</w:t>
      </w:r>
      <w:proofErr w:type="gramEnd"/>
      <w:r w:rsidRPr="00045EFA">
        <w:rPr>
          <w:rFonts w:ascii="Times New Roman" w:hAnsi="Times New Roman" w:cs="Times New Roman"/>
          <w:sz w:val="24"/>
          <w:szCs w:val="24"/>
          <w:lang w:val="en-US"/>
        </w:rPr>
        <w:t xml:space="preserve"> </w:t>
      </w:r>
      <w:r w:rsidR="0003418B" w:rsidRPr="00045EFA">
        <w:rPr>
          <w:rFonts w:ascii="Times New Roman" w:hAnsi="Times New Roman" w:cs="Times New Roman"/>
          <w:sz w:val="24"/>
          <w:szCs w:val="24"/>
          <w:lang w:val="en-US"/>
        </w:rPr>
        <w:t>H</w:t>
      </w:r>
      <w:r w:rsidRPr="00045EFA">
        <w:rPr>
          <w:rFonts w:ascii="Times New Roman" w:hAnsi="Times New Roman" w:cs="Times New Roman"/>
          <w:sz w:val="24"/>
          <w:szCs w:val="24"/>
          <w:lang w:val="en-US"/>
        </w:rPr>
        <w:t>eights of the respective peaks gained at HMDE and denaturing PAGE autoradiograms obtained for combinations of C and T with all three primers: (A) T</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+C; (B)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+C; (C)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+T; (D) C</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+T. Reaction conditions and significant conclusions are discussed in the text.</w:t>
      </w:r>
    </w:p>
    <w:p w14:paraId="75081E24" w14:textId="2E37DC2B" w:rsidR="00760460" w:rsidRPr="00045EFA" w:rsidRDefault="009D468C" w:rsidP="00B749C3">
      <w:pPr>
        <w:jc w:val="both"/>
        <w:rPr>
          <w:rFonts w:ascii="Times New Roman" w:hAnsi="Times New Roman" w:cs="Times New Roman"/>
          <w:sz w:val="24"/>
          <w:szCs w:val="24"/>
          <w:lang w:val="en-US"/>
        </w:rPr>
      </w:pPr>
      <w:r w:rsidRPr="00045EFA">
        <w:rPr>
          <w:rFonts w:ascii="Times New Roman" w:hAnsi="Times New Roman" w:cs="Times New Roman"/>
          <w:sz w:val="24"/>
          <w:szCs w:val="24"/>
          <w:lang w:val="en-US"/>
        </w:rPr>
        <w:t xml:space="preserve">PAGE analysis of tailing products </w:t>
      </w:r>
      <w:r w:rsidR="00701550" w:rsidRPr="00045EFA">
        <w:rPr>
          <w:rFonts w:ascii="Times New Roman" w:hAnsi="Times New Roman" w:cs="Times New Roman"/>
          <w:sz w:val="24"/>
          <w:szCs w:val="24"/>
          <w:lang w:val="en-US"/>
        </w:rPr>
        <w:t>having tails consisting of cytosines (T</w:t>
      </w:r>
      <w:r w:rsidR="00701550" w:rsidRPr="00045EFA">
        <w:rPr>
          <w:rFonts w:ascii="Times New Roman" w:hAnsi="Times New Roman" w:cs="Times New Roman"/>
          <w:sz w:val="24"/>
          <w:szCs w:val="24"/>
          <w:vertAlign w:val="subscript"/>
          <w:lang w:val="en-US"/>
        </w:rPr>
        <w:t>30</w:t>
      </w:r>
      <w:r w:rsidR="00701550" w:rsidRPr="00045EFA">
        <w:rPr>
          <w:rFonts w:ascii="Times New Roman" w:hAnsi="Times New Roman" w:cs="Times New Roman"/>
          <w:sz w:val="24"/>
          <w:szCs w:val="24"/>
          <w:lang w:val="en-US"/>
        </w:rPr>
        <w:t xml:space="preserve">+C – </w:t>
      </w:r>
      <w:r w:rsidR="00701550" w:rsidRPr="00045EFA">
        <w:rPr>
          <w:rFonts w:ascii="Times New Roman" w:hAnsi="Times New Roman" w:cs="Times New Roman"/>
          <w:color w:val="00B0F0"/>
          <w:sz w:val="24"/>
          <w:szCs w:val="24"/>
          <w:lang w:val="en-US"/>
        </w:rPr>
        <w:t>Fig</w:t>
      </w:r>
      <w:r w:rsidR="00ED5939" w:rsidRPr="00045EFA">
        <w:rPr>
          <w:rFonts w:ascii="Times New Roman" w:hAnsi="Times New Roman" w:cs="Times New Roman"/>
          <w:color w:val="00B0F0"/>
          <w:sz w:val="24"/>
          <w:szCs w:val="24"/>
          <w:lang w:val="en-US"/>
        </w:rPr>
        <w:t>ure</w:t>
      </w:r>
      <w:r w:rsidR="00701550" w:rsidRPr="00045EFA">
        <w:rPr>
          <w:rFonts w:ascii="Times New Roman" w:hAnsi="Times New Roman" w:cs="Times New Roman"/>
          <w:color w:val="00B0F0"/>
          <w:sz w:val="24"/>
          <w:szCs w:val="24"/>
          <w:lang w:val="en-US"/>
        </w:rPr>
        <w:t xml:space="preserve"> </w:t>
      </w:r>
      <w:r w:rsidR="00474174" w:rsidRPr="00045EFA">
        <w:rPr>
          <w:rFonts w:ascii="Times New Roman" w:hAnsi="Times New Roman" w:cs="Times New Roman"/>
          <w:color w:val="00B0F0"/>
          <w:sz w:val="24"/>
          <w:szCs w:val="24"/>
          <w:lang w:val="en-US"/>
        </w:rPr>
        <w:t>2H and 5A</w:t>
      </w:r>
      <w:r w:rsidR="00701550" w:rsidRPr="00045EFA">
        <w:rPr>
          <w:rFonts w:ascii="Times New Roman" w:hAnsi="Times New Roman" w:cs="Times New Roman"/>
          <w:sz w:val="24"/>
          <w:szCs w:val="24"/>
          <w:lang w:val="en-US"/>
        </w:rPr>
        <w:t xml:space="preserve"> and A</w:t>
      </w:r>
      <w:r w:rsidR="00701550" w:rsidRPr="00045EFA">
        <w:rPr>
          <w:rFonts w:ascii="Times New Roman" w:hAnsi="Times New Roman" w:cs="Times New Roman"/>
          <w:sz w:val="24"/>
          <w:szCs w:val="24"/>
          <w:vertAlign w:val="subscript"/>
          <w:lang w:val="en-US"/>
        </w:rPr>
        <w:t>30</w:t>
      </w:r>
      <w:r w:rsidR="00701550" w:rsidRPr="00045EFA">
        <w:rPr>
          <w:rFonts w:ascii="Times New Roman" w:hAnsi="Times New Roman" w:cs="Times New Roman"/>
          <w:sz w:val="24"/>
          <w:szCs w:val="24"/>
          <w:lang w:val="en-US"/>
        </w:rPr>
        <w:t xml:space="preserve">+C – </w:t>
      </w:r>
      <w:r w:rsidR="00701550" w:rsidRPr="00045EFA">
        <w:rPr>
          <w:rFonts w:ascii="Times New Roman" w:hAnsi="Times New Roman" w:cs="Times New Roman"/>
          <w:color w:val="00B0F0"/>
          <w:sz w:val="24"/>
          <w:szCs w:val="24"/>
          <w:lang w:val="en-US"/>
        </w:rPr>
        <w:t>Fig</w:t>
      </w:r>
      <w:r w:rsidR="00ED5939" w:rsidRPr="00045EFA">
        <w:rPr>
          <w:rFonts w:ascii="Times New Roman" w:hAnsi="Times New Roman" w:cs="Times New Roman"/>
          <w:color w:val="00B0F0"/>
          <w:sz w:val="24"/>
          <w:szCs w:val="24"/>
          <w:lang w:val="en-US"/>
        </w:rPr>
        <w:t>ure</w:t>
      </w:r>
      <w:r w:rsidR="00701550" w:rsidRPr="00045EFA">
        <w:rPr>
          <w:rFonts w:ascii="Times New Roman" w:hAnsi="Times New Roman" w:cs="Times New Roman"/>
          <w:color w:val="00B0F0"/>
          <w:sz w:val="24"/>
          <w:szCs w:val="24"/>
          <w:lang w:val="en-US"/>
        </w:rPr>
        <w:t xml:space="preserve"> </w:t>
      </w:r>
      <w:r w:rsidR="00D80360" w:rsidRPr="00045EFA">
        <w:rPr>
          <w:rFonts w:ascii="Times New Roman" w:hAnsi="Times New Roman" w:cs="Times New Roman"/>
          <w:color w:val="00B0F0"/>
          <w:sz w:val="24"/>
          <w:szCs w:val="24"/>
          <w:lang w:val="en-US"/>
        </w:rPr>
        <w:t>2G and 5</w:t>
      </w:r>
      <w:r w:rsidR="00701550" w:rsidRPr="00045EFA">
        <w:rPr>
          <w:rFonts w:ascii="Times New Roman" w:hAnsi="Times New Roman" w:cs="Times New Roman"/>
          <w:color w:val="00B0F0"/>
          <w:sz w:val="24"/>
          <w:szCs w:val="24"/>
          <w:lang w:val="en-US"/>
        </w:rPr>
        <w:t>B</w:t>
      </w:r>
      <w:r w:rsidR="00701550" w:rsidRPr="00045EFA">
        <w:rPr>
          <w:rFonts w:ascii="Times New Roman" w:hAnsi="Times New Roman" w:cs="Times New Roman"/>
          <w:sz w:val="24"/>
          <w:szCs w:val="24"/>
          <w:lang w:val="en-US"/>
        </w:rPr>
        <w:t xml:space="preserve">) showed that the length of the products grows with the </w:t>
      </w:r>
      <w:r w:rsidR="00CD0B4B" w:rsidRPr="00045EFA">
        <w:rPr>
          <w:rFonts w:ascii="Times New Roman" w:hAnsi="Times New Roman" w:cs="Times New Roman"/>
          <w:sz w:val="24"/>
          <w:szCs w:val="24"/>
          <w:lang w:val="en-US"/>
        </w:rPr>
        <w:t xml:space="preserve">increasing </w:t>
      </w:r>
      <w:r w:rsidR="00701550" w:rsidRPr="00045EFA">
        <w:rPr>
          <w:rFonts w:ascii="Times New Roman" w:hAnsi="Times New Roman" w:cs="Times New Roman"/>
          <w:sz w:val="24"/>
          <w:szCs w:val="24"/>
          <w:lang w:val="en-US"/>
        </w:rPr>
        <w:t>ratio</w:t>
      </w:r>
      <w:r w:rsidR="00CD0B4B" w:rsidRPr="00045EFA">
        <w:rPr>
          <w:rFonts w:ascii="Times New Roman" w:hAnsi="Times New Roman" w:cs="Times New Roman"/>
          <w:sz w:val="24"/>
          <w:szCs w:val="24"/>
          <w:lang w:val="en-US"/>
        </w:rPr>
        <w:t xml:space="preserve"> of </w:t>
      </w:r>
      <w:proofErr w:type="spellStart"/>
      <w:r w:rsidR="00CD0B4B" w:rsidRPr="00045EFA">
        <w:rPr>
          <w:rFonts w:ascii="Times New Roman" w:hAnsi="Times New Roman" w:cs="Times New Roman"/>
          <w:sz w:val="24"/>
          <w:szCs w:val="24"/>
          <w:lang w:val="en-US"/>
        </w:rPr>
        <w:t>dCTP:primer</w:t>
      </w:r>
      <w:proofErr w:type="spellEnd"/>
      <w:r w:rsidR="00CD0B4B" w:rsidRPr="00045EFA">
        <w:rPr>
          <w:rFonts w:ascii="Times New Roman" w:hAnsi="Times New Roman" w:cs="Times New Roman"/>
          <w:sz w:val="24"/>
          <w:szCs w:val="24"/>
          <w:lang w:val="en-US"/>
        </w:rPr>
        <w:t>,</w:t>
      </w:r>
      <w:r w:rsidR="00701550" w:rsidRPr="00045EFA">
        <w:rPr>
          <w:rFonts w:ascii="Times New Roman" w:hAnsi="Times New Roman" w:cs="Times New Roman"/>
          <w:sz w:val="24"/>
          <w:szCs w:val="24"/>
          <w:lang w:val="en-US"/>
        </w:rPr>
        <w:t xml:space="preserve"> but even at the highest ratios the products </w:t>
      </w:r>
      <w:r w:rsidR="00CD0B4B" w:rsidRPr="00045EFA">
        <w:rPr>
          <w:rFonts w:ascii="Times New Roman" w:hAnsi="Times New Roman" w:cs="Times New Roman"/>
          <w:sz w:val="24"/>
          <w:szCs w:val="24"/>
          <w:lang w:val="en-US"/>
        </w:rPr>
        <w:t xml:space="preserve">do </w:t>
      </w:r>
      <w:r w:rsidR="00701550" w:rsidRPr="00045EFA">
        <w:rPr>
          <w:rFonts w:ascii="Times New Roman" w:hAnsi="Times New Roman" w:cs="Times New Roman"/>
          <w:sz w:val="24"/>
          <w:szCs w:val="24"/>
          <w:lang w:val="en-US"/>
        </w:rPr>
        <w:t xml:space="preserve">not </w:t>
      </w:r>
      <w:r w:rsidR="00CD0B4B" w:rsidRPr="00045EFA">
        <w:rPr>
          <w:rFonts w:ascii="Times New Roman" w:hAnsi="Times New Roman" w:cs="Times New Roman"/>
          <w:sz w:val="24"/>
          <w:szCs w:val="24"/>
          <w:lang w:val="en-US"/>
        </w:rPr>
        <w:t xml:space="preserve">appear to be </w:t>
      </w:r>
      <w:r w:rsidR="00701550" w:rsidRPr="00045EFA">
        <w:rPr>
          <w:rFonts w:ascii="Times New Roman" w:hAnsi="Times New Roman" w:cs="Times New Roman"/>
          <w:sz w:val="24"/>
          <w:szCs w:val="24"/>
          <w:lang w:val="en-US"/>
        </w:rPr>
        <w:t>as long as for other bases.</w:t>
      </w:r>
      <w:r w:rsidR="00C67259" w:rsidRPr="00045EFA" w:rsidDel="00C67259">
        <w:rPr>
          <w:rFonts w:ascii="Times New Roman" w:hAnsi="Times New Roman" w:cs="Times New Roman"/>
          <w:sz w:val="24"/>
          <w:szCs w:val="24"/>
          <w:lang w:val="en-US"/>
        </w:rPr>
        <w:t xml:space="preserve"> </w:t>
      </w:r>
      <w:r w:rsidR="00701550" w:rsidRPr="00045EFA">
        <w:rPr>
          <w:rFonts w:ascii="Times New Roman" w:hAnsi="Times New Roman" w:cs="Times New Roman"/>
          <w:sz w:val="24"/>
          <w:szCs w:val="24"/>
          <w:lang w:val="en-US"/>
        </w:rPr>
        <w:t xml:space="preserve">Since </w:t>
      </w:r>
      <w:r w:rsidR="0050332C" w:rsidRPr="00045EFA">
        <w:rPr>
          <w:rFonts w:ascii="Times New Roman" w:hAnsi="Times New Roman" w:cs="Times New Roman"/>
          <w:sz w:val="24"/>
          <w:szCs w:val="24"/>
          <w:lang w:val="en-US"/>
        </w:rPr>
        <w:t xml:space="preserve">the incorporated </w:t>
      </w:r>
      <w:r w:rsidR="00701550" w:rsidRPr="00045EFA">
        <w:rPr>
          <w:rFonts w:ascii="Times New Roman" w:hAnsi="Times New Roman" w:cs="Times New Roman"/>
          <w:sz w:val="24"/>
          <w:szCs w:val="24"/>
          <w:lang w:val="en-US"/>
        </w:rPr>
        <w:t xml:space="preserve">cytosines cannot be analyzed using PGE under the used conditions, </w:t>
      </w:r>
      <w:r w:rsidR="00183E58" w:rsidRPr="00045EFA">
        <w:rPr>
          <w:rFonts w:ascii="Times New Roman" w:hAnsi="Times New Roman" w:cs="Times New Roman"/>
          <w:sz w:val="24"/>
          <w:szCs w:val="24"/>
          <w:lang w:val="en-US"/>
        </w:rPr>
        <w:t xml:space="preserve">cyclic voltammetry at HMDE was used for their </w:t>
      </w:r>
      <w:r w:rsidR="0050332C" w:rsidRPr="00045EFA">
        <w:rPr>
          <w:rFonts w:ascii="Times New Roman" w:hAnsi="Times New Roman" w:cs="Times New Roman"/>
          <w:sz w:val="24"/>
          <w:szCs w:val="24"/>
          <w:lang w:val="en-US"/>
        </w:rPr>
        <w:t>detection</w:t>
      </w:r>
      <w:r w:rsidR="00183E58" w:rsidRPr="00045EFA">
        <w:rPr>
          <w:rFonts w:ascii="Times New Roman" w:hAnsi="Times New Roman" w:cs="Times New Roman"/>
          <w:sz w:val="24"/>
          <w:szCs w:val="24"/>
          <w:lang w:val="en-US"/>
        </w:rPr>
        <w:t>. For T</w:t>
      </w:r>
      <w:r w:rsidR="00183E58" w:rsidRPr="00045EFA">
        <w:rPr>
          <w:rFonts w:ascii="Times New Roman" w:hAnsi="Times New Roman" w:cs="Times New Roman"/>
          <w:sz w:val="24"/>
          <w:szCs w:val="24"/>
          <w:vertAlign w:val="subscript"/>
          <w:lang w:val="en-US"/>
        </w:rPr>
        <w:t>30</w:t>
      </w:r>
      <w:r w:rsidR="00183E58" w:rsidRPr="00045EFA">
        <w:rPr>
          <w:rFonts w:ascii="Times New Roman" w:hAnsi="Times New Roman" w:cs="Times New Roman"/>
          <w:sz w:val="24"/>
          <w:szCs w:val="24"/>
          <w:lang w:val="en-US"/>
        </w:rPr>
        <w:t>+C, the same tensammetric peak caused by the T</w:t>
      </w:r>
      <w:r w:rsidR="00183E58" w:rsidRPr="00045EFA">
        <w:rPr>
          <w:rFonts w:ascii="Times New Roman" w:hAnsi="Times New Roman" w:cs="Times New Roman"/>
          <w:sz w:val="24"/>
          <w:szCs w:val="24"/>
          <w:vertAlign w:val="subscript"/>
          <w:lang w:val="en-US"/>
        </w:rPr>
        <w:t>30</w:t>
      </w:r>
      <w:r w:rsidR="00183E58" w:rsidRPr="00045EFA">
        <w:rPr>
          <w:rFonts w:ascii="Times New Roman" w:hAnsi="Times New Roman" w:cs="Times New Roman"/>
          <w:sz w:val="24"/>
          <w:szCs w:val="24"/>
          <w:lang w:val="en-US"/>
        </w:rPr>
        <w:t xml:space="preserve"> primer </w:t>
      </w:r>
      <w:r w:rsidR="00812B97" w:rsidRPr="00045EFA">
        <w:rPr>
          <w:rFonts w:ascii="Times New Roman" w:hAnsi="Times New Roman" w:cs="Times New Roman"/>
          <w:sz w:val="24"/>
          <w:szCs w:val="24"/>
          <w:lang w:val="en-US"/>
        </w:rPr>
        <w:t>(T</w:t>
      </w:r>
      <w:r w:rsidR="00812B97" w:rsidRPr="00045EFA">
        <w:rPr>
          <w:rFonts w:ascii="Times New Roman" w:hAnsi="Times New Roman" w:cs="Times New Roman"/>
          <w:sz w:val="24"/>
          <w:szCs w:val="24"/>
          <w:vertAlign w:val="superscript"/>
          <w:lang w:val="en-US"/>
        </w:rPr>
        <w:t>TENS</w:t>
      </w:r>
      <w:r w:rsidR="00812B97" w:rsidRPr="00045EFA">
        <w:rPr>
          <w:rFonts w:ascii="Times New Roman" w:hAnsi="Times New Roman" w:cs="Times New Roman"/>
          <w:sz w:val="24"/>
          <w:szCs w:val="24"/>
          <w:lang w:val="en-US"/>
        </w:rPr>
        <w:t xml:space="preserve">) </w:t>
      </w:r>
      <w:r w:rsidR="00183E58" w:rsidRPr="00045EFA">
        <w:rPr>
          <w:rFonts w:ascii="Times New Roman" w:hAnsi="Times New Roman" w:cs="Times New Roman"/>
          <w:sz w:val="24"/>
          <w:szCs w:val="24"/>
          <w:lang w:val="en-US"/>
        </w:rPr>
        <w:t>as in the case of T</w:t>
      </w:r>
      <w:r w:rsidR="00183E58" w:rsidRPr="00045EFA">
        <w:rPr>
          <w:rFonts w:ascii="Times New Roman" w:hAnsi="Times New Roman" w:cs="Times New Roman"/>
          <w:sz w:val="24"/>
          <w:szCs w:val="24"/>
          <w:vertAlign w:val="subscript"/>
          <w:lang w:val="en-US"/>
        </w:rPr>
        <w:t>30</w:t>
      </w:r>
      <w:r w:rsidR="00183E58" w:rsidRPr="00045EFA">
        <w:rPr>
          <w:rFonts w:ascii="Times New Roman" w:hAnsi="Times New Roman" w:cs="Times New Roman"/>
          <w:sz w:val="24"/>
          <w:szCs w:val="24"/>
          <w:lang w:val="en-US"/>
        </w:rPr>
        <w:t>+A was observed</w:t>
      </w:r>
      <w:r w:rsidR="00CD0B4B" w:rsidRPr="00045EFA">
        <w:rPr>
          <w:rFonts w:ascii="Times New Roman" w:hAnsi="Times New Roman" w:cs="Times New Roman"/>
          <w:sz w:val="24"/>
          <w:szCs w:val="24"/>
          <w:lang w:val="en-US"/>
        </w:rPr>
        <w:t>. A</w:t>
      </w:r>
      <w:r w:rsidR="00183E58" w:rsidRPr="00045EFA">
        <w:rPr>
          <w:rFonts w:ascii="Times New Roman" w:hAnsi="Times New Roman" w:cs="Times New Roman"/>
          <w:sz w:val="24"/>
          <w:szCs w:val="24"/>
          <w:lang w:val="en-US"/>
        </w:rPr>
        <w:t xml:space="preserve">lthough </w:t>
      </w:r>
      <w:r w:rsidR="00CD0B4B" w:rsidRPr="00045EFA">
        <w:rPr>
          <w:rFonts w:ascii="Times New Roman" w:hAnsi="Times New Roman" w:cs="Times New Roman"/>
          <w:sz w:val="24"/>
          <w:szCs w:val="24"/>
          <w:lang w:val="en-US"/>
        </w:rPr>
        <w:t>T</w:t>
      </w:r>
      <w:r w:rsidR="00CD0B4B" w:rsidRPr="00045EFA">
        <w:rPr>
          <w:rFonts w:ascii="Times New Roman" w:hAnsi="Times New Roman" w:cs="Times New Roman"/>
          <w:sz w:val="24"/>
          <w:szCs w:val="24"/>
          <w:vertAlign w:val="superscript"/>
          <w:lang w:val="en-US"/>
        </w:rPr>
        <w:t>TENS</w:t>
      </w:r>
      <w:r w:rsidR="00CD0B4B" w:rsidRPr="00045EFA" w:rsidDel="00CD0B4B">
        <w:rPr>
          <w:rFonts w:ascii="Times New Roman" w:hAnsi="Times New Roman" w:cs="Times New Roman"/>
          <w:sz w:val="24"/>
          <w:szCs w:val="24"/>
          <w:lang w:val="en-US"/>
        </w:rPr>
        <w:t xml:space="preserve"> </w:t>
      </w:r>
      <w:r w:rsidR="00183E58" w:rsidRPr="00045EFA">
        <w:rPr>
          <w:rFonts w:ascii="Times New Roman" w:hAnsi="Times New Roman" w:cs="Times New Roman"/>
          <w:sz w:val="24"/>
          <w:szCs w:val="24"/>
          <w:lang w:val="en-US"/>
        </w:rPr>
        <w:t>appeared at a potential close to that of the C peak, it was possible to distinguish these two peaks as the potential at which it occurred was about 400 mV more negative than that of the C peak.</w:t>
      </w:r>
      <w:r w:rsidR="00640D89" w:rsidRPr="00045EFA">
        <w:rPr>
          <w:rFonts w:ascii="Times New Roman" w:hAnsi="Times New Roman" w:cs="Times New Roman"/>
          <w:sz w:val="24"/>
          <w:szCs w:val="24"/>
          <w:lang w:val="en-US"/>
        </w:rPr>
        <w:t xml:space="preserve"> </w:t>
      </w:r>
      <w:r w:rsidR="00BB22C5" w:rsidRPr="00045EFA">
        <w:rPr>
          <w:rFonts w:ascii="Times New Roman" w:hAnsi="Times New Roman" w:cs="Times New Roman"/>
          <w:sz w:val="24"/>
          <w:szCs w:val="24"/>
          <w:lang w:val="en-US"/>
        </w:rPr>
        <w:t xml:space="preserve">The </w:t>
      </w:r>
      <w:r w:rsidR="00640D89" w:rsidRPr="00045EFA">
        <w:rPr>
          <w:rFonts w:ascii="Times New Roman" w:hAnsi="Times New Roman" w:cs="Times New Roman"/>
          <w:sz w:val="24"/>
          <w:szCs w:val="24"/>
          <w:lang w:val="en-US"/>
        </w:rPr>
        <w:t>T</w:t>
      </w:r>
      <w:r w:rsidR="00640D89" w:rsidRPr="00045EFA">
        <w:rPr>
          <w:rFonts w:ascii="Times New Roman" w:hAnsi="Times New Roman" w:cs="Times New Roman"/>
          <w:sz w:val="24"/>
          <w:szCs w:val="24"/>
          <w:vertAlign w:val="subscript"/>
          <w:lang w:val="en-US"/>
        </w:rPr>
        <w:t>30</w:t>
      </w:r>
      <w:r w:rsidR="00640D89" w:rsidRPr="00045EFA">
        <w:rPr>
          <w:rFonts w:ascii="Times New Roman" w:hAnsi="Times New Roman" w:cs="Times New Roman"/>
          <w:sz w:val="24"/>
          <w:szCs w:val="24"/>
          <w:lang w:val="en-US"/>
        </w:rPr>
        <w:t xml:space="preserve"> </w:t>
      </w:r>
      <w:r w:rsidR="00BB22C5" w:rsidRPr="00045EFA">
        <w:rPr>
          <w:rFonts w:ascii="Times New Roman" w:hAnsi="Times New Roman" w:cs="Times New Roman"/>
          <w:sz w:val="24"/>
          <w:szCs w:val="24"/>
          <w:lang w:val="en-US"/>
        </w:rPr>
        <w:t xml:space="preserve">peak was </w:t>
      </w:r>
      <w:r w:rsidR="00861560" w:rsidRPr="00045EFA">
        <w:rPr>
          <w:rFonts w:ascii="Times New Roman" w:hAnsi="Times New Roman" w:cs="Times New Roman"/>
          <w:sz w:val="24"/>
          <w:szCs w:val="24"/>
          <w:lang w:val="en-US"/>
        </w:rPr>
        <w:t xml:space="preserve">clearly </w:t>
      </w:r>
      <w:r w:rsidR="00BB22C5" w:rsidRPr="00045EFA">
        <w:rPr>
          <w:rFonts w:ascii="Times New Roman" w:hAnsi="Times New Roman" w:cs="Times New Roman"/>
          <w:sz w:val="24"/>
          <w:szCs w:val="24"/>
          <w:lang w:val="en-US"/>
        </w:rPr>
        <w:t xml:space="preserve">discernible only in the </w:t>
      </w:r>
      <w:r w:rsidR="0050332C" w:rsidRPr="00045EFA">
        <w:rPr>
          <w:rFonts w:ascii="Times New Roman" w:hAnsi="Times New Roman" w:cs="Times New Roman"/>
          <w:sz w:val="24"/>
          <w:szCs w:val="24"/>
          <w:lang w:val="en-US"/>
        </w:rPr>
        <w:t>“</w:t>
      </w:r>
      <w:r w:rsidR="00BB22C5" w:rsidRPr="00045EFA">
        <w:rPr>
          <w:rFonts w:ascii="Times New Roman" w:hAnsi="Times New Roman" w:cs="Times New Roman"/>
          <w:sz w:val="24"/>
          <w:szCs w:val="24"/>
          <w:lang w:val="en-US"/>
        </w:rPr>
        <w:t xml:space="preserve">no </w:t>
      </w:r>
      <w:r w:rsidR="0050332C" w:rsidRPr="00045EFA">
        <w:rPr>
          <w:rFonts w:ascii="Times New Roman" w:hAnsi="Times New Roman" w:cs="Times New Roman"/>
          <w:sz w:val="24"/>
          <w:szCs w:val="24"/>
          <w:lang w:val="en-US"/>
        </w:rPr>
        <w:t xml:space="preserve">enzyme” </w:t>
      </w:r>
      <w:r w:rsidR="00BB22C5" w:rsidRPr="00045EFA">
        <w:rPr>
          <w:rFonts w:ascii="Times New Roman" w:hAnsi="Times New Roman" w:cs="Times New Roman"/>
          <w:sz w:val="24"/>
          <w:szCs w:val="24"/>
          <w:lang w:val="en-US"/>
        </w:rPr>
        <w:t xml:space="preserve">control and the 1:1 ratio, with a slight hint at the </w:t>
      </w:r>
      <w:r w:rsidR="00204DF3" w:rsidRPr="00045EFA">
        <w:rPr>
          <w:rFonts w:ascii="Times New Roman" w:hAnsi="Times New Roman" w:cs="Times New Roman"/>
          <w:sz w:val="24"/>
          <w:szCs w:val="24"/>
          <w:lang w:val="en-US"/>
        </w:rPr>
        <w:t>5:1</w:t>
      </w:r>
      <w:r w:rsidR="00BB22C5" w:rsidRPr="00045EFA">
        <w:rPr>
          <w:rFonts w:ascii="Times New Roman" w:hAnsi="Times New Roman" w:cs="Times New Roman"/>
          <w:sz w:val="24"/>
          <w:szCs w:val="24"/>
          <w:lang w:val="en-US"/>
        </w:rPr>
        <w:t xml:space="preserve"> ratio; for the hig</w:t>
      </w:r>
      <w:r w:rsidR="00450E65" w:rsidRPr="00045EFA">
        <w:rPr>
          <w:rFonts w:ascii="Times New Roman" w:hAnsi="Times New Roman" w:cs="Times New Roman"/>
          <w:sz w:val="24"/>
          <w:szCs w:val="24"/>
          <w:lang w:val="en-US"/>
        </w:rPr>
        <w:t xml:space="preserve">her ratios the peak diminishes, indicating that with the </w:t>
      </w:r>
      <w:r w:rsidR="00861560" w:rsidRPr="00045EFA">
        <w:rPr>
          <w:rFonts w:ascii="Times New Roman" w:hAnsi="Times New Roman" w:cs="Times New Roman"/>
          <w:sz w:val="24"/>
          <w:szCs w:val="24"/>
          <w:lang w:val="en-US"/>
        </w:rPr>
        <w:t xml:space="preserve">increasing </w:t>
      </w:r>
      <w:r w:rsidR="00450E65" w:rsidRPr="00045EFA">
        <w:rPr>
          <w:rFonts w:ascii="Times New Roman" w:hAnsi="Times New Roman" w:cs="Times New Roman"/>
          <w:sz w:val="24"/>
          <w:szCs w:val="24"/>
          <w:lang w:val="en-US"/>
        </w:rPr>
        <w:t>ratio</w:t>
      </w:r>
      <w:r w:rsidR="00F370D2" w:rsidRPr="00045EFA">
        <w:rPr>
          <w:rFonts w:ascii="Times New Roman" w:hAnsi="Times New Roman" w:cs="Times New Roman"/>
          <w:sz w:val="24"/>
          <w:szCs w:val="24"/>
          <w:lang w:val="en-US"/>
        </w:rPr>
        <w:t xml:space="preserve"> of</w:t>
      </w:r>
      <w:r w:rsidR="00861560" w:rsidRPr="00045EFA">
        <w:rPr>
          <w:rFonts w:ascii="Times New Roman" w:hAnsi="Times New Roman" w:cs="Times New Roman"/>
          <w:sz w:val="24"/>
          <w:szCs w:val="24"/>
          <w:lang w:val="en-US"/>
        </w:rPr>
        <w:t xml:space="preserve"> </w:t>
      </w:r>
      <w:proofErr w:type="spellStart"/>
      <w:r w:rsidR="00861560" w:rsidRPr="00045EFA">
        <w:rPr>
          <w:rFonts w:ascii="Times New Roman" w:hAnsi="Times New Roman" w:cs="Times New Roman"/>
          <w:sz w:val="24"/>
          <w:szCs w:val="24"/>
          <w:lang w:val="en-US"/>
        </w:rPr>
        <w:t>dCTP</w:t>
      </w:r>
      <w:proofErr w:type="gramStart"/>
      <w:r w:rsidR="00861560" w:rsidRPr="00045EFA">
        <w:rPr>
          <w:rFonts w:ascii="Times New Roman" w:hAnsi="Times New Roman" w:cs="Times New Roman"/>
          <w:sz w:val="24"/>
          <w:szCs w:val="24"/>
          <w:lang w:val="en-US"/>
        </w:rPr>
        <w:t>:primer</w:t>
      </w:r>
      <w:proofErr w:type="spellEnd"/>
      <w:proofErr w:type="gramEnd"/>
      <w:r w:rsidR="00450E65" w:rsidRPr="00045EFA">
        <w:rPr>
          <w:rFonts w:ascii="Times New Roman" w:hAnsi="Times New Roman" w:cs="Times New Roman"/>
          <w:sz w:val="24"/>
          <w:szCs w:val="24"/>
          <w:lang w:val="en-US"/>
        </w:rPr>
        <w:t>,</w:t>
      </w:r>
      <w:r w:rsidR="00861560" w:rsidRPr="00045EFA">
        <w:rPr>
          <w:rFonts w:ascii="Times New Roman" w:hAnsi="Times New Roman" w:cs="Times New Roman"/>
          <w:sz w:val="24"/>
          <w:szCs w:val="24"/>
          <w:lang w:val="en-US"/>
        </w:rPr>
        <w:t xml:space="preserve"> the</w:t>
      </w:r>
      <w:r w:rsidR="00450E65" w:rsidRPr="00045EFA">
        <w:rPr>
          <w:rFonts w:ascii="Times New Roman" w:hAnsi="Times New Roman" w:cs="Times New Roman"/>
          <w:sz w:val="24"/>
          <w:szCs w:val="24"/>
          <w:lang w:val="en-US"/>
        </w:rPr>
        <w:t xml:space="preserve"> behavior of the C-tail at the electrode surface prevails. The height of the C peak </w:t>
      </w:r>
      <w:r w:rsidR="0050332C" w:rsidRPr="00045EFA">
        <w:rPr>
          <w:rFonts w:ascii="Times New Roman" w:hAnsi="Times New Roman" w:cs="Times New Roman"/>
          <w:sz w:val="24"/>
          <w:szCs w:val="24"/>
          <w:lang w:val="en-US"/>
        </w:rPr>
        <w:t xml:space="preserve">then </w:t>
      </w:r>
      <w:r w:rsidR="00450E65" w:rsidRPr="00045EFA">
        <w:rPr>
          <w:rFonts w:ascii="Times New Roman" w:hAnsi="Times New Roman" w:cs="Times New Roman"/>
          <w:sz w:val="24"/>
          <w:szCs w:val="24"/>
          <w:lang w:val="en-US"/>
        </w:rPr>
        <w:t xml:space="preserve">grows gradually with the </w:t>
      </w:r>
      <w:r w:rsidR="00861560" w:rsidRPr="00045EFA">
        <w:rPr>
          <w:rFonts w:ascii="Times New Roman" w:hAnsi="Times New Roman" w:cs="Times New Roman"/>
          <w:sz w:val="24"/>
          <w:szCs w:val="24"/>
          <w:lang w:val="en-US"/>
        </w:rPr>
        <w:t xml:space="preserve">increasing </w:t>
      </w:r>
      <w:r w:rsidR="00450E65" w:rsidRPr="00045EFA">
        <w:rPr>
          <w:rFonts w:ascii="Times New Roman" w:hAnsi="Times New Roman" w:cs="Times New Roman"/>
          <w:sz w:val="24"/>
          <w:szCs w:val="24"/>
          <w:lang w:val="en-US"/>
        </w:rPr>
        <w:t>ratio.</w:t>
      </w:r>
      <w:r w:rsidR="00C67259" w:rsidRPr="00045EFA">
        <w:rPr>
          <w:rFonts w:ascii="Times New Roman" w:hAnsi="Times New Roman" w:cs="Times New Roman"/>
          <w:sz w:val="24"/>
          <w:szCs w:val="24"/>
          <w:lang w:val="en-US"/>
        </w:rPr>
        <w:t xml:space="preserve"> </w:t>
      </w:r>
      <w:r w:rsidR="001B1018" w:rsidRPr="00045EFA">
        <w:rPr>
          <w:rFonts w:ascii="Times New Roman" w:hAnsi="Times New Roman" w:cs="Times New Roman"/>
          <w:sz w:val="24"/>
          <w:szCs w:val="24"/>
          <w:lang w:val="en-US"/>
        </w:rPr>
        <w:t xml:space="preserve">In the case of </w:t>
      </w:r>
      <w:r w:rsidR="000C7EE8" w:rsidRPr="00045EFA">
        <w:rPr>
          <w:rFonts w:ascii="Times New Roman" w:hAnsi="Times New Roman" w:cs="Times New Roman"/>
          <w:sz w:val="24"/>
          <w:szCs w:val="24"/>
          <w:lang w:val="en-US"/>
        </w:rPr>
        <w:t>A</w:t>
      </w:r>
      <w:r w:rsidR="000C7EE8" w:rsidRPr="00045EFA">
        <w:rPr>
          <w:rFonts w:ascii="Times New Roman" w:hAnsi="Times New Roman" w:cs="Times New Roman"/>
          <w:sz w:val="24"/>
          <w:szCs w:val="24"/>
          <w:vertAlign w:val="subscript"/>
          <w:lang w:val="en-US"/>
        </w:rPr>
        <w:t>30</w:t>
      </w:r>
      <w:r w:rsidR="00203147" w:rsidRPr="00045EFA">
        <w:rPr>
          <w:rFonts w:ascii="Times New Roman" w:hAnsi="Times New Roman" w:cs="Times New Roman"/>
          <w:sz w:val="24"/>
          <w:szCs w:val="24"/>
          <w:lang w:val="en-US"/>
        </w:rPr>
        <w:t>+C</w:t>
      </w:r>
      <w:r w:rsidR="001B1018" w:rsidRPr="00045EFA">
        <w:rPr>
          <w:rFonts w:ascii="Times New Roman" w:hAnsi="Times New Roman" w:cs="Times New Roman"/>
          <w:sz w:val="24"/>
          <w:szCs w:val="24"/>
          <w:lang w:val="en-US"/>
        </w:rPr>
        <w:t>, similar situation occurred as for the C</w:t>
      </w:r>
      <w:r w:rsidR="001B1018" w:rsidRPr="00045EFA">
        <w:rPr>
          <w:rFonts w:ascii="Times New Roman" w:hAnsi="Times New Roman" w:cs="Times New Roman"/>
          <w:sz w:val="24"/>
          <w:szCs w:val="24"/>
          <w:vertAlign w:val="subscript"/>
          <w:lang w:val="en-US"/>
        </w:rPr>
        <w:t>30</w:t>
      </w:r>
      <w:r w:rsidR="001B1018" w:rsidRPr="00045EFA">
        <w:rPr>
          <w:rFonts w:ascii="Times New Roman" w:hAnsi="Times New Roman" w:cs="Times New Roman"/>
          <w:sz w:val="24"/>
          <w:szCs w:val="24"/>
          <w:lang w:val="en-US"/>
        </w:rPr>
        <w:t xml:space="preserve">+A, with C and A </w:t>
      </w:r>
      <w:r w:rsidR="0050332C" w:rsidRPr="00045EFA">
        <w:rPr>
          <w:rFonts w:ascii="Times New Roman" w:hAnsi="Times New Roman" w:cs="Times New Roman"/>
          <w:sz w:val="24"/>
          <w:szCs w:val="24"/>
          <w:lang w:val="en-US"/>
        </w:rPr>
        <w:t>being reduced</w:t>
      </w:r>
      <w:r w:rsidR="001B1018" w:rsidRPr="00045EFA">
        <w:rPr>
          <w:rFonts w:ascii="Times New Roman" w:hAnsi="Times New Roman" w:cs="Times New Roman"/>
          <w:sz w:val="24"/>
          <w:szCs w:val="24"/>
          <w:lang w:val="en-US"/>
        </w:rPr>
        <w:t xml:space="preserve"> at HMDE</w:t>
      </w:r>
      <w:r w:rsidR="0050332C" w:rsidRPr="00045EFA">
        <w:rPr>
          <w:rFonts w:ascii="Times New Roman" w:hAnsi="Times New Roman" w:cs="Times New Roman"/>
          <w:sz w:val="24"/>
          <w:szCs w:val="24"/>
          <w:lang w:val="en-US"/>
        </w:rPr>
        <w:t xml:space="preserve"> at close potentials</w:t>
      </w:r>
      <w:r w:rsidR="001B1018" w:rsidRPr="00045EFA">
        <w:rPr>
          <w:rFonts w:ascii="Times New Roman" w:hAnsi="Times New Roman" w:cs="Times New Roman"/>
          <w:sz w:val="24"/>
          <w:szCs w:val="24"/>
          <w:lang w:val="en-US"/>
        </w:rPr>
        <w:t xml:space="preserve">. However, here it was possible to </w:t>
      </w:r>
      <w:r w:rsidR="0050332C" w:rsidRPr="00045EFA">
        <w:rPr>
          <w:rFonts w:ascii="Times New Roman" w:hAnsi="Times New Roman" w:cs="Times New Roman"/>
          <w:sz w:val="24"/>
          <w:szCs w:val="24"/>
          <w:lang w:val="en-US"/>
        </w:rPr>
        <w:t xml:space="preserve">observe </w:t>
      </w:r>
      <w:r w:rsidR="00861560" w:rsidRPr="00045EFA">
        <w:rPr>
          <w:rFonts w:ascii="Times New Roman" w:hAnsi="Times New Roman" w:cs="Times New Roman"/>
          <w:sz w:val="24"/>
          <w:szCs w:val="24"/>
          <w:lang w:val="en-US"/>
        </w:rPr>
        <w:t xml:space="preserve">a </w:t>
      </w:r>
      <w:r w:rsidR="0050332C" w:rsidRPr="00045EFA">
        <w:rPr>
          <w:rFonts w:ascii="Times New Roman" w:hAnsi="Times New Roman" w:cs="Times New Roman"/>
          <w:sz w:val="24"/>
          <w:szCs w:val="24"/>
          <w:lang w:val="en-US"/>
        </w:rPr>
        <w:t>separate</w:t>
      </w:r>
      <w:r w:rsidR="001B1018" w:rsidRPr="00045EFA">
        <w:rPr>
          <w:rFonts w:ascii="Times New Roman" w:hAnsi="Times New Roman" w:cs="Times New Roman"/>
          <w:sz w:val="24"/>
          <w:szCs w:val="24"/>
          <w:lang w:val="en-US"/>
        </w:rPr>
        <w:t xml:space="preserve"> C peak for the higher ratios</w:t>
      </w:r>
      <w:r w:rsidR="00861560" w:rsidRPr="00045EFA">
        <w:rPr>
          <w:rFonts w:ascii="Times New Roman" w:hAnsi="Times New Roman" w:cs="Times New Roman"/>
          <w:sz w:val="24"/>
          <w:szCs w:val="24"/>
          <w:lang w:val="en-US"/>
        </w:rPr>
        <w:t xml:space="preserve"> of </w:t>
      </w:r>
      <w:proofErr w:type="spellStart"/>
      <w:r w:rsidR="00861560" w:rsidRPr="00045EFA">
        <w:rPr>
          <w:rFonts w:ascii="Times New Roman" w:hAnsi="Times New Roman" w:cs="Times New Roman"/>
          <w:sz w:val="24"/>
          <w:szCs w:val="24"/>
          <w:lang w:val="en-US"/>
        </w:rPr>
        <w:t>dCTP</w:t>
      </w:r>
      <w:proofErr w:type="gramStart"/>
      <w:r w:rsidR="00861560" w:rsidRPr="00045EFA">
        <w:rPr>
          <w:rFonts w:ascii="Times New Roman" w:hAnsi="Times New Roman" w:cs="Times New Roman"/>
          <w:sz w:val="24"/>
          <w:szCs w:val="24"/>
          <w:lang w:val="en-US"/>
        </w:rPr>
        <w:t>:primer</w:t>
      </w:r>
      <w:proofErr w:type="spellEnd"/>
      <w:proofErr w:type="gramEnd"/>
      <w:r w:rsidR="001B1018" w:rsidRPr="00045EFA">
        <w:rPr>
          <w:rFonts w:ascii="Times New Roman" w:hAnsi="Times New Roman" w:cs="Times New Roman"/>
          <w:sz w:val="24"/>
          <w:szCs w:val="24"/>
          <w:lang w:val="en-US"/>
        </w:rPr>
        <w:t xml:space="preserve">. </w:t>
      </w:r>
      <w:r w:rsidR="005F2EA5" w:rsidRPr="00045EFA">
        <w:rPr>
          <w:rFonts w:ascii="Times New Roman" w:hAnsi="Times New Roman" w:cs="Times New Roman"/>
          <w:sz w:val="24"/>
          <w:szCs w:val="24"/>
          <w:lang w:val="en-US"/>
        </w:rPr>
        <w:t>With a</w:t>
      </w:r>
      <w:r w:rsidR="00861560" w:rsidRPr="00045EFA">
        <w:rPr>
          <w:rFonts w:ascii="Times New Roman" w:hAnsi="Times New Roman" w:cs="Times New Roman"/>
          <w:sz w:val="24"/>
          <w:szCs w:val="24"/>
          <w:lang w:val="en-US"/>
        </w:rPr>
        <w:t>n increasing</w:t>
      </w:r>
      <w:r w:rsidR="005F2EA5" w:rsidRPr="00045EFA">
        <w:rPr>
          <w:rFonts w:ascii="Times New Roman" w:hAnsi="Times New Roman" w:cs="Times New Roman"/>
          <w:sz w:val="24"/>
          <w:szCs w:val="24"/>
          <w:lang w:val="en-US"/>
        </w:rPr>
        <w:t xml:space="preserve"> number of cytosines forming the tail, it was observed that the C peak appeared at a less negative potential than the A</w:t>
      </w:r>
      <w:r w:rsidR="00812B97" w:rsidRPr="00045EFA">
        <w:rPr>
          <w:rFonts w:ascii="Times New Roman" w:hAnsi="Times New Roman" w:cs="Times New Roman"/>
          <w:sz w:val="24"/>
          <w:szCs w:val="24"/>
          <w:vertAlign w:val="superscript"/>
          <w:lang w:val="en-US"/>
        </w:rPr>
        <w:t>HMDE</w:t>
      </w:r>
      <w:r w:rsidR="005F2EA5" w:rsidRPr="00045EFA">
        <w:rPr>
          <w:rFonts w:ascii="Times New Roman" w:hAnsi="Times New Roman" w:cs="Times New Roman"/>
          <w:sz w:val="24"/>
          <w:szCs w:val="24"/>
          <w:lang w:val="en-US"/>
        </w:rPr>
        <w:t xml:space="preserve"> peak. For the </w:t>
      </w:r>
      <w:r w:rsidR="00204DF3" w:rsidRPr="00045EFA">
        <w:rPr>
          <w:rFonts w:ascii="Times New Roman" w:hAnsi="Times New Roman" w:cs="Times New Roman"/>
          <w:sz w:val="24"/>
          <w:szCs w:val="24"/>
          <w:lang w:val="en-US"/>
        </w:rPr>
        <w:t>50:1</w:t>
      </w:r>
      <w:r w:rsidR="005F2EA5" w:rsidRPr="00045EFA">
        <w:rPr>
          <w:rFonts w:ascii="Times New Roman" w:hAnsi="Times New Roman" w:cs="Times New Roman"/>
          <w:sz w:val="24"/>
          <w:szCs w:val="24"/>
          <w:lang w:val="en-US"/>
        </w:rPr>
        <w:t xml:space="preserve"> ratio, the peak was already well developed. The peak heights gained </w:t>
      </w:r>
      <w:r w:rsidR="005F2EA5" w:rsidRPr="00045EFA">
        <w:rPr>
          <w:rFonts w:ascii="Times New Roman" w:hAnsi="Times New Roman" w:cs="Times New Roman"/>
          <w:sz w:val="24"/>
          <w:szCs w:val="24"/>
          <w:lang w:val="en-US"/>
        </w:rPr>
        <w:lastRenderedPageBreak/>
        <w:t>for the CA peak showed no obvious trend and remained similar for the primer and all ratios</w:t>
      </w:r>
      <w:r w:rsidR="00861560" w:rsidRPr="00045EFA">
        <w:rPr>
          <w:rFonts w:ascii="Times New Roman" w:hAnsi="Times New Roman" w:cs="Times New Roman"/>
          <w:sz w:val="24"/>
          <w:szCs w:val="24"/>
          <w:lang w:val="en-US"/>
        </w:rPr>
        <w:t xml:space="preserve"> of </w:t>
      </w:r>
      <w:proofErr w:type="spellStart"/>
      <w:r w:rsidR="00861560" w:rsidRPr="00045EFA">
        <w:rPr>
          <w:rFonts w:ascii="Times New Roman" w:hAnsi="Times New Roman" w:cs="Times New Roman"/>
          <w:sz w:val="24"/>
          <w:szCs w:val="24"/>
          <w:lang w:val="en-US"/>
        </w:rPr>
        <w:t>dCTP</w:t>
      </w:r>
      <w:proofErr w:type="gramStart"/>
      <w:r w:rsidR="00861560" w:rsidRPr="00045EFA">
        <w:rPr>
          <w:rFonts w:ascii="Times New Roman" w:hAnsi="Times New Roman" w:cs="Times New Roman"/>
          <w:sz w:val="24"/>
          <w:szCs w:val="24"/>
          <w:lang w:val="en-US"/>
        </w:rPr>
        <w:t>:primer</w:t>
      </w:r>
      <w:proofErr w:type="spellEnd"/>
      <w:proofErr w:type="gramEnd"/>
      <w:r w:rsidR="005F2EA5" w:rsidRPr="00045EFA">
        <w:rPr>
          <w:rFonts w:ascii="Times New Roman" w:hAnsi="Times New Roman" w:cs="Times New Roman"/>
          <w:sz w:val="24"/>
          <w:szCs w:val="24"/>
          <w:lang w:val="en-US"/>
        </w:rPr>
        <w:t xml:space="preserve">. </w:t>
      </w:r>
      <w:r w:rsidR="0012251F" w:rsidRPr="00045EFA">
        <w:rPr>
          <w:rFonts w:ascii="Times New Roman" w:hAnsi="Times New Roman" w:cs="Times New Roman"/>
          <w:sz w:val="24"/>
          <w:szCs w:val="24"/>
          <w:lang w:val="en-US"/>
        </w:rPr>
        <w:t xml:space="preserve">Nevertheless, an evident tendency to </w:t>
      </w:r>
      <w:r w:rsidR="00861560" w:rsidRPr="00045EFA">
        <w:rPr>
          <w:rFonts w:ascii="Times New Roman" w:hAnsi="Times New Roman" w:cs="Times New Roman"/>
          <w:sz w:val="24"/>
          <w:szCs w:val="24"/>
          <w:lang w:val="en-US"/>
        </w:rPr>
        <w:t xml:space="preserve">be higher </w:t>
      </w:r>
      <w:r w:rsidR="0012251F" w:rsidRPr="00045EFA">
        <w:rPr>
          <w:rFonts w:ascii="Times New Roman" w:hAnsi="Times New Roman" w:cs="Times New Roman"/>
          <w:sz w:val="24"/>
          <w:szCs w:val="24"/>
          <w:lang w:val="en-US"/>
        </w:rPr>
        <w:t>with the increasing ratio was seen when the C peak was analyzed separately. Moreover, this tendency matched the results gained from the PAGE analysis</w:t>
      </w:r>
      <w:r w:rsidR="00861560" w:rsidRPr="00045EFA">
        <w:rPr>
          <w:rFonts w:ascii="Times New Roman" w:hAnsi="Times New Roman" w:cs="Times New Roman"/>
          <w:sz w:val="24"/>
          <w:szCs w:val="24"/>
          <w:lang w:val="en-US"/>
        </w:rPr>
        <w:t>,</w:t>
      </w:r>
      <w:r w:rsidR="0012251F" w:rsidRPr="00045EFA">
        <w:rPr>
          <w:rFonts w:ascii="Times New Roman" w:hAnsi="Times New Roman" w:cs="Times New Roman"/>
          <w:sz w:val="24"/>
          <w:szCs w:val="24"/>
          <w:lang w:val="en-US"/>
        </w:rPr>
        <w:t xml:space="preserve"> with a gradual increase from the 1:1 to </w:t>
      </w:r>
      <w:r w:rsidR="00204DF3" w:rsidRPr="00045EFA">
        <w:rPr>
          <w:rFonts w:ascii="Times New Roman" w:hAnsi="Times New Roman" w:cs="Times New Roman"/>
          <w:sz w:val="24"/>
          <w:szCs w:val="24"/>
          <w:lang w:val="en-US"/>
        </w:rPr>
        <w:t>10:1</w:t>
      </w:r>
      <w:r w:rsidR="0012251F" w:rsidRPr="00045EFA">
        <w:rPr>
          <w:rFonts w:ascii="Times New Roman" w:hAnsi="Times New Roman" w:cs="Times New Roman"/>
          <w:sz w:val="24"/>
          <w:szCs w:val="24"/>
          <w:lang w:val="en-US"/>
        </w:rPr>
        <w:t xml:space="preserve"> ratio and further increase between </w:t>
      </w:r>
      <w:r w:rsidR="00204DF3" w:rsidRPr="00045EFA">
        <w:rPr>
          <w:rFonts w:ascii="Times New Roman" w:hAnsi="Times New Roman" w:cs="Times New Roman"/>
          <w:sz w:val="24"/>
          <w:szCs w:val="24"/>
          <w:lang w:val="en-US"/>
        </w:rPr>
        <w:t>20:1</w:t>
      </w:r>
      <w:r w:rsidR="0012251F" w:rsidRPr="00045EFA">
        <w:rPr>
          <w:rFonts w:ascii="Times New Roman" w:hAnsi="Times New Roman" w:cs="Times New Roman"/>
          <w:sz w:val="24"/>
          <w:szCs w:val="24"/>
          <w:lang w:val="en-US"/>
        </w:rPr>
        <w:t xml:space="preserve"> and </w:t>
      </w:r>
      <w:r w:rsidR="00204DF3" w:rsidRPr="00045EFA">
        <w:rPr>
          <w:rFonts w:ascii="Times New Roman" w:hAnsi="Times New Roman" w:cs="Times New Roman"/>
          <w:sz w:val="24"/>
          <w:szCs w:val="24"/>
          <w:lang w:val="en-US"/>
        </w:rPr>
        <w:t>50:1</w:t>
      </w:r>
      <w:r w:rsidR="0012251F" w:rsidRPr="00045EFA">
        <w:rPr>
          <w:rFonts w:ascii="Times New Roman" w:hAnsi="Times New Roman" w:cs="Times New Roman"/>
          <w:sz w:val="24"/>
          <w:szCs w:val="24"/>
          <w:lang w:val="en-US"/>
        </w:rPr>
        <w:t xml:space="preserve"> ratio.</w:t>
      </w:r>
    </w:p>
    <w:p w14:paraId="2BC9CF68" w14:textId="590331B0" w:rsidR="00DE4DB0" w:rsidRPr="00045EFA" w:rsidRDefault="00DE4DB0" w:rsidP="005F2EA5">
      <w:pPr>
        <w:rPr>
          <w:rFonts w:ascii="Times New Roman" w:hAnsi="Times New Roman" w:cs="Times New Roman"/>
          <w:sz w:val="24"/>
          <w:szCs w:val="24"/>
          <w:lang w:val="en-US"/>
        </w:rPr>
      </w:pPr>
      <w:r w:rsidRPr="00045EFA">
        <w:rPr>
          <w:rFonts w:ascii="Times New Roman" w:hAnsi="Times New Roman" w:cs="Times New Roman"/>
          <w:sz w:val="24"/>
          <w:szCs w:val="24"/>
          <w:lang w:val="en-US"/>
        </w:rPr>
        <w:t>Primers A</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 and C</w:t>
      </w:r>
      <w:r w:rsidRPr="00045EFA">
        <w:rPr>
          <w:rFonts w:ascii="Times New Roman" w:hAnsi="Times New Roman" w:cs="Times New Roman"/>
          <w:sz w:val="24"/>
          <w:szCs w:val="24"/>
          <w:vertAlign w:val="subscript"/>
          <w:lang w:val="en-US"/>
        </w:rPr>
        <w:t>30</w:t>
      </w:r>
      <w:r w:rsidRPr="00045EFA">
        <w:rPr>
          <w:rFonts w:ascii="Times New Roman" w:hAnsi="Times New Roman" w:cs="Times New Roman"/>
          <w:sz w:val="24"/>
          <w:szCs w:val="24"/>
          <w:lang w:val="en-US"/>
        </w:rPr>
        <w:t xml:space="preserve"> were also used for tailing reaction with </w:t>
      </w:r>
      <w:proofErr w:type="spellStart"/>
      <w:r w:rsidR="00041503" w:rsidRPr="00045EFA">
        <w:rPr>
          <w:rFonts w:ascii="Times New Roman" w:hAnsi="Times New Roman" w:cs="Times New Roman"/>
          <w:sz w:val="24"/>
          <w:szCs w:val="24"/>
          <w:lang w:val="en-US"/>
        </w:rPr>
        <w:t>dTTP</w:t>
      </w:r>
      <w:proofErr w:type="spellEnd"/>
      <w:r w:rsidRPr="00045EFA">
        <w:rPr>
          <w:rFonts w:ascii="Times New Roman" w:hAnsi="Times New Roman" w:cs="Times New Roman"/>
          <w:sz w:val="24"/>
          <w:szCs w:val="24"/>
          <w:lang w:val="en-US"/>
        </w:rPr>
        <w:t>. The PAGE analysis of the</w:t>
      </w:r>
      <w:r w:rsidR="00D36C84" w:rsidRPr="00045EFA">
        <w:rPr>
          <w:rFonts w:ascii="Times New Roman" w:hAnsi="Times New Roman" w:cs="Times New Roman"/>
          <w:sz w:val="24"/>
          <w:szCs w:val="24"/>
          <w:lang w:val="en-US"/>
        </w:rPr>
        <w:t xml:space="preserve"> A</w:t>
      </w:r>
      <w:r w:rsidR="00D36C84" w:rsidRPr="00045EFA">
        <w:rPr>
          <w:rFonts w:ascii="Times New Roman" w:hAnsi="Times New Roman" w:cs="Times New Roman"/>
          <w:sz w:val="24"/>
          <w:szCs w:val="24"/>
          <w:vertAlign w:val="subscript"/>
          <w:lang w:val="en-US"/>
        </w:rPr>
        <w:t>30</w:t>
      </w:r>
      <w:r w:rsidR="00D36C84" w:rsidRPr="00045EFA">
        <w:rPr>
          <w:rFonts w:ascii="Times New Roman" w:hAnsi="Times New Roman" w:cs="Times New Roman"/>
          <w:sz w:val="24"/>
          <w:szCs w:val="24"/>
          <w:lang w:val="en-US"/>
        </w:rPr>
        <w:t>+T tailing products</w:t>
      </w:r>
      <w:r w:rsidR="00310982" w:rsidRPr="00045EFA">
        <w:rPr>
          <w:rFonts w:ascii="Times New Roman" w:hAnsi="Times New Roman" w:cs="Times New Roman"/>
          <w:sz w:val="24"/>
          <w:szCs w:val="24"/>
          <w:lang w:val="en-US"/>
        </w:rPr>
        <w:t xml:space="preserve"> (</w:t>
      </w:r>
      <w:r w:rsidR="00310982" w:rsidRPr="00045EFA">
        <w:rPr>
          <w:rFonts w:ascii="Times New Roman" w:hAnsi="Times New Roman" w:cs="Times New Roman"/>
          <w:color w:val="00B0F0"/>
          <w:sz w:val="24"/>
          <w:szCs w:val="24"/>
          <w:lang w:val="en-US"/>
        </w:rPr>
        <w:t>Fig</w:t>
      </w:r>
      <w:r w:rsidR="00ED5939" w:rsidRPr="00045EFA">
        <w:rPr>
          <w:rFonts w:ascii="Times New Roman" w:hAnsi="Times New Roman" w:cs="Times New Roman"/>
          <w:color w:val="00B0F0"/>
          <w:sz w:val="24"/>
          <w:szCs w:val="24"/>
          <w:lang w:val="en-US"/>
        </w:rPr>
        <w:t>ure</w:t>
      </w:r>
      <w:r w:rsidR="00310982" w:rsidRPr="00045EFA">
        <w:rPr>
          <w:rFonts w:ascii="Times New Roman" w:hAnsi="Times New Roman" w:cs="Times New Roman"/>
          <w:color w:val="00B0F0"/>
          <w:sz w:val="24"/>
          <w:szCs w:val="24"/>
          <w:lang w:val="en-US"/>
        </w:rPr>
        <w:t xml:space="preserve"> </w:t>
      </w:r>
      <w:r w:rsidR="00D677AF" w:rsidRPr="00045EFA">
        <w:rPr>
          <w:rFonts w:ascii="Times New Roman" w:hAnsi="Times New Roman" w:cs="Times New Roman"/>
          <w:color w:val="00B0F0"/>
          <w:sz w:val="24"/>
          <w:szCs w:val="24"/>
          <w:lang w:val="en-US"/>
        </w:rPr>
        <w:t>5</w:t>
      </w:r>
      <w:r w:rsidR="00310982" w:rsidRPr="00045EFA">
        <w:rPr>
          <w:rFonts w:ascii="Times New Roman" w:hAnsi="Times New Roman" w:cs="Times New Roman"/>
          <w:color w:val="00B0F0"/>
          <w:sz w:val="24"/>
          <w:szCs w:val="24"/>
          <w:lang w:val="en-US"/>
        </w:rPr>
        <w:t>C</w:t>
      </w:r>
      <w:r w:rsidR="00310982" w:rsidRPr="00045EFA">
        <w:rPr>
          <w:rFonts w:ascii="Times New Roman" w:hAnsi="Times New Roman" w:cs="Times New Roman"/>
          <w:sz w:val="24"/>
          <w:szCs w:val="24"/>
          <w:lang w:val="en-US"/>
        </w:rPr>
        <w:t>)</w:t>
      </w:r>
      <w:r w:rsidR="00310982" w:rsidRPr="00045EFA">
        <w:rPr>
          <w:rFonts w:ascii="Times New Roman" w:hAnsi="Times New Roman" w:cs="Times New Roman"/>
          <w:color w:val="00B0F0"/>
          <w:sz w:val="24"/>
          <w:szCs w:val="24"/>
          <w:lang w:val="en-US"/>
        </w:rPr>
        <w:t xml:space="preserve"> </w:t>
      </w:r>
      <w:r w:rsidR="00D36C84" w:rsidRPr="00045EFA">
        <w:rPr>
          <w:rFonts w:ascii="Times New Roman" w:hAnsi="Times New Roman" w:cs="Times New Roman"/>
          <w:sz w:val="24"/>
          <w:szCs w:val="24"/>
          <w:lang w:val="en-US"/>
        </w:rPr>
        <w:t>showed</w:t>
      </w:r>
      <w:r w:rsidR="003768D8" w:rsidRPr="00045EFA">
        <w:rPr>
          <w:rFonts w:ascii="Times New Roman" w:hAnsi="Times New Roman" w:cs="Times New Roman"/>
          <w:sz w:val="24"/>
          <w:szCs w:val="24"/>
          <w:lang w:val="en-US"/>
        </w:rPr>
        <w:t>,</w:t>
      </w:r>
      <w:r w:rsidR="00D36C84" w:rsidRPr="00045EFA">
        <w:rPr>
          <w:rFonts w:ascii="Times New Roman" w:hAnsi="Times New Roman" w:cs="Times New Roman"/>
          <w:sz w:val="24"/>
          <w:szCs w:val="24"/>
          <w:lang w:val="en-US"/>
        </w:rPr>
        <w:t xml:space="preserve"> that unlike for T</w:t>
      </w:r>
      <w:r w:rsidR="00D36C84" w:rsidRPr="00045EFA">
        <w:rPr>
          <w:rFonts w:ascii="Times New Roman" w:hAnsi="Times New Roman" w:cs="Times New Roman"/>
          <w:sz w:val="24"/>
          <w:szCs w:val="24"/>
          <w:vertAlign w:val="subscript"/>
          <w:lang w:val="en-US"/>
        </w:rPr>
        <w:t>30</w:t>
      </w:r>
      <w:r w:rsidR="00D36C84" w:rsidRPr="00045EFA">
        <w:rPr>
          <w:rFonts w:ascii="Times New Roman" w:hAnsi="Times New Roman" w:cs="Times New Roman"/>
          <w:sz w:val="24"/>
          <w:szCs w:val="24"/>
          <w:lang w:val="en-US"/>
        </w:rPr>
        <w:t xml:space="preserve">+A, the tailing reaction was not stopped after a few added nucleotides and the tailing products gradually </w:t>
      </w:r>
      <w:r w:rsidR="003768D8" w:rsidRPr="00045EFA">
        <w:rPr>
          <w:rFonts w:ascii="Times New Roman" w:hAnsi="Times New Roman" w:cs="Times New Roman"/>
          <w:sz w:val="24"/>
          <w:szCs w:val="24"/>
          <w:lang w:val="en-US"/>
        </w:rPr>
        <w:t xml:space="preserve">increased in length </w:t>
      </w:r>
      <w:r w:rsidR="00D36C84" w:rsidRPr="00045EFA">
        <w:rPr>
          <w:rFonts w:ascii="Times New Roman" w:hAnsi="Times New Roman" w:cs="Times New Roman"/>
          <w:sz w:val="24"/>
          <w:szCs w:val="24"/>
          <w:lang w:val="en-US"/>
        </w:rPr>
        <w:t xml:space="preserve">up to the </w:t>
      </w:r>
      <w:r w:rsidR="00204DF3" w:rsidRPr="00045EFA">
        <w:rPr>
          <w:rFonts w:ascii="Times New Roman" w:hAnsi="Times New Roman" w:cs="Times New Roman"/>
          <w:sz w:val="24"/>
          <w:szCs w:val="24"/>
          <w:lang w:val="en-US"/>
        </w:rPr>
        <w:t>50:1</w:t>
      </w:r>
      <w:r w:rsidR="00D36C84" w:rsidRPr="00045EFA">
        <w:rPr>
          <w:rFonts w:ascii="Times New Roman" w:hAnsi="Times New Roman" w:cs="Times New Roman"/>
          <w:sz w:val="24"/>
          <w:szCs w:val="24"/>
          <w:lang w:val="en-US"/>
        </w:rPr>
        <w:t xml:space="preserve"> ratio. It remains unclear why the behavior of </w:t>
      </w:r>
      <w:r w:rsidR="00615E13" w:rsidRPr="00045EFA">
        <w:rPr>
          <w:rFonts w:ascii="Times New Roman" w:hAnsi="Times New Roman" w:cs="Times New Roman"/>
          <w:sz w:val="24"/>
          <w:szCs w:val="24"/>
          <w:lang w:val="en-US"/>
        </w:rPr>
        <w:t xml:space="preserve">TdT during </w:t>
      </w:r>
      <w:r w:rsidR="00D36C84" w:rsidRPr="00045EFA">
        <w:rPr>
          <w:rFonts w:ascii="Times New Roman" w:hAnsi="Times New Roman" w:cs="Times New Roman"/>
          <w:sz w:val="24"/>
          <w:szCs w:val="24"/>
          <w:lang w:val="en-US"/>
        </w:rPr>
        <w:t>the A</w:t>
      </w:r>
      <w:r w:rsidR="00D36C84" w:rsidRPr="00045EFA">
        <w:rPr>
          <w:rFonts w:ascii="Times New Roman" w:hAnsi="Times New Roman" w:cs="Times New Roman"/>
          <w:sz w:val="24"/>
          <w:szCs w:val="24"/>
          <w:vertAlign w:val="subscript"/>
          <w:lang w:val="en-US"/>
        </w:rPr>
        <w:t>30</w:t>
      </w:r>
      <w:r w:rsidR="00D36C84" w:rsidRPr="00045EFA">
        <w:rPr>
          <w:rFonts w:ascii="Times New Roman" w:hAnsi="Times New Roman" w:cs="Times New Roman"/>
          <w:sz w:val="24"/>
          <w:szCs w:val="24"/>
          <w:lang w:val="en-US"/>
        </w:rPr>
        <w:t>+T</w:t>
      </w:r>
      <w:r w:rsidR="00615E13" w:rsidRPr="00045EFA">
        <w:rPr>
          <w:rFonts w:ascii="Times New Roman" w:hAnsi="Times New Roman" w:cs="Times New Roman"/>
          <w:sz w:val="24"/>
          <w:szCs w:val="24"/>
          <w:lang w:val="en-US"/>
        </w:rPr>
        <w:t xml:space="preserve"> tailing reaction</w:t>
      </w:r>
      <w:r w:rsidR="00D36C84" w:rsidRPr="00045EFA">
        <w:rPr>
          <w:rFonts w:ascii="Times New Roman" w:hAnsi="Times New Roman" w:cs="Times New Roman"/>
          <w:sz w:val="24"/>
          <w:szCs w:val="24"/>
          <w:lang w:val="en-US"/>
        </w:rPr>
        <w:t xml:space="preserve"> differs from that of the T</w:t>
      </w:r>
      <w:r w:rsidR="00D36C84" w:rsidRPr="00045EFA">
        <w:rPr>
          <w:rFonts w:ascii="Times New Roman" w:hAnsi="Times New Roman" w:cs="Times New Roman"/>
          <w:sz w:val="24"/>
          <w:szCs w:val="24"/>
          <w:vertAlign w:val="subscript"/>
          <w:lang w:val="en-US"/>
        </w:rPr>
        <w:t>30</w:t>
      </w:r>
      <w:r w:rsidR="00D36C84" w:rsidRPr="00045EFA">
        <w:rPr>
          <w:rFonts w:ascii="Times New Roman" w:hAnsi="Times New Roman" w:cs="Times New Roman"/>
          <w:sz w:val="24"/>
          <w:szCs w:val="24"/>
          <w:lang w:val="en-US"/>
        </w:rPr>
        <w:t xml:space="preserve">+A combination. When analyzed at HMDE, </w:t>
      </w:r>
      <w:r w:rsidR="003768D8" w:rsidRPr="00045EFA">
        <w:rPr>
          <w:rFonts w:ascii="Times New Roman" w:hAnsi="Times New Roman" w:cs="Times New Roman"/>
          <w:sz w:val="24"/>
          <w:szCs w:val="24"/>
          <w:lang w:val="en-US"/>
        </w:rPr>
        <w:t xml:space="preserve">the </w:t>
      </w:r>
      <w:r w:rsidR="00D36C84" w:rsidRPr="00045EFA">
        <w:rPr>
          <w:rFonts w:ascii="Times New Roman" w:hAnsi="Times New Roman" w:cs="Times New Roman"/>
          <w:sz w:val="24"/>
          <w:szCs w:val="24"/>
          <w:lang w:val="en-US"/>
        </w:rPr>
        <w:t xml:space="preserve">height of the A peak displayed </w:t>
      </w:r>
      <w:r w:rsidR="003768D8" w:rsidRPr="00045EFA">
        <w:rPr>
          <w:rFonts w:ascii="Times New Roman" w:hAnsi="Times New Roman" w:cs="Times New Roman"/>
          <w:sz w:val="24"/>
          <w:szCs w:val="24"/>
          <w:lang w:val="en-US"/>
        </w:rPr>
        <w:t xml:space="preserve">a </w:t>
      </w:r>
      <w:r w:rsidR="00D36C84" w:rsidRPr="00045EFA">
        <w:rPr>
          <w:rFonts w:ascii="Times New Roman" w:hAnsi="Times New Roman" w:cs="Times New Roman"/>
          <w:sz w:val="24"/>
          <w:szCs w:val="24"/>
          <w:lang w:val="en-US"/>
        </w:rPr>
        <w:t xml:space="preserve">decreasing tendency, which reflects </w:t>
      </w:r>
      <w:r w:rsidR="003768D8" w:rsidRPr="00045EFA">
        <w:rPr>
          <w:rFonts w:ascii="Times New Roman" w:hAnsi="Times New Roman" w:cs="Times New Roman"/>
          <w:sz w:val="24"/>
          <w:szCs w:val="24"/>
          <w:lang w:val="en-US"/>
        </w:rPr>
        <w:t xml:space="preserve">a </w:t>
      </w:r>
      <w:r w:rsidR="00D36C84" w:rsidRPr="00045EFA">
        <w:rPr>
          <w:rFonts w:ascii="Times New Roman" w:hAnsi="Times New Roman" w:cs="Times New Roman"/>
          <w:sz w:val="24"/>
          <w:szCs w:val="24"/>
          <w:lang w:val="en-US"/>
        </w:rPr>
        <w:t>decreasing amount of the A</w:t>
      </w:r>
      <w:r w:rsidR="00D36C84" w:rsidRPr="00045EFA">
        <w:rPr>
          <w:rFonts w:ascii="Times New Roman" w:hAnsi="Times New Roman" w:cs="Times New Roman"/>
          <w:sz w:val="24"/>
          <w:szCs w:val="24"/>
          <w:vertAlign w:val="subscript"/>
          <w:lang w:val="en-US"/>
        </w:rPr>
        <w:t>30</w:t>
      </w:r>
      <w:r w:rsidR="00D36C84" w:rsidRPr="00045EFA">
        <w:rPr>
          <w:rFonts w:ascii="Times New Roman" w:hAnsi="Times New Roman" w:cs="Times New Roman"/>
          <w:sz w:val="24"/>
          <w:szCs w:val="24"/>
          <w:lang w:val="en-US"/>
        </w:rPr>
        <w:t xml:space="preserve"> parts of the tailing products that were</w:t>
      </w:r>
      <w:r w:rsidR="00615E13" w:rsidRPr="00045EFA">
        <w:rPr>
          <w:rFonts w:ascii="Times New Roman" w:hAnsi="Times New Roman" w:cs="Times New Roman"/>
          <w:sz w:val="24"/>
          <w:szCs w:val="24"/>
          <w:lang w:val="en-US"/>
        </w:rPr>
        <w:t xml:space="preserve"> adsorbed at the electrode surface due to </w:t>
      </w:r>
      <w:r w:rsidR="003768D8" w:rsidRPr="00045EFA">
        <w:rPr>
          <w:rFonts w:ascii="Times New Roman" w:hAnsi="Times New Roman" w:cs="Times New Roman"/>
          <w:sz w:val="24"/>
          <w:szCs w:val="24"/>
          <w:lang w:val="en-US"/>
        </w:rPr>
        <w:t xml:space="preserve">a </w:t>
      </w:r>
      <w:r w:rsidR="00615E13" w:rsidRPr="00045EFA">
        <w:rPr>
          <w:rFonts w:ascii="Times New Roman" w:hAnsi="Times New Roman" w:cs="Times New Roman"/>
          <w:sz w:val="24"/>
          <w:szCs w:val="24"/>
          <w:lang w:val="en-US"/>
        </w:rPr>
        <w:t>growing portion of the T-tails. The PAGE analysis of the C</w:t>
      </w:r>
      <w:r w:rsidR="00615E13" w:rsidRPr="00045EFA">
        <w:rPr>
          <w:rFonts w:ascii="Times New Roman" w:hAnsi="Times New Roman" w:cs="Times New Roman"/>
          <w:sz w:val="24"/>
          <w:szCs w:val="24"/>
          <w:vertAlign w:val="subscript"/>
          <w:lang w:val="en-US"/>
        </w:rPr>
        <w:t>30</w:t>
      </w:r>
      <w:r w:rsidR="00615E13" w:rsidRPr="00045EFA">
        <w:rPr>
          <w:rFonts w:ascii="Times New Roman" w:hAnsi="Times New Roman" w:cs="Times New Roman"/>
          <w:sz w:val="24"/>
          <w:szCs w:val="24"/>
          <w:lang w:val="en-US"/>
        </w:rPr>
        <w:t xml:space="preserve">+T </w:t>
      </w:r>
      <w:r w:rsidR="00310982" w:rsidRPr="00045EFA">
        <w:rPr>
          <w:rFonts w:ascii="Times New Roman" w:hAnsi="Times New Roman" w:cs="Times New Roman"/>
          <w:sz w:val="24"/>
          <w:szCs w:val="24"/>
          <w:lang w:val="en-US"/>
        </w:rPr>
        <w:t>(</w:t>
      </w:r>
      <w:r w:rsidR="00310982" w:rsidRPr="00045EFA">
        <w:rPr>
          <w:rFonts w:ascii="Times New Roman" w:hAnsi="Times New Roman" w:cs="Times New Roman"/>
          <w:color w:val="00B0F0"/>
          <w:sz w:val="24"/>
          <w:szCs w:val="24"/>
          <w:lang w:val="en-US"/>
        </w:rPr>
        <w:t>Fig</w:t>
      </w:r>
      <w:r w:rsidR="00ED5939" w:rsidRPr="00045EFA">
        <w:rPr>
          <w:rFonts w:ascii="Times New Roman" w:hAnsi="Times New Roman" w:cs="Times New Roman"/>
          <w:color w:val="00B0F0"/>
          <w:sz w:val="24"/>
          <w:szCs w:val="24"/>
          <w:lang w:val="en-US"/>
        </w:rPr>
        <w:t>ure</w:t>
      </w:r>
      <w:r w:rsidR="00310982" w:rsidRPr="00045EFA">
        <w:rPr>
          <w:rFonts w:ascii="Times New Roman" w:hAnsi="Times New Roman" w:cs="Times New Roman"/>
          <w:color w:val="00B0F0"/>
          <w:sz w:val="24"/>
          <w:szCs w:val="24"/>
          <w:lang w:val="en-US"/>
        </w:rPr>
        <w:t xml:space="preserve"> </w:t>
      </w:r>
      <w:r w:rsidR="00D677AF" w:rsidRPr="00045EFA">
        <w:rPr>
          <w:rFonts w:ascii="Times New Roman" w:hAnsi="Times New Roman" w:cs="Times New Roman"/>
          <w:color w:val="00B0F0"/>
          <w:sz w:val="24"/>
          <w:szCs w:val="24"/>
          <w:lang w:val="en-US"/>
        </w:rPr>
        <w:t>5</w:t>
      </w:r>
      <w:r w:rsidR="00310982" w:rsidRPr="00045EFA">
        <w:rPr>
          <w:rFonts w:ascii="Times New Roman" w:hAnsi="Times New Roman" w:cs="Times New Roman"/>
          <w:color w:val="00B0F0"/>
          <w:sz w:val="24"/>
          <w:szCs w:val="24"/>
          <w:lang w:val="en-US"/>
        </w:rPr>
        <w:t>D</w:t>
      </w:r>
      <w:r w:rsidR="00310982" w:rsidRPr="00045EFA">
        <w:rPr>
          <w:rFonts w:ascii="Times New Roman" w:hAnsi="Times New Roman" w:cs="Times New Roman"/>
          <w:sz w:val="24"/>
          <w:szCs w:val="24"/>
          <w:lang w:val="en-US"/>
        </w:rPr>
        <w:t>)</w:t>
      </w:r>
      <w:r w:rsidR="00310982" w:rsidRPr="00045EFA">
        <w:rPr>
          <w:rFonts w:ascii="Times New Roman" w:hAnsi="Times New Roman" w:cs="Times New Roman"/>
          <w:color w:val="00B0F0"/>
          <w:sz w:val="24"/>
          <w:szCs w:val="24"/>
          <w:lang w:val="en-US"/>
        </w:rPr>
        <w:t xml:space="preserve"> </w:t>
      </w:r>
      <w:r w:rsidR="00615E13" w:rsidRPr="00045EFA">
        <w:rPr>
          <w:rFonts w:ascii="Times New Roman" w:hAnsi="Times New Roman" w:cs="Times New Roman"/>
          <w:sz w:val="24"/>
          <w:szCs w:val="24"/>
          <w:lang w:val="en-US"/>
        </w:rPr>
        <w:t>revealed the same problem as for the C</w:t>
      </w:r>
      <w:r w:rsidR="00615E13" w:rsidRPr="00045EFA">
        <w:rPr>
          <w:rFonts w:ascii="Times New Roman" w:hAnsi="Times New Roman" w:cs="Times New Roman"/>
          <w:sz w:val="24"/>
          <w:szCs w:val="24"/>
          <w:vertAlign w:val="subscript"/>
          <w:lang w:val="en-US"/>
        </w:rPr>
        <w:t>30</w:t>
      </w:r>
      <w:r w:rsidR="00615E13" w:rsidRPr="00045EFA">
        <w:rPr>
          <w:rFonts w:ascii="Times New Roman" w:hAnsi="Times New Roman" w:cs="Times New Roman"/>
          <w:sz w:val="24"/>
          <w:szCs w:val="24"/>
          <w:lang w:val="en-US"/>
        </w:rPr>
        <w:t>+</w:t>
      </w:r>
      <w:proofErr w:type="gramStart"/>
      <w:r w:rsidR="00615E13" w:rsidRPr="00045EFA">
        <w:rPr>
          <w:rFonts w:ascii="Times New Roman" w:hAnsi="Times New Roman" w:cs="Times New Roman"/>
          <w:sz w:val="24"/>
          <w:szCs w:val="24"/>
          <w:lang w:val="en-US"/>
        </w:rPr>
        <w:t>A and</w:t>
      </w:r>
      <w:proofErr w:type="gramEnd"/>
      <w:r w:rsidR="00615E13" w:rsidRPr="00045EFA">
        <w:rPr>
          <w:rFonts w:ascii="Times New Roman" w:hAnsi="Times New Roman" w:cs="Times New Roman"/>
          <w:sz w:val="24"/>
          <w:szCs w:val="24"/>
          <w:lang w:val="en-US"/>
        </w:rPr>
        <w:t xml:space="preserve"> C</w:t>
      </w:r>
      <w:r w:rsidR="00615E13" w:rsidRPr="00045EFA">
        <w:rPr>
          <w:rFonts w:ascii="Times New Roman" w:hAnsi="Times New Roman" w:cs="Times New Roman"/>
          <w:sz w:val="24"/>
          <w:szCs w:val="24"/>
          <w:vertAlign w:val="subscript"/>
          <w:lang w:val="en-US"/>
        </w:rPr>
        <w:t>30</w:t>
      </w:r>
      <w:r w:rsidR="00615E13" w:rsidRPr="00045EFA">
        <w:rPr>
          <w:rFonts w:ascii="Times New Roman" w:hAnsi="Times New Roman" w:cs="Times New Roman"/>
          <w:sz w:val="24"/>
          <w:szCs w:val="24"/>
          <w:lang w:val="en-US"/>
        </w:rPr>
        <w:t xml:space="preserve">+A* combinations – no </w:t>
      </w:r>
      <w:r w:rsidR="00FF63CB" w:rsidRPr="00045EFA">
        <w:rPr>
          <w:rFonts w:ascii="Times New Roman" w:hAnsi="Times New Roman" w:cs="Times New Roman"/>
          <w:sz w:val="24"/>
          <w:szCs w:val="24"/>
          <w:lang w:val="en-US"/>
        </w:rPr>
        <w:t xml:space="preserve">distinct </w:t>
      </w:r>
      <w:r w:rsidR="00615E13" w:rsidRPr="00045EFA">
        <w:rPr>
          <w:rFonts w:ascii="Times New Roman" w:hAnsi="Times New Roman" w:cs="Times New Roman"/>
          <w:sz w:val="24"/>
          <w:szCs w:val="24"/>
          <w:lang w:val="en-US"/>
        </w:rPr>
        <w:t>tailing products at the autoradiogram. However, the diminishing intensity of the C</w:t>
      </w:r>
      <w:r w:rsidR="00615E13" w:rsidRPr="00045EFA">
        <w:rPr>
          <w:rFonts w:ascii="Times New Roman" w:hAnsi="Times New Roman" w:cs="Times New Roman"/>
          <w:sz w:val="24"/>
          <w:szCs w:val="24"/>
          <w:vertAlign w:val="subscript"/>
          <w:lang w:val="en-US"/>
        </w:rPr>
        <w:t>30</w:t>
      </w:r>
      <w:r w:rsidR="00615E13" w:rsidRPr="00045EFA">
        <w:rPr>
          <w:rFonts w:ascii="Times New Roman" w:hAnsi="Times New Roman" w:cs="Times New Roman"/>
          <w:sz w:val="24"/>
          <w:szCs w:val="24"/>
          <w:lang w:val="en-US"/>
        </w:rPr>
        <w:t xml:space="preserve"> band indicates that the tailing products were created but their length cannot be assessed. </w:t>
      </w:r>
      <w:r w:rsidR="00C87CA5" w:rsidRPr="00045EFA">
        <w:rPr>
          <w:rFonts w:ascii="Times New Roman" w:hAnsi="Times New Roman" w:cs="Times New Roman"/>
          <w:sz w:val="24"/>
          <w:szCs w:val="24"/>
          <w:lang w:val="en-US"/>
        </w:rPr>
        <w:t>The voltammetric analysis of C</w:t>
      </w:r>
      <w:r w:rsidR="00C87CA5" w:rsidRPr="00045EFA">
        <w:rPr>
          <w:rFonts w:ascii="Times New Roman" w:hAnsi="Times New Roman" w:cs="Times New Roman"/>
          <w:sz w:val="24"/>
          <w:szCs w:val="24"/>
          <w:vertAlign w:val="subscript"/>
          <w:lang w:val="en-US"/>
        </w:rPr>
        <w:t>30</w:t>
      </w:r>
      <w:r w:rsidR="00C87CA5" w:rsidRPr="00045EFA">
        <w:rPr>
          <w:rFonts w:ascii="Times New Roman" w:hAnsi="Times New Roman" w:cs="Times New Roman"/>
          <w:sz w:val="24"/>
          <w:szCs w:val="24"/>
          <w:lang w:val="en-US"/>
        </w:rPr>
        <w:t>+T at HMDE confirmed that the cytosines adsorb very strongly at the mercury surface</w:t>
      </w:r>
      <w:r w:rsidR="004130BE" w:rsidRPr="00045EFA">
        <w:rPr>
          <w:rFonts w:ascii="Times New Roman" w:hAnsi="Times New Roman" w:cs="Times New Roman"/>
          <w:sz w:val="24"/>
          <w:szCs w:val="24"/>
          <w:lang w:val="en-US"/>
        </w:rPr>
        <w:t xml:space="preserve"> </w:t>
      </w:r>
      <w:r w:rsidR="002A0336" w:rsidRPr="00045EFA">
        <w:rPr>
          <w:rFonts w:ascii="Times New Roman" w:hAnsi="Times New Roman" w:cs="Times New Roman"/>
          <w:sz w:val="24"/>
          <w:szCs w:val="24"/>
          <w:lang w:val="en-US"/>
        </w:rPr>
        <w:fldChar w:fldCharType="begin" w:fldLock="1"/>
      </w:r>
      <w:r w:rsidR="00ED5939" w:rsidRPr="00045EFA">
        <w:rPr>
          <w:rFonts w:ascii="Times New Roman" w:hAnsi="Times New Roman" w:cs="Times New Roman"/>
          <w:sz w:val="24"/>
          <w:szCs w:val="24"/>
          <w:lang w:val="en-US"/>
        </w:rPr>
        <w:instrText>ADDIN CSL_CITATION { "citationItems" : [ { "id" : "ITEM-1", "itemData" : { "DOI" : "10.1016/j.electacta.2007.10.065", "ISBN" : "0013-4686", "ISSN" : "00134686", "abstract" : "For the first time it is shown that homopyrimidine oligodeoxynucleotides (ODNs) adsorbed at mercury or amalgam electrode surface can condensate upon applying negative potentials (around -1.35 V vs. Ag/AgCl/3M KCl). This 2D condensation resulted in formation of capacitance pits on the C-E curves resembling those observed earlier with monomeric nucleic acid bases, nucleosides and nucleotides. Differences in behavior of the condensed layers of dT30 and dC30 ODNs, reflecting different physico-chemical and electrochemical properties of thymine and cytosine, were observed. Formation of the ODN condensed film involved reorientation of the oligonucleotide molecules firmly adsorbed at the electrode and took place even in the absence of any ODN in the bulk of solution. Homopurine ODNs did not form these two-dimensional (2D) condensed monolayers under the same conditions. A preliminary thermodynamic analysis of the condensed ODN layers is presented. \u00a9 2007 Elsevier Ltd. All rights reserved.", "author" : [ { "dropping-particle" : "", "family" : "Haso\u0148", "given" : "Stanislav", "non-dropping-particle" : "", "parse-names" : false, "suffix" : "" }, { "dropping-particle" : "", "family" : "Vetterl", "given" : "Vladim\u00edr", "non-dropping-particle" : "", "parse-names" : false, "suffix" : "" }, { "dropping-particle" : "", "family" : "Fojta", "given" : "Miroslav", "non-dropping-particle" : "", "parse-names" : false, "suffix" : "" } ], "container-title" : "Electrochimica Acta", "id" : "ITEM-1", "issue" : "6", "issued" : { "date-parts" : [ [ "2008" ] ] }, "page" : "2818-2824", "title" : "Two-dimensional condensation of pyrimidine oligonucleotides during their self-assemblies at mercury based surfaces", "type" : "article-journal", "volume" : "53" }, "uris" : [ "http://www.mendeley.com/documents/?uuid=e4bb3b66-1e26-431e-9d42-4bc6c5ddcc83" ] } ], "mendeley" : { "formattedCitation" : "&lt;sup&gt;[29]&lt;/sup&gt;", "plainTextFormattedCitation" : "[29]", "previouslyFormattedCitation" : "&lt;sup&gt;[29]&lt;/sup&gt;" }, "properties" : { "noteIndex" : 0 }, "schema" : "https://github.com/citation-style-language/schema/raw/master/csl-citation.json" }</w:instrText>
      </w:r>
      <w:r w:rsidR="002A0336" w:rsidRPr="00045EFA">
        <w:rPr>
          <w:rFonts w:ascii="Times New Roman" w:hAnsi="Times New Roman" w:cs="Times New Roman"/>
          <w:sz w:val="24"/>
          <w:szCs w:val="24"/>
          <w:lang w:val="en-US"/>
        </w:rPr>
        <w:fldChar w:fldCharType="separate"/>
      </w:r>
      <w:r w:rsidR="00F2298A" w:rsidRPr="00045EFA">
        <w:rPr>
          <w:rFonts w:ascii="Times New Roman" w:hAnsi="Times New Roman" w:cs="Times New Roman"/>
          <w:sz w:val="24"/>
          <w:szCs w:val="24"/>
          <w:lang w:val="en-US"/>
        </w:rPr>
        <w:t>[29]</w:t>
      </w:r>
      <w:r w:rsidR="002A0336" w:rsidRPr="00045EFA">
        <w:rPr>
          <w:rFonts w:ascii="Times New Roman" w:hAnsi="Times New Roman" w:cs="Times New Roman"/>
          <w:sz w:val="24"/>
          <w:szCs w:val="24"/>
          <w:lang w:val="en-US"/>
        </w:rPr>
        <w:fldChar w:fldCharType="end"/>
      </w:r>
      <w:r w:rsidR="00C87CA5" w:rsidRPr="00045EFA">
        <w:rPr>
          <w:rFonts w:ascii="Times New Roman" w:hAnsi="Times New Roman" w:cs="Times New Roman"/>
          <w:sz w:val="24"/>
          <w:szCs w:val="24"/>
          <w:lang w:val="en-US"/>
        </w:rPr>
        <w:t>, which is evident from the fact that the C peak height remains unchanged for all ratios</w:t>
      </w:r>
      <w:r w:rsidR="003768D8" w:rsidRPr="00045EFA">
        <w:rPr>
          <w:rFonts w:ascii="Times New Roman" w:hAnsi="Times New Roman" w:cs="Times New Roman"/>
          <w:sz w:val="24"/>
          <w:szCs w:val="24"/>
          <w:lang w:val="en-US"/>
        </w:rPr>
        <w:t xml:space="preserve"> of </w:t>
      </w:r>
      <w:proofErr w:type="spellStart"/>
      <w:r w:rsidR="003768D8" w:rsidRPr="00045EFA">
        <w:rPr>
          <w:rFonts w:ascii="Times New Roman" w:hAnsi="Times New Roman" w:cs="Times New Roman"/>
          <w:sz w:val="24"/>
          <w:szCs w:val="24"/>
          <w:lang w:val="en-US"/>
        </w:rPr>
        <w:t>dTTP:primer</w:t>
      </w:r>
      <w:proofErr w:type="spellEnd"/>
      <w:r w:rsidR="00C87CA5" w:rsidRPr="00045EFA">
        <w:rPr>
          <w:rFonts w:ascii="Times New Roman" w:hAnsi="Times New Roman" w:cs="Times New Roman"/>
          <w:sz w:val="24"/>
          <w:szCs w:val="24"/>
          <w:lang w:val="en-US"/>
        </w:rPr>
        <w:t>.</w:t>
      </w:r>
    </w:p>
    <w:p w14:paraId="782684CC" w14:textId="1F6899C0" w:rsidR="00010356" w:rsidRPr="00045EFA" w:rsidRDefault="00310982">
      <w:pPr>
        <w:rPr>
          <w:rFonts w:ascii="Times New Roman" w:hAnsi="Times New Roman" w:cs="Times New Roman"/>
          <w:color w:val="000000" w:themeColor="text1"/>
          <w:sz w:val="24"/>
          <w:szCs w:val="24"/>
          <w:lang w:val="en-US"/>
        </w:rPr>
      </w:pPr>
      <w:r w:rsidRPr="00045EFA">
        <w:rPr>
          <w:rFonts w:ascii="Times New Roman" w:hAnsi="Times New Roman" w:cs="Times New Roman"/>
          <w:color w:val="00B0F0"/>
          <w:sz w:val="24"/>
          <w:szCs w:val="24"/>
          <w:lang w:val="en-US"/>
        </w:rPr>
        <w:t xml:space="preserve">Figure </w:t>
      </w:r>
      <w:r w:rsidR="00D677AF" w:rsidRPr="00045EFA">
        <w:rPr>
          <w:rFonts w:ascii="Times New Roman" w:hAnsi="Times New Roman" w:cs="Times New Roman"/>
          <w:color w:val="00B0F0"/>
          <w:sz w:val="24"/>
          <w:szCs w:val="24"/>
          <w:lang w:val="en-US"/>
        </w:rPr>
        <w:t>6</w:t>
      </w:r>
      <w:r w:rsidRPr="00045EFA">
        <w:rPr>
          <w:rFonts w:ascii="Times New Roman" w:hAnsi="Times New Roman" w:cs="Times New Roman"/>
          <w:sz w:val="24"/>
          <w:szCs w:val="24"/>
          <w:lang w:val="en-US"/>
        </w:rPr>
        <w:t xml:space="preserve"> </w:t>
      </w:r>
      <w:r w:rsidR="003768D8" w:rsidRPr="00045EFA">
        <w:rPr>
          <w:rFonts w:ascii="Times New Roman" w:hAnsi="Times New Roman" w:cs="Times New Roman"/>
          <w:sz w:val="24"/>
          <w:szCs w:val="24"/>
          <w:lang w:val="en-US"/>
        </w:rPr>
        <w:t xml:space="preserve">shows the </w:t>
      </w:r>
      <w:r w:rsidRPr="00045EFA">
        <w:rPr>
          <w:rFonts w:ascii="Times New Roman" w:hAnsi="Times New Roman" w:cs="Times New Roman"/>
          <w:sz w:val="24"/>
          <w:szCs w:val="24"/>
          <w:lang w:val="en-US"/>
        </w:rPr>
        <w:t xml:space="preserve">relative intensities of the peaks </w:t>
      </w:r>
      <w:r w:rsidR="00EB64C5" w:rsidRPr="00045EFA">
        <w:rPr>
          <w:rFonts w:ascii="Times New Roman" w:hAnsi="Times New Roman" w:cs="Times New Roman"/>
          <w:sz w:val="24"/>
          <w:szCs w:val="24"/>
          <w:lang w:val="en-US"/>
        </w:rPr>
        <w:t xml:space="preserve">specific for the particular bases </w:t>
      </w:r>
      <w:r w:rsidR="007E1A13" w:rsidRPr="00045EFA">
        <w:rPr>
          <w:rFonts w:ascii="Times New Roman" w:hAnsi="Times New Roman" w:cs="Times New Roman"/>
          <w:sz w:val="24"/>
          <w:szCs w:val="24"/>
          <w:lang w:val="en-US"/>
        </w:rPr>
        <w:t>obtai</w:t>
      </w:r>
      <w:r w:rsidRPr="00045EFA">
        <w:rPr>
          <w:rFonts w:ascii="Times New Roman" w:hAnsi="Times New Roman" w:cs="Times New Roman"/>
          <w:sz w:val="24"/>
          <w:szCs w:val="24"/>
          <w:lang w:val="en-US"/>
        </w:rPr>
        <w:t>ned us</w:t>
      </w:r>
      <w:r w:rsidR="007E1A13" w:rsidRPr="00045EFA">
        <w:rPr>
          <w:rFonts w:ascii="Times New Roman" w:hAnsi="Times New Roman" w:cs="Times New Roman"/>
          <w:sz w:val="24"/>
          <w:szCs w:val="24"/>
          <w:lang w:val="en-US"/>
        </w:rPr>
        <w:t>i</w:t>
      </w:r>
      <w:r w:rsidRPr="00045EFA">
        <w:rPr>
          <w:rFonts w:ascii="Times New Roman" w:hAnsi="Times New Roman" w:cs="Times New Roman"/>
          <w:sz w:val="24"/>
          <w:szCs w:val="24"/>
          <w:lang w:val="en-US"/>
        </w:rPr>
        <w:t>ng square wave voltammetry at PGE or cyclic voltammetry at HMDE</w:t>
      </w:r>
      <w:r w:rsidR="007E1A13" w:rsidRPr="00045EFA">
        <w:rPr>
          <w:rFonts w:ascii="Times New Roman" w:hAnsi="Times New Roman" w:cs="Times New Roman"/>
          <w:sz w:val="24"/>
          <w:szCs w:val="24"/>
          <w:lang w:val="en-US"/>
        </w:rPr>
        <w:t xml:space="preserve">. </w:t>
      </w:r>
      <w:r w:rsidR="00416A10" w:rsidRPr="00045EFA">
        <w:rPr>
          <w:rFonts w:ascii="Times New Roman" w:hAnsi="Times New Roman" w:cs="Times New Roman"/>
          <w:sz w:val="24"/>
          <w:szCs w:val="24"/>
          <w:lang w:val="en-US"/>
        </w:rPr>
        <w:t>Value</w:t>
      </w:r>
      <w:r w:rsidR="00960223" w:rsidRPr="00045EFA">
        <w:rPr>
          <w:rFonts w:ascii="Times New Roman" w:hAnsi="Times New Roman" w:cs="Times New Roman"/>
          <w:sz w:val="24"/>
          <w:szCs w:val="24"/>
          <w:lang w:val="en-US"/>
        </w:rPr>
        <w:t>s</w:t>
      </w:r>
      <w:r w:rsidR="00416A10" w:rsidRPr="00045EFA">
        <w:rPr>
          <w:rFonts w:ascii="Times New Roman" w:hAnsi="Times New Roman" w:cs="Times New Roman"/>
          <w:sz w:val="24"/>
          <w:szCs w:val="24"/>
          <w:lang w:val="en-US"/>
        </w:rPr>
        <w:t xml:space="preserve"> of the peak height</w:t>
      </w:r>
      <w:r w:rsidR="00960223" w:rsidRPr="00045EFA">
        <w:rPr>
          <w:rFonts w:ascii="Times New Roman" w:hAnsi="Times New Roman" w:cs="Times New Roman"/>
          <w:sz w:val="24"/>
          <w:szCs w:val="24"/>
          <w:lang w:val="en-US"/>
        </w:rPr>
        <w:t>s were normalized to the</w:t>
      </w:r>
      <w:r w:rsidR="00416A10" w:rsidRPr="00045EFA">
        <w:rPr>
          <w:rFonts w:ascii="Times New Roman" w:hAnsi="Times New Roman" w:cs="Times New Roman"/>
          <w:sz w:val="24"/>
          <w:szCs w:val="24"/>
          <w:lang w:val="en-US"/>
        </w:rPr>
        <w:t xml:space="preserve"> </w:t>
      </w:r>
      <w:r w:rsidR="00FF63CB" w:rsidRPr="00045EFA">
        <w:rPr>
          <w:rFonts w:ascii="Times New Roman" w:hAnsi="Times New Roman" w:cs="Times New Roman"/>
          <w:sz w:val="24"/>
          <w:szCs w:val="24"/>
          <w:lang w:val="en-US"/>
        </w:rPr>
        <w:t>1:1 dNTP</w:t>
      </w:r>
      <w:proofErr w:type="gramStart"/>
      <w:r w:rsidR="00FF63CB" w:rsidRPr="00045EFA">
        <w:rPr>
          <w:rFonts w:ascii="Times New Roman" w:hAnsi="Times New Roman" w:cs="Times New Roman"/>
          <w:sz w:val="24"/>
          <w:szCs w:val="24"/>
          <w:lang w:val="en-US"/>
        </w:rPr>
        <w:t>:primer</w:t>
      </w:r>
      <w:proofErr w:type="gramEnd"/>
      <w:r w:rsidR="00416A10" w:rsidRPr="00045EFA">
        <w:rPr>
          <w:rFonts w:ascii="Times New Roman" w:hAnsi="Times New Roman" w:cs="Times New Roman"/>
          <w:sz w:val="24"/>
          <w:szCs w:val="24"/>
          <w:lang w:val="en-US"/>
        </w:rPr>
        <w:t xml:space="preserve"> ratio</w:t>
      </w:r>
      <w:r w:rsidR="00EB64C5" w:rsidRPr="00045EFA">
        <w:rPr>
          <w:rFonts w:ascii="Times New Roman" w:hAnsi="Times New Roman" w:cs="Times New Roman"/>
          <w:color w:val="000000" w:themeColor="text1"/>
          <w:sz w:val="24"/>
          <w:szCs w:val="24"/>
          <w:lang w:val="en-US"/>
        </w:rPr>
        <w:t>,</w:t>
      </w:r>
      <w:r w:rsidR="000F56A8" w:rsidRPr="00045EFA">
        <w:rPr>
          <w:rFonts w:ascii="Times New Roman" w:hAnsi="Times New Roman" w:cs="Times New Roman"/>
          <w:color w:val="000000" w:themeColor="text1"/>
          <w:sz w:val="24"/>
          <w:szCs w:val="24"/>
          <w:lang w:val="en-US"/>
        </w:rPr>
        <w:t xml:space="preserve"> which enable</w:t>
      </w:r>
      <w:r w:rsidR="0027033C" w:rsidRPr="00045EFA">
        <w:rPr>
          <w:rFonts w:ascii="Times New Roman" w:hAnsi="Times New Roman" w:cs="Times New Roman"/>
          <w:color w:val="000000" w:themeColor="text1"/>
          <w:sz w:val="24"/>
          <w:szCs w:val="24"/>
          <w:lang w:val="en-US"/>
        </w:rPr>
        <w:t>d</w:t>
      </w:r>
      <w:r w:rsidR="000F56A8" w:rsidRPr="00045EFA">
        <w:rPr>
          <w:rFonts w:ascii="Times New Roman" w:hAnsi="Times New Roman" w:cs="Times New Roman"/>
          <w:color w:val="000000" w:themeColor="text1"/>
          <w:sz w:val="24"/>
          <w:szCs w:val="24"/>
          <w:lang w:val="en-US"/>
        </w:rPr>
        <w:t xml:space="preserve"> compar</w:t>
      </w:r>
      <w:r w:rsidR="003768D8" w:rsidRPr="00045EFA">
        <w:rPr>
          <w:rFonts w:ascii="Times New Roman" w:hAnsi="Times New Roman" w:cs="Times New Roman"/>
          <w:color w:val="000000" w:themeColor="text1"/>
          <w:sz w:val="24"/>
          <w:szCs w:val="24"/>
          <w:lang w:val="en-US"/>
        </w:rPr>
        <w:t>ison of</w:t>
      </w:r>
      <w:r w:rsidR="000F56A8" w:rsidRPr="00045EFA">
        <w:rPr>
          <w:rFonts w:ascii="Times New Roman" w:hAnsi="Times New Roman" w:cs="Times New Roman"/>
          <w:color w:val="000000" w:themeColor="text1"/>
          <w:sz w:val="24"/>
          <w:szCs w:val="24"/>
          <w:lang w:val="en-US"/>
        </w:rPr>
        <w:t xml:space="preserve"> the relative signals gained for the individual combinations.</w:t>
      </w:r>
      <w:r w:rsidR="003C2F2E" w:rsidRPr="00045EFA">
        <w:rPr>
          <w:rFonts w:ascii="Times New Roman" w:hAnsi="Times New Roman" w:cs="Times New Roman"/>
          <w:color w:val="000000" w:themeColor="text1"/>
          <w:sz w:val="24"/>
          <w:szCs w:val="24"/>
          <w:lang w:val="en-US"/>
        </w:rPr>
        <w:t xml:space="preserve"> The highest relative signal intensities were gained for four different combinations of primers and dNTPs – C</w:t>
      </w:r>
      <w:r w:rsidR="003C2F2E" w:rsidRPr="00045EFA">
        <w:rPr>
          <w:rFonts w:ascii="Times New Roman" w:hAnsi="Times New Roman" w:cs="Times New Roman"/>
          <w:color w:val="000000" w:themeColor="text1"/>
          <w:sz w:val="24"/>
          <w:szCs w:val="24"/>
          <w:vertAlign w:val="subscript"/>
          <w:lang w:val="en-US"/>
        </w:rPr>
        <w:t>30</w:t>
      </w:r>
      <w:r w:rsidR="003C2F2E" w:rsidRPr="00045EFA">
        <w:rPr>
          <w:rFonts w:ascii="Times New Roman" w:hAnsi="Times New Roman" w:cs="Times New Roman"/>
          <w:color w:val="000000" w:themeColor="text1"/>
          <w:sz w:val="24"/>
          <w:szCs w:val="24"/>
          <w:lang w:val="en-US"/>
        </w:rPr>
        <w:t>+G, C</w:t>
      </w:r>
      <w:r w:rsidR="003C2F2E" w:rsidRPr="00045EFA">
        <w:rPr>
          <w:rFonts w:ascii="Times New Roman" w:hAnsi="Times New Roman" w:cs="Times New Roman"/>
          <w:color w:val="000000" w:themeColor="text1"/>
          <w:sz w:val="24"/>
          <w:szCs w:val="24"/>
          <w:vertAlign w:val="subscript"/>
          <w:lang w:val="en-US"/>
        </w:rPr>
        <w:t>30</w:t>
      </w:r>
      <w:r w:rsidR="003C2F2E" w:rsidRPr="00045EFA">
        <w:rPr>
          <w:rFonts w:ascii="Times New Roman" w:hAnsi="Times New Roman" w:cs="Times New Roman"/>
          <w:color w:val="000000" w:themeColor="text1"/>
          <w:sz w:val="24"/>
          <w:szCs w:val="24"/>
          <w:lang w:val="en-US"/>
        </w:rPr>
        <w:t>+A, C</w:t>
      </w:r>
      <w:r w:rsidR="003C2F2E" w:rsidRPr="00045EFA">
        <w:rPr>
          <w:rFonts w:ascii="Times New Roman" w:hAnsi="Times New Roman" w:cs="Times New Roman"/>
          <w:color w:val="000000" w:themeColor="text1"/>
          <w:sz w:val="24"/>
          <w:szCs w:val="24"/>
          <w:vertAlign w:val="subscript"/>
          <w:lang w:val="en-US"/>
        </w:rPr>
        <w:t>30</w:t>
      </w:r>
      <w:r w:rsidR="003C2F2E" w:rsidRPr="00045EFA">
        <w:rPr>
          <w:rFonts w:ascii="Times New Roman" w:hAnsi="Times New Roman" w:cs="Times New Roman"/>
          <w:color w:val="000000" w:themeColor="text1"/>
          <w:sz w:val="24"/>
          <w:szCs w:val="24"/>
          <w:lang w:val="en-US"/>
        </w:rPr>
        <w:t>+A* and T</w:t>
      </w:r>
      <w:r w:rsidR="003C2F2E" w:rsidRPr="00045EFA">
        <w:rPr>
          <w:rFonts w:ascii="Times New Roman" w:hAnsi="Times New Roman" w:cs="Times New Roman"/>
          <w:color w:val="000000" w:themeColor="text1"/>
          <w:sz w:val="24"/>
          <w:szCs w:val="24"/>
          <w:vertAlign w:val="subscript"/>
          <w:lang w:val="en-US"/>
        </w:rPr>
        <w:t>30</w:t>
      </w:r>
      <w:r w:rsidR="003C2F2E" w:rsidRPr="00045EFA">
        <w:rPr>
          <w:rFonts w:ascii="Times New Roman" w:hAnsi="Times New Roman" w:cs="Times New Roman"/>
          <w:color w:val="000000" w:themeColor="text1"/>
          <w:sz w:val="24"/>
          <w:szCs w:val="24"/>
          <w:lang w:val="en-US"/>
        </w:rPr>
        <w:t>+C –</w:t>
      </w:r>
      <w:r w:rsidR="00E00808" w:rsidRPr="00045EFA">
        <w:rPr>
          <w:rFonts w:ascii="Times New Roman" w:hAnsi="Times New Roman" w:cs="Times New Roman"/>
          <w:color w:val="000000" w:themeColor="text1"/>
          <w:sz w:val="24"/>
          <w:szCs w:val="24"/>
          <w:lang w:val="en-US"/>
        </w:rPr>
        <w:t xml:space="preserve"> </w:t>
      </w:r>
      <w:r w:rsidR="003C2F2E" w:rsidRPr="00045EFA">
        <w:rPr>
          <w:rFonts w:ascii="Times New Roman" w:hAnsi="Times New Roman" w:cs="Times New Roman"/>
          <w:color w:val="000000" w:themeColor="text1"/>
          <w:sz w:val="24"/>
          <w:szCs w:val="24"/>
          <w:lang w:val="en-US"/>
        </w:rPr>
        <w:t xml:space="preserve">indicating that the mutual </w:t>
      </w:r>
      <w:r w:rsidR="00F267C7" w:rsidRPr="00045EFA">
        <w:rPr>
          <w:rFonts w:ascii="Times New Roman" w:hAnsi="Times New Roman" w:cs="Times New Roman"/>
          <w:color w:val="000000" w:themeColor="text1"/>
          <w:sz w:val="24"/>
          <w:szCs w:val="24"/>
          <w:lang w:val="en-US"/>
        </w:rPr>
        <w:t xml:space="preserve">combination of the primer and used dNTP and their ability (or ability of the tail alone) to form various structures </w:t>
      </w:r>
      <w:r w:rsidR="00E00808" w:rsidRPr="00045EFA">
        <w:rPr>
          <w:rFonts w:ascii="Times New Roman" w:hAnsi="Times New Roman" w:cs="Times New Roman"/>
          <w:color w:val="000000" w:themeColor="text1"/>
          <w:sz w:val="24"/>
          <w:szCs w:val="24"/>
          <w:lang w:val="en-US"/>
        </w:rPr>
        <w:t>dictate</w:t>
      </w:r>
      <w:r w:rsidR="00F267C7" w:rsidRPr="00045EFA">
        <w:rPr>
          <w:rFonts w:ascii="Times New Roman" w:hAnsi="Times New Roman" w:cs="Times New Roman"/>
          <w:color w:val="000000" w:themeColor="text1"/>
          <w:sz w:val="24"/>
          <w:szCs w:val="24"/>
          <w:lang w:val="en-US"/>
        </w:rPr>
        <w:t xml:space="preserve"> the resulting outcomes of the tailing reactions.</w:t>
      </w:r>
      <w:r w:rsidR="0027033C" w:rsidRPr="00045EFA">
        <w:rPr>
          <w:rFonts w:ascii="Times New Roman" w:hAnsi="Times New Roman" w:cs="Times New Roman"/>
          <w:color w:val="000000" w:themeColor="text1"/>
          <w:sz w:val="24"/>
          <w:szCs w:val="24"/>
          <w:lang w:val="en-US"/>
        </w:rPr>
        <w:t xml:space="preserve"> </w:t>
      </w:r>
      <w:r w:rsidR="00010356" w:rsidRPr="00045EFA">
        <w:rPr>
          <w:rFonts w:ascii="Times New Roman" w:hAnsi="Times New Roman" w:cs="Times New Roman"/>
          <w:color w:val="000000" w:themeColor="text1"/>
          <w:sz w:val="24"/>
          <w:szCs w:val="24"/>
          <w:lang w:val="en-US"/>
        </w:rPr>
        <w:t xml:space="preserve">High relative signals were also obtained for </w:t>
      </w:r>
      <w:proofErr w:type="spellStart"/>
      <w:r w:rsidR="00F37782" w:rsidRPr="00045EFA">
        <w:rPr>
          <w:rFonts w:ascii="Times New Roman" w:hAnsi="Times New Roman" w:cs="Times New Roman"/>
          <w:color w:val="000000" w:themeColor="text1"/>
          <w:sz w:val="24"/>
          <w:szCs w:val="24"/>
          <w:lang w:val="en-US"/>
        </w:rPr>
        <w:t>primer+dNTP</w:t>
      </w:r>
      <w:proofErr w:type="spellEnd"/>
      <w:r w:rsidR="00F37782" w:rsidRPr="00045EFA">
        <w:rPr>
          <w:rFonts w:ascii="Times New Roman" w:hAnsi="Times New Roman" w:cs="Times New Roman"/>
          <w:color w:val="000000" w:themeColor="text1"/>
          <w:sz w:val="24"/>
          <w:szCs w:val="24"/>
          <w:lang w:val="en-US"/>
        </w:rPr>
        <w:t xml:space="preserve"> </w:t>
      </w:r>
      <w:r w:rsidR="00010356" w:rsidRPr="00045EFA">
        <w:rPr>
          <w:rFonts w:ascii="Times New Roman" w:hAnsi="Times New Roman" w:cs="Times New Roman"/>
          <w:color w:val="000000" w:themeColor="text1"/>
          <w:sz w:val="24"/>
          <w:szCs w:val="24"/>
          <w:lang w:val="en-US"/>
        </w:rPr>
        <w:t>combinations in which equimolar mixture</w:t>
      </w:r>
      <w:r w:rsidR="00F37782" w:rsidRPr="00045EFA">
        <w:rPr>
          <w:rFonts w:ascii="Times New Roman" w:hAnsi="Times New Roman" w:cs="Times New Roman"/>
          <w:color w:val="000000" w:themeColor="text1"/>
          <w:sz w:val="24"/>
          <w:szCs w:val="24"/>
          <w:lang w:val="en-US"/>
        </w:rPr>
        <w:t>s</w:t>
      </w:r>
      <w:r w:rsidR="00010356" w:rsidRPr="00045EFA">
        <w:rPr>
          <w:rFonts w:ascii="Times New Roman" w:hAnsi="Times New Roman" w:cs="Times New Roman"/>
          <w:color w:val="000000" w:themeColor="text1"/>
          <w:sz w:val="24"/>
          <w:szCs w:val="24"/>
          <w:lang w:val="en-US"/>
        </w:rPr>
        <w:t xml:space="preserve"> of two different dNTPs w</w:t>
      </w:r>
      <w:r w:rsidR="00F37782" w:rsidRPr="00045EFA">
        <w:rPr>
          <w:rFonts w:ascii="Times New Roman" w:hAnsi="Times New Roman" w:cs="Times New Roman"/>
          <w:color w:val="000000" w:themeColor="text1"/>
          <w:sz w:val="24"/>
          <w:szCs w:val="24"/>
          <w:lang w:val="en-US"/>
        </w:rPr>
        <w:t>ere</w:t>
      </w:r>
      <w:r w:rsidR="00010356" w:rsidRPr="00045EFA">
        <w:rPr>
          <w:rFonts w:ascii="Times New Roman" w:hAnsi="Times New Roman" w:cs="Times New Roman"/>
          <w:color w:val="000000" w:themeColor="text1"/>
          <w:sz w:val="24"/>
          <w:szCs w:val="24"/>
          <w:lang w:val="en-US"/>
        </w:rPr>
        <w:t xml:space="preserve"> used for the tailing reaction</w:t>
      </w:r>
      <w:r w:rsidR="00F37782" w:rsidRPr="00045EFA">
        <w:rPr>
          <w:rFonts w:ascii="Times New Roman" w:hAnsi="Times New Roman" w:cs="Times New Roman"/>
          <w:color w:val="000000" w:themeColor="text1"/>
          <w:sz w:val="24"/>
          <w:szCs w:val="24"/>
          <w:lang w:val="en-US"/>
        </w:rPr>
        <w:t>s</w:t>
      </w:r>
      <w:r w:rsidR="00042B2E" w:rsidRPr="00045EFA">
        <w:rPr>
          <w:rFonts w:ascii="Times New Roman" w:hAnsi="Times New Roman" w:cs="Times New Roman"/>
          <w:color w:val="000000" w:themeColor="text1"/>
          <w:sz w:val="24"/>
          <w:szCs w:val="24"/>
          <w:lang w:val="en-US"/>
        </w:rPr>
        <w:t xml:space="preserve">, suggesting that mixing two </w:t>
      </w:r>
      <w:r w:rsidR="00F37782" w:rsidRPr="00045EFA">
        <w:rPr>
          <w:rFonts w:ascii="Times New Roman" w:hAnsi="Times New Roman" w:cs="Times New Roman"/>
          <w:color w:val="000000" w:themeColor="text1"/>
          <w:sz w:val="24"/>
          <w:szCs w:val="24"/>
          <w:lang w:val="en-US"/>
        </w:rPr>
        <w:t xml:space="preserve">dNTPs has </w:t>
      </w:r>
      <w:r w:rsidR="00E00808" w:rsidRPr="00045EFA">
        <w:rPr>
          <w:rFonts w:ascii="Times New Roman" w:hAnsi="Times New Roman" w:cs="Times New Roman"/>
          <w:color w:val="000000" w:themeColor="text1"/>
          <w:sz w:val="24"/>
          <w:szCs w:val="24"/>
          <w:lang w:val="en-US"/>
        </w:rPr>
        <w:t xml:space="preserve">an </w:t>
      </w:r>
      <w:r w:rsidR="00F37782" w:rsidRPr="00045EFA">
        <w:rPr>
          <w:rFonts w:ascii="Times New Roman" w:hAnsi="Times New Roman" w:cs="Times New Roman"/>
          <w:color w:val="000000" w:themeColor="text1"/>
          <w:sz w:val="24"/>
          <w:szCs w:val="24"/>
          <w:lang w:val="en-US"/>
        </w:rPr>
        <w:t>impact on formation of possible DNA</w:t>
      </w:r>
      <w:r w:rsidR="00E00808" w:rsidRPr="00045EFA">
        <w:rPr>
          <w:rFonts w:ascii="Times New Roman" w:hAnsi="Times New Roman" w:cs="Times New Roman"/>
          <w:color w:val="000000" w:themeColor="text1"/>
          <w:sz w:val="24"/>
          <w:szCs w:val="24"/>
          <w:lang w:val="en-US"/>
        </w:rPr>
        <w:t xml:space="preserve"> structures</w:t>
      </w:r>
      <w:r w:rsidR="00F37782" w:rsidRPr="00045EFA">
        <w:rPr>
          <w:rFonts w:ascii="Times New Roman" w:hAnsi="Times New Roman" w:cs="Times New Roman"/>
          <w:color w:val="000000" w:themeColor="text1"/>
          <w:sz w:val="24"/>
          <w:szCs w:val="24"/>
          <w:lang w:val="en-US"/>
        </w:rPr>
        <w:t xml:space="preserve"> (in this case G4). </w:t>
      </w:r>
      <w:r w:rsidR="00010356" w:rsidRPr="00045EFA">
        <w:rPr>
          <w:rFonts w:ascii="Times New Roman" w:hAnsi="Times New Roman" w:cs="Times New Roman"/>
          <w:color w:val="000000" w:themeColor="text1"/>
          <w:sz w:val="24"/>
          <w:szCs w:val="24"/>
          <w:lang w:val="en-US"/>
        </w:rPr>
        <w:t>Comparing the normalized G</w:t>
      </w:r>
      <w:r w:rsidR="00010356" w:rsidRPr="00045EFA">
        <w:rPr>
          <w:rFonts w:ascii="Times New Roman" w:hAnsi="Times New Roman" w:cs="Times New Roman"/>
          <w:color w:val="000000" w:themeColor="text1"/>
          <w:sz w:val="24"/>
          <w:szCs w:val="24"/>
          <w:vertAlign w:val="superscript"/>
          <w:lang w:val="en-US"/>
        </w:rPr>
        <w:t>HMDE</w:t>
      </w:r>
      <w:r w:rsidR="00010356" w:rsidRPr="00045EFA">
        <w:rPr>
          <w:rFonts w:ascii="Times New Roman" w:hAnsi="Times New Roman" w:cs="Times New Roman"/>
          <w:color w:val="000000" w:themeColor="text1"/>
          <w:sz w:val="24"/>
          <w:szCs w:val="24"/>
          <w:lang w:val="en-US"/>
        </w:rPr>
        <w:t xml:space="preserve"> peak height gained for A</w:t>
      </w:r>
      <w:r w:rsidR="00010356" w:rsidRPr="00045EFA">
        <w:rPr>
          <w:rFonts w:ascii="Times New Roman" w:hAnsi="Times New Roman" w:cs="Times New Roman"/>
          <w:color w:val="000000" w:themeColor="text1"/>
          <w:sz w:val="24"/>
          <w:szCs w:val="24"/>
          <w:vertAlign w:val="subscript"/>
          <w:lang w:val="en-US"/>
        </w:rPr>
        <w:t>30</w:t>
      </w:r>
      <w:r w:rsidR="00010356" w:rsidRPr="00045EFA">
        <w:rPr>
          <w:rFonts w:ascii="Times New Roman" w:hAnsi="Times New Roman" w:cs="Times New Roman"/>
          <w:color w:val="000000" w:themeColor="text1"/>
          <w:sz w:val="24"/>
          <w:szCs w:val="24"/>
          <w:lang w:val="en-US"/>
        </w:rPr>
        <w:t>+G+C and A</w:t>
      </w:r>
      <w:r w:rsidR="00010356" w:rsidRPr="00045EFA">
        <w:rPr>
          <w:rFonts w:ascii="Times New Roman" w:hAnsi="Times New Roman" w:cs="Times New Roman"/>
          <w:color w:val="000000" w:themeColor="text1"/>
          <w:sz w:val="24"/>
          <w:szCs w:val="24"/>
          <w:vertAlign w:val="subscript"/>
          <w:lang w:val="en-US"/>
        </w:rPr>
        <w:t>30</w:t>
      </w:r>
      <w:r w:rsidR="00010356" w:rsidRPr="00045EFA">
        <w:rPr>
          <w:rFonts w:ascii="Times New Roman" w:hAnsi="Times New Roman" w:cs="Times New Roman"/>
          <w:color w:val="000000" w:themeColor="text1"/>
          <w:sz w:val="24"/>
          <w:szCs w:val="24"/>
          <w:lang w:val="en-US"/>
        </w:rPr>
        <w:t>+G+T, we see that unlike dCTP, adding dTTP</w:t>
      </w:r>
      <w:r w:rsidR="00A45B71" w:rsidRPr="00045EFA">
        <w:rPr>
          <w:rFonts w:ascii="Times New Roman" w:hAnsi="Times New Roman" w:cs="Times New Roman"/>
          <w:color w:val="000000" w:themeColor="text1"/>
          <w:sz w:val="24"/>
          <w:szCs w:val="24"/>
          <w:lang w:val="en-US"/>
        </w:rPr>
        <w:t xml:space="preserve"> </w:t>
      </w:r>
      <w:r w:rsidR="00010356" w:rsidRPr="00045EFA">
        <w:rPr>
          <w:rFonts w:ascii="Times New Roman" w:hAnsi="Times New Roman" w:cs="Times New Roman"/>
          <w:color w:val="000000" w:themeColor="text1"/>
          <w:sz w:val="24"/>
          <w:szCs w:val="24"/>
          <w:lang w:val="en-US"/>
        </w:rPr>
        <w:t xml:space="preserve"> to the reaction</w:t>
      </w:r>
      <w:r w:rsidR="00A45B71" w:rsidRPr="00045EFA">
        <w:rPr>
          <w:rFonts w:ascii="Times New Roman" w:hAnsi="Times New Roman" w:cs="Times New Roman"/>
          <w:color w:val="000000" w:themeColor="text1"/>
          <w:sz w:val="24"/>
          <w:szCs w:val="24"/>
          <w:lang w:val="en-US"/>
        </w:rPr>
        <w:t xml:space="preserve"> with dGTP</w:t>
      </w:r>
      <w:r w:rsidR="00010356" w:rsidRPr="00045EFA">
        <w:rPr>
          <w:rFonts w:ascii="Times New Roman" w:hAnsi="Times New Roman" w:cs="Times New Roman"/>
          <w:color w:val="000000" w:themeColor="text1"/>
          <w:sz w:val="24"/>
          <w:szCs w:val="24"/>
          <w:lang w:val="en-US"/>
        </w:rPr>
        <w:t xml:space="preserve"> did not prevent the guanines in the tail from creating the G4 structure, which is evident from the decrease of the peak height for the </w:t>
      </w:r>
      <w:r w:rsidR="00204DF3" w:rsidRPr="00045EFA">
        <w:rPr>
          <w:rFonts w:ascii="Times New Roman" w:hAnsi="Times New Roman" w:cs="Times New Roman"/>
          <w:color w:val="000000" w:themeColor="text1"/>
          <w:sz w:val="24"/>
          <w:szCs w:val="24"/>
          <w:lang w:val="en-US"/>
        </w:rPr>
        <w:t>50:1</w:t>
      </w:r>
      <w:r w:rsidR="00010356" w:rsidRPr="00045EFA">
        <w:rPr>
          <w:rFonts w:ascii="Times New Roman" w:hAnsi="Times New Roman" w:cs="Times New Roman"/>
          <w:color w:val="000000" w:themeColor="text1"/>
          <w:sz w:val="24"/>
          <w:szCs w:val="24"/>
          <w:lang w:val="en-US"/>
        </w:rPr>
        <w:t xml:space="preserve"> ratio</w:t>
      </w:r>
      <w:r w:rsidR="00B247AD" w:rsidRPr="00045EFA">
        <w:rPr>
          <w:rFonts w:ascii="Times New Roman" w:hAnsi="Times New Roman" w:cs="Times New Roman"/>
          <w:color w:val="000000" w:themeColor="text1"/>
          <w:sz w:val="24"/>
          <w:szCs w:val="24"/>
          <w:lang w:val="en-US"/>
        </w:rPr>
        <w:t xml:space="preserve"> for the A</w:t>
      </w:r>
      <w:r w:rsidR="00B247AD" w:rsidRPr="00045EFA">
        <w:rPr>
          <w:rFonts w:ascii="Times New Roman" w:hAnsi="Times New Roman" w:cs="Times New Roman"/>
          <w:color w:val="000000" w:themeColor="text1"/>
          <w:sz w:val="24"/>
          <w:szCs w:val="24"/>
          <w:vertAlign w:val="subscript"/>
          <w:lang w:val="en-US"/>
        </w:rPr>
        <w:t>30</w:t>
      </w:r>
      <w:r w:rsidR="00B247AD" w:rsidRPr="00045EFA">
        <w:rPr>
          <w:rFonts w:ascii="Times New Roman" w:hAnsi="Times New Roman" w:cs="Times New Roman"/>
          <w:color w:val="000000" w:themeColor="text1"/>
          <w:sz w:val="24"/>
          <w:szCs w:val="24"/>
          <w:lang w:val="en-US"/>
        </w:rPr>
        <w:t>+G+T products</w:t>
      </w:r>
      <w:r w:rsidR="00010356" w:rsidRPr="00045EFA">
        <w:rPr>
          <w:rFonts w:ascii="Times New Roman" w:hAnsi="Times New Roman" w:cs="Times New Roman"/>
          <w:color w:val="000000" w:themeColor="text1"/>
          <w:sz w:val="24"/>
          <w:szCs w:val="24"/>
          <w:lang w:val="en-US"/>
        </w:rPr>
        <w:t xml:space="preserve">. </w:t>
      </w:r>
      <w:r w:rsidR="00FC1D53" w:rsidRPr="00045EFA">
        <w:rPr>
          <w:rFonts w:ascii="Times New Roman" w:hAnsi="Times New Roman" w:cs="Times New Roman"/>
          <w:color w:val="000000" w:themeColor="text1"/>
          <w:sz w:val="24"/>
          <w:szCs w:val="24"/>
          <w:lang w:val="en-US"/>
        </w:rPr>
        <w:t>This</w:t>
      </w:r>
      <w:r w:rsidR="00A45B71" w:rsidRPr="00045EFA">
        <w:rPr>
          <w:rFonts w:ascii="Times New Roman" w:hAnsi="Times New Roman" w:cs="Times New Roman"/>
          <w:color w:val="000000" w:themeColor="text1"/>
          <w:sz w:val="24"/>
          <w:szCs w:val="24"/>
          <w:lang w:val="en-US"/>
        </w:rPr>
        <w:t xml:space="preserve"> difference</w:t>
      </w:r>
      <w:r w:rsidR="00FC1D53" w:rsidRPr="00045EFA">
        <w:rPr>
          <w:rFonts w:ascii="Times New Roman" w:hAnsi="Times New Roman" w:cs="Times New Roman"/>
          <w:color w:val="000000" w:themeColor="text1"/>
          <w:sz w:val="24"/>
          <w:szCs w:val="24"/>
          <w:lang w:val="en-US"/>
        </w:rPr>
        <w:t xml:space="preserve"> is probably caused by the ability of G and C to form duplex DNA, which </w:t>
      </w:r>
      <w:r w:rsidR="003637DE" w:rsidRPr="00045EFA">
        <w:rPr>
          <w:rFonts w:ascii="Times New Roman" w:hAnsi="Times New Roman" w:cs="Times New Roman"/>
          <w:color w:val="000000" w:themeColor="text1"/>
          <w:sz w:val="24"/>
          <w:szCs w:val="24"/>
          <w:lang w:val="en-US"/>
        </w:rPr>
        <w:t>reduces</w:t>
      </w:r>
      <w:r w:rsidR="00FC1D53" w:rsidRPr="00045EFA">
        <w:rPr>
          <w:rFonts w:ascii="Times New Roman" w:hAnsi="Times New Roman" w:cs="Times New Roman"/>
          <w:color w:val="000000" w:themeColor="text1"/>
          <w:sz w:val="24"/>
          <w:szCs w:val="24"/>
          <w:lang w:val="en-US"/>
        </w:rPr>
        <w:t xml:space="preserve"> G stretches</w:t>
      </w:r>
      <w:r w:rsidR="00B247AD" w:rsidRPr="00045EFA">
        <w:rPr>
          <w:rFonts w:ascii="Times New Roman" w:hAnsi="Times New Roman" w:cs="Times New Roman"/>
          <w:color w:val="000000" w:themeColor="text1"/>
          <w:sz w:val="24"/>
          <w:szCs w:val="24"/>
          <w:lang w:val="en-US"/>
        </w:rPr>
        <w:t xml:space="preserve"> present</w:t>
      </w:r>
      <w:r w:rsidR="00FC1D53" w:rsidRPr="00045EFA">
        <w:rPr>
          <w:rFonts w:ascii="Times New Roman" w:hAnsi="Times New Roman" w:cs="Times New Roman"/>
          <w:color w:val="000000" w:themeColor="text1"/>
          <w:sz w:val="24"/>
          <w:szCs w:val="24"/>
          <w:lang w:val="en-US"/>
        </w:rPr>
        <w:t xml:space="preserve"> in the G+C tails that would otherwise tend to form G4</w:t>
      </w:r>
      <w:r w:rsidR="00A45B71" w:rsidRPr="00045EFA">
        <w:rPr>
          <w:rFonts w:ascii="Times New Roman" w:hAnsi="Times New Roman" w:cs="Times New Roman"/>
          <w:color w:val="000000" w:themeColor="text1"/>
          <w:sz w:val="24"/>
          <w:szCs w:val="24"/>
          <w:lang w:val="en-US"/>
        </w:rPr>
        <w:t>, and by the preference of the TdT reaction for incorporation of G in competition with T [5</w:t>
      </w:r>
      <w:proofErr w:type="gramStart"/>
      <w:r w:rsidR="00A45B71" w:rsidRPr="00045EFA">
        <w:rPr>
          <w:rFonts w:ascii="Times New Roman" w:hAnsi="Times New Roman" w:cs="Times New Roman"/>
          <w:color w:val="000000" w:themeColor="text1"/>
          <w:sz w:val="24"/>
          <w:szCs w:val="24"/>
          <w:lang w:val="en-US"/>
        </w:rPr>
        <w:t>,6</w:t>
      </w:r>
      <w:proofErr w:type="gramEnd"/>
      <w:r w:rsidR="00A45B71" w:rsidRPr="00045EFA">
        <w:rPr>
          <w:rFonts w:ascii="Times New Roman" w:hAnsi="Times New Roman" w:cs="Times New Roman"/>
          <w:color w:val="000000" w:themeColor="text1"/>
          <w:sz w:val="24"/>
          <w:szCs w:val="24"/>
          <w:lang w:val="en-US"/>
        </w:rPr>
        <w:t>]</w:t>
      </w:r>
      <w:r w:rsidR="00FC1D53" w:rsidRPr="00045EFA">
        <w:rPr>
          <w:rFonts w:ascii="Times New Roman" w:hAnsi="Times New Roman" w:cs="Times New Roman"/>
          <w:color w:val="000000" w:themeColor="text1"/>
          <w:sz w:val="24"/>
          <w:szCs w:val="24"/>
          <w:lang w:val="en-US"/>
        </w:rPr>
        <w:t>.</w:t>
      </w:r>
      <w:r w:rsidR="00D677AF" w:rsidRPr="00045EFA">
        <w:rPr>
          <w:rFonts w:ascii="Times New Roman" w:hAnsi="Times New Roman" w:cs="Times New Roman"/>
          <w:color w:val="000000" w:themeColor="text1"/>
          <w:sz w:val="24"/>
          <w:szCs w:val="24"/>
          <w:lang w:val="en-US"/>
        </w:rPr>
        <w:t xml:space="preserve"> For more details on A</w:t>
      </w:r>
      <w:r w:rsidR="00D677AF" w:rsidRPr="00045EFA">
        <w:rPr>
          <w:rFonts w:ascii="Times New Roman" w:hAnsi="Times New Roman" w:cs="Times New Roman"/>
          <w:color w:val="000000" w:themeColor="text1"/>
          <w:sz w:val="24"/>
          <w:szCs w:val="24"/>
          <w:vertAlign w:val="subscript"/>
          <w:lang w:val="en-US"/>
        </w:rPr>
        <w:t>30</w:t>
      </w:r>
      <w:r w:rsidR="00D677AF" w:rsidRPr="00045EFA">
        <w:rPr>
          <w:rFonts w:ascii="Times New Roman" w:hAnsi="Times New Roman" w:cs="Times New Roman"/>
          <w:color w:val="000000" w:themeColor="text1"/>
          <w:sz w:val="24"/>
          <w:szCs w:val="24"/>
          <w:lang w:val="en-US"/>
        </w:rPr>
        <w:t>+G+C, A</w:t>
      </w:r>
      <w:r w:rsidR="00D677AF" w:rsidRPr="00045EFA">
        <w:rPr>
          <w:rFonts w:ascii="Times New Roman" w:hAnsi="Times New Roman" w:cs="Times New Roman"/>
          <w:color w:val="000000" w:themeColor="text1"/>
          <w:sz w:val="24"/>
          <w:szCs w:val="24"/>
          <w:vertAlign w:val="subscript"/>
          <w:lang w:val="en-US"/>
        </w:rPr>
        <w:t>30</w:t>
      </w:r>
      <w:r w:rsidR="00D677AF" w:rsidRPr="00045EFA">
        <w:rPr>
          <w:rFonts w:ascii="Times New Roman" w:hAnsi="Times New Roman" w:cs="Times New Roman"/>
          <w:color w:val="000000" w:themeColor="text1"/>
          <w:sz w:val="24"/>
          <w:szCs w:val="24"/>
          <w:lang w:val="en-US"/>
        </w:rPr>
        <w:t>+G+T and A</w:t>
      </w:r>
      <w:r w:rsidR="00D677AF" w:rsidRPr="00045EFA">
        <w:rPr>
          <w:rFonts w:ascii="Times New Roman" w:hAnsi="Times New Roman" w:cs="Times New Roman"/>
          <w:color w:val="000000" w:themeColor="text1"/>
          <w:sz w:val="24"/>
          <w:szCs w:val="24"/>
          <w:vertAlign w:val="subscript"/>
          <w:lang w:val="en-US"/>
        </w:rPr>
        <w:t>30</w:t>
      </w:r>
      <w:r w:rsidR="00D677AF" w:rsidRPr="00045EFA">
        <w:rPr>
          <w:rFonts w:ascii="Times New Roman" w:hAnsi="Times New Roman" w:cs="Times New Roman"/>
          <w:color w:val="000000" w:themeColor="text1"/>
          <w:sz w:val="24"/>
          <w:szCs w:val="24"/>
          <w:lang w:val="en-US"/>
        </w:rPr>
        <w:t>+G*+C results, see SI.</w:t>
      </w:r>
    </w:p>
    <w:p w14:paraId="2DFF0A63" w14:textId="44D6A788" w:rsidR="00760460" w:rsidRPr="00045EFA" w:rsidRDefault="0059140E" w:rsidP="00760460">
      <w:pPr>
        <w:jc w:val="both"/>
        <w:rPr>
          <w:rFonts w:ascii="Times New Roman" w:hAnsi="Times New Roman" w:cs="Times New Roman"/>
          <w:sz w:val="24"/>
          <w:szCs w:val="24"/>
          <w:lang w:val="en-US"/>
        </w:rPr>
      </w:pPr>
      <w:r w:rsidRPr="00045EFA">
        <w:rPr>
          <w:rFonts w:ascii="Times New Roman" w:hAnsi="Times New Roman" w:cs="Times New Roman"/>
          <w:noProof/>
          <w:sz w:val="24"/>
          <w:szCs w:val="24"/>
          <w:lang w:eastAsia="cs-CZ"/>
        </w:rPr>
        <w:lastRenderedPageBreak/>
        <w:drawing>
          <wp:inline distT="0" distB="0" distL="0" distR="0" wp14:anchorId="172A9A53" wp14:editId="49C27A32">
            <wp:extent cx="5753735" cy="2872740"/>
            <wp:effectExtent l="0" t="0" r="0" b="3810"/>
            <wp:docPr id="14" name="Obrázek 14" descr="D:\Monika\OneDrive\článek TdT\všechny TdT\obrázky k odeslání\Figure6_normalized peak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nika\OneDrive\článek TdT\všechny TdT\obrázky k odeslání\Figure6_normalized peaks.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735" cy="2872740"/>
                    </a:xfrm>
                    <a:prstGeom prst="rect">
                      <a:avLst/>
                    </a:prstGeom>
                    <a:noFill/>
                    <a:ln>
                      <a:noFill/>
                    </a:ln>
                  </pic:spPr>
                </pic:pic>
              </a:graphicData>
            </a:graphic>
          </wp:inline>
        </w:drawing>
      </w:r>
    </w:p>
    <w:p w14:paraId="2C3E490A" w14:textId="77777777" w:rsidR="00760460" w:rsidRPr="00045EFA" w:rsidRDefault="00760460" w:rsidP="00760460">
      <w:pPr>
        <w:rPr>
          <w:rFonts w:ascii="Times New Roman" w:hAnsi="Times New Roman" w:cs="Times New Roman"/>
          <w:color w:val="000000" w:themeColor="text1"/>
          <w:sz w:val="24"/>
          <w:szCs w:val="24"/>
          <w:lang w:val="en-US"/>
        </w:rPr>
      </w:pPr>
      <w:proofErr w:type="gramStart"/>
      <w:r w:rsidRPr="00045EFA">
        <w:rPr>
          <w:rFonts w:ascii="Times New Roman" w:hAnsi="Times New Roman" w:cs="Times New Roman"/>
          <w:color w:val="00B0F0"/>
          <w:sz w:val="24"/>
          <w:szCs w:val="24"/>
          <w:lang w:val="en-US"/>
        </w:rPr>
        <w:t>Figure 6.</w:t>
      </w:r>
      <w:proofErr w:type="gramEnd"/>
      <w:r w:rsidRPr="00045EFA">
        <w:rPr>
          <w:rFonts w:ascii="Times New Roman" w:hAnsi="Times New Roman" w:cs="Times New Roman"/>
          <w:color w:val="000000" w:themeColor="text1"/>
          <w:sz w:val="24"/>
          <w:szCs w:val="24"/>
          <w:lang w:val="en-US"/>
        </w:rPr>
        <w:t xml:space="preserve"> Normalized intensities of the respective peaks gained for all combinations of primers and dNTPs used for the TdT tailing reaction, including combinations with two mixed dNTPs (A</w:t>
      </w:r>
      <w:r w:rsidRPr="00045EFA">
        <w:rPr>
          <w:rFonts w:ascii="Times New Roman" w:hAnsi="Times New Roman" w:cs="Times New Roman"/>
          <w:color w:val="000000" w:themeColor="text1"/>
          <w:sz w:val="24"/>
          <w:szCs w:val="24"/>
          <w:vertAlign w:val="subscript"/>
          <w:lang w:val="en-US"/>
        </w:rPr>
        <w:t>30</w:t>
      </w:r>
      <w:r w:rsidRPr="00045EFA">
        <w:rPr>
          <w:rFonts w:ascii="Times New Roman" w:hAnsi="Times New Roman" w:cs="Times New Roman"/>
          <w:color w:val="000000" w:themeColor="text1"/>
          <w:sz w:val="24"/>
          <w:szCs w:val="24"/>
          <w:lang w:val="en-US"/>
        </w:rPr>
        <w:t>+G+C, A</w:t>
      </w:r>
      <w:r w:rsidRPr="00045EFA">
        <w:rPr>
          <w:rFonts w:ascii="Times New Roman" w:hAnsi="Times New Roman" w:cs="Times New Roman"/>
          <w:color w:val="000000" w:themeColor="text1"/>
          <w:sz w:val="24"/>
          <w:szCs w:val="24"/>
          <w:vertAlign w:val="subscript"/>
          <w:lang w:val="en-US"/>
        </w:rPr>
        <w:t>30</w:t>
      </w:r>
      <w:r w:rsidRPr="00045EFA">
        <w:rPr>
          <w:rFonts w:ascii="Times New Roman" w:hAnsi="Times New Roman" w:cs="Times New Roman"/>
          <w:color w:val="000000" w:themeColor="text1"/>
          <w:sz w:val="24"/>
          <w:szCs w:val="24"/>
          <w:lang w:val="en-US"/>
        </w:rPr>
        <w:t>+G+T and A</w:t>
      </w:r>
      <w:r w:rsidRPr="00045EFA">
        <w:rPr>
          <w:rFonts w:ascii="Times New Roman" w:hAnsi="Times New Roman" w:cs="Times New Roman"/>
          <w:color w:val="000000" w:themeColor="text1"/>
          <w:sz w:val="24"/>
          <w:szCs w:val="24"/>
          <w:vertAlign w:val="subscript"/>
          <w:lang w:val="en-US"/>
        </w:rPr>
        <w:t>30</w:t>
      </w:r>
      <w:r w:rsidRPr="00045EFA">
        <w:rPr>
          <w:rFonts w:ascii="Times New Roman" w:hAnsi="Times New Roman" w:cs="Times New Roman"/>
          <w:color w:val="000000" w:themeColor="text1"/>
          <w:sz w:val="24"/>
          <w:szCs w:val="24"/>
          <w:lang w:val="en-US"/>
        </w:rPr>
        <w:t>+G*+C).</w:t>
      </w:r>
    </w:p>
    <w:p w14:paraId="0ADF1679" w14:textId="77777777" w:rsidR="00760460" w:rsidRPr="00045EFA" w:rsidRDefault="00760460">
      <w:pPr>
        <w:rPr>
          <w:rFonts w:ascii="Times New Roman" w:hAnsi="Times New Roman" w:cs="Times New Roman"/>
          <w:color w:val="000000" w:themeColor="text1"/>
          <w:sz w:val="24"/>
          <w:szCs w:val="24"/>
          <w:lang w:val="en-US"/>
        </w:rPr>
      </w:pPr>
    </w:p>
    <w:p w14:paraId="78C172E7" w14:textId="071079DF" w:rsidR="00B11443" w:rsidRPr="00045EFA" w:rsidRDefault="00920135" w:rsidP="00B11443">
      <w:pPr>
        <w:rPr>
          <w:rFonts w:ascii="Times New Roman" w:hAnsi="Times New Roman" w:cs="Times New Roman"/>
          <w:b/>
          <w:sz w:val="24"/>
          <w:szCs w:val="24"/>
          <w:lang w:val="en-US"/>
        </w:rPr>
      </w:pPr>
      <w:r w:rsidRPr="00045EFA">
        <w:rPr>
          <w:rFonts w:ascii="Times New Roman" w:hAnsi="Times New Roman" w:cs="Times New Roman"/>
          <w:b/>
          <w:sz w:val="24"/>
          <w:szCs w:val="24"/>
          <w:lang w:val="en-US"/>
        </w:rPr>
        <w:t xml:space="preserve">4. </w:t>
      </w:r>
      <w:r w:rsidR="000D77D9" w:rsidRPr="00045EFA">
        <w:rPr>
          <w:rFonts w:ascii="Times New Roman" w:hAnsi="Times New Roman" w:cs="Times New Roman"/>
          <w:b/>
          <w:sz w:val="24"/>
          <w:szCs w:val="24"/>
          <w:lang w:val="en-US"/>
        </w:rPr>
        <w:t>Conclusions</w:t>
      </w:r>
    </w:p>
    <w:p w14:paraId="3061FE3B" w14:textId="508FC9D9" w:rsidR="001F221E" w:rsidRPr="00045EFA" w:rsidRDefault="004A5FB1" w:rsidP="001F221E">
      <w:pPr>
        <w:rPr>
          <w:rFonts w:ascii="Times New Roman" w:hAnsi="Times New Roman" w:cs="Times New Roman"/>
          <w:sz w:val="24"/>
          <w:szCs w:val="24"/>
          <w:lang w:val="en-US"/>
        </w:rPr>
      </w:pPr>
      <w:r w:rsidRPr="00045EFA">
        <w:rPr>
          <w:rFonts w:ascii="Times New Roman" w:hAnsi="Times New Roman" w:cs="Times New Roman"/>
          <w:sz w:val="24"/>
          <w:szCs w:val="24"/>
          <w:lang w:val="en-US"/>
        </w:rPr>
        <w:t>We used intrinsic electroactivity of nucleobases</w:t>
      </w:r>
      <w:r w:rsidR="00023EE0" w:rsidRPr="00045EFA">
        <w:rPr>
          <w:rFonts w:ascii="Times New Roman" w:hAnsi="Times New Roman" w:cs="Times New Roman"/>
          <w:sz w:val="24"/>
          <w:szCs w:val="24"/>
          <w:lang w:val="en-US"/>
        </w:rPr>
        <w:t xml:space="preserve"> at HMDE and PGE to study products of the TdT tailing reactions </w:t>
      </w:r>
      <w:r w:rsidR="002F4F27" w:rsidRPr="00045EFA">
        <w:rPr>
          <w:rFonts w:ascii="Times New Roman" w:hAnsi="Times New Roman" w:cs="Times New Roman"/>
          <w:sz w:val="24"/>
          <w:szCs w:val="24"/>
          <w:lang w:val="en-US"/>
        </w:rPr>
        <w:t>and show that we can monitor how the tailing reaction works for various combinations of primers and dNTPs.</w:t>
      </w:r>
      <w:r w:rsidR="00E00808" w:rsidRPr="00045EFA">
        <w:rPr>
          <w:rFonts w:ascii="Times New Roman" w:hAnsi="Times New Roman" w:cs="Times New Roman"/>
          <w:sz w:val="24"/>
          <w:szCs w:val="24"/>
          <w:lang w:val="en-US"/>
        </w:rPr>
        <w:t xml:space="preserve"> T</w:t>
      </w:r>
      <w:r w:rsidR="0097318E" w:rsidRPr="00045EFA">
        <w:rPr>
          <w:rFonts w:ascii="Times New Roman" w:hAnsi="Times New Roman" w:cs="Times New Roman"/>
          <w:sz w:val="24"/>
          <w:szCs w:val="24"/>
          <w:lang w:val="en-US"/>
        </w:rPr>
        <w:t xml:space="preserve">his approach enabled study </w:t>
      </w:r>
      <w:r w:rsidR="00E00808" w:rsidRPr="00045EFA">
        <w:rPr>
          <w:rFonts w:ascii="Times New Roman" w:hAnsi="Times New Roman" w:cs="Times New Roman"/>
          <w:sz w:val="24"/>
          <w:szCs w:val="24"/>
          <w:lang w:val="en-US"/>
        </w:rPr>
        <w:t xml:space="preserve">of </w:t>
      </w:r>
      <w:r w:rsidR="0097318E" w:rsidRPr="00045EFA">
        <w:rPr>
          <w:rFonts w:ascii="Times New Roman" w:hAnsi="Times New Roman" w:cs="Times New Roman"/>
          <w:sz w:val="24"/>
          <w:szCs w:val="24"/>
          <w:lang w:val="en-US"/>
        </w:rPr>
        <w:t xml:space="preserve">the tailing reaction </w:t>
      </w:r>
      <w:r w:rsidR="00E00808" w:rsidRPr="00045EFA">
        <w:rPr>
          <w:rFonts w:ascii="Times New Roman" w:hAnsi="Times New Roman" w:cs="Times New Roman"/>
          <w:sz w:val="24"/>
          <w:szCs w:val="24"/>
          <w:lang w:val="en-US"/>
        </w:rPr>
        <w:t xml:space="preserve">and </w:t>
      </w:r>
      <w:r w:rsidR="002F4F27" w:rsidRPr="00045EFA">
        <w:rPr>
          <w:rFonts w:ascii="Times New Roman" w:hAnsi="Times New Roman" w:cs="Times New Roman"/>
          <w:sz w:val="24"/>
          <w:szCs w:val="24"/>
          <w:lang w:val="en-US"/>
        </w:rPr>
        <w:t xml:space="preserve">also </w:t>
      </w:r>
      <w:r w:rsidR="00E00808" w:rsidRPr="00045EFA">
        <w:rPr>
          <w:rFonts w:ascii="Times New Roman" w:hAnsi="Times New Roman" w:cs="Times New Roman"/>
          <w:sz w:val="24"/>
          <w:szCs w:val="24"/>
          <w:lang w:val="en-US"/>
        </w:rPr>
        <w:t xml:space="preserve">allowed </w:t>
      </w:r>
      <w:r w:rsidR="002F4F27" w:rsidRPr="00045EFA">
        <w:rPr>
          <w:rFonts w:ascii="Times New Roman" w:hAnsi="Times New Roman" w:cs="Times New Roman"/>
          <w:sz w:val="24"/>
          <w:szCs w:val="24"/>
          <w:lang w:val="en-US"/>
        </w:rPr>
        <w:t>observ</w:t>
      </w:r>
      <w:r w:rsidR="00E00808" w:rsidRPr="00045EFA">
        <w:rPr>
          <w:rFonts w:ascii="Times New Roman" w:hAnsi="Times New Roman" w:cs="Times New Roman"/>
          <w:sz w:val="24"/>
          <w:szCs w:val="24"/>
          <w:lang w:val="en-US"/>
        </w:rPr>
        <w:t>ation of the</w:t>
      </w:r>
      <w:r w:rsidR="002F4F27" w:rsidRPr="00045EFA">
        <w:rPr>
          <w:rFonts w:ascii="Times New Roman" w:hAnsi="Times New Roman" w:cs="Times New Roman"/>
          <w:sz w:val="24"/>
          <w:szCs w:val="24"/>
          <w:lang w:val="en-US"/>
        </w:rPr>
        <w:t xml:space="preserve"> formation of DNA structures </w:t>
      </w:r>
      <w:r w:rsidR="00E00808" w:rsidRPr="00045EFA">
        <w:rPr>
          <w:rFonts w:ascii="Times New Roman" w:hAnsi="Times New Roman" w:cs="Times New Roman"/>
          <w:sz w:val="24"/>
          <w:szCs w:val="24"/>
          <w:lang w:val="en-US"/>
        </w:rPr>
        <w:t xml:space="preserve">that may </w:t>
      </w:r>
      <w:r w:rsidR="002F4F27" w:rsidRPr="00045EFA">
        <w:rPr>
          <w:rFonts w:ascii="Times New Roman" w:hAnsi="Times New Roman" w:cs="Times New Roman"/>
          <w:sz w:val="24"/>
          <w:szCs w:val="24"/>
          <w:lang w:val="en-US"/>
        </w:rPr>
        <w:t xml:space="preserve">affect the tailing reactions and </w:t>
      </w:r>
      <w:r w:rsidR="002D370E" w:rsidRPr="00045EFA">
        <w:rPr>
          <w:rFonts w:ascii="Times New Roman" w:hAnsi="Times New Roman" w:cs="Times New Roman"/>
          <w:sz w:val="24"/>
          <w:szCs w:val="24"/>
          <w:lang w:val="en-US"/>
        </w:rPr>
        <w:t xml:space="preserve">electrochemical </w:t>
      </w:r>
      <w:r w:rsidR="002F4F27" w:rsidRPr="00045EFA">
        <w:rPr>
          <w:rFonts w:ascii="Times New Roman" w:hAnsi="Times New Roman" w:cs="Times New Roman"/>
          <w:sz w:val="24"/>
          <w:szCs w:val="24"/>
          <w:lang w:val="en-US"/>
        </w:rPr>
        <w:t>behavior of the respective oligonucleotide</w:t>
      </w:r>
      <w:r w:rsidR="00156FE0" w:rsidRPr="00045EFA">
        <w:rPr>
          <w:rFonts w:ascii="Times New Roman" w:hAnsi="Times New Roman" w:cs="Times New Roman"/>
          <w:sz w:val="24"/>
          <w:szCs w:val="24"/>
          <w:lang w:val="en-US"/>
        </w:rPr>
        <w:t>s</w:t>
      </w:r>
      <w:r w:rsidR="002F4F27" w:rsidRPr="00045EFA">
        <w:rPr>
          <w:rFonts w:ascii="Times New Roman" w:hAnsi="Times New Roman" w:cs="Times New Roman"/>
          <w:sz w:val="24"/>
          <w:szCs w:val="24"/>
          <w:lang w:val="en-US"/>
        </w:rPr>
        <w:t>.</w:t>
      </w:r>
      <w:r w:rsidR="0097318E" w:rsidRPr="00045EFA">
        <w:rPr>
          <w:rFonts w:ascii="Times New Roman" w:hAnsi="Times New Roman" w:cs="Times New Roman"/>
          <w:sz w:val="24"/>
          <w:szCs w:val="24"/>
          <w:lang w:val="en-US"/>
        </w:rPr>
        <w:t xml:space="preserve"> This was particularly evident in the case of HMDE</w:t>
      </w:r>
      <w:r w:rsidR="00156FE0" w:rsidRPr="00045EFA">
        <w:rPr>
          <w:rFonts w:ascii="Times New Roman" w:hAnsi="Times New Roman" w:cs="Times New Roman"/>
          <w:sz w:val="24"/>
          <w:szCs w:val="24"/>
          <w:lang w:val="en-US"/>
        </w:rPr>
        <w:t xml:space="preserve"> since</w:t>
      </w:r>
      <w:r w:rsidR="00E00808" w:rsidRPr="00045EFA">
        <w:rPr>
          <w:rFonts w:ascii="Times New Roman" w:hAnsi="Times New Roman" w:cs="Times New Roman"/>
          <w:sz w:val="24"/>
          <w:szCs w:val="24"/>
          <w:lang w:val="en-US"/>
        </w:rPr>
        <w:t>,</w:t>
      </w:r>
      <w:r w:rsidR="00156FE0" w:rsidRPr="00045EFA">
        <w:rPr>
          <w:rFonts w:ascii="Times New Roman" w:hAnsi="Times New Roman" w:cs="Times New Roman"/>
          <w:sz w:val="24"/>
          <w:szCs w:val="24"/>
          <w:lang w:val="en-US"/>
        </w:rPr>
        <w:t xml:space="preserve"> for all tailing products capable of forming </w:t>
      </w:r>
      <w:r w:rsidR="00E00808" w:rsidRPr="00045EFA">
        <w:rPr>
          <w:rFonts w:ascii="Times New Roman" w:hAnsi="Times New Roman" w:cs="Times New Roman"/>
          <w:sz w:val="24"/>
          <w:szCs w:val="24"/>
          <w:lang w:val="en-US"/>
        </w:rPr>
        <w:t xml:space="preserve">unusual </w:t>
      </w:r>
      <w:r w:rsidR="00156FE0" w:rsidRPr="00045EFA">
        <w:rPr>
          <w:rFonts w:ascii="Times New Roman" w:hAnsi="Times New Roman" w:cs="Times New Roman"/>
          <w:sz w:val="24"/>
          <w:szCs w:val="24"/>
          <w:lang w:val="en-US"/>
        </w:rPr>
        <w:t xml:space="preserve">DNA </w:t>
      </w:r>
      <w:proofErr w:type="gramStart"/>
      <w:r w:rsidR="00156FE0" w:rsidRPr="00045EFA">
        <w:rPr>
          <w:rFonts w:ascii="Times New Roman" w:hAnsi="Times New Roman" w:cs="Times New Roman"/>
          <w:sz w:val="24"/>
          <w:szCs w:val="24"/>
          <w:lang w:val="en-US"/>
        </w:rPr>
        <w:t>structures</w:t>
      </w:r>
      <w:r w:rsidR="00E00808" w:rsidRPr="00045EFA">
        <w:rPr>
          <w:rFonts w:ascii="Times New Roman" w:hAnsi="Times New Roman" w:cs="Times New Roman"/>
          <w:sz w:val="24"/>
          <w:szCs w:val="24"/>
          <w:lang w:val="en-US"/>
        </w:rPr>
        <w:t>,</w:t>
      </w:r>
      <w:proofErr w:type="gramEnd"/>
      <w:r w:rsidR="00156FE0" w:rsidRPr="00045EFA">
        <w:rPr>
          <w:rFonts w:ascii="Times New Roman" w:hAnsi="Times New Roman" w:cs="Times New Roman"/>
          <w:sz w:val="24"/>
          <w:szCs w:val="24"/>
          <w:lang w:val="en-US"/>
        </w:rPr>
        <w:t xml:space="preserve"> we observe</w:t>
      </w:r>
      <w:r w:rsidR="00E00808" w:rsidRPr="00045EFA">
        <w:rPr>
          <w:rFonts w:ascii="Times New Roman" w:hAnsi="Times New Roman" w:cs="Times New Roman"/>
          <w:sz w:val="24"/>
          <w:szCs w:val="24"/>
          <w:lang w:val="en-US"/>
        </w:rPr>
        <w:t>d a</w:t>
      </w:r>
      <w:r w:rsidR="00156FE0" w:rsidRPr="00045EFA">
        <w:rPr>
          <w:rFonts w:ascii="Times New Roman" w:hAnsi="Times New Roman" w:cs="Times New Roman"/>
          <w:sz w:val="24"/>
          <w:szCs w:val="24"/>
          <w:lang w:val="en-US"/>
        </w:rPr>
        <w:t xml:space="preserve"> decrease in the corresponding signal, which reflected the structural changes and their impact on the behavior of these molecules at the negatively charged surface of HMDE. On the other hand, results obtained at PGE </w:t>
      </w:r>
      <w:r w:rsidR="00215F53" w:rsidRPr="00045EFA">
        <w:rPr>
          <w:rFonts w:ascii="Times New Roman" w:hAnsi="Times New Roman" w:cs="Times New Roman"/>
          <w:sz w:val="24"/>
          <w:szCs w:val="24"/>
          <w:lang w:val="en-US"/>
        </w:rPr>
        <w:t>corresponded very precisely to those obtained using denaturing PAGE</w:t>
      </w:r>
      <w:r w:rsidR="009118A7" w:rsidRPr="00045EFA">
        <w:rPr>
          <w:rFonts w:ascii="Times New Roman" w:hAnsi="Times New Roman" w:cs="Times New Roman"/>
          <w:sz w:val="24"/>
          <w:szCs w:val="24"/>
          <w:lang w:val="en-US"/>
        </w:rPr>
        <w:t>,</w:t>
      </w:r>
      <w:r w:rsidR="00215F53" w:rsidRPr="00045EFA">
        <w:rPr>
          <w:rFonts w:ascii="Times New Roman" w:hAnsi="Times New Roman" w:cs="Times New Roman"/>
          <w:sz w:val="24"/>
          <w:szCs w:val="24"/>
          <w:lang w:val="en-US"/>
        </w:rPr>
        <w:t xml:space="preserve"> which </w:t>
      </w:r>
      <w:r w:rsidR="00FF63CB" w:rsidRPr="00045EFA">
        <w:rPr>
          <w:rFonts w:ascii="Times New Roman" w:hAnsi="Times New Roman" w:cs="Times New Roman"/>
          <w:sz w:val="24"/>
          <w:szCs w:val="24"/>
          <w:lang w:val="en-US"/>
        </w:rPr>
        <w:t xml:space="preserve">implies </w:t>
      </w:r>
      <w:r w:rsidR="00215F53" w:rsidRPr="00045EFA">
        <w:rPr>
          <w:rFonts w:ascii="Times New Roman" w:hAnsi="Times New Roman" w:cs="Times New Roman"/>
          <w:sz w:val="24"/>
          <w:szCs w:val="24"/>
          <w:lang w:val="en-US"/>
        </w:rPr>
        <w:t>that PGE can be used for monitoring the lengths of the TdT tailing reaction products</w:t>
      </w:r>
      <w:r w:rsidR="00FF63CB" w:rsidRPr="00045EFA">
        <w:rPr>
          <w:rFonts w:ascii="Times New Roman" w:hAnsi="Times New Roman" w:cs="Times New Roman"/>
          <w:sz w:val="24"/>
          <w:szCs w:val="24"/>
          <w:lang w:val="en-US"/>
        </w:rPr>
        <w:t xml:space="preserve"> without </w:t>
      </w:r>
      <w:r w:rsidR="00C229DE" w:rsidRPr="00045EFA">
        <w:rPr>
          <w:rFonts w:ascii="Times New Roman" w:hAnsi="Times New Roman" w:cs="Times New Roman"/>
          <w:sz w:val="24"/>
          <w:szCs w:val="24"/>
          <w:lang w:val="en-US"/>
        </w:rPr>
        <w:t xml:space="preserve">dramatic interfering </w:t>
      </w:r>
      <w:r w:rsidR="00FF63CB" w:rsidRPr="00045EFA">
        <w:rPr>
          <w:rFonts w:ascii="Times New Roman" w:hAnsi="Times New Roman" w:cs="Times New Roman"/>
          <w:sz w:val="24"/>
          <w:szCs w:val="24"/>
          <w:lang w:val="en-US"/>
        </w:rPr>
        <w:t>effects of secondary DNA structure</w:t>
      </w:r>
      <w:r w:rsidR="00215F53" w:rsidRPr="00045EFA">
        <w:rPr>
          <w:rFonts w:ascii="Times New Roman" w:hAnsi="Times New Roman" w:cs="Times New Roman"/>
          <w:sz w:val="24"/>
          <w:szCs w:val="24"/>
          <w:lang w:val="en-US"/>
        </w:rPr>
        <w:t>.</w:t>
      </w:r>
      <w:r w:rsidR="00C229DE" w:rsidRPr="00045EFA">
        <w:rPr>
          <w:rFonts w:ascii="Times New Roman" w:hAnsi="Times New Roman" w:cs="Times New Roman"/>
          <w:sz w:val="24"/>
          <w:szCs w:val="24"/>
          <w:lang w:val="en-US"/>
        </w:rPr>
        <w:t xml:space="preserve"> Thus, combination of measurements at both types of electrodes can </w:t>
      </w:r>
      <w:r w:rsidR="00A361BF" w:rsidRPr="00045EFA">
        <w:rPr>
          <w:rFonts w:ascii="Times New Roman" w:hAnsi="Times New Roman" w:cs="Times New Roman"/>
          <w:sz w:val="24"/>
          <w:szCs w:val="24"/>
          <w:lang w:val="en-US"/>
        </w:rPr>
        <w:t>provide</w:t>
      </w:r>
      <w:r w:rsidR="00C229DE" w:rsidRPr="00045EFA">
        <w:rPr>
          <w:rFonts w:ascii="Times New Roman" w:hAnsi="Times New Roman" w:cs="Times New Roman"/>
          <w:sz w:val="24"/>
          <w:szCs w:val="24"/>
          <w:lang w:val="en-US"/>
        </w:rPr>
        <w:t xml:space="preserve"> complete</w:t>
      </w:r>
      <w:r w:rsidR="00A361BF" w:rsidRPr="00045EFA">
        <w:rPr>
          <w:rFonts w:ascii="Times New Roman" w:hAnsi="Times New Roman" w:cs="Times New Roman"/>
          <w:sz w:val="24"/>
          <w:szCs w:val="24"/>
          <w:lang w:val="en-US"/>
        </w:rPr>
        <w:t xml:space="preserve"> (and complementary)</w:t>
      </w:r>
      <w:r w:rsidR="00C229DE" w:rsidRPr="00045EFA">
        <w:rPr>
          <w:rFonts w:ascii="Times New Roman" w:hAnsi="Times New Roman" w:cs="Times New Roman"/>
          <w:sz w:val="24"/>
          <w:szCs w:val="24"/>
          <w:lang w:val="en-US"/>
        </w:rPr>
        <w:t xml:space="preserve"> information. I</w:t>
      </w:r>
      <w:r w:rsidR="00215F53" w:rsidRPr="00045EFA">
        <w:rPr>
          <w:rFonts w:ascii="Times New Roman" w:hAnsi="Times New Roman" w:cs="Times New Roman"/>
          <w:sz w:val="24"/>
          <w:szCs w:val="24"/>
          <w:lang w:val="en-US"/>
        </w:rPr>
        <w:t>n some cases, the electrochemical analysis at PGE was even more accurate than the denaturing PAGE. Thus, this approach p</w:t>
      </w:r>
      <w:r w:rsidR="001F221E" w:rsidRPr="00045EFA">
        <w:rPr>
          <w:rFonts w:ascii="Times New Roman" w:hAnsi="Times New Roman" w:cs="Times New Roman"/>
          <w:sz w:val="24"/>
          <w:szCs w:val="24"/>
          <w:lang w:val="en-US"/>
        </w:rPr>
        <w:t>roves to be</w:t>
      </w:r>
      <w:r w:rsidR="00215F53" w:rsidRPr="00045EFA">
        <w:rPr>
          <w:rFonts w:ascii="Times New Roman" w:hAnsi="Times New Roman" w:cs="Times New Roman"/>
          <w:sz w:val="24"/>
          <w:szCs w:val="24"/>
          <w:lang w:val="en-US"/>
        </w:rPr>
        <w:t xml:space="preserve"> an excellent tool for studying the TdT tailing reactions </w:t>
      </w:r>
      <w:r w:rsidR="00E00808" w:rsidRPr="00045EFA">
        <w:rPr>
          <w:rFonts w:ascii="Times New Roman" w:hAnsi="Times New Roman" w:cs="Times New Roman"/>
          <w:sz w:val="24"/>
          <w:szCs w:val="24"/>
          <w:lang w:val="en-US"/>
        </w:rPr>
        <w:t xml:space="preserve">and </w:t>
      </w:r>
      <w:r w:rsidR="00BD2A14" w:rsidRPr="00045EFA">
        <w:rPr>
          <w:rFonts w:ascii="Times New Roman" w:hAnsi="Times New Roman" w:cs="Times New Roman"/>
          <w:sz w:val="24"/>
          <w:szCs w:val="24"/>
          <w:lang w:val="en-US"/>
        </w:rPr>
        <w:t>also for exploring electrochemical behavior of the DNA oligonucleotides at electrode surfaces.</w:t>
      </w:r>
    </w:p>
    <w:p w14:paraId="3A62F015" w14:textId="14B252B3" w:rsidR="00FF63CB" w:rsidRPr="00045EFA" w:rsidRDefault="00920135" w:rsidP="00FF63CB">
      <w:pPr>
        <w:rPr>
          <w:rFonts w:ascii="Times New Roman" w:hAnsi="Times New Roman" w:cs="Times New Roman"/>
          <w:b/>
          <w:sz w:val="24"/>
          <w:szCs w:val="24"/>
          <w:lang w:val="en-US"/>
        </w:rPr>
      </w:pPr>
      <w:r w:rsidRPr="00045EFA">
        <w:rPr>
          <w:rFonts w:ascii="Times New Roman" w:hAnsi="Times New Roman" w:cs="Times New Roman"/>
          <w:b/>
          <w:sz w:val="24"/>
          <w:szCs w:val="24"/>
          <w:lang w:val="en-US"/>
        </w:rPr>
        <w:t xml:space="preserve">5. </w:t>
      </w:r>
      <w:r w:rsidR="00FF63CB" w:rsidRPr="00045EFA">
        <w:rPr>
          <w:rFonts w:ascii="Times New Roman" w:hAnsi="Times New Roman" w:cs="Times New Roman"/>
          <w:b/>
          <w:sz w:val="24"/>
          <w:szCs w:val="24"/>
          <w:lang w:val="en-US"/>
        </w:rPr>
        <w:t xml:space="preserve">Acknowledgements </w:t>
      </w:r>
    </w:p>
    <w:p w14:paraId="3D6FD95F" w14:textId="638EA62C" w:rsidR="00122A70" w:rsidRPr="00045EFA" w:rsidRDefault="00FF63CB">
      <w:pPr>
        <w:rPr>
          <w:rFonts w:ascii="Times New Roman" w:hAnsi="Times New Roman" w:cs="Times New Roman"/>
          <w:sz w:val="24"/>
          <w:szCs w:val="24"/>
          <w:lang w:val="en-US"/>
        </w:rPr>
      </w:pPr>
      <w:r w:rsidRPr="00045EFA">
        <w:rPr>
          <w:rFonts w:ascii="Times New Roman" w:hAnsi="Times New Roman" w:cs="Times New Roman"/>
          <w:sz w:val="24"/>
          <w:szCs w:val="24"/>
          <w:lang w:val="en-US"/>
        </w:rPr>
        <w:t>This work was supported by the Czech Science Foundati</w:t>
      </w:r>
      <w:r w:rsidR="001914B7" w:rsidRPr="00045EFA">
        <w:rPr>
          <w:rFonts w:ascii="Times New Roman" w:hAnsi="Times New Roman" w:cs="Times New Roman"/>
          <w:sz w:val="24"/>
          <w:szCs w:val="24"/>
          <w:lang w:val="en-US"/>
        </w:rPr>
        <w:t>on (grant P206/12/G151</w:t>
      </w:r>
      <w:r w:rsidR="00A567D5" w:rsidRPr="00045EFA">
        <w:rPr>
          <w:rFonts w:ascii="Times New Roman" w:hAnsi="Times New Roman" w:cs="Times New Roman"/>
          <w:sz w:val="24"/>
          <w:szCs w:val="24"/>
          <w:lang w:val="en-US"/>
        </w:rPr>
        <w:t>), by the ASCR (RVO 68081707), by the Ministry of Education, Youth and Sports of the Czech Republic under project CEITEC 2020 (LQ1601)</w:t>
      </w:r>
      <w:r w:rsidR="001914B7" w:rsidRPr="00045EFA">
        <w:rPr>
          <w:rFonts w:ascii="Times New Roman" w:hAnsi="Times New Roman" w:cs="Times New Roman"/>
          <w:sz w:val="24"/>
          <w:szCs w:val="24"/>
          <w:lang w:val="en-US"/>
        </w:rPr>
        <w:t xml:space="preserve">, by the SYMBIT project reg. no. </w:t>
      </w:r>
      <w:r w:rsidR="001914B7" w:rsidRPr="00045EFA">
        <w:rPr>
          <w:rFonts w:ascii="Times New Roman" w:hAnsi="Times New Roman" w:cs="Times New Roman"/>
          <w:sz w:val="24"/>
          <w:szCs w:val="24"/>
          <w:lang w:val="en-US"/>
        </w:rPr>
        <w:lastRenderedPageBreak/>
        <w:t xml:space="preserve">CZ.02.1.01/0.0/0.0/15_003/0000477 financed from the ERDF, and </w:t>
      </w:r>
      <w:r w:rsidR="00E40BE0" w:rsidRPr="00045EFA">
        <w:rPr>
          <w:rFonts w:ascii="Times New Roman" w:hAnsi="Times New Roman" w:cs="Times New Roman"/>
          <w:sz w:val="24"/>
          <w:szCs w:val="24"/>
          <w:lang w:val="en-US"/>
        </w:rPr>
        <w:t xml:space="preserve">from the European Union’s Horizon 2020 research and innovation </w:t>
      </w:r>
      <w:proofErr w:type="spellStart"/>
      <w:r w:rsidR="00E40BE0" w:rsidRPr="00045EFA">
        <w:rPr>
          <w:rFonts w:ascii="Times New Roman" w:hAnsi="Times New Roman" w:cs="Times New Roman"/>
          <w:sz w:val="24"/>
          <w:szCs w:val="24"/>
          <w:lang w:val="en-US"/>
        </w:rPr>
        <w:t>programme</w:t>
      </w:r>
      <w:proofErr w:type="spellEnd"/>
      <w:r w:rsidR="00E40BE0" w:rsidRPr="00045EFA">
        <w:rPr>
          <w:rFonts w:ascii="Times New Roman" w:hAnsi="Times New Roman" w:cs="Times New Roman"/>
          <w:sz w:val="24"/>
          <w:szCs w:val="24"/>
          <w:lang w:val="en-US"/>
        </w:rPr>
        <w:t xml:space="preserve"> </w:t>
      </w:r>
      <w:r w:rsidR="0083064B" w:rsidRPr="00045EFA">
        <w:rPr>
          <w:rFonts w:ascii="Times New Roman" w:hAnsi="Times New Roman" w:cs="Times New Roman"/>
          <w:sz w:val="24"/>
          <w:szCs w:val="24"/>
          <w:lang w:val="en-US"/>
        </w:rPr>
        <w:t>(</w:t>
      </w:r>
      <w:r w:rsidR="00122A70" w:rsidRPr="00045EFA">
        <w:rPr>
          <w:rFonts w:ascii="Times New Roman" w:hAnsi="Times New Roman" w:cs="Times New Roman"/>
          <w:sz w:val="24"/>
          <w:szCs w:val="24"/>
          <w:lang w:val="en-US"/>
        </w:rPr>
        <w:t>project</w:t>
      </w:r>
      <w:r w:rsidR="00E40BE0" w:rsidRPr="00045EFA">
        <w:rPr>
          <w:rFonts w:ascii="Times New Roman" w:hAnsi="Times New Roman" w:cs="Times New Roman"/>
          <w:sz w:val="24"/>
          <w:szCs w:val="24"/>
          <w:lang w:val="en-US"/>
        </w:rPr>
        <w:t xml:space="preserve"> No 692068</w:t>
      </w:r>
      <w:r w:rsidR="001914B7" w:rsidRPr="00045EFA">
        <w:rPr>
          <w:rFonts w:ascii="Times New Roman" w:hAnsi="Times New Roman" w:cs="Times New Roman"/>
          <w:sz w:val="24"/>
          <w:szCs w:val="24"/>
          <w:lang w:val="en-US"/>
        </w:rPr>
        <w:t xml:space="preserve"> BISON</w:t>
      </w:r>
      <w:r w:rsidR="0083064B" w:rsidRPr="00045EFA">
        <w:rPr>
          <w:rFonts w:ascii="Times New Roman" w:hAnsi="Times New Roman" w:cs="Times New Roman"/>
          <w:sz w:val="24"/>
          <w:szCs w:val="24"/>
          <w:lang w:val="en-US"/>
        </w:rPr>
        <w:t xml:space="preserve">). </w:t>
      </w:r>
    </w:p>
    <w:p w14:paraId="7289E163" w14:textId="77777777" w:rsidR="00760460" w:rsidRPr="00045EFA" w:rsidRDefault="00760460">
      <w:pPr>
        <w:rPr>
          <w:rFonts w:ascii="Times New Roman" w:hAnsi="Times New Roman" w:cs="Times New Roman"/>
          <w:b/>
          <w:sz w:val="24"/>
          <w:szCs w:val="24"/>
          <w:lang w:val="en-US"/>
        </w:rPr>
      </w:pPr>
    </w:p>
    <w:p w14:paraId="2722CE08" w14:textId="57A80878" w:rsidR="004F380B" w:rsidRPr="00045EFA" w:rsidRDefault="00920135">
      <w:pPr>
        <w:rPr>
          <w:rFonts w:ascii="Times New Roman" w:hAnsi="Times New Roman" w:cs="Times New Roman"/>
          <w:b/>
          <w:sz w:val="24"/>
          <w:szCs w:val="24"/>
          <w:lang w:val="en-US"/>
        </w:rPr>
      </w:pPr>
      <w:r w:rsidRPr="00045EFA">
        <w:rPr>
          <w:rFonts w:ascii="Times New Roman" w:hAnsi="Times New Roman" w:cs="Times New Roman"/>
          <w:b/>
          <w:sz w:val="24"/>
          <w:szCs w:val="24"/>
          <w:lang w:val="en-US"/>
        </w:rPr>
        <w:t xml:space="preserve">6. </w:t>
      </w:r>
      <w:r w:rsidR="00E876D5" w:rsidRPr="00045EFA">
        <w:rPr>
          <w:rFonts w:ascii="Times New Roman" w:hAnsi="Times New Roman" w:cs="Times New Roman"/>
          <w:b/>
          <w:sz w:val="24"/>
          <w:szCs w:val="24"/>
          <w:lang w:val="en-US"/>
        </w:rPr>
        <w:t>References</w:t>
      </w:r>
    </w:p>
    <w:p w14:paraId="0F829E54" w14:textId="04D23B14"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[1]</w:t>
      </w:r>
      <w:r w:rsidRPr="00045EFA">
        <w:rPr>
          <w:rFonts w:ascii="Times New Roman" w:hAnsi="Times New Roman" w:cs="Times New Roman"/>
          <w:noProof/>
          <w:sz w:val="24"/>
          <w:szCs w:val="24"/>
        </w:rPr>
        <w:tab/>
        <w:t xml:space="preserve">K.-I. Kato, J. M. Goncalves, G. E. Houts, F. J. Bollum, </w:t>
      </w:r>
      <w:r w:rsidRPr="00045EFA">
        <w:rPr>
          <w:rFonts w:ascii="Times New Roman" w:hAnsi="Times New Roman" w:cs="Times New Roman"/>
          <w:i/>
          <w:iCs/>
          <w:noProof/>
          <w:sz w:val="24"/>
          <w:szCs w:val="24"/>
        </w:rPr>
        <w:t>J. Biol. Chem.</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1967</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242</w:t>
      </w:r>
      <w:r w:rsidRPr="00045EFA">
        <w:rPr>
          <w:rFonts w:ascii="Times New Roman" w:hAnsi="Times New Roman" w:cs="Times New Roman"/>
          <w:noProof/>
          <w:sz w:val="24"/>
          <w:szCs w:val="24"/>
        </w:rPr>
        <w:t>, 2780–2789.</w:t>
      </w:r>
    </w:p>
    <w:p w14:paraId="2100B2C4"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[2]</w:t>
      </w:r>
      <w:r w:rsidRPr="00045EFA">
        <w:rPr>
          <w:rFonts w:ascii="Times New Roman" w:hAnsi="Times New Roman" w:cs="Times New Roman"/>
          <w:noProof/>
          <w:sz w:val="24"/>
          <w:szCs w:val="24"/>
        </w:rPr>
        <w:tab/>
        <w:t xml:space="preserve">E. A. Motea, A. J. Berdis, </w:t>
      </w:r>
      <w:r w:rsidRPr="00045EFA">
        <w:rPr>
          <w:rFonts w:ascii="Times New Roman" w:hAnsi="Times New Roman" w:cs="Times New Roman"/>
          <w:i/>
          <w:iCs/>
          <w:noProof/>
          <w:sz w:val="24"/>
          <w:szCs w:val="24"/>
        </w:rPr>
        <w:t>Biochim. Biophys. Acta - Proteins Proteomics</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2010</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1804</w:t>
      </w:r>
      <w:r w:rsidRPr="00045EFA">
        <w:rPr>
          <w:rFonts w:ascii="Times New Roman" w:hAnsi="Times New Roman" w:cs="Times New Roman"/>
          <w:noProof/>
          <w:sz w:val="24"/>
          <w:szCs w:val="24"/>
        </w:rPr>
        <w:t>, 1151–1166.</w:t>
      </w:r>
    </w:p>
    <w:p w14:paraId="32D6D029"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[3]</w:t>
      </w:r>
      <w:r w:rsidRPr="00045EFA">
        <w:rPr>
          <w:rFonts w:ascii="Times New Roman" w:hAnsi="Times New Roman" w:cs="Times New Roman"/>
          <w:noProof/>
          <w:sz w:val="24"/>
          <w:szCs w:val="24"/>
        </w:rPr>
        <w:tab/>
        <w:t xml:space="preserve">D. Baltimore, </w:t>
      </w:r>
      <w:r w:rsidRPr="00045EFA">
        <w:rPr>
          <w:rFonts w:ascii="Times New Roman" w:hAnsi="Times New Roman" w:cs="Times New Roman"/>
          <w:i/>
          <w:iCs/>
          <w:noProof/>
          <w:sz w:val="24"/>
          <w:szCs w:val="24"/>
        </w:rPr>
        <w:t>Nature</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1974</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248</w:t>
      </w:r>
      <w:r w:rsidRPr="00045EFA">
        <w:rPr>
          <w:rFonts w:ascii="Times New Roman" w:hAnsi="Times New Roman" w:cs="Times New Roman"/>
          <w:noProof/>
          <w:sz w:val="24"/>
          <w:szCs w:val="24"/>
        </w:rPr>
        <w:t>, 409–411.</w:t>
      </w:r>
    </w:p>
    <w:p w14:paraId="75FC8F41"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[4]</w:t>
      </w:r>
      <w:r w:rsidRPr="00045EFA">
        <w:rPr>
          <w:rFonts w:ascii="Times New Roman" w:hAnsi="Times New Roman" w:cs="Times New Roman"/>
          <w:noProof/>
          <w:sz w:val="24"/>
          <w:szCs w:val="24"/>
        </w:rPr>
        <w:tab/>
        <w:t xml:space="preserve">F. J. Bollum, </w:t>
      </w:r>
      <w:r w:rsidRPr="00045EFA">
        <w:rPr>
          <w:rFonts w:ascii="Times New Roman" w:hAnsi="Times New Roman" w:cs="Times New Roman"/>
          <w:i/>
          <w:iCs/>
          <w:noProof/>
          <w:sz w:val="24"/>
          <w:szCs w:val="24"/>
        </w:rPr>
        <w:t>Enzymes</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1974</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10</w:t>
      </w:r>
      <w:r w:rsidRPr="00045EFA">
        <w:rPr>
          <w:rFonts w:ascii="Times New Roman" w:hAnsi="Times New Roman" w:cs="Times New Roman"/>
          <w:noProof/>
          <w:sz w:val="24"/>
          <w:szCs w:val="24"/>
        </w:rPr>
        <w:t>, 145–171.</w:t>
      </w:r>
    </w:p>
    <w:p w14:paraId="7510B30F"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[5]</w:t>
      </w:r>
      <w:r w:rsidRPr="00045EFA">
        <w:rPr>
          <w:rFonts w:ascii="Times New Roman" w:hAnsi="Times New Roman" w:cs="Times New Roman"/>
          <w:noProof/>
          <w:sz w:val="24"/>
          <w:szCs w:val="24"/>
        </w:rPr>
        <w:tab/>
        <w:t xml:space="preserve">B. Yang, K. N. Gathy, M. S. Coleman, </w:t>
      </w:r>
      <w:r w:rsidRPr="00045EFA">
        <w:rPr>
          <w:rFonts w:ascii="Times New Roman" w:hAnsi="Times New Roman" w:cs="Times New Roman"/>
          <w:i/>
          <w:iCs/>
          <w:noProof/>
          <w:sz w:val="24"/>
          <w:szCs w:val="24"/>
        </w:rPr>
        <w:t>J. Biol. Chem.</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1994</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269</w:t>
      </w:r>
      <w:r w:rsidRPr="00045EFA">
        <w:rPr>
          <w:rFonts w:ascii="Times New Roman" w:hAnsi="Times New Roman" w:cs="Times New Roman"/>
          <w:noProof/>
          <w:sz w:val="24"/>
          <w:szCs w:val="24"/>
        </w:rPr>
        <w:t>, 11859–11868.</w:t>
      </w:r>
    </w:p>
    <w:p w14:paraId="1CB24FCC"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[6]</w:t>
      </w:r>
      <w:r w:rsidRPr="00045EFA">
        <w:rPr>
          <w:rFonts w:ascii="Times New Roman" w:hAnsi="Times New Roman" w:cs="Times New Roman"/>
          <w:noProof/>
          <w:sz w:val="24"/>
          <w:szCs w:val="24"/>
        </w:rPr>
        <w:tab/>
        <w:t xml:space="preserve">M. J. Modak, </w:t>
      </w:r>
      <w:r w:rsidRPr="00045EFA">
        <w:rPr>
          <w:rFonts w:ascii="Times New Roman" w:hAnsi="Times New Roman" w:cs="Times New Roman"/>
          <w:i/>
          <w:iCs/>
          <w:noProof/>
          <w:sz w:val="24"/>
          <w:szCs w:val="24"/>
        </w:rPr>
        <w:t>Biochemistry</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1978</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17</w:t>
      </w:r>
      <w:r w:rsidRPr="00045EFA">
        <w:rPr>
          <w:rFonts w:ascii="Times New Roman" w:hAnsi="Times New Roman" w:cs="Times New Roman"/>
          <w:noProof/>
          <w:sz w:val="24"/>
          <w:szCs w:val="24"/>
        </w:rPr>
        <w:t>, 3116–3120.</w:t>
      </w:r>
    </w:p>
    <w:p w14:paraId="7FABF6A2"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[7]</w:t>
      </w:r>
      <w:r w:rsidRPr="00045EFA">
        <w:rPr>
          <w:rFonts w:ascii="Times New Roman" w:hAnsi="Times New Roman" w:cs="Times New Roman"/>
          <w:noProof/>
          <w:sz w:val="24"/>
          <w:szCs w:val="24"/>
        </w:rPr>
        <w:tab/>
        <w:t xml:space="preserve">M. R. Deibel, M. S. Coleman, </w:t>
      </w:r>
      <w:r w:rsidRPr="00045EFA">
        <w:rPr>
          <w:rFonts w:ascii="Times New Roman" w:hAnsi="Times New Roman" w:cs="Times New Roman"/>
          <w:i/>
          <w:iCs/>
          <w:noProof/>
          <w:sz w:val="24"/>
          <w:szCs w:val="24"/>
        </w:rPr>
        <w:t>J. Biol. Chem.</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1980</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255</w:t>
      </w:r>
      <w:r w:rsidRPr="00045EFA">
        <w:rPr>
          <w:rFonts w:ascii="Times New Roman" w:hAnsi="Times New Roman" w:cs="Times New Roman"/>
          <w:noProof/>
          <w:sz w:val="24"/>
          <w:szCs w:val="24"/>
        </w:rPr>
        <w:t>, 4206–12.</w:t>
      </w:r>
    </w:p>
    <w:p w14:paraId="0321A788"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[8]</w:t>
      </w:r>
      <w:r w:rsidRPr="00045EFA">
        <w:rPr>
          <w:rFonts w:ascii="Times New Roman" w:hAnsi="Times New Roman" w:cs="Times New Roman"/>
          <w:noProof/>
          <w:sz w:val="24"/>
          <w:szCs w:val="24"/>
        </w:rPr>
        <w:tab/>
        <w:t xml:space="preserve">M. S. Chang, F. J. Bollum, </w:t>
      </w:r>
      <w:r w:rsidRPr="00045EFA">
        <w:rPr>
          <w:rFonts w:ascii="Times New Roman" w:hAnsi="Times New Roman" w:cs="Times New Roman"/>
          <w:i/>
          <w:iCs/>
          <w:noProof/>
          <w:sz w:val="24"/>
          <w:szCs w:val="24"/>
        </w:rPr>
        <w:t>J. Biol. Chem.</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1990</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265</w:t>
      </w:r>
      <w:r w:rsidRPr="00045EFA">
        <w:rPr>
          <w:rFonts w:ascii="Times New Roman" w:hAnsi="Times New Roman" w:cs="Times New Roman"/>
          <w:noProof/>
          <w:sz w:val="24"/>
          <w:szCs w:val="24"/>
        </w:rPr>
        <w:t>, 17436–17440.</w:t>
      </w:r>
    </w:p>
    <w:p w14:paraId="3D24B77E"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[9]</w:t>
      </w:r>
      <w:r w:rsidRPr="00045EFA">
        <w:rPr>
          <w:rFonts w:ascii="Times New Roman" w:hAnsi="Times New Roman" w:cs="Times New Roman"/>
          <w:noProof/>
          <w:sz w:val="24"/>
          <w:szCs w:val="24"/>
        </w:rPr>
        <w:tab/>
        <w:t xml:space="preserve">E. Paleček, </w:t>
      </w:r>
      <w:r w:rsidRPr="00045EFA">
        <w:rPr>
          <w:rFonts w:ascii="Times New Roman" w:hAnsi="Times New Roman" w:cs="Times New Roman"/>
          <w:i/>
          <w:iCs/>
          <w:noProof/>
          <w:sz w:val="24"/>
          <w:szCs w:val="24"/>
        </w:rPr>
        <w:t>Naturwissenchaften</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1958</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45</w:t>
      </w:r>
      <w:r w:rsidRPr="00045EFA">
        <w:rPr>
          <w:rFonts w:ascii="Times New Roman" w:hAnsi="Times New Roman" w:cs="Times New Roman"/>
          <w:noProof/>
          <w:sz w:val="24"/>
          <w:szCs w:val="24"/>
        </w:rPr>
        <w:t>, 186–187.</w:t>
      </w:r>
    </w:p>
    <w:p w14:paraId="44A02143"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[10]</w:t>
      </w:r>
      <w:r w:rsidRPr="00045EFA">
        <w:rPr>
          <w:rFonts w:ascii="Times New Roman" w:hAnsi="Times New Roman" w:cs="Times New Roman"/>
          <w:noProof/>
          <w:sz w:val="24"/>
          <w:szCs w:val="24"/>
        </w:rPr>
        <w:tab/>
        <w:t xml:space="preserve">E. Paleček, M. Bartošík, </w:t>
      </w:r>
      <w:r w:rsidRPr="00045EFA">
        <w:rPr>
          <w:rFonts w:ascii="Times New Roman" w:hAnsi="Times New Roman" w:cs="Times New Roman"/>
          <w:i/>
          <w:iCs/>
          <w:noProof/>
          <w:sz w:val="24"/>
          <w:szCs w:val="24"/>
        </w:rPr>
        <w:t>Chem. Rev.</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2012</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112</w:t>
      </w:r>
      <w:r w:rsidRPr="00045EFA">
        <w:rPr>
          <w:rFonts w:ascii="Times New Roman" w:hAnsi="Times New Roman" w:cs="Times New Roman"/>
          <w:noProof/>
          <w:sz w:val="24"/>
          <w:szCs w:val="24"/>
        </w:rPr>
        <w:t>, 3427–3481.</w:t>
      </w:r>
    </w:p>
    <w:p w14:paraId="4E28D291"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[11]</w:t>
      </w:r>
      <w:r w:rsidRPr="00045EFA">
        <w:rPr>
          <w:rFonts w:ascii="Times New Roman" w:hAnsi="Times New Roman" w:cs="Times New Roman"/>
          <w:noProof/>
          <w:sz w:val="24"/>
          <w:szCs w:val="24"/>
        </w:rPr>
        <w:tab/>
        <w:t xml:space="preserve">M. Fojta, F. Jelen, L. Havran, E. Paleček, </w:t>
      </w:r>
      <w:r w:rsidRPr="00045EFA">
        <w:rPr>
          <w:rFonts w:ascii="Times New Roman" w:hAnsi="Times New Roman" w:cs="Times New Roman"/>
          <w:i/>
          <w:iCs/>
          <w:noProof/>
          <w:sz w:val="24"/>
          <w:szCs w:val="24"/>
        </w:rPr>
        <w:t>Curr. Anal. Chem.</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2008</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4</w:t>
      </w:r>
      <w:r w:rsidRPr="00045EFA">
        <w:rPr>
          <w:rFonts w:ascii="Times New Roman" w:hAnsi="Times New Roman" w:cs="Times New Roman"/>
          <w:noProof/>
          <w:sz w:val="24"/>
          <w:szCs w:val="24"/>
        </w:rPr>
        <w:t>, 250–262.</w:t>
      </w:r>
    </w:p>
    <w:p w14:paraId="0F22EC9B" w14:textId="3533396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[12]</w:t>
      </w:r>
      <w:r w:rsidRPr="00045EFA">
        <w:rPr>
          <w:rFonts w:ascii="Times New Roman" w:hAnsi="Times New Roman" w:cs="Times New Roman"/>
          <w:noProof/>
          <w:sz w:val="24"/>
          <w:szCs w:val="24"/>
        </w:rPr>
        <w:tab/>
        <w:t xml:space="preserve">J. Špaček, A. Daňhel, S. Hasoň, M. Fojta, </w:t>
      </w:r>
      <w:r w:rsidRPr="00045EFA">
        <w:rPr>
          <w:rFonts w:ascii="Times New Roman" w:hAnsi="Times New Roman" w:cs="Times New Roman"/>
          <w:i/>
          <w:iCs/>
          <w:noProof/>
          <w:sz w:val="24"/>
          <w:szCs w:val="24"/>
        </w:rPr>
        <w:t xml:space="preserve">Electrochem. </w:t>
      </w:r>
      <w:r w:rsidR="005042CE">
        <w:rPr>
          <w:rFonts w:ascii="Times New Roman" w:hAnsi="Times New Roman" w:cs="Times New Roman"/>
          <w:i/>
          <w:iCs/>
          <w:noProof/>
          <w:sz w:val="24"/>
          <w:szCs w:val="24"/>
        </w:rPr>
        <w:t>C</w:t>
      </w:r>
      <w:r w:rsidRPr="00045EFA">
        <w:rPr>
          <w:rFonts w:ascii="Times New Roman" w:hAnsi="Times New Roman" w:cs="Times New Roman"/>
          <w:i/>
          <w:iCs/>
          <w:noProof/>
          <w:sz w:val="24"/>
          <w:szCs w:val="24"/>
        </w:rPr>
        <w:t>ommun.</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2017</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82</w:t>
      </w:r>
      <w:r w:rsidRPr="00045EFA">
        <w:rPr>
          <w:rFonts w:ascii="Times New Roman" w:hAnsi="Times New Roman" w:cs="Times New Roman"/>
          <w:noProof/>
          <w:sz w:val="24"/>
          <w:szCs w:val="24"/>
        </w:rPr>
        <w:t>, 34–38.</w:t>
      </w:r>
    </w:p>
    <w:p w14:paraId="49DBA750"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[13]</w:t>
      </w:r>
      <w:r w:rsidRPr="00045EFA">
        <w:rPr>
          <w:rFonts w:ascii="Times New Roman" w:hAnsi="Times New Roman" w:cs="Times New Roman"/>
          <w:noProof/>
          <w:sz w:val="24"/>
          <w:szCs w:val="24"/>
        </w:rPr>
        <w:tab/>
        <w:t xml:space="preserve">L. Trnková, M. Studničková, E. Paleček, </w:t>
      </w:r>
      <w:r w:rsidRPr="00045EFA">
        <w:rPr>
          <w:rFonts w:ascii="Times New Roman" w:hAnsi="Times New Roman" w:cs="Times New Roman"/>
          <w:i/>
          <w:iCs/>
          <w:noProof/>
          <w:sz w:val="24"/>
          <w:szCs w:val="24"/>
        </w:rPr>
        <w:t>J. Electroanal. Chem.</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1980</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116</w:t>
      </w:r>
      <w:r w:rsidRPr="00045EFA">
        <w:rPr>
          <w:rFonts w:ascii="Times New Roman" w:hAnsi="Times New Roman" w:cs="Times New Roman"/>
          <w:noProof/>
          <w:sz w:val="24"/>
          <w:szCs w:val="24"/>
        </w:rPr>
        <w:t>, 643–658.</w:t>
      </w:r>
    </w:p>
    <w:p w14:paraId="0AAE79F6" w14:textId="6A9600B4"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[14]</w:t>
      </w:r>
      <w:r w:rsidRPr="00045EFA">
        <w:rPr>
          <w:rFonts w:ascii="Times New Roman" w:hAnsi="Times New Roman" w:cs="Times New Roman"/>
          <w:noProof/>
          <w:sz w:val="24"/>
          <w:szCs w:val="24"/>
        </w:rPr>
        <w:tab/>
        <w:t xml:space="preserve">M. Studničková, L. Trnková, J. Zetěk, Z. Glatz, </w:t>
      </w:r>
      <w:r w:rsidR="003C5BD9" w:rsidRPr="00045EFA">
        <w:rPr>
          <w:rFonts w:ascii="Times New Roman" w:hAnsi="Times New Roman" w:cs="Times New Roman"/>
          <w:i/>
          <w:iCs/>
          <w:noProof/>
          <w:sz w:val="24"/>
          <w:szCs w:val="24"/>
        </w:rPr>
        <w:t xml:space="preserve">Bioelectrochem. </w:t>
      </w:r>
      <w:r w:rsidRPr="00045EFA">
        <w:rPr>
          <w:rFonts w:ascii="Times New Roman" w:hAnsi="Times New Roman" w:cs="Times New Roman"/>
          <w:i/>
          <w:iCs/>
          <w:noProof/>
          <w:sz w:val="24"/>
          <w:szCs w:val="24"/>
        </w:rPr>
        <w:t>Bioenerg.</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1989</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275</w:t>
      </w:r>
      <w:r w:rsidRPr="00045EFA">
        <w:rPr>
          <w:rFonts w:ascii="Times New Roman" w:hAnsi="Times New Roman" w:cs="Times New Roman"/>
          <w:noProof/>
          <w:sz w:val="24"/>
          <w:szCs w:val="24"/>
        </w:rPr>
        <w:t>, 83–86.</w:t>
      </w:r>
    </w:p>
    <w:p w14:paraId="62899A4C"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[15]</w:t>
      </w:r>
      <w:r w:rsidRPr="00045EFA">
        <w:rPr>
          <w:rFonts w:ascii="Times New Roman" w:hAnsi="Times New Roman" w:cs="Times New Roman"/>
          <w:noProof/>
          <w:sz w:val="24"/>
          <w:szCs w:val="24"/>
        </w:rPr>
        <w:tab/>
        <w:t xml:space="preserve">H. Pivoňková, P. Horáková, M. Fojtová, M. Fojta, </w:t>
      </w:r>
      <w:r w:rsidRPr="00045EFA">
        <w:rPr>
          <w:rFonts w:ascii="Times New Roman" w:hAnsi="Times New Roman" w:cs="Times New Roman"/>
          <w:i/>
          <w:iCs/>
          <w:noProof/>
          <w:sz w:val="24"/>
          <w:szCs w:val="24"/>
        </w:rPr>
        <w:t>Anal. Chem.</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2010</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82</w:t>
      </w:r>
      <w:r w:rsidRPr="00045EFA">
        <w:rPr>
          <w:rFonts w:ascii="Times New Roman" w:hAnsi="Times New Roman" w:cs="Times New Roman"/>
          <w:noProof/>
          <w:sz w:val="24"/>
          <w:szCs w:val="24"/>
        </w:rPr>
        <w:t>, 6807–6813.</w:t>
      </w:r>
    </w:p>
    <w:p w14:paraId="53F13DD5"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[16]</w:t>
      </w:r>
      <w:r w:rsidRPr="00045EFA">
        <w:rPr>
          <w:rFonts w:ascii="Times New Roman" w:hAnsi="Times New Roman" w:cs="Times New Roman"/>
          <w:noProof/>
          <w:sz w:val="24"/>
          <w:szCs w:val="24"/>
        </w:rPr>
        <w:tab/>
        <w:t xml:space="preserve">M. Fojta, E. Palecek, </w:t>
      </w:r>
      <w:r w:rsidRPr="00045EFA">
        <w:rPr>
          <w:rFonts w:ascii="Times New Roman" w:hAnsi="Times New Roman" w:cs="Times New Roman"/>
          <w:i/>
          <w:iCs/>
          <w:noProof/>
          <w:sz w:val="24"/>
          <w:szCs w:val="24"/>
        </w:rPr>
        <w:t>Anal. Chim. Acta</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1997</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342</w:t>
      </w:r>
      <w:r w:rsidRPr="00045EFA">
        <w:rPr>
          <w:rFonts w:ascii="Times New Roman" w:hAnsi="Times New Roman" w:cs="Times New Roman"/>
          <w:noProof/>
          <w:sz w:val="24"/>
          <w:szCs w:val="24"/>
        </w:rPr>
        <w:t>, 1–12.</w:t>
      </w:r>
    </w:p>
    <w:p w14:paraId="68DE079E"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[17]</w:t>
      </w:r>
      <w:r w:rsidRPr="00045EFA">
        <w:rPr>
          <w:rFonts w:ascii="Times New Roman" w:hAnsi="Times New Roman" w:cs="Times New Roman"/>
          <w:noProof/>
          <w:sz w:val="24"/>
          <w:szCs w:val="24"/>
        </w:rPr>
        <w:tab/>
        <w:t xml:space="preserve">M. Fojta, R. P. Bowater, V. Staňková, L. Havran, D. M. J. Lilley, E. Paleček, </w:t>
      </w:r>
      <w:r w:rsidRPr="00045EFA">
        <w:rPr>
          <w:rFonts w:ascii="Times New Roman" w:hAnsi="Times New Roman" w:cs="Times New Roman"/>
          <w:i/>
          <w:iCs/>
          <w:noProof/>
          <w:sz w:val="24"/>
          <w:szCs w:val="24"/>
        </w:rPr>
        <w:t>Biochemistry</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1998</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37</w:t>
      </w:r>
      <w:r w:rsidRPr="00045EFA">
        <w:rPr>
          <w:rFonts w:ascii="Times New Roman" w:hAnsi="Times New Roman" w:cs="Times New Roman"/>
          <w:noProof/>
          <w:sz w:val="24"/>
          <w:szCs w:val="24"/>
        </w:rPr>
        <w:t>, 4853–4862.</w:t>
      </w:r>
    </w:p>
    <w:p w14:paraId="28D7202D"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[18]</w:t>
      </w:r>
      <w:r w:rsidRPr="00045EFA">
        <w:rPr>
          <w:rFonts w:ascii="Times New Roman" w:hAnsi="Times New Roman" w:cs="Times New Roman"/>
          <w:noProof/>
          <w:sz w:val="24"/>
          <w:szCs w:val="24"/>
        </w:rPr>
        <w:tab/>
        <w:t xml:space="preserve">M. Fojta, L. Havran, J. Fulnečková, T. Kubičárová, </w:t>
      </w:r>
      <w:r w:rsidRPr="00045EFA">
        <w:rPr>
          <w:rFonts w:ascii="Times New Roman" w:hAnsi="Times New Roman" w:cs="Times New Roman"/>
          <w:i/>
          <w:iCs/>
          <w:noProof/>
          <w:sz w:val="24"/>
          <w:szCs w:val="24"/>
        </w:rPr>
        <w:t>Electroanalysis</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2000</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12</w:t>
      </w:r>
      <w:r w:rsidRPr="00045EFA">
        <w:rPr>
          <w:rFonts w:ascii="Times New Roman" w:hAnsi="Times New Roman" w:cs="Times New Roman"/>
          <w:noProof/>
          <w:sz w:val="24"/>
          <w:szCs w:val="24"/>
        </w:rPr>
        <w:t>, 926–934.</w:t>
      </w:r>
    </w:p>
    <w:p w14:paraId="5FFA27C7"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[19]</w:t>
      </w:r>
      <w:r w:rsidRPr="00045EFA">
        <w:rPr>
          <w:rFonts w:ascii="Times New Roman" w:hAnsi="Times New Roman" w:cs="Times New Roman"/>
          <w:noProof/>
          <w:sz w:val="24"/>
          <w:szCs w:val="24"/>
        </w:rPr>
        <w:tab/>
        <w:t xml:space="preserve">X. Cai, G. Rivas, H. Shirashi, P. Farias, J. Wang, M. Tomschik, F. Jelen, E. Paleček, </w:t>
      </w:r>
      <w:r w:rsidRPr="00045EFA">
        <w:rPr>
          <w:rFonts w:ascii="Times New Roman" w:hAnsi="Times New Roman" w:cs="Times New Roman"/>
          <w:i/>
          <w:iCs/>
          <w:noProof/>
          <w:sz w:val="24"/>
          <w:szCs w:val="24"/>
        </w:rPr>
        <w:t>Anal. Chim. Acta</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1997</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344</w:t>
      </w:r>
      <w:r w:rsidRPr="00045EFA">
        <w:rPr>
          <w:rFonts w:ascii="Times New Roman" w:hAnsi="Times New Roman" w:cs="Times New Roman"/>
          <w:noProof/>
          <w:sz w:val="24"/>
          <w:szCs w:val="24"/>
        </w:rPr>
        <w:t>, 65–76.</w:t>
      </w:r>
    </w:p>
    <w:p w14:paraId="1AD4D76F"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[20]</w:t>
      </w:r>
      <w:r w:rsidRPr="00045EFA">
        <w:rPr>
          <w:rFonts w:ascii="Times New Roman" w:hAnsi="Times New Roman" w:cs="Times New Roman"/>
          <w:noProof/>
          <w:sz w:val="24"/>
          <w:szCs w:val="24"/>
        </w:rPr>
        <w:tab/>
        <w:t xml:space="preserve">A. M. Chiorcea-Paquim, A. M. Oliveira-Brett, </w:t>
      </w:r>
      <w:r w:rsidRPr="00045EFA">
        <w:rPr>
          <w:rFonts w:ascii="Times New Roman" w:hAnsi="Times New Roman" w:cs="Times New Roman"/>
          <w:i/>
          <w:iCs/>
          <w:noProof/>
          <w:sz w:val="24"/>
          <w:szCs w:val="24"/>
        </w:rPr>
        <w:t>Electrochim. Acta</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2014</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126</w:t>
      </w:r>
      <w:r w:rsidRPr="00045EFA">
        <w:rPr>
          <w:rFonts w:ascii="Times New Roman" w:hAnsi="Times New Roman" w:cs="Times New Roman"/>
          <w:noProof/>
          <w:sz w:val="24"/>
          <w:szCs w:val="24"/>
        </w:rPr>
        <w:t>, 162–170.</w:t>
      </w:r>
    </w:p>
    <w:p w14:paraId="72598481"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[21]</w:t>
      </w:r>
      <w:r w:rsidRPr="00045EFA">
        <w:rPr>
          <w:rFonts w:ascii="Times New Roman" w:hAnsi="Times New Roman" w:cs="Times New Roman"/>
          <w:noProof/>
          <w:sz w:val="24"/>
          <w:szCs w:val="24"/>
        </w:rPr>
        <w:tab/>
        <w:t xml:space="preserve">P. Vidláková, H. Pivoňková, I. Kejnovská, L. Trnková, M. Vorlíčková, M. Fojta, L. Havran, </w:t>
      </w:r>
      <w:r w:rsidRPr="00045EFA">
        <w:rPr>
          <w:rFonts w:ascii="Times New Roman" w:hAnsi="Times New Roman" w:cs="Times New Roman"/>
          <w:i/>
          <w:iCs/>
          <w:noProof/>
          <w:sz w:val="24"/>
          <w:szCs w:val="24"/>
        </w:rPr>
        <w:t>Anal. Bioanal. Chem.</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2015</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407</w:t>
      </w:r>
      <w:r w:rsidRPr="00045EFA">
        <w:rPr>
          <w:rFonts w:ascii="Times New Roman" w:hAnsi="Times New Roman" w:cs="Times New Roman"/>
          <w:noProof/>
          <w:sz w:val="24"/>
          <w:szCs w:val="24"/>
        </w:rPr>
        <w:t>, 5817–5826.</w:t>
      </w:r>
    </w:p>
    <w:p w14:paraId="6F3D3821"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[22]</w:t>
      </w:r>
      <w:r w:rsidRPr="00045EFA">
        <w:rPr>
          <w:rFonts w:ascii="Times New Roman" w:hAnsi="Times New Roman" w:cs="Times New Roman"/>
          <w:noProof/>
          <w:sz w:val="24"/>
          <w:szCs w:val="24"/>
        </w:rPr>
        <w:tab/>
        <w:t xml:space="preserve">R. Roychoudhury, E. Jay, R. Wu, </w:t>
      </w:r>
      <w:r w:rsidRPr="00045EFA">
        <w:rPr>
          <w:rFonts w:ascii="Times New Roman" w:hAnsi="Times New Roman" w:cs="Times New Roman"/>
          <w:i/>
          <w:iCs/>
          <w:noProof/>
          <w:sz w:val="24"/>
          <w:szCs w:val="24"/>
        </w:rPr>
        <w:t>Nucleic Acids Res.</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1976</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3</w:t>
      </w:r>
      <w:r w:rsidRPr="00045EFA">
        <w:rPr>
          <w:rFonts w:ascii="Times New Roman" w:hAnsi="Times New Roman" w:cs="Times New Roman"/>
          <w:noProof/>
          <w:sz w:val="24"/>
          <w:szCs w:val="24"/>
        </w:rPr>
        <w:t>, 863–77.</w:t>
      </w:r>
    </w:p>
    <w:p w14:paraId="1A9F4027"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lastRenderedPageBreak/>
        <w:t>[23]</w:t>
      </w:r>
      <w:r w:rsidRPr="00045EFA">
        <w:rPr>
          <w:rFonts w:ascii="Times New Roman" w:hAnsi="Times New Roman" w:cs="Times New Roman"/>
          <w:noProof/>
          <w:sz w:val="24"/>
          <w:szCs w:val="24"/>
        </w:rPr>
        <w:tab/>
        <w:t xml:space="preserve">G. Deng, R. Wu, </w:t>
      </w:r>
      <w:r w:rsidRPr="00045EFA">
        <w:rPr>
          <w:rFonts w:ascii="Times New Roman" w:hAnsi="Times New Roman" w:cs="Times New Roman"/>
          <w:i/>
          <w:iCs/>
          <w:noProof/>
          <w:sz w:val="24"/>
          <w:szCs w:val="24"/>
        </w:rPr>
        <w:t>Nucleic Acids Res.</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1981</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9</w:t>
      </w:r>
      <w:r w:rsidRPr="00045EFA">
        <w:rPr>
          <w:rFonts w:ascii="Times New Roman" w:hAnsi="Times New Roman" w:cs="Times New Roman"/>
          <w:noProof/>
          <w:sz w:val="24"/>
          <w:szCs w:val="24"/>
        </w:rPr>
        <w:t>, 4173–4188.</w:t>
      </w:r>
    </w:p>
    <w:p w14:paraId="6A6CDCE0"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[24]</w:t>
      </w:r>
      <w:r w:rsidRPr="00045EFA">
        <w:rPr>
          <w:rFonts w:ascii="Times New Roman" w:hAnsi="Times New Roman" w:cs="Times New Roman"/>
          <w:noProof/>
          <w:sz w:val="24"/>
          <w:szCs w:val="24"/>
        </w:rPr>
        <w:tab/>
        <w:t xml:space="preserve">A. M. Michelson, S. H. Orkin, </w:t>
      </w:r>
      <w:r w:rsidRPr="00045EFA">
        <w:rPr>
          <w:rFonts w:ascii="Times New Roman" w:hAnsi="Times New Roman" w:cs="Times New Roman"/>
          <w:i/>
          <w:iCs/>
          <w:noProof/>
          <w:sz w:val="24"/>
          <w:szCs w:val="24"/>
        </w:rPr>
        <w:t>J. Biol. Chem.</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1982</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257</w:t>
      </w:r>
      <w:r w:rsidRPr="00045EFA">
        <w:rPr>
          <w:rFonts w:ascii="Times New Roman" w:hAnsi="Times New Roman" w:cs="Times New Roman"/>
          <w:noProof/>
          <w:sz w:val="24"/>
          <w:szCs w:val="24"/>
        </w:rPr>
        <w:t>, 14773–14782.</w:t>
      </w:r>
    </w:p>
    <w:p w14:paraId="6D626CDE"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[25]</w:t>
      </w:r>
      <w:r w:rsidRPr="00045EFA">
        <w:rPr>
          <w:rFonts w:ascii="Times New Roman" w:hAnsi="Times New Roman" w:cs="Times New Roman"/>
          <w:noProof/>
          <w:sz w:val="24"/>
          <w:szCs w:val="24"/>
        </w:rPr>
        <w:tab/>
        <w:t xml:space="preserve">J. B. Boulé, F. Rougeon, C. Papanicolaou, </w:t>
      </w:r>
      <w:r w:rsidRPr="00045EFA">
        <w:rPr>
          <w:rFonts w:ascii="Times New Roman" w:hAnsi="Times New Roman" w:cs="Times New Roman"/>
          <w:i/>
          <w:iCs/>
          <w:noProof/>
          <w:sz w:val="24"/>
          <w:szCs w:val="24"/>
        </w:rPr>
        <w:t>J. Biol. Chem.</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2001</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276</w:t>
      </w:r>
      <w:r w:rsidRPr="00045EFA">
        <w:rPr>
          <w:rFonts w:ascii="Times New Roman" w:hAnsi="Times New Roman" w:cs="Times New Roman"/>
          <w:noProof/>
          <w:sz w:val="24"/>
          <w:szCs w:val="24"/>
        </w:rPr>
        <w:t>, 31388–31393.</w:t>
      </w:r>
    </w:p>
    <w:p w14:paraId="73F76546"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[26]</w:t>
      </w:r>
      <w:r w:rsidRPr="00045EFA">
        <w:rPr>
          <w:rFonts w:ascii="Times New Roman" w:hAnsi="Times New Roman" w:cs="Times New Roman"/>
          <w:noProof/>
          <w:sz w:val="24"/>
          <w:szCs w:val="24"/>
        </w:rPr>
        <w:tab/>
        <w:t xml:space="preserve">J. Gouge, S. Rosario, F. Romain, P. Beguin, M. Delarue, </w:t>
      </w:r>
      <w:r w:rsidRPr="00045EFA">
        <w:rPr>
          <w:rFonts w:ascii="Times New Roman" w:hAnsi="Times New Roman" w:cs="Times New Roman"/>
          <w:i/>
          <w:iCs/>
          <w:noProof/>
          <w:sz w:val="24"/>
          <w:szCs w:val="24"/>
        </w:rPr>
        <w:t>J. Mol. Biol.</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2013</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425</w:t>
      </w:r>
      <w:r w:rsidRPr="00045EFA">
        <w:rPr>
          <w:rFonts w:ascii="Times New Roman" w:hAnsi="Times New Roman" w:cs="Times New Roman"/>
          <w:noProof/>
          <w:sz w:val="24"/>
          <w:szCs w:val="24"/>
        </w:rPr>
        <w:t>, 4334–4352.</w:t>
      </w:r>
    </w:p>
    <w:p w14:paraId="74F52C88"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[27]</w:t>
      </w:r>
      <w:r w:rsidRPr="00045EFA">
        <w:rPr>
          <w:rFonts w:ascii="Times New Roman" w:hAnsi="Times New Roman" w:cs="Times New Roman"/>
          <w:noProof/>
          <w:sz w:val="24"/>
          <w:szCs w:val="24"/>
        </w:rPr>
        <w:tab/>
        <w:t xml:space="preserve">J. Loc’h, S. Rosario, M. Delarue, </w:t>
      </w:r>
      <w:r w:rsidRPr="00045EFA">
        <w:rPr>
          <w:rFonts w:ascii="Times New Roman" w:hAnsi="Times New Roman" w:cs="Times New Roman"/>
          <w:i/>
          <w:iCs/>
          <w:noProof/>
          <w:sz w:val="24"/>
          <w:szCs w:val="24"/>
        </w:rPr>
        <w:t>Structure</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2016</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24</w:t>
      </w:r>
      <w:r w:rsidRPr="00045EFA">
        <w:rPr>
          <w:rFonts w:ascii="Times New Roman" w:hAnsi="Times New Roman" w:cs="Times New Roman"/>
          <w:noProof/>
          <w:sz w:val="24"/>
          <w:szCs w:val="24"/>
        </w:rPr>
        <w:t>, 1452–1463.</w:t>
      </w:r>
    </w:p>
    <w:p w14:paraId="7CBA5237"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[28]</w:t>
      </w:r>
      <w:r w:rsidRPr="00045EFA">
        <w:rPr>
          <w:rFonts w:ascii="Times New Roman" w:hAnsi="Times New Roman" w:cs="Times New Roman"/>
          <w:noProof/>
          <w:sz w:val="24"/>
          <w:szCs w:val="24"/>
        </w:rPr>
        <w:tab/>
        <w:t xml:space="preserve">E. P. Wright, J. L. Huppert, Z. A. E. Waller, </w:t>
      </w:r>
      <w:r w:rsidRPr="00045EFA">
        <w:rPr>
          <w:rFonts w:ascii="Times New Roman" w:hAnsi="Times New Roman" w:cs="Times New Roman"/>
          <w:i/>
          <w:iCs/>
          <w:noProof/>
          <w:sz w:val="24"/>
          <w:szCs w:val="24"/>
        </w:rPr>
        <w:t>Nucleic Acids Res.</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2017</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45</w:t>
      </w:r>
      <w:r w:rsidRPr="00045EFA">
        <w:rPr>
          <w:rFonts w:ascii="Times New Roman" w:hAnsi="Times New Roman" w:cs="Times New Roman"/>
          <w:noProof/>
          <w:sz w:val="24"/>
          <w:szCs w:val="24"/>
        </w:rPr>
        <w:t>, 2951–2959.</w:t>
      </w:r>
    </w:p>
    <w:p w14:paraId="12F10F14"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[29]</w:t>
      </w:r>
      <w:r w:rsidRPr="00045EFA">
        <w:rPr>
          <w:rFonts w:ascii="Times New Roman" w:hAnsi="Times New Roman" w:cs="Times New Roman"/>
          <w:noProof/>
          <w:sz w:val="24"/>
          <w:szCs w:val="24"/>
        </w:rPr>
        <w:tab/>
        <w:t xml:space="preserve">S. Hasoň, V. Vetterl, M. Fojta, </w:t>
      </w:r>
      <w:r w:rsidRPr="00045EFA">
        <w:rPr>
          <w:rFonts w:ascii="Times New Roman" w:hAnsi="Times New Roman" w:cs="Times New Roman"/>
          <w:i/>
          <w:iCs/>
          <w:noProof/>
          <w:sz w:val="24"/>
          <w:szCs w:val="24"/>
        </w:rPr>
        <w:t>Electrochim. Acta</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2008</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53</w:t>
      </w:r>
      <w:r w:rsidRPr="00045EFA">
        <w:rPr>
          <w:rFonts w:ascii="Times New Roman" w:hAnsi="Times New Roman" w:cs="Times New Roman"/>
          <w:noProof/>
          <w:sz w:val="24"/>
          <w:szCs w:val="24"/>
        </w:rPr>
        <w:t>, 2818–2824.</w:t>
      </w:r>
    </w:p>
    <w:p w14:paraId="44DC38EC" w14:textId="4D05C346"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[30]</w:t>
      </w:r>
      <w:r w:rsidRPr="00045EFA">
        <w:rPr>
          <w:rFonts w:ascii="Times New Roman" w:hAnsi="Times New Roman" w:cs="Times New Roman"/>
          <w:noProof/>
          <w:sz w:val="24"/>
          <w:szCs w:val="24"/>
        </w:rPr>
        <w:tab/>
        <w:t xml:space="preserve">Z. Dudová, J. Špaček, M. Tomaško, L. Havran, H. Pivoňková, M. Fojta, </w:t>
      </w:r>
      <w:r w:rsidR="003C5BD9" w:rsidRPr="00045EFA">
        <w:rPr>
          <w:rFonts w:ascii="Times New Roman" w:hAnsi="Times New Roman" w:cs="Times New Roman"/>
          <w:i/>
          <w:iCs/>
          <w:noProof/>
          <w:sz w:val="24"/>
          <w:szCs w:val="24"/>
        </w:rPr>
        <w:t>Monatsh.</w:t>
      </w:r>
      <w:r w:rsidRPr="00045EFA">
        <w:rPr>
          <w:rFonts w:ascii="Times New Roman" w:hAnsi="Times New Roman" w:cs="Times New Roman"/>
          <w:i/>
          <w:iCs/>
          <w:noProof/>
          <w:sz w:val="24"/>
          <w:szCs w:val="24"/>
        </w:rPr>
        <w:t xml:space="preserve"> </w:t>
      </w:r>
      <w:r w:rsidR="003C5BD9" w:rsidRPr="00045EFA">
        <w:rPr>
          <w:rFonts w:ascii="Times New Roman" w:hAnsi="Times New Roman" w:cs="Times New Roman"/>
          <w:i/>
          <w:iCs/>
          <w:noProof/>
          <w:sz w:val="24"/>
          <w:szCs w:val="24"/>
        </w:rPr>
        <w:t>Chem.</w:t>
      </w:r>
      <w:r w:rsidR="003C5BD9"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2016</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147</w:t>
      </w:r>
      <w:r w:rsidRPr="00045EFA">
        <w:rPr>
          <w:rFonts w:ascii="Times New Roman" w:hAnsi="Times New Roman" w:cs="Times New Roman"/>
          <w:noProof/>
          <w:sz w:val="24"/>
          <w:szCs w:val="24"/>
        </w:rPr>
        <w:t>, 3–11.</w:t>
      </w:r>
    </w:p>
    <w:p w14:paraId="4F809A96"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[31]</w:t>
      </w:r>
      <w:r w:rsidRPr="00045EFA">
        <w:rPr>
          <w:rFonts w:ascii="Times New Roman" w:hAnsi="Times New Roman" w:cs="Times New Roman"/>
          <w:noProof/>
          <w:sz w:val="24"/>
          <w:szCs w:val="24"/>
        </w:rPr>
        <w:tab/>
        <w:t xml:space="preserve">L. Trnková, F. Jelen, I. Postbieglová, </w:t>
      </w:r>
      <w:r w:rsidRPr="00045EFA">
        <w:rPr>
          <w:rFonts w:ascii="Times New Roman" w:hAnsi="Times New Roman" w:cs="Times New Roman"/>
          <w:i/>
          <w:iCs/>
          <w:noProof/>
          <w:sz w:val="24"/>
          <w:szCs w:val="24"/>
        </w:rPr>
        <w:t>Electroanalysis</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2003</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15</w:t>
      </w:r>
      <w:r w:rsidRPr="00045EFA">
        <w:rPr>
          <w:rFonts w:ascii="Times New Roman" w:hAnsi="Times New Roman" w:cs="Times New Roman"/>
          <w:noProof/>
          <w:sz w:val="24"/>
          <w:szCs w:val="24"/>
        </w:rPr>
        <w:t>, 1529–1535.</w:t>
      </w:r>
    </w:p>
    <w:p w14:paraId="13B75911"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szCs w:val="24"/>
        </w:rPr>
      </w:pPr>
      <w:r w:rsidRPr="00045EFA">
        <w:rPr>
          <w:rFonts w:ascii="Times New Roman" w:hAnsi="Times New Roman" w:cs="Times New Roman"/>
          <w:noProof/>
          <w:sz w:val="24"/>
          <w:szCs w:val="24"/>
        </w:rPr>
        <w:t>[32]</w:t>
      </w:r>
      <w:r w:rsidRPr="00045EFA">
        <w:rPr>
          <w:rFonts w:ascii="Times New Roman" w:hAnsi="Times New Roman" w:cs="Times New Roman"/>
          <w:noProof/>
          <w:sz w:val="24"/>
          <w:szCs w:val="24"/>
        </w:rPr>
        <w:tab/>
        <w:t xml:space="preserve">L. Trnková, F. Jelen, I. Postbieglová, </w:t>
      </w:r>
      <w:r w:rsidRPr="00045EFA">
        <w:rPr>
          <w:rFonts w:ascii="Times New Roman" w:hAnsi="Times New Roman" w:cs="Times New Roman"/>
          <w:i/>
          <w:iCs/>
          <w:noProof/>
          <w:sz w:val="24"/>
          <w:szCs w:val="24"/>
        </w:rPr>
        <w:t>Electroanalysis</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2006</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18</w:t>
      </w:r>
      <w:r w:rsidRPr="00045EFA">
        <w:rPr>
          <w:rFonts w:ascii="Times New Roman" w:hAnsi="Times New Roman" w:cs="Times New Roman"/>
          <w:noProof/>
          <w:sz w:val="24"/>
          <w:szCs w:val="24"/>
        </w:rPr>
        <w:t>, 662–669.</w:t>
      </w:r>
    </w:p>
    <w:p w14:paraId="7BE09C37" w14:textId="77777777" w:rsidR="00ED5939" w:rsidRPr="00045EFA" w:rsidRDefault="00ED5939" w:rsidP="00ED5939">
      <w:pPr>
        <w:widowControl w:val="0"/>
        <w:autoSpaceDE w:val="0"/>
        <w:autoSpaceDN w:val="0"/>
        <w:adjustRightInd w:val="0"/>
        <w:spacing w:line="240" w:lineRule="auto"/>
        <w:ind w:left="640" w:hanging="640"/>
        <w:rPr>
          <w:rFonts w:ascii="Times New Roman" w:hAnsi="Times New Roman" w:cs="Times New Roman"/>
          <w:noProof/>
          <w:sz w:val="24"/>
        </w:rPr>
      </w:pPr>
      <w:r w:rsidRPr="00045EFA">
        <w:rPr>
          <w:rFonts w:ascii="Times New Roman" w:hAnsi="Times New Roman" w:cs="Times New Roman"/>
          <w:noProof/>
          <w:sz w:val="24"/>
          <w:szCs w:val="24"/>
        </w:rPr>
        <w:t>[33]</w:t>
      </w:r>
      <w:r w:rsidRPr="00045EFA">
        <w:rPr>
          <w:rFonts w:ascii="Times New Roman" w:hAnsi="Times New Roman" w:cs="Times New Roman"/>
          <w:noProof/>
          <w:sz w:val="24"/>
          <w:szCs w:val="24"/>
        </w:rPr>
        <w:tab/>
        <w:t xml:space="preserve">R. Mikelová, L. Trnková, F. Jelen, V. Adam, R. Kizek, </w:t>
      </w:r>
      <w:r w:rsidRPr="00045EFA">
        <w:rPr>
          <w:rFonts w:ascii="Times New Roman" w:hAnsi="Times New Roman" w:cs="Times New Roman"/>
          <w:i/>
          <w:iCs/>
          <w:noProof/>
          <w:sz w:val="24"/>
          <w:szCs w:val="24"/>
        </w:rPr>
        <w:t>Electroanalysis</w:t>
      </w:r>
      <w:r w:rsidRPr="00045EFA">
        <w:rPr>
          <w:rFonts w:ascii="Times New Roman" w:hAnsi="Times New Roman" w:cs="Times New Roman"/>
          <w:noProof/>
          <w:sz w:val="24"/>
          <w:szCs w:val="24"/>
        </w:rPr>
        <w:t xml:space="preserve"> </w:t>
      </w:r>
      <w:r w:rsidRPr="00045EFA">
        <w:rPr>
          <w:rFonts w:ascii="Times New Roman" w:hAnsi="Times New Roman" w:cs="Times New Roman"/>
          <w:b/>
          <w:bCs/>
          <w:noProof/>
          <w:sz w:val="24"/>
          <w:szCs w:val="24"/>
        </w:rPr>
        <w:t>2007</w:t>
      </w:r>
      <w:r w:rsidRPr="00045EFA">
        <w:rPr>
          <w:rFonts w:ascii="Times New Roman" w:hAnsi="Times New Roman" w:cs="Times New Roman"/>
          <w:noProof/>
          <w:sz w:val="24"/>
          <w:szCs w:val="24"/>
        </w:rPr>
        <w:t xml:space="preserve">, </w:t>
      </w:r>
      <w:r w:rsidRPr="00045EFA">
        <w:rPr>
          <w:rFonts w:ascii="Times New Roman" w:hAnsi="Times New Roman" w:cs="Times New Roman"/>
          <w:i/>
          <w:iCs/>
          <w:noProof/>
          <w:sz w:val="24"/>
          <w:szCs w:val="24"/>
        </w:rPr>
        <w:t>19</w:t>
      </w:r>
      <w:r w:rsidRPr="00045EFA">
        <w:rPr>
          <w:rFonts w:ascii="Times New Roman" w:hAnsi="Times New Roman" w:cs="Times New Roman"/>
          <w:noProof/>
          <w:sz w:val="24"/>
          <w:szCs w:val="24"/>
        </w:rPr>
        <w:t>, 348–355.</w:t>
      </w:r>
    </w:p>
    <w:p w14:paraId="20FC1B14" w14:textId="6284342B" w:rsidR="00E876D5" w:rsidRPr="00A63AE9" w:rsidRDefault="00E876D5" w:rsidP="00ED5939">
      <w:pPr>
        <w:widowControl w:val="0"/>
        <w:autoSpaceDE w:val="0"/>
        <w:autoSpaceDN w:val="0"/>
        <w:adjustRightInd w:val="0"/>
        <w:spacing w:line="240" w:lineRule="auto"/>
        <w:ind w:left="640" w:hanging="640"/>
        <w:rPr>
          <w:rFonts w:ascii="Times New Roman" w:hAnsi="Times New Roman" w:cs="Times New Roman"/>
          <w:sz w:val="24"/>
          <w:szCs w:val="24"/>
          <w:lang w:val="en-US"/>
        </w:rPr>
      </w:pPr>
      <w:bookmarkStart w:id="0" w:name="_GoBack"/>
      <w:bookmarkEnd w:id="0"/>
    </w:p>
    <w:sectPr w:rsidR="00E876D5" w:rsidRPr="00A63AE9" w:rsidSect="00F955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6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85B"/>
    <w:rsid w:val="00000C40"/>
    <w:rsid w:val="00005D97"/>
    <w:rsid w:val="00010356"/>
    <w:rsid w:val="00016AD3"/>
    <w:rsid w:val="00023EE0"/>
    <w:rsid w:val="00024840"/>
    <w:rsid w:val="00026175"/>
    <w:rsid w:val="00031E37"/>
    <w:rsid w:val="0003418B"/>
    <w:rsid w:val="00035C0B"/>
    <w:rsid w:val="000365FA"/>
    <w:rsid w:val="00036AFB"/>
    <w:rsid w:val="00041503"/>
    <w:rsid w:val="00042B2E"/>
    <w:rsid w:val="000445B9"/>
    <w:rsid w:val="00045EFA"/>
    <w:rsid w:val="000519E4"/>
    <w:rsid w:val="00052F3E"/>
    <w:rsid w:val="0005746D"/>
    <w:rsid w:val="00060729"/>
    <w:rsid w:val="000674B6"/>
    <w:rsid w:val="00086FC5"/>
    <w:rsid w:val="00087A77"/>
    <w:rsid w:val="00095373"/>
    <w:rsid w:val="00095A3E"/>
    <w:rsid w:val="000B44F9"/>
    <w:rsid w:val="000C020C"/>
    <w:rsid w:val="000C7EE8"/>
    <w:rsid w:val="000D77D9"/>
    <w:rsid w:val="000E4C69"/>
    <w:rsid w:val="000F56A8"/>
    <w:rsid w:val="001049D9"/>
    <w:rsid w:val="001116BE"/>
    <w:rsid w:val="0012251F"/>
    <w:rsid w:val="00122A70"/>
    <w:rsid w:val="00147A4D"/>
    <w:rsid w:val="00155147"/>
    <w:rsid w:val="00156FE0"/>
    <w:rsid w:val="00176F69"/>
    <w:rsid w:val="00181AE6"/>
    <w:rsid w:val="00183C6F"/>
    <w:rsid w:val="00183E58"/>
    <w:rsid w:val="00186DBE"/>
    <w:rsid w:val="00187314"/>
    <w:rsid w:val="001914B7"/>
    <w:rsid w:val="00194705"/>
    <w:rsid w:val="001A1B79"/>
    <w:rsid w:val="001B1018"/>
    <w:rsid w:val="001B1A51"/>
    <w:rsid w:val="001C0EB8"/>
    <w:rsid w:val="001C2C8B"/>
    <w:rsid w:val="001C4841"/>
    <w:rsid w:val="001E545C"/>
    <w:rsid w:val="001F221E"/>
    <w:rsid w:val="001F225E"/>
    <w:rsid w:val="001F6223"/>
    <w:rsid w:val="001F7C86"/>
    <w:rsid w:val="00203147"/>
    <w:rsid w:val="00204DF3"/>
    <w:rsid w:val="002075A7"/>
    <w:rsid w:val="00215F53"/>
    <w:rsid w:val="002215E9"/>
    <w:rsid w:val="00236C6E"/>
    <w:rsid w:val="00241112"/>
    <w:rsid w:val="00243E73"/>
    <w:rsid w:val="00251E15"/>
    <w:rsid w:val="0025241C"/>
    <w:rsid w:val="00253767"/>
    <w:rsid w:val="0027033C"/>
    <w:rsid w:val="00275E51"/>
    <w:rsid w:val="00277064"/>
    <w:rsid w:val="00277DC1"/>
    <w:rsid w:val="00293869"/>
    <w:rsid w:val="002966B9"/>
    <w:rsid w:val="002A0336"/>
    <w:rsid w:val="002D370E"/>
    <w:rsid w:val="002E001C"/>
    <w:rsid w:val="002E1B4B"/>
    <w:rsid w:val="002E2DF6"/>
    <w:rsid w:val="002E62DF"/>
    <w:rsid w:val="002F285B"/>
    <w:rsid w:val="002F4F27"/>
    <w:rsid w:val="002F527D"/>
    <w:rsid w:val="00302E2B"/>
    <w:rsid w:val="003033CC"/>
    <w:rsid w:val="00310982"/>
    <w:rsid w:val="0031370D"/>
    <w:rsid w:val="00326104"/>
    <w:rsid w:val="00326705"/>
    <w:rsid w:val="00344EEA"/>
    <w:rsid w:val="00344EEC"/>
    <w:rsid w:val="00345552"/>
    <w:rsid w:val="003466FB"/>
    <w:rsid w:val="00353D6C"/>
    <w:rsid w:val="003637DE"/>
    <w:rsid w:val="00370CFB"/>
    <w:rsid w:val="0037612A"/>
    <w:rsid w:val="003768D8"/>
    <w:rsid w:val="003779DE"/>
    <w:rsid w:val="00383E83"/>
    <w:rsid w:val="003C2F2E"/>
    <w:rsid w:val="003C5BD9"/>
    <w:rsid w:val="004019EC"/>
    <w:rsid w:val="004130BE"/>
    <w:rsid w:val="0041391B"/>
    <w:rsid w:val="00416A10"/>
    <w:rsid w:val="00432F69"/>
    <w:rsid w:val="004369C8"/>
    <w:rsid w:val="00443022"/>
    <w:rsid w:val="004453B4"/>
    <w:rsid w:val="00450E65"/>
    <w:rsid w:val="00452035"/>
    <w:rsid w:val="004542D0"/>
    <w:rsid w:val="00474174"/>
    <w:rsid w:val="00493693"/>
    <w:rsid w:val="00496132"/>
    <w:rsid w:val="004A28F4"/>
    <w:rsid w:val="004A5FB1"/>
    <w:rsid w:val="004B05BD"/>
    <w:rsid w:val="004B3AD2"/>
    <w:rsid w:val="004C7752"/>
    <w:rsid w:val="004F380B"/>
    <w:rsid w:val="004F3F1D"/>
    <w:rsid w:val="0050332C"/>
    <w:rsid w:val="005042CE"/>
    <w:rsid w:val="0050672B"/>
    <w:rsid w:val="0052455E"/>
    <w:rsid w:val="00527782"/>
    <w:rsid w:val="00532D71"/>
    <w:rsid w:val="005415E0"/>
    <w:rsid w:val="00543224"/>
    <w:rsid w:val="00543FC2"/>
    <w:rsid w:val="00557ADC"/>
    <w:rsid w:val="00565714"/>
    <w:rsid w:val="00567B4E"/>
    <w:rsid w:val="005771D0"/>
    <w:rsid w:val="0059140E"/>
    <w:rsid w:val="00595BB1"/>
    <w:rsid w:val="00597E09"/>
    <w:rsid w:val="005A3B4A"/>
    <w:rsid w:val="005A5A52"/>
    <w:rsid w:val="005D29A3"/>
    <w:rsid w:val="005E36B9"/>
    <w:rsid w:val="005F2EA5"/>
    <w:rsid w:val="005F5029"/>
    <w:rsid w:val="005F6B3A"/>
    <w:rsid w:val="006152ED"/>
    <w:rsid w:val="00615E13"/>
    <w:rsid w:val="006208D6"/>
    <w:rsid w:val="00631189"/>
    <w:rsid w:val="00634940"/>
    <w:rsid w:val="00640D89"/>
    <w:rsid w:val="00644FE4"/>
    <w:rsid w:val="006547B0"/>
    <w:rsid w:val="00666D3B"/>
    <w:rsid w:val="00672951"/>
    <w:rsid w:val="0067577D"/>
    <w:rsid w:val="00695321"/>
    <w:rsid w:val="006B30D3"/>
    <w:rsid w:val="006D17ED"/>
    <w:rsid w:val="006D25E1"/>
    <w:rsid w:val="00701550"/>
    <w:rsid w:val="007015ED"/>
    <w:rsid w:val="007215F0"/>
    <w:rsid w:val="00722F17"/>
    <w:rsid w:val="007234F5"/>
    <w:rsid w:val="00725B63"/>
    <w:rsid w:val="007270C4"/>
    <w:rsid w:val="00743455"/>
    <w:rsid w:val="00760460"/>
    <w:rsid w:val="00766D13"/>
    <w:rsid w:val="007821DD"/>
    <w:rsid w:val="00791965"/>
    <w:rsid w:val="00792B4A"/>
    <w:rsid w:val="00796448"/>
    <w:rsid w:val="007A0EAD"/>
    <w:rsid w:val="007A0F87"/>
    <w:rsid w:val="007A39C6"/>
    <w:rsid w:val="007A5F2C"/>
    <w:rsid w:val="007B565D"/>
    <w:rsid w:val="007D2D55"/>
    <w:rsid w:val="007D3372"/>
    <w:rsid w:val="007E1A13"/>
    <w:rsid w:val="007F0500"/>
    <w:rsid w:val="007F6DC0"/>
    <w:rsid w:val="00812B97"/>
    <w:rsid w:val="00813F80"/>
    <w:rsid w:val="008148B5"/>
    <w:rsid w:val="0081697C"/>
    <w:rsid w:val="008202DC"/>
    <w:rsid w:val="00825BFA"/>
    <w:rsid w:val="0083064B"/>
    <w:rsid w:val="00831617"/>
    <w:rsid w:val="00831663"/>
    <w:rsid w:val="00857F35"/>
    <w:rsid w:val="00861303"/>
    <w:rsid w:val="00861560"/>
    <w:rsid w:val="008622B8"/>
    <w:rsid w:val="00862A3C"/>
    <w:rsid w:val="00865729"/>
    <w:rsid w:val="00867459"/>
    <w:rsid w:val="008727E1"/>
    <w:rsid w:val="00884B3B"/>
    <w:rsid w:val="00885755"/>
    <w:rsid w:val="008A0A90"/>
    <w:rsid w:val="008A60EB"/>
    <w:rsid w:val="008A6D75"/>
    <w:rsid w:val="008E0AA5"/>
    <w:rsid w:val="00903A77"/>
    <w:rsid w:val="009118A7"/>
    <w:rsid w:val="00912730"/>
    <w:rsid w:val="009133FA"/>
    <w:rsid w:val="0091367C"/>
    <w:rsid w:val="00914923"/>
    <w:rsid w:val="00920135"/>
    <w:rsid w:val="009333BE"/>
    <w:rsid w:val="00953694"/>
    <w:rsid w:val="00960223"/>
    <w:rsid w:val="00962595"/>
    <w:rsid w:val="0096572E"/>
    <w:rsid w:val="0097318E"/>
    <w:rsid w:val="009842D1"/>
    <w:rsid w:val="00990545"/>
    <w:rsid w:val="009A019E"/>
    <w:rsid w:val="009B1AC2"/>
    <w:rsid w:val="009B2E66"/>
    <w:rsid w:val="009B6180"/>
    <w:rsid w:val="009B63DA"/>
    <w:rsid w:val="009C6F90"/>
    <w:rsid w:val="009D0822"/>
    <w:rsid w:val="009D468C"/>
    <w:rsid w:val="009D5EF6"/>
    <w:rsid w:val="009E6947"/>
    <w:rsid w:val="009F592D"/>
    <w:rsid w:val="00A13DA4"/>
    <w:rsid w:val="00A15384"/>
    <w:rsid w:val="00A269BB"/>
    <w:rsid w:val="00A361BF"/>
    <w:rsid w:val="00A45B71"/>
    <w:rsid w:val="00A45DB7"/>
    <w:rsid w:val="00A47AB8"/>
    <w:rsid w:val="00A567D5"/>
    <w:rsid w:val="00A60AD0"/>
    <w:rsid w:val="00A63AE9"/>
    <w:rsid w:val="00A64F34"/>
    <w:rsid w:val="00A65A0A"/>
    <w:rsid w:val="00A71BC8"/>
    <w:rsid w:val="00A72B90"/>
    <w:rsid w:val="00A800B9"/>
    <w:rsid w:val="00AB2EFB"/>
    <w:rsid w:val="00AB7F2D"/>
    <w:rsid w:val="00AC06CB"/>
    <w:rsid w:val="00AD5B1D"/>
    <w:rsid w:val="00AE32BA"/>
    <w:rsid w:val="00B0462F"/>
    <w:rsid w:val="00B06011"/>
    <w:rsid w:val="00B11443"/>
    <w:rsid w:val="00B11DC9"/>
    <w:rsid w:val="00B122AF"/>
    <w:rsid w:val="00B1667B"/>
    <w:rsid w:val="00B247AD"/>
    <w:rsid w:val="00B30EA8"/>
    <w:rsid w:val="00B317DD"/>
    <w:rsid w:val="00B4238A"/>
    <w:rsid w:val="00B579E6"/>
    <w:rsid w:val="00B703F9"/>
    <w:rsid w:val="00B71D1E"/>
    <w:rsid w:val="00B749C3"/>
    <w:rsid w:val="00BA715B"/>
    <w:rsid w:val="00BB22C5"/>
    <w:rsid w:val="00BB7AA4"/>
    <w:rsid w:val="00BC687D"/>
    <w:rsid w:val="00BD18D2"/>
    <w:rsid w:val="00BD2A14"/>
    <w:rsid w:val="00BD4A8C"/>
    <w:rsid w:val="00BF0DF3"/>
    <w:rsid w:val="00BF6220"/>
    <w:rsid w:val="00C051E4"/>
    <w:rsid w:val="00C229DE"/>
    <w:rsid w:val="00C27ED4"/>
    <w:rsid w:val="00C36EF7"/>
    <w:rsid w:val="00C40BC9"/>
    <w:rsid w:val="00C56BEE"/>
    <w:rsid w:val="00C61C4F"/>
    <w:rsid w:val="00C67259"/>
    <w:rsid w:val="00C87CA5"/>
    <w:rsid w:val="00C90D2E"/>
    <w:rsid w:val="00CA40B8"/>
    <w:rsid w:val="00CB5565"/>
    <w:rsid w:val="00CD0B4B"/>
    <w:rsid w:val="00CD1049"/>
    <w:rsid w:val="00CD24F2"/>
    <w:rsid w:val="00CE5128"/>
    <w:rsid w:val="00D3404A"/>
    <w:rsid w:val="00D36C84"/>
    <w:rsid w:val="00D65C62"/>
    <w:rsid w:val="00D677AF"/>
    <w:rsid w:val="00D80360"/>
    <w:rsid w:val="00D92E55"/>
    <w:rsid w:val="00DB1EA4"/>
    <w:rsid w:val="00DB5B2A"/>
    <w:rsid w:val="00DD1483"/>
    <w:rsid w:val="00DD636F"/>
    <w:rsid w:val="00DD64AE"/>
    <w:rsid w:val="00DE4DB0"/>
    <w:rsid w:val="00DF2C0B"/>
    <w:rsid w:val="00DF3998"/>
    <w:rsid w:val="00E00808"/>
    <w:rsid w:val="00E00CBB"/>
    <w:rsid w:val="00E2249D"/>
    <w:rsid w:val="00E269B4"/>
    <w:rsid w:val="00E40BE0"/>
    <w:rsid w:val="00E565E7"/>
    <w:rsid w:val="00E617C6"/>
    <w:rsid w:val="00E7346A"/>
    <w:rsid w:val="00E83255"/>
    <w:rsid w:val="00E8649C"/>
    <w:rsid w:val="00E876D5"/>
    <w:rsid w:val="00E94D29"/>
    <w:rsid w:val="00EA2EB2"/>
    <w:rsid w:val="00EB3D18"/>
    <w:rsid w:val="00EB64C5"/>
    <w:rsid w:val="00EB67F5"/>
    <w:rsid w:val="00EB6B7F"/>
    <w:rsid w:val="00EC2064"/>
    <w:rsid w:val="00ED2F38"/>
    <w:rsid w:val="00ED5939"/>
    <w:rsid w:val="00EE70A4"/>
    <w:rsid w:val="00F05A84"/>
    <w:rsid w:val="00F11757"/>
    <w:rsid w:val="00F2298A"/>
    <w:rsid w:val="00F23EAB"/>
    <w:rsid w:val="00F24C63"/>
    <w:rsid w:val="00F267C7"/>
    <w:rsid w:val="00F370D2"/>
    <w:rsid w:val="00F37782"/>
    <w:rsid w:val="00F503D0"/>
    <w:rsid w:val="00F54B89"/>
    <w:rsid w:val="00F6624B"/>
    <w:rsid w:val="00F72E3C"/>
    <w:rsid w:val="00F77C11"/>
    <w:rsid w:val="00F95582"/>
    <w:rsid w:val="00FA002B"/>
    <w:rsid w:val="00FA40FA"/>
    <w:rsid w:val="00FB744A"/>
    <w:rsid w:val="00FC1D53"/>
    <w:rsid w:val="00FD0858"/>
    <w:rsid w:val="00FD614F"/>
    <w:rsid w:val="00FD64ED"/>
    <w:rsid w:val="00FD6FC7"/>
    <w:rsid w:val="00FE70AD"/>
    <w:rsid w:val="00FF4E6C"/>
    <w:rsid w:val="00FF63CB"/>
    <w:rsid w:val="00FF73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B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F380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F380B"/>
    <w:rPr>
      <w:rFonts w:ascii="Tahoma" w:hAnsi="Tahoma" w:cs="Tahoma"/>
      <w:sz w:val="16"/>
      <w:szCs w:val="16"/>
    </w:rPr>
  </w:style>
  <w:style w:type="character" w:customStyle="1" w:styleId="normaltextrun">
    <w:name w:val="normaltextrun"/>
    <w:basedOn w:val="Standardnpsmoodstavce"/>
    <w:rsid w:val="00383E83"/>
  </w:style>
  <w:style w:type="character" w:styleId="Odkaznakoment">
    <w:name w:val="annotation reference"/>
    <w:basedOn w:val="Standardnpsmoodstavce"/>
    <w:uiPriority w:val="99"/>
    <w:semiHidden/>
    <w:unhideWhenUsed/>
    <w:rsid w:val="00BF6220"/>
    <w:rPr>
      <w:sz w:val="16"/>
      <w:szCs w:val="16"/>
    </w:rPr>
  </w:style>
  <w:style w:type="paragraph" w:styleId="Textkomente">
    <w:name w:val="annotation text"/>
    <w:basedOn w:val="Normln"/>
    <w:link w:val="TextkomenteChar"/>
    <w:uiPriority w:val="99"/>
    <w:semiHidden/>
    <w:unhideWhenUsed/>
    <w:rsid w:val="00BF6220"/>
    <w:pPr>
      <w:spacing w:line="240" w:lineRule="auto"/>
    </w:pPr>
    <w:rPr>
      <w:sz w:val="20"/>
      <w:szCs w:val="20"/>
    </w:rPr>
  </w:style>
  <w:style w:type="character" w:customStyle="1" w:styleId="TextkomenteChar">
    <w:name w:val="Text komentáře Char"/>
    <w:basedOn w:val="Standardnpsmoodstavce"/>
    <w:link w:val="Textkomente"/>
    <w:uiPriority w:val="99"/>
    <w:semiHidden/>
    <w:rsid w:val="00BF6220"/>
    <w:rPr>
      <w:sz w:val="20"/>
      <w:szCs w:val="20"/>
    </w:rPr>
  </w:style>
  <w:style w:type="paragraph" w:styleId="Pedmtkomente">
    <w:name w:val="annotation subject"/>
    <w:basedOn w:val="Textkomente"/>
    <w:next w:val="Textkomente"/>
    <w:link w:val="PedmtkomenteChar"/>
    <w:uiPriority w:val="99"/>
    <w:semiHidden/>
    <w:unhideWhenUsed/>
    <w:rsid w:val="00BF6220"/>
    <w:rPr>
      <w:b/>
      <w:bCs/>
    </w:rPr>
  </w:style>
  <w:style w:type="character" w:customStyle="1" w:styleId="PedmtkomenteChar">
    <w:name w:val="Předmět komentáře Char"/>
    <w:basedOn w:val="TextkomenteChar"/>
    <w:link w:val="Pedmtkomente"/>
    <w:uiPriority w:val="99"/>
    <w:semiHidden/>
    <w:rsid w:val="00BF6220"/>
    <w:rPr>
      <w:b/>
      <w:bCs/>
      <w:sz w:val="20"/>
      <w:szCs w:val="20"/>
    </w:rPr>
  </w:style>
  <w:style w:type="paragraph" w:customStyle="1" w:styleId="BCAuthorAddress">
    <w:name w:val="BC_Author_Address"/>
    <w:basedOn w:val="Normln"/>
    <w:next w:val="Normln"/>
    <w:autoRedefine/>
    <w:rsid w:val="003033CC"/>
    <w:pPr>
      <w:spacing w:after="60" w:line="240" w:lineRule="auto"/>
    </w:pPr>
    <w:rPr>
      <w:rFonts w:ascii="Arno Pro" w:eastAsia="Times New Roman" w:hAnsi="Arno Pro" w:cs="Times New Roman"/>
      <w:kern w:val="22"/>
      <w:sz w:val="20"/>
      <w:szCs w:val="20"/>
      <w:lang w:val="en-US"/>
    </w:rPr>
  </w:style>
  <w:style w:type="character" w:styleId="Hypertextovodkaz">
    <w:name w:val="Hyperlink"/>
    <w:uiPriority w:val="99"/>
    <w:unhideWhenUsed/>
    <w:rsid w:val="003033CC"/>
    <w:rPr>
      <w:color w:val="0000FF"/>
      <w:u w:val="single"/>
    </w:rPr>
  </w:style>
  <w:style w:type="paragraph" w:styleId="Odstavecseseznamem">
    <w:name w:val="List Paragraph"/>
    <w:basedOn w:val="Normln"/>
    <w:uiPriority w:val="34"/>
    <w:qFormat/>
    <w:rsid w:val="009201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F380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F380B"/>
    <w:rPr>
      <w:rFonts w:ascii="Tahoma" w:hAnsi="Tahoma" w:cs="Tahoma"/>
      <w:sz w:val="16"/>
      <w:szCs w:val="16"/>
    </w:rPr>
  </w:style>
  <w:style w:type="character" w:customStyle="1" w:styleId="normaltextrun">
    <w:name w:val="normaltextrun"/>
    <w:basedOn w:val="Standardnpsmoodstavce"/>
    <w:rsid w:val="00383E83"/>
  </w:style>
  <w:style w:type="character" w:styleId="Odkaznakoment">
    <w:name w:val="annotation reference"/>
    <w:basedOn w:val="Standardnpsmoodstavce"/>
    <w:uiPriority w:val="99"/>
    <w:semiHidden/>
    <w:unhideWhenUsed/>
    <w:rsid w:val="00BF6220"/>
    <w:rPr>
      <w:sz w:val="16"/>
      <w:szCs w:val="16"/>
    </w:rPr>
  </w:style>
  <w:style w:type="paragraph" w:styleId="Textkomente">
    <w:name w:val="annotation text"/>
    <w:basedOn w:val="Normln"/>
    <w:link w:val="TextkomenteChar"/>
    <w:uiPriority w:val="99"/>
    <w:semiHidden/>
    <w:unhideWhenUsed/>
    <w:rsid w:val="00BF6220"/>
    <w:pPr>
      <w:spacing w:line="240" w:lineRule="auto"/>
    </w:pPr>
    <w:rPr>
      <w:sz w:val="20"/>
      <w:szCs w:val="20"/>
    </w:rPr>
  </w:style>
  <w:style w:type="character" w:customStyle="1" w:styleId="TextkomenteChar">
    <w:name w:val="Text komentáře Char"/>
    <w:basedOn w:val="Standardnpsmoodstavce"/>
    <w:link w:val="Textkomente"/>
    <w:uiPriority w:val="99"/>
    <w:semiHidden/>
    <w:rsid w:val="00BF6220"/>
    <w:rPr>
      <w:sz w:val="20"/>
      <w:szCs w:val="20"/>
    </w:rPr>
  </w:style>
  <w:style w:type="paragraph" w:styleId="Pedmtkomente">
    <w:name w:val="annotation subject"/>
    <w:basedOn w:val="Textkomente"/>
    <w:next w:val="Textkomente"/>
    <w:link w:val="PedmtkomenteChar"/>
    <w:uiPriority w:val="99"/>
    <w:semiHidden/>
    <w:unhideWhenUsed/>
    <w:rsid w:val="00BF6220"/>
    <w:rPr>
      <w:b/>
      <w:bCs/>
    </w:rPr>
  </w:style>
  <w:style w:type="character" w:customStyle="1" w:styleId="PedmtkomenteChar">
    <w:name w:val="Předmět komentáře Char"/>
    <w:basedOn w:val="TextkomenteChar"/>
    <w:link w:val="Pedmtkomente"/>
    <w:uiPriority w:val="99"/>
    <w:semiHidden/>
    <w:rsid w:val="00BF6220"/>
    <w:rPr>
      <w:b/>
      <w:bCs/>
      <w:sz w:val="20"/>
      <w:szCs w:val="20"/>
    </w:rPr>
  </w:style>
  <w:style w:type="paragraph" w:customStyle="1" w:styleId="BCAuthorAddress">
    <w:name w:val="BC_Author_Address"/>
    <w:basedOn w:val="Normln"/>
    <w:next w:val="Normln"/>
    <w:autoRedefine/>
    <w:rsid w:val="003033CC"/>
    <w:pPr>
      <w:spacing w:after="60" w:line="240" w:lineRule="auto"/>
    </w:pPr>
    <w:rPr>
      <w:rFonts w:ascii="Arno Pro" w:eastAsia="Times New Roman" w:hAnsi="Arno Pro" w:cs="Times New Roman"/>
      <w:kern w:val="22"/>
      <w:sz w:val="20"/>
      <w:szCs w:val="20"/>
      <w:lang w:val="en-US"/>
    </w:rPr>
  </w:style>
  <w:style w:type="character" w:styleId="Hypertextovodkaz">
    <w:name w:val="Hyperlink"/>
    <w:uiPriority w:val="99"/>
    <w:unhideWhenUsed/>
    <w:rsid w:val="003033CC"/>
    <w:rPr>
      <w:color w:val="0000FF"/>
      <w:u w:val="single"/>
    </w:rPr>
  </w:style>
  <w:style w:type="paragraph" w:styleId="Odstavecseseznamem">
    <w:name w:val="List Paragraph"/>
    <w:basedOn w:val="Normln"/>
    <w:uiPriority w:val="34"/>
    <w:qFormat/>
    <w:rsid w:val="00920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fojta@ibp.cz" TargetMode="External"/><Relationship Id="rId11" Type="http://schemas.openxmlformats.org/officeDocument/2006/relationships/image" Target="media/image5.tiff"/><Relationship Id="rId5" Type="http://schemas.openxmlformats.org/officeDocument/2006/relationships/webSettings" Target="webSettings.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Vid15</b:Tag>
    <b:SourceType>JournalArticle</b:SourceType>
    <b:Guid>{DC19AF20-ABDA-4898-92B0-33B0F248310B}</b:Guid>
    <b:Author>
      <b:Author>
        <b:NameList>
          <b:Person>
            <b:Last>Vidláková</b:Last>
            <b:First>P.</b:First>
          </b:Person>
          <b:Person>
            <b:Last>Pivoková</b:Last>
            <b:First>H.</b:First>
          </b:Person>
          <b:Person>
            <b:Last>Kejnovská</b:Last>
            <b:First>I.</b:First>
          </b:Person>
          <b:Person>
            <b:Last>Trnková</b:Last>
            <b:First>L.</b:First>
          </b:Person>
          <b:Person>
            <b:Last>Vorlícková</b:Last>
            <b:First>M.</b:First>
          </b:Person>
        </b:NameList>
      </b:Author>
    </b:Author>
    <b:Title>G-quadruplex-based structural transitions in 15-mer DNA oligonucleotides varying in lengths of internal oligo(dG) stretches detected by voltammetric techniques</b:Title>
    <b:JournalName>Analytical and Bioanalytical Chemistry; Heidelberg</b:JournalName>
    <b:Year>2015</b:Year>
    <b:Pages>5817-5826</b:Pages>
    <b:Volume>407</b:Volume>
    <b:Issue>19</b:Issue>
    <b:RefOrder>27</b:RefOrder>
  </b:Source>
  <b:Source>
    <b:Tag>Brá14</b:Tag>
    <b:SourceType>JournalArticle</b:SourceType>
    <b:Guid>{E74E43F2-50B4-48B1-97E8-0498E5FB0B86}</b:Guid>
    <b:Author>
      <b:Author>
        <b:NameList>
          <b:Person>
            <b:Last>Brázda</b:Last>
            <b:First>V.</b:First>
          </b:Person>
          <b:Person>
            <b:Last>Hároníková</b:Last>
            <b:First>L.</b:First>
          </b:Person>
          <b:Person>
            <b:Last>Liao</b:Last>
            <b:First>J.C.C.</b:First>
          </b:Person>
          <b:Person>
            <b:Last>Fojta</b:Last>
            <b:First>M.</b:First>
          </b:Person>
        </b:NameList>
      </b:Author>
    </b:Author>
    <b:Title>DNA and RNA quadruplex-binding proteins</b:Title>
    <b:JournalName>Int. J. Mol. Sci.</b:JournalName>
    <b:Year>2014</b:Year>
    <b:Pages>17493–17517</b:Pages>
    <b:Volume>15</b:Volume>
    <b:Issue>10</b:Issue>
    <b:RefOrder>28</b:RefOrder>
  </b:Source>
  <b:Source>
    <b:Tag>Pal12</b:Tag>
    <b:SourceType>JournalArticle</b:SourceType>
    <b:Guid>{E4B2ADAC-9E03-4185-B6C6-32CED0D3752C}</b:Guid>
    <b:Title>Electrochemistry of Nucleic Acids</b:Title>
    <b:Year>2012</b:Year>
    <b:Author>
      <b:Author>
        <b:NameList>
          <b:Person>
            <b:Last>Paleček</b:Last>
            <b:First>E</b:First>
          </b:Person>
          <b:Person>
            <b:Last>Bartošík</b:Last>
            <b:First>M</b:First>
          </b:Person>
        </b:NameList>
      </b:Author>
    </b:Author>
    <b:JournalName>Chem. Rev.</b:JournalName>
    <b:Pages>3427–3481</b:Pages>
    <b:Volume>112</b:Volume>
    <b:Issue>6</b:Issue>
    <b:RefOrder>1</b:RefOrder>
  </b:Source>
  <b:Source>
    <b:Tag>Piv10</b:Tag>
    <b:SourceType>JournalArticle</b:SourceType>
    <b:Guid>{7B9E1708-C9E8-480F-9EE3-3E05A93F30D4}</b:Guid>
    <b:Author>
      <b:Author>
        <b:NameList>
          <b:Person>
            <b:Last>Pivoňková</b:Last>
            <b:First>H.</b:First>
          </b:Person>
          <b:Person>
            <b:Last>Horáková</b:Last>
            <b:First>P.</b:First>
          </b:Person>
          <b:Person>
            <b:Last>Fojtová</b:Last>
            <b:First>M.</b:First>
          </b:Person>
          <b:Person>
            <b:Last>Fojta</b:Last>
            <b:First>M</b:First>
          </b:Person>
        </b:NameList>
      </b:Author>
    </b:Author>
    <b:Title>Direct voltammetric analysis of DNA modified with enzymatically incorporated 7-deazapurines</b:Title>
    <b:JournalName>Anal. Chem</b:JournalName>
    <b:Year>2010</b:Year>
    <b:Pages>6807–6813</b:Pages>
    <b:Volume>82</b:Volume>
    <b:Issue>16</b:Issue>
    <b:RefOrder>29</b:RefOrder>
  </b:Source>
  <b:Source>
    <b:Tag>Dud16</b:Tag>
    <b:SourceType>JournalArticle</b:SourceType>
    <b:Guid>{7F4D007C-B73C-4257-AE8C-C8E2C3A90B2B}</b:Guid>
    <b:Author>
      <b:Author>
        <b:NameList>
          <b:Person>
            <b:Last>Dudová</b:Last>
            <b:First>Z</b:First>
          </b:Person>
          <b:Person>
            <b:Last>Špaček</b:Last>
            <b:First>J</b:First>
          </b:Person>
          <b:Person>
            <b:Last>Tomaško</b:Last>
            <b:First>M</b:First>
          </b:Person>
          <b:Person>
            <b:Last>Havran</b:Last>
            <b:First>L</b:First>
          </b:Person>
          <b:Person>
            <b:Last>Pivoňková</b:Last>
            <b:First>H</b:First>
          </b:Person>
          <b:Person>
            <b:Last>Fojta</b:Last>
            <b:First>M</b:First>
          </b:Person>
        </b:NameList>
      </b:Author>
    </b:Author>
    <b:Title>Electrochemical behavior of 7-deazaguanine- and 7-deazaadenine-modified DNA at the hanging mercury drop electrode</b:Title>
    <b:JournalName>Monatshefte für Chemie - Chemical Monthly</b:JournalName>
    <b:Year>2016</b:Year>
    <b:Pages>3-11</b:Pages>
    <b:Volume>147</b:Volume>
    <b:Issue>1</b:Issue>
    <b:RefOrder>30</b:RefOrder>
  </b:Source>
  <b:Source>
    <b:Tag>Has08</b:Tag>
    <b:SourceType>JournalArticle</b:SourceType>
    <b:Guid>{421251E5-9DC2-4426-B8A8-63453D52DC1A}</b:Guid>
    <b:Author>
      <b:Author>
        <b:NameList>
          <b:Person>
            <b:Last>Hasoň</b:Last>
            <b:First>S.</b:First>
          </b:Person>
          <b:Person>
            <b:Last>Vetterl</b:Last>
            <b:First>V.</b:First>
          </b:Person>
          <b:Person>
            <b:Last>Fojta</b:Last>
            <b:First>M.</b:First>
          </b:Person>
        </b:NameList>
      </b:Author>
    </b:Author>
    <b:Title>Two-dimensional condensation of pyrimidine oligonucleotides during their self-assemblies at mercury based surfaces</b:Title>
    <b:JournalName>Electrochim. Acta</b:JournalName>
    <b:Year>2008</b:Year>
    <b:Pages>2818–2824</b:Pages>
    <b:Volume>53</b:Volume>
    <b:Issue>6</b:Issue>
    <b:RefOrder>32</b:RefOrder>
  </b:Source>
  <b:Source>
    <b:Tag>Trn03</b:Tag>
    <b:SourceType>JournalArticle</b:SourceType>
    <b:Guid>{AAD142F0-5956-4B0F-8D03-E78B682DE0BC}</b:Guid>
    <b:Author>
      <b:Author>
        <b:NameList>
          <b:Person>
            <b:Last>Trnkova</b:Last>
            <b:First>L.</b:First>
          </b:Person>
          <b:Person>
            <b:Last>Jelen</b:Last>
            <b:First>F.</b:First>
          </b:Person>
          <b:Person>
            <b:Last>Postbieglov</b:Last>
            <b:First>I.</b:First>
          </b:Person>
        </b:NameList>
      </b:Author>
    </b:Author>
    <b:Title>Application of Elimination Voltammetry to the Resolution of Adenine and Cytosine Signals in Oligonucleotides. I. Homo-oligodeoxynucleotides dA9 and dC9</b:Title>
    <b:JournalName>Electroanalysis</b:JournalName>
    <b:Year>2003</b:Year>
    <b:Pages>1529–1535</b:Pages>
    <b:Volume>15</b:Volume>
    <b:Issue>19</b:Issue>
    <b:RefOrder>31</b:RefOrder>
  </b:Source>
</b:Sources>
</file>

<file path=customXml/itemProps1.xml><?xml version="1.0" encoding="utf-8"?>
<ds:datastoreItem xmlns:ds="http://schemas.openxmlformats.org/officeDocument/2006/customXml" ds:itemID="{99BCAAFB-EC7B-4F6E-BDA6-BD2BE05C8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18545</Words>
  <Characters>109418</Characters>
  <Application>Microsoft Office Word</Application>
  <DocSecurity>0</DocSecurity>
  <Lines>911</Lines>
  <Paragraphs>255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dc:creator>
  <cp:lastModifiedBy>user</cp:lastModifiedBy>
  <cp:revision>5</cp:revision>
  <dcterms:created xsi:type="dcterms:W3CDTF">2018-07-31T12:51:00Z</dcterms:created>
  <dcterms:modified xsi:type="dcterms:W3CDTF">2018-07-31T12:58:00Z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4b89bb2f-d3e2-3a0b-87b1-732d34312ee5</vt:lpwstr>
  </property>
  <property fmtid="{D5CDD505-2E9C-101B-9397-08002B2CF9AE}" pid="4" name="Mendeley Citation Style_1">
    <vt:lpwstr>http://www.zotero.org/styles/angewandte-chemie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http://www.zotero.org/styles/analytica-chimica-acta</vt:lpwstr>
  </property>
  <property fmtid="{D5CDD505-2E9C-101B-9397-08002B2CF9AE}" pid="14" name="Mendeley Recent Style Name 4_1">
    <vt:lpwstr>Analytica Chimica Acta</vt:lpwstr>
  </property>
  <property fmtid="{D5CDD505-2E9C-101B-9397-08002B2CF9AE}" pid="15" name="Mendeley Recent Style Id 5_1">
    <vt:lpwstr>http://www.zotero.org/styles/analytical-chemistry</vt:lpwstr>
  </property>
  <property fmtid="{D5CDD505-2E9C-101B-9397-08002B2CF9AE}" pid="16" name="Mendeley Recent Style Name 5_1">
    <vt:lpwstr>Analytical Chemistry</vt:lpwstr>
  </property>
  <property fmtid="{D5CDD505-2E9C-101B-9397-08002B2CF9AE}" pid="17" name="Mendeley Recent Style Id 6_1">
    <vt:lpwstr>http://www.zotero.org/styles/angewandte-chemie</vt:lpwstr>
  </property>
  <property fmtid="{D5CDD505-2E9C-101B-9397-08002B2CF9AE}" pid="18" name="Mendeley Recent Style Name 6_1">
    <vt:lpwstr>Angewandte Chemie International Edition</vt:lpwstr>
  </property>
  <property fmtid="{D5CDD505-2E9C-101B-9397-08002B2CF9AE}" pid="19" name="Mendeley Recent Style Id 7_1">
    <vt:lpwstr>http://www.zotero.org/styles/chicago-author-date</vt:lpwstr>
  </property>
  <property fmtid="{D5CDD505-2E9C-101B-9397-08002B2CF9AE}" pid="20" name="Mendeley Recent Style Name 7_1">
    <vt:lpwstr>Chicago Manual of Style 16th edition (author-date)</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