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9B" w:rsidRPr="00925C68" w:rsidRDefault="00B608A5" w:rsidP="00786D6C">
      <w:pPr>
        <w:pStyle w:val="W3MUNormln"/>
        <w:spacing w:line="240" w:lineRule="auto"/>
        <w:jc w:val="center"/>
        <w:rPr>
          <w:rStyle w:val="W3MUZvraznntexttun"/>
          <w:lang w:val="en-GB"/>
        </w:rPr>
      </w:pPr>
      <w:r w:rsidRPr="00925C68">
        <w:rPr>
          <w:rStyle w:val="W3MUZvraznntexttun"/>
          <w:bCs/>
          <w:lang w:val="en-GB"/>
        </w:rPr>
        <w:t xml:space="preserve">Measure of the Director </w:t>
      </w:r>
    </w:p>
    <w:p w:rsidR="00705F9B" w:rsidRPr="00925C68" w:rsidRDefault="000864E8" w:rsidP="00786D6C">
      <w:pPr>
        <w:pStyle w:val="W3MUNormln"/>
        <w:spacing w:line="240" w:lineRule="auto"/>
        <w:jc w:val="center"/>
        <w:rPr>
          <w:rStyle w:val="W3MUZvraznntexttun"/>
          <w:lang w:val="en-GB"/>
        </w:rPr>
      </w:pPr>
      <w:proofErr w:type="gramStart"/>
      <w:r w:rsidRPr="00925C68">
        <w:rPr>
          <w:rStyle w:val="W3MUZvraznntexttun"/>
          <w:bCs/>
          <w:lang w:val="en-GB"/>
        </w:rPr>
        <w:t>of</w:t>
      </w:r>
      <w:proofErr w:type="gramEnd"/>
      <w:r w:rsidRPr="00925C68">
        <w:rPr>
          <w:rStyle w:val="W3MUZvraznntexttun"/>
          <w:bCs/>
          <w:lang w:val="en-GB"/>
        </w:rPr>
        <w:t xml:space="preserve"> the Central European Institute of Technology of Masaryk University</w:t>
      </w:r>
    </w:p>
    <w:p w:rsidR="008A7E18" w:rsidRPr="00925C68" w:rsidRDefault="008A7E18" w:rsidP="00786D6C">
      <w:pPr>
        <w:pStyle w:val="W3MUNormln"/>
        <w:spacing w:line="240" w:lineRule="auto"/>
        <w:jc w:val="center"/>
        <w:rPr>
          <w:bCs/>
          <w:lang w:val="en-GB"/>
        </w:rPr>
      </w:pPr>
      <w:r w:rsidRPr="00B06A6A">
        <w:rPr>
          <w:rStyle w:val="W3MUZvraznntexttun"/>
          <w:bCs/>
          <w:lang w:val="en-GB"/>
        </w:rPr>
        <w:t xml:space="preserve">No. </w:t>
      </w:r>
      <w:r w:rsidR="00B06A6A" w:rsidRPr="00B06A6A">
        <w:rPr>
          <w:rStyle w:val="W3MUZvraznntexttun"/>
          <w:bCs/>
          <w:lang w:val="en-GB"/>
        </w:rPr>
        <w:t>9</w:t>
      </w:r>
      <w:r w:rsidRPr="00B06A6A">
        <w:rPr>
          <w:rStyle w:val="W3MUZvraznntexttun"/>
          <w:bCs/>
          <w:lang w:val="en-GB"/>
        </w:rPr>
        <w:t>/2018</w:t>
      </w:r>
    </w:p>
    <w:p w:rsidR="000864E8" w:rsidRPr="00925C68" w:rsidRDefault="000864E8" w:rsidP="00786D6C">
      <w:pPr>
        <w:pStyle w:val="Nadpis1"/>
        <w:keepNext/>
        <w:keepLines/>
        <w:spacing w:before="0" w:after="240" w:line="240" w:lineRule="auto"/>
        <w:contextualSpacing w:val="0"/>
        <w:jc w:val="center"/>
        <w:rPr>
          <w:rFonts w:ascii="Arial" w:hAnsi="Arial" w:cs="Arial"/>
          <w:bCs w:val="0"/>
          <w:color w:val="1F497D"/>
          <w:sz w:val="32"/>
          <w:szCs w:val="32"/>
          <w:lang w:val="en-GB"/>
        </w:rPr>
      </w:pPr>
    </w:p>
    <w:p w:rsidR="00FF4E05" w:rsidRPr="00925C68" w:rsidRDefault="00F137A4" w:rsidP="00786D6C">
      <w:pPr>
        <w:pStyle w:val="Nadpis1"/>
        <w:keepNext/>
        <w:keepLines/>
        <w:spacing w:before="0" w:after="240" w:line="240" w:lineRule="auto"/>
        <w:contextualSpacing w:val="0"/>
        <w:jc w:val="center"/>
        <w:rPr>
          <w:rFonts w:ascii="Arial" w:hAnsi="Arial" w:cs="Arial"/>
          <w:bCs w:val="0"/>
          <w:color w:val="1F497D"/>
          <w:sz w:val="32"/>
          <w:szCs w:val="32"/>
          <w:lang w:val="en-GB"/>
        </w:rPr>
      </w:pPr>
      <w:r w:rsidRPr="00925C68">
        <w:rPr>
          <w:rFonts w:ascii="Arial" w:hAnsi="Arial" w:cs="Arial"/>
          <w:color w:val="1F497D"/>
          <w:sz w:val="32"/>
          <w:szCs w:val="32"/>
          <w:lang w:val="en-GB"/>
        </w:rPr>
        <w:t xml:space="preserve">Career System </w:t>
      </w:r>
    </w:p>
    <w:p w:rsidR="000C036C" w:rsidRPr="00925C68" w:rsidRDefault="00362FDF" w:rsidP="00786D6C">
      <w:pPr>
        <w:keepNext/>
        <w:spacing w:line="240" w:lineRule="auto"/>
        <w:jc w:val="center"/>
        <w:outlineLvl w:val="0"/>
        <w:rPr>
          <w:rStyle w:val="W3MUZvraznntextkurzva"/>
          <w:lang w:val="en-GB"/>
        </w:rPr>
      </w:pPr>
      <w:r w:rsidRPr="00925C68">
        <w:rPr>
          <w:i/>
          <w:iCs/>
          <w:lang w:val="en-GB"/>
        </w:rPr>
        <w:t>(</w:t>
      </w:r>
      <w:r w:rsidR="00FA79D7" w:rsidRPr="007A2DAB">
        <w:rPr>
          <w:rFonts w:ascii="Verdana" w:hAnsi="Verdana"/>
          <w:i/>
          <w:sz w:val="20"/>
          <w:szCs w:val="20"/>
          <w:lang w:val="en-GB"/>
        </w:rPr>
        <w:t xml:space="preserve">As amended, effective as of 1 </w:t>
      </w:r>
      <w:r w:rsidR="00FA79D7">
        <w:rPr>
          <w:rFonts w:ascii="Verdana" w:hAnsi="Verdana"/>
          <w:i/>
          <w:sz w:val="20"/>
          <w:szCs w:val="20"/>
          <w:lang w:val="en-GB"/>
        </w:rPr>
        <w:t>January 2020</w:t>
      </w:r>
      <w:bookmarkStart w:id="0" w:name="_GoBack"/>
      <w:bookmarkEnd w:id="0"/>
      <w:r w:rsidRPr="00B06A6A">
        <w:rPr>
          <w:i/>
          <w:iCs/>
          <w:lang w:val="en-GB"/>
        </w:rPr>
        <w:t>)</w:t>
      </w:r>
    </w:p>
    <w:p w:rsidR="00026B14" w:rsidRPr="00925C68" w:rsidRDefault="00026B14" w:rsidP="00786D6C">
      <w:pPr>
        <w:keepNext/>
        <w:spacing w:before="360" w:line="240" w:lineRule="auto"/>
        <w:ind w:left="0" w:firstLine="0"/>
        <w:outlineLvl w:val="0"/>
        <w:rPr>
          <w:rStyle w:val="W3MUZvraznntextkurzva"/>
          <w:lang w:val="en-GB"/>
        </w:rPr>
      </w:pPr>
      <w:r w:rsidRPr="00925C68">
        <w:rPr>
          <w:rStyle w:val="W3MUZvraznntextkurzva"/>
          <w:iCs/>
          <w:lang w:val="en-GB"/>
        </w:rPr>
        <w:t xml:space="preserve">Pursuant to Art. 4.6 </w:t>
      </w:r>
      <w:proofErr w:type="gramStart"/>
      <w:r w:rsidRPr="00925C68">
        <w:rPr>
          <w:rStyle w:val="W3MUZvraznntextkurzva"/>
          <w:iCs/>
          <w:lang w:val="en-GB"/>
        </w:rPr>
        <w:t>of</w:t>
      </w:r>
      <w:proofErr w:type="gramEnd"/>
      <w:r w:rsidRPr="00925C68">
        <w:rPr>
          <w:rStyle w:val="W3MUZvraznntextkurzva"/>
          <w:iCs/>
          <w:lang w:val="en-GB"/>
        </w:rPr>
        <w:t xml:space="preserve"> the Organisational Order of the Central European Institute of Technology of Masaryk University, I hereby issue the following measure:</w:t>
      </w:r>
    </w:p>
    <w:p w:rsidR="0092533A" w:rsidRPr="00925C68" w:rsidRDefault="0092533A" w:rsidP="00786D6C">
      <w:pPr>
        <w:pStyle w:val="W3MUZkonParagraf"/>
        <w:spacing w:line="240" w:lineRule="auto"/>
        <w:ind w:left="0" w:firstLine="0"/>
        <w:rPr>
          <w:sz w:val="20"/>
          <w:lang w:val="en-GB"/>
        </w:rPr>
      </w:pPr>
      <w:r w:rsidRPr="00925C68">
        <w:rPr>
          <w:sz w:val="20"/>
          <w:lang w:val="en-GB"/>
        </w:rPr>
        <w:t>Article 1</w:t>
      </w:r>
    </w:p>
    <w:p w:rsidR="0092533A" w:rsidRPr="00925C68" w:rsidRDefault="003E2EF7" w:rsidP="00786D6C">
      <w:pPr>
        <w:pStyle w:val="W3MUZkonParagrafNzev"/>
        <w:spacing w:line="240" w:lineRule="auto"/>
        <w:rPr>
          <w:sz w:val="20"/>
          <w:lang w:val="en-GB"/>
        </w:rPr>
      </w:pPr>
      <w:r w:rsidRPr="00925C68">
        <w:rPr>
          <w:bCs/>
          <w:sz w:val="20"/>
          <w:lang w:val="en-GB"/>
        </w:rPr>
        <w:t>Subject Matter</w:t>
      </w:r>
    </w:p>
    <w:p w:rsidR="003E2EF7" w:rsidRPr="00925C68" w:rsidRDefault="003E2EF7" w:rsidP="00786D6C">
      <w:pPr>
        <w:pStyle w:val="W3MUZkonOdstavecslovan"/>
        <w:numPr>
          <w:ilvl w:val="0"/>
          <w:numId w:val="7"/>
        </w:numPr>
        <w:spacing w:before="120" w:after="0" w:line="240" w:lineRule="auto"/>
        <w:ind w:left="374" w:hanging="374"/>
        <w:contextualSpacing/>
        <w:rPr>
          <w:sz w:val="20"/>
          <w:lang w:val="en-GB"/>
        </w:rPr>
      </w:pPr>
      <w:r w:rsidRPr="00925C68">
        <w:rPr>
          <w:sz w:val="20"/>
          <w:lang w:val="en-GB"/>
        </w:rPr>
        <w:t>This Measure regulates the principles and prerequisites of:</w:t>
      </w:r>
    </w:p>
    <w:p w:rsidR="003E2EF7" w:rsidRPr="00925C68" w:rsidRDefault="003E2EF7" w:rsidP="00786D6C">
      <w:pPr>
        <w:pStyle w:val="W3MUZkonOdstavecslovan"/>
        <w:spacing w:before="120" w:after="0" w:line="240" w:lineRule="auto"/>
        <w:ind w:firstLine="0"/>
        <w:contextualSpacing/>
        <w:rPr>
          <w:sz w:val="20"/>
          <w:lang w:val="en-GB"/>
        </w:rPr>
      </w:pPr>
    </w:p>
    <w:p w:rsidR="003E2EF7" w:rsidRPr="00925C68" w:rsidRDefault="003E2EF7" w:rsidP="00786D6C">
      <w:pPr>
        <w:pStyle w:val="W3MUZkonOdstavecslovan"/>
        <w:numPr>
          <w:ilvl w:val="0"/>
          <w:numId w:val="34"/>
        </w:numPr>
        <w:spacing w:after="0"/>
        <w:contextualSpacing/>
        <w:rPr>
          <w:sz w:val="20"/>
          <w:lang w:val="en-GB"/>
        </w:rPr>
      </w:pPr>
      <w:r w:rsidRPr="00925C68">
        <w:rPr>
          <w:sz w:val="20"/>
          <w:lang w:val="en-GB"/>
        </w:rPr>
        <w:t xml:space="preserve">career advancements, career development and career changes </w:t>
      </w:r>
      <w:r w:rsidR="00C6705D">
        <w:rPr>
          <w:sz w:val="20"/>
          <w:lang w:val="en-GB"/>
        </w:rPr>
        <w:t xml:space="preserve">at </w:t>
      </w:r>
      <w:r w:rsidRPr="00925C68">
        <w:rPr>
          <w:sz w:val="20"/>
          <w:lang w:val="en-GB"/>
        </w:rPr>
        <w:t>Masaryk University (hereinafter “MU”) employees working at the Central European Institute of Technology (hereinafter “CEITEC” or “Institute”), at systemized job positions;</w:t>
      </w:r>
    </w:p>
    <w:p w:rsidR="00E7738F" w:rsidRPr="00925C68" w:rsidRDefault="003E2EF7" w:rsidP="00786D6C">
      <w:pPr>
        <w:pStyle w:val="W3MUZkonOdstavecslovan"/>
        <w:numPr>
          <w:ilvl w:val="0"/>
          <w:numId w:val="34"/>
        </w:numPr>
        <w:spacing w:after="0"/>
        <w:contextualSpacing/>
        <w:rPr>
          <w:sz w:val="20"/>
          <w:lang w:val="en-GB"/>
        </w:rPr>
      </w:pPr>
      <w:proofErr w:type="gramStart"/>
      <w:r w:rsidRPr="00925C68">
        <w:rPr>
          <w:sz w:val="20"/>
          <w:lang w:val="en-GB"/>
        </w:rPr>
        <w:t>establishment</w:t>
      </w:r>
      <w:proofErr w:type="gramEnd"/>
      <w:r w:rsidRPr="00925C68">
        <w:rPr>
          <w:sz w:val="20"/>
          <w:lang w:val="en-GB"/>
        </w:rPr>
        <w:t xml:space="preserve"> and extinction of research groups in connection with the implementation of the Institute’s career system.</w:t>
      </w:r>
    </w:p>
    <w:p w:rsidR="00A625B5" w:rsidRPr="00925C68" w:rsidRDefault="00A625B5" w:rsidP="00786D6C">
      <w:pPr>
        <w:pStyle w:val="W3MUZkonOdstavecslovan"/>
        <w:spacing w:before="120" w:after="0" w:line="240" w:lineRule="auto"/>
        <w:ind w:firstLine="0"/>
        <w:contextualSpacing/>
        <w:rPr>
          <w:sz w:val="20"/>
          <w:lang w:val="en-GB"/>
        </w:rPr>
      </w:pPr>
    </w:p>
    <w:p w:rsidR="003E2EF7" w:rsidRDefault="003E2EF7" w:rsidP="00786D6C">
      <w:pPr>
        <w:pStyle w:val="W3MUZkonOdstavecslovan"/>
        <w:numPr>
          <w:ilvl w:val="0"/>
          <w:numId w:val="7"/>
        </w:numPr>
        <w:spacing w:before="120" w:after="0" w:line="240" w:lineRule="auto"/>
        <w:contextualSpacing/>
        <w:rPr>
          <w:sz w:val="20"/>
          <w:lang w:val="en-GB"/>
        </w:rPr>
      </w:pPr>
      <w:r w:rsidRPr="00925C68">
        <w:rPr>
          <w:sz w:val="20"/>
          <w:lang w:val="en-GB"/>
        </w:rPr>
        <w:t>This Measure shall not apply to the following positions:</w:t>
      </w:r>
    </w:p>
    <w:p w:rsidR="00786D6C" w:rsidRPr="00925C68" w:rsidRDefault="00786D6C" w:rsidP="00786D6C">
      <w:pPr>
        <w:pStyle w:val="W3MUZkonOdstavecslovan"/>
        <w:spacing w:before="120" w:after="0" w:line="240" w:lineRule="auto"/>
        <w:ind w:left="360" w:firstLine="0"/>
        <w:contextualSpacing/>
        <w:rPr>
          <w:sz w:val="20"/>
          <w:lang w:val="en-GB"/>
        </w:rPr>
      </w:pPr>
    </w:p>
    <w:p w:rsidR="003E2EF7" w:rsidRPr="00925C68" w:rsidRDefault="003E2EF7" w:rsidP="00786D6C">
      <w:pPr>
        <w:pStyle w:val="W3MUZkonOdstavecslovan"/>
        <w:numPr>
          <w:ilvl w:val="0"/>
          <w:numId w:val="35"/>
        </w:numPr>
        <w:spacing w:after="0"/>
        <w:contextualSpacing/>
        <w:rPr>
          <w:sz w:val="20"/>
          <w:lang w:val="en-GB"/>
        </w:rPr>
      </w:pPr>
      <w:r w:rsidRPr="00925C68">
        <w:rPr>
          <w:sz w:val="20"/>
          <w:lang w:val="en-GB"/>
        </w:rPr>
        <w:t>Director of the Institute;</w:t>
      </w:r>
    </w:p>
    <w:p w:rsidR="003E2EF7" w:rsidRPr="00925C68" w:rsidRDefault="003E2EF7" w:rsidP="00786D6C">
      <w:pPr>
        <w:pStyle w:val="W3MUZkonOdstavecslovan"/>
        <w:numPr>
          <w:ilvl w:val="0"/>
          <w:numId w:val="35"/>
        </w:numPr>
        <w:spacing w:after="0"/>
        <w:contextualSpacing/>
        <w:rPr>
          <w:sz w:val="20"/>
          <w:lang w:val="en-GB"/>
        </w:rPr>
      </w:pPr>
      <w:r w:rsidRPr="00925C68">
        <w:rPr>
          <w:sz w:val="20"/>
          <w:lang w:val="en-GB"/>
        </w:rPr>
        <w:t xml:space="preserve">Deputy Director for </w:t>
      </w:r>
      <w:r w:rsidR="00A51C0E">
        <w:rPr>
          <w:sz w:val="20"/>
          <w:lang w:val="en-GB"/>
        </w:rPr>
        <w:t>Research</w:t>
      </w:r>
      <w:r w:rsidRPr="00925C68">
        <w:rPr>
          <w:sz w:val="20"/>
          <w:lang w:val="en-GB"/>
        </w:rPr>
        <w:t>;</w:t>
      </w:r>
    </w:p>
    <w:p w:rsidR="003E2EF7" w:rsidRPr="00925C68" w:rsidRDefault="003E2EF7" w:rsidP="00786D6C">
      <w:pPr>
        <w:pStyle w:val="W3MUZkonOdstavecslovan"/>
        <w:numPr>
          <w:ilvl w:val="0"/>
          <w:numId w:val="35"/>
        </w:numPr>
        <w:spacing w:after="0"/>
        <w:contextualSpacing/>
        <w:rPr>
          <w:sz w:val="20"/>
          <w:lang w:val="en-GB"/>
        </w:rPr>
      </w:pPr>
      <w:r w:rsidRPr="00925C68">
        <w:rPr>
          <w:sz w:val="20"/>
          <w:lang w:val="en-GB"/>
        </w:rPr>
        <w:t xml:space="preserve">Head of Research Centre. </w:t>
      </w:r>
    </w:p>
    <w:p w:rsidR="003E2EF7" w:rsidRPr="00925C68" w:rsidRDefault="003E2EF7" w:rsidP="00786D6C">
      <w:pPr>
        <w:pStyle w:val="W3MUZkonOdstavecslovan"/>
        <w:spacing w:after="0" w:line="240" w:lineRule="auto"/>
        <w:contextualSpacing/>
        <w:rPr>
          <w:sz w:val="20"/>
          <w:lang w:val="en-GB"/>
        </w:rPr>
      </w:pPr>
    </w:p>
    <w:p w:rsidR="00E23E61" w:rsidRDefault="003E2EF7" w:rsidP="00786D6C">
      <w:pPr>
        <w:pStyle w:val="W3MUZkonOdstavecslovan"/>
        <w:numPr>
          <w:ilvl w:val="0"/>
          <w:numId w:val="7"/>
        </w:numPr>
        <w:spacing w:before="120" w:after="0" w:line="240" w:lineRule="auto"/>
        <w:ind w:left="374" w:hanging="374"/>
        <w:contextualSpacing/>
        <w:rPr>
          <w:sz w:val="20"/>
          <w:lang w:val="en-GB"/>
        </w:rPr>
      </w:pPr>
      <w:r w:rsidRPr="00925C68">
        <w:rPr>
          <w:sz w:val="20"/>
          <w:lang w:val="en-GB"/>
        </w:rPr>
        <w:t xml:space="preserve">This Measure follows the </w:t>
      </w:r>
      <w:r w:rsidR="00E3763A">
        <w:rPr>
          <w:sz w:val="20"/>
          <w:lang w:val="en-GB"/>
        </w:rPr>
        <w:t>MU Measure</w:t>
      </w:r>
      <w:r w:rsidRPr="00925C68">
        <w:rPr>
          <w:sz w:val="20"/>
          <w:lang w:val="en-GB"/>
        </w:rPr>
        <w:t xml:space="preserve"> No. 2/2010 </w:t>
      </w:r>
      <w:r w:rsidRPr="00AD586F">
        <w:rPr>
          <w:sz w:val="20"/>
          <w:lang w:val="en-GB"/>
        </w:rPr>
        <w:t xml:space="preserve">“Career Rules of Masaryk University” and extends the application of the rules stipulated in the Guideline to all employees listed in Art. 1 a) hereof and incorporates the principles set forth in the Common Rules of Human Resources Management of </w:t>
      </w:r>
      <w:r w:rsidR="00C6705D" w:rsidRPr="00AD586F">
        <w:rPr>
          <w:sz w:val="20"/>
          <w:lang w:val="en-GB"/>
        </w:rPr>
        <w:t xml:space="preserve">the </w:t>
      </w:r>
      <w:r w:rsidRPr="00AD586F">
        <w:rPr>
          <w:sz w:val="20"/>
          <w:lang w:val="en-GB"/>
        </w:rPr>
        <w:t>CEITEC Consortium</w:t>
      </w:r>
      <w:r w:rsidRPr="00925C68">
        <w:rPr>
          <w:sz w:val="20"/>
          <w:lang w:val="en-GB"/>
        </w:rPr>
        <w:t xml:space="preserve">. </w:t>
      </w:r>
    </w:p>
    <w:p w:rsidR="00A625B5" w:rsidRPr="00925C68" w:rsidRDefault="00A625B5" w:rsidP="00786D6C">
      <w:pPr>
        <w:pStyle w:val="W3MUZkonParagraf"/>
        <w:spacing w:line="240" w:lineRule="auto"/>
        <w:ind w:left="0" w:firstLine="0"/>
        <w:rPr>
          <w:sz w:val="20"/>
          <w:lang w:val="en-GB"/>
        </w:rPr>
      </w:pPr>
      <w:r w:rsidRPr="00925C68">
        <w:rPr>
          <w:sz w:val="20"/>
          <w:lang w:val="en-GB"/>
        </w:rPr>
        <w:t>Article 2</w:t>
      </w:r>
    </w:p>
    <w:p w:rsidR="00A625B5" w:rsidRPr="00925C68" w:rsidRDefault="00102809" w:rsidP="00786D6C">
      <w:pPr>
        <w:pStyle w:val="W3MUZkonParagrafNzev"/>
        <w:spacing w:line="240" w:lineRule="auto"/>
        <w:rPr>
          <w:sz w:val="20"/>
          <w:lang w:val="en-GB"/>
        </w:rPr>
      </w:pPr>
      <w:r w:rsidRPr="00925C68">
        <w:rPr>
          <w:bCs/>
          <w:sz w:val="20"/>
          <w:lang w:val="en-GB"/>
        </w:rPr>
        <w:t>Career Paths</w:t>
      </w:r>
    </w:p>
    <w:p w:rsidR="00DD4506" w:rsidRDefault="00F3342E" w:rsidP="00786D6C">
      <w:pPr>
        <w:pStyle w:val="W3MUZkonOdstavecslovan"/>
        <w:numPr>
          <w:ilvl w:val="0"/>
          <w:numId w:val="8"/>
        </w:numPr>
        <w:spacing w:before="120" w:after="0" w:line="240" w:lineRule="auto"/>
        <w:ind w:left="374" w:hanging="374"/>
        <w:contextualSpacing/>
        <w:rPr>
          <w:sz w:val="20"/>
          <w:lang w:val="en-GB"/>
        </w:rPr>
      </w:pPr>
      <w:r w:rsidRPr="00925C68">
        <w:rPr>
          <w:sz w:val="20"/>
          <w:lang w:val="en-GB"/>
        </w:rPr>
        <w:t>For the purpose of implementing the career system, the following career paths are distinguished:</w:t>
      </w:r>
    </w:p>
    <w:p w:rsidR="00786D6C" w:rsidRPr="00925C68" w:rsidRDefault="00786D6C" w:rsidP="00786D6C">
      <w:pPr>
        <w:pStyle w:val="W3MUZkonOdstavecslovan"/>
        <w:spacing w:before="120" w:after="0" w:line="240" w:lineRule="auto"/>
        <w:ind w:firstLine="0"/>
        <w:contextualSpacing/>
        <w:rPr>
          <w:sz w:val="20"/>
          <w:lang w:val="en-GB"/>
        </w:rPr>
      </w:pPr>
    </w:p>
    <w:p w:rsidR="00F3342E" w:rsidRPr="00925C68" w:rsidRDefault="00CF17E1" w:rsidP="00786D6C">
      <w:pPr>
        <w:pStyle w:val="W3MUZkonOdstavecslovan"/>
        <w:numPr>
          <w:ilvl w:val="0"/>
          <w:numId w:val="36"/>
        </w:numPr>
        <w:spacing w:after="0"/>
        <w:contextualSpacing/>
        <w:rPr>
          <w:sz w:val="20"/>
          <w:lang w:val="en-GB"/>
        </w:rPr>
      </w:pPr>
      <w:r w:rsidRPr="00925C68">
        <w:rPr>
          <w:sz w:val="20"/>
          <w:lang w:val="en-GB"/>
        </w:rPr>
        <w:t>scientific / research career path;</w:t>
      </w:r>
    </w:p>
    <w:p w:rsidR="00F3342E" w:rsidRPr="00925C68" w:rsidRDefault="00F3342E" w:rsidP="00786D6C">
      <w:pPr>
        <w:pStyle w:val="W3MUZkonOdstavecslovan"/>
        <w:numPr>
          <w:ilvl w:val="0"/>
          <w:numId w:val="36"/>
        </w:numPr>
        <w:spacing w:after="0"/>
        <w:contextualSpacing/>
        <w:rPr>
          <w:sz w:val="20"/>
          <w:lang w:val="en-GB"/>
        </w:rPr>
      </w:pPr>
      <w:r w:rsidRPr="00925C68">
        <w:rPr>
          <w:sz w:val="20"/>
          <w:lang w:val="en-GB"/>
        </w:rPr>
        <w:t>technical career path;</w:t>
      </w:r>
    </w:p>
    <w:p w:rsidR="00F3342E" w:rsidRPr="00925C68" w:rsidRDefault="00CF17E1" w:rsidP="00786D6C">
      <w:pPr>
        <w:pStyle w:val="W3MUZkonOdstavecslovan"/>
        <w:numPr>
          <w:ilvl w:val="0"/>
          <w:numId w:val="36"/>
        </w:numPr>
        <w:spacing w:after="0"/>
        <w:contextualSpacing/>
        <w:rPr>
          <w:sz w:val="20"/>
          <w:lang w:val="en-GB"/>
        </w:rPr>
      </w:pPr>
      <w:proofErr w:type="gramStart"/>
      <w:r w:rsidRPr="00925C68">
        <w:rPr>
          <w:sz w:val="20"/>
          <w:lang w:val="en-GB"/>
        </w:rPr>
        <w:t>administrative</w:t>
      </w:r>
      <w:proofErr w:type="gramEnd"/>
      <w:r w:rsidRPr="00925C68">
        <w:rPr>
          <w:sz w:val="20"/>
          <w:lang w:val="en-GB"/>
        </w:rPr>
        <w:t xml:space="preserve"> career path (general, including management positions).</w:t>
      </w:r>
    </w:p>
    <w:p w:rsidR="00F3342E" w:rsidRPr="00925C68" w:rsidRDefault="00F3342E" w:rsidP="00786D6C">
      <w:pPr>
        <w:pStyle w:val="W3MUZkonOdstavecslovan"/>
        <w:spacing w:after="0" w:line="240" w:lineRule="auto"/>
        <w:contextualSpacing/>
        <w:rPr>
          <w:sz w:val="20"/>
          <w:lang w:val="en-GB"/>
        </w:rPr>
      </w:pPr>
    </w:p>
    <w:p w:rsidR="005767B3" w:rsidRPr="00925C68" w:rsidRDefault="005767B3" w:rsidP="00786D6C">
      <w:pPr>
        <w:pStyle w:val="W3MUZkonOdstavecslovan"/>
        <w:numPr>
          <w:ilvl w:val="0"/>
          <w:numId w:val="8"/>
        </w:numPr>
        <w:spacing w:before="120" w:after="0" w:line="240" w:lineRule="auto"/>
        <w:contextualSpacing/>
        <w:rPr>
          <w:sz w:val="20"/>
          <w:lang w:val="en-GB"/>
        </w:rPr>
      </w:pPr>
      <w:r w:rsidRPr="00925C68">
        <w:rPr>
          <w:sz w:val="20"/>
          <w:lang w:val="en-GB"/>
        </w:rPr>
        <w:t>The categories of positions within each of the career paths in the Institute’s career system and specification of minimum requirements for assigning an employee for the given position are set forth in Annex No. 1 hereof</w:t>
      </w:r>
      <w:r w:rsidRPr="00925C68">
        <w:rPr>
          <w:sz w:val="20"/>
          <w:szCs w:val="20"/>
          <w:lang w:val="en-GB"/>
        </w:rPr>
        <w:t>.</w:t>
      </w:r>
      <w:r w:rsidRPr="00925C68">
        <w:rPr>
          <w:sz w:val="20"/>
          <w:lang w:val="en-GB"/>
        </w:rPr>
        <w:t xml:space="preserve"> </w:t>
      </w:r>
    </w:p>
    <w:p w:rsidR="00CC3538" w:rsidRPr="00925C68" w:rsidRDefault="00CC3538" w:rsidP="00786D6C">
      <w:pPr>
        <w:pStyle w:val="W3MUZkonOdstavecslovan"/>
        <w:spacing w:before="120" w:after="0" w:line="240" w:lineRule="auto"/>
        <w:ind w:left="360" w:firstLine="0"/>
        <w:contextualSpacing/>
        <w:rPr>
          <w:sz w:val="20"/>
          <w:lang w:val="en-GB"/>
        </w:rPr>
      </w:pPr>
    </w:p>
    <w:p w:rsidR="005767B3" w:rsidRPr="001A2E65" w:rsidRDefault="002920A0" w:rsidP="00786D6C">
      <w:pPr>
        <w:pStyle w:val="W3MUZkonOdstavecslovan"/>
        <w:numPr>
          <w:ilvl w:val="0"/>
          <w:numId w:val="8"/>
        </w:numPr>
        <w:spacing w:before="120" w:after="0" w:line="240" w:lineRule="auto"/>
        <w:contextualSpacing/>
        <w:rPr>
          <w:sz w:val="20"/>
          <w:lang w:val="en-GB"/>
        </w:rPr>
      </w:pPr>
      <w:r w:rsidRPr="001A2E65">
        <w:rPr>
          <w:sz w:val="20"/>
          <w:lang w:val="en-GB"/>
        </w:rPr>
        <w:t xml:space="preserve">The positions listed in Art. 1.2 above are not included in the career system. </w:t>
      </w:r>
    </w:p>
    <w:p w:rsidR="001337AA" w:rsidRPr="001A2E65" w:rsidRDefault="001337AA" w:rsidP="001337AA">
      <w:pPr>
        <w:pStyle w:val="W3MUZkonOdstavecslovan"/>
        <w:spacing w:before="120" w:after="0" w:line="240" w:lineRule="auto"/>
        <w:ind w:left="360" w:firstLine="0"/>
        <w:contextualSpacing/>
        <w:rPr>
          <w:sz w:val="20"/>
          <w:lang w:val="en-GB"/>
        </w:rPr>
      </w:pPr>
    </w:p>
    <w:p w:rsidR="001337AA" w:rsidRPr="001A2E65" w:rsidRDefault="001337AA" w:rsidP="001337AA">
      <w:pPr>
        <w:pStyle w:val="W3MUZkonOdstavecslovan"/>
        <w:numPr>
          <w:ilvl w:val="0"/>
          <w:numId w:val="8"/>
        </w:numPr>
        <w:spacing w:before="120" w:after="0" w:line="240" w:lineRule="auto"/>
        <w:contextualSpacing/>
        <w:rPr>
          <w:sz w:val="20"/>
          <w:lang w:val="en-GB"/>
        </w:rPr>
      </w:pPr>
      <w:r w:rsidRPr="001A2E65">
        <w:rPr>
          <w:sz w:val="20"/>
          <w:lang w:val="en-GB"/>
        </w:rPr>
        <w:t xml:space="preserve">The career </w:t>
      </w:r>
      <w:r w:rsidR="001A2E65" w:rsidRPr="001A2E65">
        <w:rPr>
          <w:sz w:val="20"/>
          <w:lang w:val="en-GB"/>
        </w:rPr>
        <w:t>system</w:t>
      </w:r>
      <w:r w:rsidRPr="001A2E65">
        <w:rPr>
          <w:sz w:val="20"/>
          <w:lang w:val="en-GB"/>
        </w:rPr>
        <w:t xml:space="preserve"> that illustrates possible career advancement (Art. 3) and/or career change (Art. 4) is defined in the Annex No. 2 hereof. </w:t>
      </w:r>
    </w:p>
    <w:p w:rsidR="001F70FB" w:rsidRPr="00925C68" w:rsidRDefault="00473B74" w:rsidP="00786D6C">
      <w:pPr>
        <w:pStyle w:val="W3MUZkonParagraf"/>
        <w:spacing w:line="240" w:lineRule="auto"/>
        <w:ind w:left="0" w:firstLine="0"/>
        <w:rPr>
          <w:sz w:val="20"/>
          <w:lang w:val="en-GB"/>
        </w:rPr>
      </w:pPr>
      <w:r w:rsidRPr="00925C68">
        <w:rPr>
          <w:sz w:val="20"/>
          <w:lang w:val="en-GB"/>
        </w:rPr>
        <w:lastRenderedPageBreak/>
        <w:t>Article 3</w:t>
      </w:r>
    </w:p>
    <w:p w:rsidR="001F70FB" w:rsidRPr="00925C68" w:rsidRDefault="00F658B6" w:rsidP="00786D6C">
      <w:pPr>
        <w:pStyle w:val="W3MUZkonParagrafNzev"/>
        <w:spacing w:line="240" w:lineRule="auto"/>
        <w:rPr>
          <w:sz w:val="20"/>
          <w:lang w:val="en-GB"/>
        </w:rPr>
      </w:pPr>
      <w:r w:rsidRPr="00925C68">
        <w:rPr>
          <w:bCs/>
          <w:sz w:val="20"/>
          <w:lang w:val="en-GB"/>
        </w:rPr>
        <w:t>Career Advancement</w:t>
      </w:r>
    </w:p>
    <w:p w:rsidR="00D6384C" w:rsidRPr="00925C68" w:rsidRDefault="00F658B6" w:rsidP="00786D6C">
      <w:pPr>
        <w:pStyle w:val="Odstavecseseznamem"/>
        <w:numPr>
          <w:ilvl w:val="0"/>
          <w:numId w:val="16"/>
        </w:numPr>
        <w:spacing w:line="240" w:lineRule="auto"/>
        <w:rPr>
          <w:rFonts w:ascii="Verdana" w:hAnsi="Verdana"/>
          <w:sz w:val="20"/>
          <w:szCs w:val="20"/>
          <w:lang w:val="en-GB"/>
        </w:rPr>
      </w:pPr>
      <w:r w:rsidRPr="00925C68">
        <w:rPr>
          <w:rFonts w:ascii="Verdana" w:hAnsi="Verdana"/>
          <w:sz w:val="20"/>
          <w:szCs w:val="20"/>
          <w:lang w:val="en-GB"/>
        </w:rPr>
        <w:t xml:space="preserve">Career advancement means a change of the employee’s assignment to a higher level or similar systemized position within the given career path. </w:t>
      </w:r>
    </w:p>
    <w:p w:rsidR="00976D9C" w:rsidRPr="00925C68" w:rsidRDefault="00976D9C" w:rsidP="00786D6C">
      <w:pPr>
        <w:pStyle w:val="Odstavecseseznamem"/>
        <w:spacing w:line="240" w:lineRule="auto"/>
        <w:ind w:left="360" w:firstLine="0"/>
        <w:rPr>
          <w:rFonts w:ascii="Verdana" w:hAnsi="Verdana"/>
          <w:sz w:val="20"/>
          <w:szCs w:val="20"/>
          <w:lang w:val="en-GB"/>
        </w:rPr>
      </w:pPr>
    </w:p>
    <w:p w:rsidR="00E774EE" w:rsidRPr="00AD586F" w:rsidRDefault="00E774EE" w:rsidP="00786D6C">
      <w:pPr>
        <w:pStyle w:val="Odstavecseseznamem"/>
        <w:numPr>
          <w:ilvl w:val="0"/>
          <w:numId w:val="16"/>
        </w:numPr>
        <w:spacing w:line="240" w:lineRule="auto"/>
        <w:rPr>
          <w:rFonts w:ascii="Verdana" w:hAnsi="Verdana"/>
          <w:sz w:val="20"/>
          <w:szCs w:val="20"/>
          <w:lang w:val="en-GB"/>
        </w:rPr>
      </w:pPr>
      <w:r w:rsidRPr="00925C68">
        <w:rPr>
          <w:rFonts w:ascii="Verdana" w:hAnsi="Verdana"/>
          <w:sz w:val="20"/>
          <w:szCs w:val="20"/>
          <w:lang w:val="en-GB"/>
        </w:rPr>
        <w:t xml:space="preserve">Career advancement to a higher level systemized position takes place on the basis of a tender organized in compliance with </w:t>
      </w:r>
      <w:r w:rsidRPr="00554253">
        <w:rPr>
          <w:rFonts w:ascii="Verdana" w:hAnsi="Verdana"/>
          <w:sz w:val="20"/>
          <w:szCs w:val="20"/>
          <w:lang w:val="en-GB"/>
        </w:rPr>
        <w:t xml:space="preserve">the </w:t>
      </w:r>
      <w:r w:rsidR="00554253" w:rsidRPr="00554253">
        <w:rPr>
          <w:rFonts w:ascii="Verdana" w:hAnsi="Verdana"/>
          <w:sz w:val="20"/>
          <w:szCs w:val="20"/>
          <w:lang w:val="en-GB"/>
        </w:rPr>
        <w:t>Regulations on Competitive Selection Procedures at Masaryk University</w:t>
      </w:r>
      <w:r w:rsidRPr="00554253">
        <w:rPr>
          <w:rFonts w:ascii="Verdana" w:hAnsi="Verdana"/>
          <w:sz w:val="20"/>
          <w:szCs w:val="20"/>
          <w:lang w:val="en-GB"/>
        </w:rPr>
        <w:t>. The tender process is further specified in the Director’s Measure No. 5/2016 “</w:t>
      </w:r>
      <w:r w:rsidRPr="00AD586F">
        <w:rPr>
          <w:rFonts w:ascii="Verdana" w:hAnsi="Verdana"/>
          <w:sz w:val="20"/>
          <w:szCs w:val="20"/>
          <w:lang w:val="en-GB"/>
        </w:rPr>
        <w:t xml:space="preserve">Rules of Tenders for Employee Recruitment”. </w:t>
      </w:r>
    </w:p>
    <w:p w:rsidR="00E774EE" w:rsidRPr="00925C68" w:rsidRDefault="00E774EE" w:rsidP="00786D6C">
      <w:pPr>
        <w:pStyle w:val="Odstavecseseznamem"/>
        <w:spacing w:line="240" w:lineRule="auto"/>
        <w:rPr>
          <w:rFonts w:ascii="Verdana" w:hAnsi="Verdana"/>
          <w:sz w:val="20"/>
          <w:szCs w:val="20"/>
          <w:lang w:val="en-GB"/>
        </w:rPr>
      </w:pPr>
    </w:p>
    <w:p w:rsidR="000C6A76" w:rsidRPr="00925C68" w:rsidRDefault="00E774EE" w:rsidP="00786D6C">
      <w:pPr>
        <w:pStyle w:val="Odstavecseseznamem"/>
        <w:numPr>
          <w:ilvl w:val="0"/>
          <w:numId w:val="16"/>
        </w:numPr>
        <w:spacing w:line="240" w:lineRule="auto"/>
        <w:rPr>
          <w:rFonts w:ascii="Verdana" w:hAnsi="Verdana"/>
          <w:sz w:val="20"/>
          <w:szCs w:val="20"/>
          <w:lang w:val="en-GB"/>
        </w:rPr>
      </w:pPr>
      <w:r w:rsidRPr="00925C68">
        <w:rPr>
          <w:rFonts w:ascii="Verdana" w:hAnsi="Verdana"/>
          <w:sz w:val="20"/>
          <w:szCs w:val="20"/>
          <w:lang w:val="en-GB"/>
        </w:rPr>
        <w:t>Career advancement to the position of a specialized employee or specialized technical employee within the scientific/research career path or technical career path or to any position within the administrative career path can be performed by means of priority assignment to a vacated systemized position, subject to the consent of the line supervisor of the given position.</w:t>
      </w:r>
    </w:p>
    <w:p w:rsidR="00D6384C" w:rsidRPr="00925C68" w:rsidRDefault="00D6384C" w:rsidP="00786D6C">
      <w:pPr>
        <w:pStyle w:val="Odstavecseseznamem"/>
        <w:spacing w:line="240" w:lineRule="auto"/>
        <w:ind w:left="360" w:firstLine="0"/>
        <w:rPr>
          <w:rFonts w:ascii="Verdana" w:hAnsi="Verdana"/>
          <w:sz w:val="20"/>
          <w:szCs w:val="20"/>
          <w:lang w:val="en-GB"/>
        </w:rPr>
      </w:pPr>
    </w:p>
    <w:p w:rsidR="00EA0705" w:rsidRPr="00EA0705" w:rsidRDefault="00976D9C" w:rsidP="00786D6C">
      <w:pPr>
        <w:pStyle w:val="Odstavecseseznamem"/>
        <w:numPr>
          <w:ilvl w:val="0"/>
          <w:numId w:val="16"/>
        </w:numPr>
        <w:spacing w:line="240" w:lineRule="auto"/>
        <w:rPr>
          <w:rFonts w:ascii="Verdana" w:hAnsi="Verdana"/>
          <w:sz w:val="20"/>
          <w:szCs w:val="20"/>
          <w:lang w:val="en-GB"/>
        </w:rPr>
      </w:pPr>
      <w:r w:rsidRPr="00925C68">
        <w:rPr>
          <w:rFonts w:ascii="Verdana" w:hAnsi="Verdana"/>
          <w:sz w:val="20"/>
          <w:szCs w:val="20"/>
          <w:lang w:val="en-GB"/>
        </w:rPr>
        <w:t xml:space="preserve">The position of a postdoc researcher cannot be filled </w:t>
      </w:r>
      <w:r w:rsidR="005F4BD9">
        <w:rPr>
          <w:rFonts w:ascii="Verdana" w:hAnsi="Verdana"/>
          <w:sz w:val="20"/>
          <w:szCs w:val="20"/>
          <w:lang w:val="en-GB"/>
        </w:rPr>
        <w:t xml:space="preserve">by </w:t>
      </w:r>
      <w:r w:rsidRPr="00925C68">
        <w:rPr>
          <w:rFonts w:ascii="Verdana" w:hAnsi="Verdana"/>
          <w:sz w:val="20"/>
          <w:szCs w:val="20"/>
          <w:lang w:val="en-GB"/>
        </w:rPr>
        <w:t xml:space="preserve">a person who worked at the Institute in the period of </w:t>
      </w:r>
      <w:r w:rsidR="00B06A6A">
        <w:rPr>
          <w:rFonts w:ascii="Verdana" w:hAnsi="Verdana"/>
          <w:sz w:val="20"/>
          <w:szCs w:val="20"/>
          <w:lang w:val="en-GB"/>
        </w:rPr>
        <w:t>2</w:t>
      </w:r>
      <w:r w:rsidRPr="00925C68">
        <w:rPr>
          <w:rFonts w:ascii="Verdana" w:hAnsi="Verdana"/>
          <w:sz w:val="20"/>
          <w:szCs w:val="20"/>
          <w:lang w:val="en-GB"/>
        </w:rPr>
        <w:t xml:space="preserve"> years immediately preceding the tender as a PhD student </w:t>
      </w:r>
      <w:r w:rsidR="00EA0705" w:rsidRPr="00EA0705">
        <w:rPr>
          <w:rFonts w:ascii="Verdana" w:hAnsi="Verdana"/>
          <w:sz w:val="20"/>
          <w:szCs w:val="20"/>
          <w:lang w:val="en-GB"/>
        </w:rPr>
        <w:t>or who</w:t>
      </w:r>
      <w:r w:rsidR="005F4BD9">
        <w:rPr>
          <w:rFonts w:ascii="Verdana" w:hAnsi="Verdana"/>
          <w:sz w:val="20"/>
          <w:szCs w:val="20"/>
          <w:lang w:val="en-GB"/>
        </w:rPr>
        <w:t>,</w:t>
      </w:r>
      <w:r w:rsidR="00EA0705" w:rsidRPr="00EA0705">
        <w:rPr>
          <w:rFonts w:ascii="Verdana" w:hAnsi="Verdana"/>
          <w:sz w:val="20"/>
          <w:szCs w:val="20"/>
          <w:lang w:val="en-GB"/>
        </w:rPr>
        <w:t xml:space="preserve"> during the same period</w:t>
      </w:r>
      <w:r w:rsidR="005F4BD9">
        <w:rPr>
          <w:rFonts w:ascii="Verdana" w:hAnsi="Verdana"/>
          <w:sz w:val="20"/>
          <w:szCs w:val="20"/>
          <w:lang w:val="en-GB"/>
        </w:rPr>
        <w:t>,</w:t>
      </w:r>
      <w:r w:rsidR="00EA0705" w:rsidRPr="00EA0705">
        <w:rPr>
          <w:rFonts w:ascii="Verdana" w:hAnsi="Verdana"/>
          <w:sz w:val="20"/>
          <w:szCs w:val="20"/>
          <w:lang w:val="en-GB"/>
        </w:rPr>
        <w:t xml:space="preserve"> completed a doctoral study program at MU, having </w:t>
      </w:r>
      <w:r w:rsidR="005F4BD9">
        <w:rPr>
          <w:rFonts w:ascii="Verdana" w:hAnsi="Verdana"/>
          <w:sz w:val="20"/>
          <w:szCs w:val="20"/>
          <w:lang w:val="en-GB"/>
        </w:rPr>
        <w:t>the</w:t>
      </w:r>
      <w:r w:rsidR="001A2E65">
        <w:rPr>
          <w:rFonts w:ascii="Verdana" w:hAnsi="Verdana"/>
          <w:sz w:val="20"/>
          <w:szCs w:val="20"/>
          <w:lang w:val="en-GB"/>
        </w:rPr>
        <w:t> </w:t>
      </w:r>
      <w:r w:rsidR="00EA0705" w:rsidRPr="00EA0705">
        <w:rPr>
          <w:rFonts w:ascii="Verdana" w:hAnsi="Verdana"/>
          <w:sz w:val="20"/>
          <w:szCs w:val="20"/>
          <w:lang w:val="en-GB"/>
        </w:rPr>
        <w:t>(main) supervisor at CEITEC MU in the same time.</w:t>
      </w:r>
    </w:p>
    <w:p w:rsidR="00D47121" w:rsidRPr="00925C68" w:rsidRDefault="00D47121" w:rsidP="00786D6C">
      <w:pPr>
        <w:pStyle w:val="W3MUZkonParagraf"/>
        <w:spacing w:line="240" w:lineRule="auto"/>
        <w:ind w:left="0" w:firstLine="0"/>
        <w:rPr>
          <w:sz w:val="20"/>
          <w:lang w:val="en-GB"/>
        </w:rPr>
      </w:pPr>
      <w:r w:rsidRPr="00925C68">
        <w:rPr>
          <w:sz w:val="20"/>
          <w:lang w:val="en-GB"/>
        </w:rPr>
        <w:t>Article 4</w:t>
      </w:r>
    </w:p>
    <w:p w:rsidR="00D47121" w:rsidRPr="00925C68" w:rsidRDefault="00D47121" w:rsidP="00786D6C">
      <w:pPr>
        <w:pStyle w:val="W3MUZkonParagrafNzev"/>
        <w:spacing w:line="240" w:lineRule="auto"/>
        <w:rPr>
          <w:sz w:val="20"/>
          <w:lang w:val="en-GB"/>
        </w:rPr>
      </w:pPr>
      <w:r w:rsidRPr="00925C68">
        <w:rPr>
          <w:bCs/>
          <w:sz w:val="20"/>
          <w:lang w:val="en-GB"/>
        </w:rPr>
        <w:t>Career Change</w:t>
      </w:r>
    </w:p>
    <w:p w:rsidR="00D47121" w:rsidRPr="00925C68" w:rsidRDefault="00D47121" w:rsidP="00786D6C">
      <w:pPr>
        <w:pStyle w:val="Odstavecseseznamem"/>
        <w:numPr>
          <w:ilvl w:val="0"/>
          <w:numId w:val="47"/>
        </w:numPr>
        <w:spacing w:line="240" w:lineRule="auto"/>
        <w:rPr>
          <w:rFonts w:ascii="Verdana" w:hAnsi="Verdana"/>
          <w:sz w:val="20"/>
          <w:szCs w:val="20"/>
          <w:lang w:val="en-GB"/>
        </w:rPr>
      </w:pPr>
      <w:r w:rsidRPr="00925C68">
        <w:rPr>
          <w:rFonts w:ascii="Verdana" w:hAnsi="Verdana"/>
          <w:sz w:val="20"/>
          <w:szCs w:val="20"/>
          <w:lang w:val="en-GB"/>
        </w:rPr>
        <w:t>A career change means a change of the employee’s career path, either from scientific to technical</w:t>
      </w:r>
      <w:r w:rsidR="005F4BD9">
        <w:rPr>
          <w:rFonts w:ascii="Verdana" w:hAnsi="Verdana"/>
          <w:sz w:val="20"/>
          <w:szCs w:val="20"/>
          <w:lang w:val="en-GB"/>
        </w:rPr>
        <w:t>,</w:t>
      </w:r>
      <w:r w:rsidRPr="00925C68">
        <w:rPr>
          <w:rFonts w:ascii="Verdana" w:hAnsi="Verdana"/>
          <w:sz w:val="20"/>
          <w:szCs w:val="20"/>
          <w:lang w:val="en-GB"/>
        </w:rPr>
        <w:t xml:space="preserve"> or from scientific or technical to administrative. </w:t>
      </w:r>
    </w:p>
    <w:p w:rsidR="00D47121" w:rsidRPr="00925C68" w:rsidRDefault="00D47121" w:rsidP="00786D6C">
      <w:pPr>
        <w:pStyle w:val="Odstavecseseznamem"/>
        <w:spacing w:line="240" w:lineRule="auto"/>
        <w:ind w:left="360" w:firstLine="0"/>
        <w:rPr>
          <w:rFonts w:ascii="Verdana" w:hAnsi="Verdana"/>
          <w:sz w:val="20"/>
          <w:szCs w:val="20"/>
          <w:lang w:val="en-GB"/>
        </w:rPr>
      </w:pPr>
    </w:p>
    <w:p w:rsidR="00D47121" w:rsidRPr="00925C68" w:rsidRDefault="00D47121" w:rsidP="00786D6C">
      <w:pPr>
        <w:pStyle w:val="Odstavecseseznamem"/>
        <w:numPr>
          <w:ilvl w:val="0"/>
          <w:numId w:val="47"/>
        </w:numPr>
        <w:spacing w:line="240" w:lineRule="auto"/>
        <w:rPr>
          <w:rFonts w:ascii="Verdana" w:hAnsi="Verdana"/>
          <w:sz w:val="20"/>
          <w:szCs w:val="20"/>
          <w:lang w:val="en-GB"/>
        </w:rPr>
      </w:pPr>
      <w:r w:rsidRPr="00925C68">
        <w:rPr>
          <w:rFonts w:ascii="Verdana" w:hAnsi="Verdana"/>
          <w:sz w:val="20"/>
          <w:szCs w:val="20"/>
          <w:lang w:val="en-GB"/>
        </w:rPr>
        <w:t>The transf</w:t>
      </w:r>
      <w:r w:rsidR="001A2E65">
        <w:rPr>
          <w:rFonts w:ascii="Verdana" w:hAnsi="Verdana"/>
          <w:sz w:val="20"/>
          <w:szCs w:val="20"/>
          <w:lang w:val="en-GB"/>
        </w:rPr>
        <w:t>er from scientific to technical</w:t>
      </w:r>
      <w:r w:rsidRPr="00925C68">
        <w:rPr>
          <w:rFonts w:ascii="Verdana" w:hAnsi="Verdana"/>
          <w:sz w:val="20"/>
          <w:szCs w:val="20"/>
          <w:lang w:val="en-GB"/>
        </w:rPr>
        <w:t xml:space="preserve"> </w:t>
      </w:r>
      <w:r w:rsidR="00730189">
        <w:rPr>
          <w:rFonts w:ascii="Verdana" w:hAnsi="Verdana"/>
          <w:sz w:val="20"/>
          <w:szCs w:val="20"/>
          <w:lang w:val="en-GB"/>
        </w:rPr>
        <w:t xml:space="preserve">or </w:t>
      </w:r>
      <w:r w:rsidRPr="00925C68">
        <w:rPr>
          <w:rFonts w:ascii="Verdana" w:hAnsi="Verdana"/>
          <w:sz w:val="20"/>
          <w:szCs w:val="20"/>
          <w:lang w:val="en-GB"/>
        </w:rPr>
        <w:t>administrative career path</w:t>
      </w:r>
      <w:r w:rsidR="00515184">
        <w:rPr>
          <w:rFonts w:ascii="Verdana" w:hAnsi="Verdana"/>
          <w:sz w:val="20"/>
          <w:szCs w:val="20"/>
          <w:lang w:val="en-GB"/>
        </w:rPr>
        <w:t>,</w:t>
      </w:r>
      <w:r w:rsidRPr="00925C68">
        <w:rPr>
          <w:rFonts w:ascii="Verdana" w:hAnsi="Verdana"/>
          <w:sz w:val="20"/>
          <w:szCs w:val="20"/>
          <w:lang w:val="en-GB"/>
        </w:rPr>
        <w:t xml:space="preserve"> and from technical to administrative career path within the Institute is possible at any stage of the employee’s career.</w:t>
      </w:r>
    </w:p>
    <w:p w:rsidR="00D47121" w:rsidRPr="00925C68" w:rsidRDefault="00D47121" w:rsidP="00786D6C">
      <w:pPr>
        <w:pStyle w:val="Odstavecseseznamem"/>
        <w:spacing w:line="240" w:lineRule="auto"/>
        <w:ind w:left="360" w:firstLine="0"/>
        <w:rPr>
          <w:rFonts w:ascii="Verdana" w:hAnsi="Verdana"/>
          <w:sz w:val="20"/>
          <w:szCs w:val="20"/>
          <w:lang w:val="en-GB"/>
        </w:rPr>
      </w:pPr>
    </w:p>
    <w:p w:rsidR="00D47121" w:rsidRPr="00925C68" w:rsidRDefault="00D47121" w:rsidP="00786D6C">
      <w:pPr>
        <w:pStyle w:val="Odstavecseseznamem"/>
        <w:numPr>
          <w:ilvl w:val="0"/>
          <w:numId w:val="47"/>
        </w:numPr>
        <w:spacing w:line="240" w:lineRule="auto"/>
        <w:rPr>
          <w:rFonts w:ascii="Verdana" w:hAnsi="Verdana"/>
          <w:sz w:val="20"/>
          <w:szCs w:val="20"/>
          <w:lang w:val="en-GB"/>
        </w:rPr>
      </w:pPr>
      <w:r w:rsidRPr="00925C68">
        <w:rPr>
          <w:rFonts w:ascii="Verdana" w:hAnsi="Verdana"/>
          <w:sz w:val="20"/>
          <w:szCs w:val="20"/>
          <w:lang w:val="en-GB"/>
        </w:rPr>
        <w:t>If an employee wishes to make a career change, he/she may request priority assignment to a vacated systemized position of a category different from his/her current career path, subject to the consent of the line supervisor of the given position.</w:t>
      </w:r>
    </w:p>
    <w:p w:rsidR="00976D9C" w:rsidRPr="00925C68" w:rsidRDefault="00976D9C" w:rsidP="00786D6C">
      <w:pPr>
        <w:pStyle w:val="W3MUZkonParagraf"/>
        <w:spacing w:line="240" w:lineRule="auto"/>
        <w:ind w:left="0" w:firstLine="0"/>
        <w:rPr>
          <w:sz w:val="20"/>
          <w:lang w:val="en-GB"/>
        </w:rPr>
      </w:pPr>
      <w:r w:rsidRPr="00925C68">
        <w:rPr>
          <w:sz w:val="20"/>
          <w:lang w:val="en-GB"/>
        </w:rPr>
        <w:t>Article 5</w:t>
      </w:r>
    </w:p>
    <w:p w:rsidR="00024C34" w:rsidRPr="00925C68" w:rsidRDefault="00024C34" w:rsidP="00786D6C">
      <w:pPr>
        <w:pStyle w:val="W3MUZkonParagrafNzev"/>
        <w:spacing w:line="240" w:lineRule="auto"/>
        <w:rPr>
          <w:sz w:val="20"/>
          <w:lang w:val="en-GB"/>
        </w:rPr>
      </w:pPr>
      <w:r w:rsidRPr="00925C68">
        <w:rPr>
          <w:bCs/>
          <w:sz w:val="20"/>
          <w:lang w:val="en-GB"/>
        </w:rPr>
        <w:t>Career Development</w:t>
      </w:r>
    </w:p>
    <w:p w:rsidR="00024C34" w:rsidRPr="00925C68" w:rsidRDefault="00024C34" w:rsidP="00786D6C">
      <w:pPr>
        <w:pStyle w:val="Odstavecseseznamem"/>
        <w:numPr>
          <w:ilvl w:val="0"/>
          <w:numId w:val="40"/>
        </w:numPr>
        <w:spacing w:line="240" w:lineRule="auto"/>
        <w:ind w:left="284"/>
        <w:rPr>
          <w:rFonts w:ascii="Verdana" w:hAnsi="Verdana"/>
          <w:sz w:val="20"/>
          <w:szCs w:val="20"/>
          <w:lang w:val="en-GB"/>
        </w:rPr>
      </w:pPr>
      <w:r w:rsidRPr="00925C68">
        <w:rPr>
          <w:rFonts w:ascii="Verdana" w:hAnsi="Verdana"/>
          <w:sz w:val="20"/>
          <w:szCs w:val="20"/>
          <w:lang w:val="en-GB"/>
        </w:rPr>
        <w:t xml:space="preserve">Career development means personal professional and qualification growth of employees, not directly associated with a change </w:t>
      </w:r>
      <w:r w:rsidR="00730189">
        <w:rPr>
          <w:rFonts w:ascii="Verdana" w:hAnsi="Verdana"/>
          <w:sz w:val="20"/>
          <w:szCs w:val="20"/>
          <w:lang w:val="en-GB"/>
        </w:rPr>
        <w:t xml:space="preserve">in </w:t>
      </w:r>
      <w:r w:rsidRPr="00925C68">
        <w:rPr>
          <w:rFonts w:ascii="Verdana" w:hAnsi="Verdana"/>
          <w:sz w:val="20"/>
          <w:szCs w:val="20"/>
          <w:lang w:val="en-GB"/>
        </w:rPr>
        <w:t xml:space="preserve">the employee’s position. </w:t>
      </w:r>
    </w:p>
    <w:p w:rsidR="00024C34" w:rsidRPr="00925C68" w:rsidRDefault="00024C34" w:rsidP="00786D6C">
      <w:pPr>
        <w:pStyle w:val="Odstavecseseznamem"/>
        <w:spacing w:line="240" w:lineRule="auto"/>
        <w:ind w:left="284" w:firstLine="0"/>
        <w:rPr>
          <w:rFonts w:ascii="Verdana" w:hAnsi="Verdana"/>
          <w:sz w:val="20"/>
          <w:szCs w:val="20"/>
          <w:lang w:val="en-GB"/>
        </w:rPr>
      </w:pPr>
    </w:p>
    <w:p w:rsidR="00024C34" w:rsidRPr="00925C68" w:rsidRDefault="00885385" w:rsidP="00786D6C">
      <w:pPr>
        <w:pStyle w:val="Odstavecseseznamem"/>
        <w:numPr>
          <w:ilvl w:val="0"/>
          <w:numId w:val="40"/>
        </w:numPr>
        <w:spacing w:line="240" w:lineRule="auto"/>
        <w:ind w:left="284"/>
        <w:rPr>
          <w:rFonts w:ascii="Verdana" w:hAnsi="Verdana"/>
          <w:sz w:val="20"/>
          <w:szCs w:val="20"/>
          <w:lang w:val="en-GB"/>
        </w:rPr>
      </w:pPr>
      <w:r w:rsidRPr="00925C68">
        <w:rPr>
          <w:rFonts w:ascii="Verdana" w:hAnsi="Verdana"/>
          <w:sz w:val="20"/>
          <w:szCs w:val="20"/>
          <w:lang w:val="en-GB"/>
        </w:rPr>
        <w:t xml:space="preserve">Career development is supported mainly by means of consultations, mentoring and participation in additional education activities organized by the Institute, MU or by another institution. Participation </w:t>
      </w:r>
      <w:r w:rsidR="00730189">
        <w:rPr>
          <w:rFonts w:ascii="Verdana" w:hAnsi="Verdana"/>
          <w:sz w:val="20"/>
          <w:szCs w:val="20"/>
          <w:lang w:val="en-GB"/>
        </w:rPr>
        <w:t xml:space="preserve">in </w:t>
      </w:r>
      <w:r w:rsidRPr="00925C68">
        <w:rPr>
          <w:rFonts w:ascii="Verdana" w:hAnsi="Verdana"/>
          <w:sz w:val="20"/>
          <w:szCs w:val="20"/>
          <w:lang w:val="en-GB"/>
        </w:rPr>
        <w:t>knowledge exchange activities is also supported (</w:t>
      </w:r>
      <w:r w:rsidR="00730189">
        <w:rPr>
          <w:rFonts w:ascii="Verdana" w:hAnsi="Verdana"/>
          <w:sz w:val="20"/>
          <w:szCs w:val="20"/>
          <w:lang w:val="en-GB"/>
        </w:rPr>
        <w:t xml:space="preserve">i.e., </w:t>
      </w:r>
      <w:r w:rsidRPr="00925C68">
        <w:rPr>
          <w:rFonts w:ascii="Verdana" w:hAnsi="Verdana"/>
          <w:sz w:val="20"/>
          <w:szCs w:val="20"/>
          <w:lang w:val="en-GB"/>
        </w:rPr>
        <w:t>seminars, conferences, etc.), as well as internships at other institutions</w:t>
      </w:r>
      <w:r w:rsidR="00E32F04">
        <w:rPr>
          <w:rFonts w:ascii="Verdana" w:hAnsi="Verdana"/>
          <w:sz w:val="20"/>
          <w:szCs w:val="20"/>
          <w:lang w:val="en-GB"/>
        </w:rPr>
        <w:t>,</w:t>
      </w:r>
      <w:r w:rsidRPr="00925C68">
        <w:rPr>
          <w:rFonts w:ascii="Verdana" w:hAnsi="Verdana"/>
          <w:sz w:val="20"/>
          <w:szCs w:val="20"/>
          <w:lang w:val="en-GB"/>
        </w:rPr>
        <w:t xml:space="preserve"> and implementation of measures aimed at adjusting the conditions of work ta</w:t>
      </w:r>
      <w:r w:rsidR="00925C68">
        <w:rPr>
          <w:rFonts w:ascii="Verdana" w:hAnsi="Verdana"/>
          <w:sz w:val="20"/>
          <w:szCs w:val="20"/>
          <w:lang w:val="en-GB"/>
        </w:rPr>
        <w:t>sks</w:t>
      </w:r>
      <w:r w:rsidR="00E32F04">
        <w:rPr>
          <w:rFonts w:ascii="Verdana" w:hAnsi="Verdana"/>
          <w:sz w:val="20"/>
          <w:szCs w:val="20"/>
          <w:lang w:val="en-GB"/>
        </w:rPr>
        <w:t>’</w:t>
      </w:r>
      <w:r w:rsidRPr="00925C68">
        <w:rPr>
          <w:rFonts w:ascii="Verdana" w:hAnsi="Verdana"/>
          <w:sz w:val="20"/>
          <w:szCs w:val="20"/>
          <w:lang w:val="en-GB"/>
        </w:rPr>
        <w:t xml:space="preserve"> performance during the time of preparation for achieving any qualifications acknowledged by the state or otherwise certified qualifications.</w:t>
      </w:r>
    </w:p>
    <w:p w:rsidR="00024C34" w:rsidRPr="00925C68" w:rsidRDefault="00024C34" w:rsidP="00786D6C">
      <w:pPr>
        <w:pStyle w:val="Odstavecseseznamem"/>
        <w:spacing w:line="240" w:lineRule="auto"/>
        <w:ind w:left="284"/>
        <w:rPr>
          <w:rFonts w:ascii="Verdana" w:hAnsi="Verdana"/>
          <w:sz w:val="20"/>
          <w:szCs w:val="20"/>
          <w:lang w:val="en-GB"/>
        </w:rPr>
      </w:pPr>
    </w:p>
    <w:p w:rsidR="00024C34" w:rsidRPr="00925C68" w:rsidRDefault="00885385" w:rsidP="00786D6C">
      <w:pPr>
        <w:pStyle w:val="Odstavecseseznamem"/>
        <w:numPr>
          <w:ilvl w:val="0"/>
          <w:numId w:val="40"/>
        </w:numPr>
        <w:spacing w:line="240" w:lineRule="auto"/>
        <w:ind w:left="284"/>
        <w:rPr>
          <w:rFonts w:ascii="Verdana" w:hAnsi="Verdana"/>
          <w:sz w:val="20"/>
          <w:szCs w:val="20"/>
          <w:lang w:val="en-GB"/>
        </w:rPr>
      </w:pPr>
      <w:r w:rsidRPr="00925C68">
        <w:rPr>
          <w:rFonts w:ascii="Verdana" w:hAnsi="Verdana"/>
          <w:sz w:val="20"/>
          <w:szCs w:val="20"/>
          <w:lang w:val="en-GB"/>
        </w:rPr>
        <w:t>Employees are entitl</w:t>
      </w:r>
      <w:r w:rsidR="001A2E65">
        <w:rPr>
          <w:rFonts w:ascii="Verdana" w:hAnsi="Verdana"/>
          <w:sz w:val="20"/>
          <w:szCs w:val="20"/>
          <w:lang w:val="en-GB"/>
        </w:rPr>
        <w:t>ed to consultations, personal development</w:t>
      </w:r>
      <w:r w:rsidRPr="00925C68">
        <w:rPr>
          <w:rFonts w:ascii="Verdana" w:hAnsi="Verdana"/>
          <w:sz w:val="20"/>
          <w:szCs w:val="20"/>
          <w:lang w:val="en-GB"/>
        </w:rPr>
        <w:t xml:space="preserve"> support</w:t>
      </w:r>
      <w:r w:rsidR="00E32F04">
        <w:rPr>
          <w:rFonts w:ascii="Verdana" w:hAnsi="Verdana"/>
          <w:sz w:val="20"/>
          <w:szCs w:val="20"/>
          <w:lang w:val="en-GB"/>
        </w:rPr>
        <w:t>,</w:t>
      </w:r>
      <w:r w:rsidRPr="00925C68">
        <w:rPr>
          <w:rFonts w:ascii="Verdana" w:hAnsi="Verdana"/>
          <w:sz w:val="20"/>
          <w:szCs w:val="20"/>
          <w:lang w:val="en-GB"/>
        </w:rPr>
        <w:t xml:space="preserve"> and advisory support relat</w:t>
      </w:r>
      <w:r w:rsidR="00E32F04">
        <w:rPr>
          <w:rFonts w:ascii="Verdana" w:hAnsi="Verdana"/>
          <w:sz w:val="20"/>
          <w:szCs w:val="20"/>
          <w:lang w:val="en-GB"/>
        </w:rPr>
        <w:t>ed</w:t>
      </w:r>
      <w:r w:rsidRPr="00925C68">
        <w:rPr>
          <w:rFonts w:ascii="Verdana" w:hAnsi="Verdana"/>
          <w:sz w:val="20"/>
          <w:szCs w:val="20"/>
          <w:lang w:val="en-GB"/>
        </w:rPr>
        <w:t xml:space="preserve"> to their career development by their line supervisor. The Institute also supports establishment of further relations between the mentor and the mentee, both within and outside the Institute.</w:t>
      </w:r>
      <w:r w:rsidRPr="00925C68">
        <w:rPr>
          <w:lang w:val="en-GB"/>
        </w:rPr>
        <w:t xml:space="preserve"> </w:t>
      </w:r>
      <w:r w:rsidRPr="00925C68">
        <w:rPr>
          <w:rFonts w:ascii="Verdana" w:hAnsi="Verdana"/>
          <w:sz w:val="20"/>
          <w:szCs w:val="20"/>
          <w:lang w:val="en-GB"/>
        </w:rPr>
        <w:t xml:space="preserve">In the case of PhD students, mentoring is also provided by the </w:t>
      </w:r>
      <w:r w:rsidR="00707D18">
        <w:rPr>
          <w:rFonts w:ascii="Verdana" w:hAnsi="Verdana"/>
          <w:sz w:val="20"/>
          <w:szCs w:val="20"/>
          <w:lang w:val="en-GB"/>
        </w:rPr>
        <w:t>supervisor</w:t>
      </w:r>
      <w:r w:rsidR="00707D18" w:rsidRPr="00925C68">
        <w:rPr>
          <w:rFonts w:ascii="Verdana" w:hAnsi="Verdana"/>
          <w:sz w:val="20"/>
          <w:szCs w:val="20"/>
          <w:lang w:val="en-GB"/>
        </w:rPr>
        <w:t xml:space="preserve"> </w:t>
      </w:r>
      <w:r w:rsidRPr="00925C68">
        <w:rPr>
          <w:rFonts w:ascii="Verdana" w:hAnsi="Verdana"/>
          <w:sz w:val="20"/>
          <w:szCs w:val="20"/>
          <w:lang w:val="en-GB"/>
        </w:rPr>
        <w:t>and the student ombudsman of the PhD School.</w:t>
      </w:r>
    </w:p>
    <w:p w:rsidR="00303BCF" w:rsidRPr="00925C68" w:rsidRDefault="00303BCF" w:rsidP="00786D6C">
      <w:pPr>
        <w:pStyle w:val="W3MUZkonParagraf"/>
        <w:spacing w:line="240" w:lineRule="auto"/>
        <w:ind w:left="0" w:firstLine="0"/>
        <w:rPr>
          <w:sz w:val="20"/>
          <w:lang w:val="en-GB"/>
        </w:rPr>
      </w:pPr>
      <w:r w:rsidRPr="00925C68">
        <w:rPr>
          <w:sz w:val="20"/>
          <w:lang w:val="en-GB"/>
        </w:rPr>
        <w:lastRenderedPageBreak/>
        <w:t>Article 6</w:t>
      </w:r>
    </w:p>
    <w:p w:rsidR="00303BCF" w:rsidRPr="00925C68" w:rsidRDefault="000C76BC" w:rsidP="00786D6C">
      <w:pPr>
        <w:pStyle w:val="W3MUZkonParagrafNzev"/>
        <w:spacing w:line="240" w:lineRule="auto"/>
        <w:rPr>
          <w:sz w:val="20"/>
          <w:lang w:val="en-GB"/>
        </w:rPr>
      </w:pPr>
      <w:r w:rsidRPr="00925C68">
        <w:rPr>
          <w:bCs/>
          <w:sz w:val="20"/>
          <w:lang w:val="en-GB"/>
        </w:rPr>
        <w:t>Research Groups</w:t>
      </w:r>
    </w:p>
    <w:p w:rsidR="00CC51C5" w:rsidRPr="00925C68" w:rsidRDefault="000C76BC"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 xml:space="preserve">A research group, as a worksite within the organizational structure of the Institute, is inseparably interconnected with the person of the </w:t>
      </w:r>
      <w:r w:rsidR="00E80E18">
        <w:rPr>
          <w:rFonts w:ascii="Verdana" w:hAnsi="Verdana"/>
          <w:sz w:val="20"/>
          <w:szCs w:val="20"/>
          <w:lang w:val="en-GB"/>
        </w:rPr>
        <w:t>R</w:t>
      </w:r>
      <w:r w:rsidRPr="00925C68">
        <w:rPr>
          <w:rFonts w:ascii="Verdana" w:hAnsi="Verdana"/>
          <w:sz w:val="20"/>
          <w:szCs w:val="20"/>
          <w:lang w:val="en-GB"/>
        </w:rPr>
        <w:t xml:space="preserve">esearch </w:t>
      </w:r>
      <w:r w:rsidR="00E80E18">
        <w:rPr>
          <w:rFonts w:ascii="Verdana" w:hAnsi="Verdana"/>
          <w:sz w:val="20"/>
          <w:szCs w:val="20"/>
          <w:lang w:val="en-GB"/>
        </w:rPr>
        <w:t>G</w:t>
      </w:r>
      <w:r w:rsidRPr="00925C68">
        <w:rPr>
          <w:rFonts w:ascii="Verdana" w:hAnsi="Verdana"/>
          <w:sz w:val="20"/>
          <w:szCs w:val="20"/>
          <w:lang w:val="en-GB"/>
        </w:rPr>
        <w:t>roup</w:t>
      </w:r>
      <w:r w:rsidR="001A2E65">
        <w:rPr>
          <w:rFonts w:ascii="Verdana" w:hAnsi="Verdana"/>
          <w:sz w:val="20"/>
          <w:szCs w:val="20"/>
          <w:lang w:val="en-GB"/>
        </w:rPr>
        <w:t xml:space="preserve"> Leader</w:t>
      </w:r>
      <w:r w:rsidRPr="00925C68">
        <w:rPr>
          <w:rFonts w:ascii="Verdana" w:hAnsi="Verdana"/>
          <w:sz w:val="20"/>
          <w:szCs w:val="20"/>
          <w:lang w:val="en-GB"/>
        </w:rPr>
        <w:t>, who is selected in an international tender in order to create and lead the research group carrying out scientific research in the field of specialization</w:t>
      </w:r>
      <w:r w:rsidR="00F862AC">
        <w:rPr>
          <w:rFonts w:ascii="Verdana" w:hAnsi="Verdana"/>
          <w:sz w:val="20"/>
          <w:szCs w:val="20"/>
          <w:lang w:val="en-GB"/>
        </w:rPr>
        <w:t xml:space="preserve"> that is</w:t>
      </w:r>
      <w:r w:rsidRPr="00925C68">
        <w:rPr>
          <w:rFonts w:ascii="Verdana" w:hAnsi="Verdana"/>
          <w:sz w:val="20"/>
          <w:szCs w:val="20"/>
          <w:lang w:val="en-GB"/>
        </w:rPr>
        <w:t xml:space="preserve"> determined by the </w:t>
      </w:r>
      <w:r w:rsidR="001A2E65">
        <w:rPr>
          <w:rFonts w:ascii="Verdana" w:hAnsi="Verdana"/>
          <w:sz w:val="20"/>
          <w:szCs w:val="20"/>
          <w:lang w:val="en-GB"/>
        </w:rPr>
        <w:t>R</w:t>
      </w:r>
      <w:r w:rsidRPr="00925C68">
        <w:rPr>
          <w:rFonts w:ascii="Verdana" w:hAnsi="Verdana"/>
          <w:sz w:val="20"/>
          <w:szCs w:val="20"/>
          <w:lang w:val="en-GB"/>
        </w:rPr>
        <w:t xml:space="preserve">esearch </w:t>
      </w:r>
      <w:r w:rsidR="001A2E65">
        <w:rPr>
          <w:rFonts w:ascii="Verdana" w:hAnsi="Verdana"/>
          <w:sz w:val="20"/>
          <w:szCs w:val="20"/>
          <w:lang w:val="en-GB"/>
        </w:rPr>
        <w:t>G</w:t>
      </w:r>
      <w:r w:rsidRPr="00925C68">
        <w:rPr>
          <w:rFonts w:ascii="Verdana" w:hAnsi="Verdana"/>
          <w:sz w:val="20"/>
          <w:szCs w:val="20"/>
          <w:lang w:val="en-GB"/>
        </w:rPr>
        <w:t>roup</w:t>
      </w:r>
      <w:r w:rsidR="001A2E65">
        <w:rPr>
          <w:rFonts w:ascii="Verdana" w:hAnsi="Verdana"/>
          <w:sz w:val="20"/>
          <w:szCs w:val="20"/>
          <w:lang w:val="en-GB"/>
        </w:rPr>
        <w:t xml:space="preserve"> Leader</w:t>
      </w:r>
      <w:r w:rsidRPr="00925C68">
        <w:rPr>
          <w:rFonts w:ascii="Verdana" w:hAnsi="Verdana"/>
          <w:sz w:val="20"/>
          <w:szCs w:val="20"/>
          <w:lang w:val="en-GB"/>
        </w:rPr>
        <w:t xml:space="preserve">. </w:t>
      </w:r>
    </w:p>
    <w:p w:rsidR="006A6554" w:rsidRPr="00925C68" w:rsidRDefault="006A6554" w:rsidP="00786D6C">
      <w:pPr>
        <w:pStyle w:val="Odstavecseseznamem"/>
        <w:spacing w:line="240" w:lineRule="auto"/>
        <w:ind w:left="360" w:firstLine="0"/>
        <w:rPr>
          <w:rFonts w:ascii="Verdana" w:hAnsi="Verdana"/>
          <w:sz w:val="20"/>
          <w:szCs w:val="20"/>
          <w:lang w:val="en-GB"/>
        </w:rPr>
      </w:pPr>
    </w:p>
    <w:p w:rsidR="000C76BC" w:rsidRPr="00554253" w:rsidRDefault="000C76BC"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 xml:space="preserve">Organizational and procedural aspects of the selection process of the </w:t>
      </w:r>
      <w:r w:rsidR="001A2E65">
        <w:rPr>
          <w:rFonts w:ascii="Verdana" w:hAnsi="Verdana"/>
          <w:sz w:val="20"/>
          <w:szCs w:val="20"/>
          <w:lang w:val="en-GB"/>
        </w:rPr>
        <w:t>R</w:t>
      </w:r>
      <w:r w:rsidRPr="00925C68">
        <w:rPr>
          <w:rFonts w:ascii="Verdana" w:hAnsi="Verdana"/>
          <w:sz w:val="20"/>
          <w:szCs w:val="20"/>
          <w:lang w:val="en-GB"/>
        </w:rPr>
        <w:t xml:space="preserve">esearch </w:t>
      </w:r>
      <w:r w:rsidR="001A2E65">
        <w:rPr>
          <w:rFonts w:ascii="Verdana" w:hAnsi="Verdana"/>
          <w:sz w:val="20"/>
          <w:szCs w:val="20"/>
          <w:lang w:val="en-GB"/>
        </w:rPr>
        <w:t>G</w:t>
      </w:r>
      <w:r w:rsidRPr="00925C68">
        <w:rPr>
          <w:rFonts w:ascii="Verdana" w:hAnsi="Verdana"/>
          <w:sz w:val="20"/>
          <w:szCs w:val="20"/>
          <w:lang w:val="en-GB"/>
        </w:rPr>
        <w:t>roup</w:t>
      </w:r>
      <w:r w:rsidR="001A2E65">
        <w:rPr>
          <w:rFonts w:ascii="Verdana" w:hAnsi="Verdana"/>
          <w:sz w:val="20"/>
          <w:szCs w:val="20"/>
          <w:lang w:val="en-GB"/>
        </w:rPr>
        <w:t xml:space="preserve"> Leader</w:t>
      </w:r>
      <w:r w:rsidRPr="00925C68">
        <w:rPr>
          <w:rFonts w:ascii="Verdana" w:hAnsi="Verdana"/>
          <w:sz w:val="20"/>
          <w:szCs w:val="20"/>
          <w:lang w:val="en-GB"/>
        </w:rPr>
        <w:t xml:space="preserve"> are set forth in the </w:t>
      </w:r>
      <w:r w:rsidR="00554253" w:rsidRPr="00554253">
        <w:rPr>
          <w:rFonts w:ascii="Verdana" w:hAnsi="Verdana"/>
          <w:sz w:val="20"/>
          <w:szCs w:val="20"/>
          <w:lang w:val="en-GB"/>
        </w:rPr>
        <w:t>Regulations on Competitive Selection Procedures at Masaryk University</w:t>
      </w:r>
      <w:r w:rsidRPr="00554253">
        <w:rPr>
          <w:rFonts w:ascii="Verdana" w:hAnsi="Verdana"/>
          <w:sz w:val="20"/>
          <w:szCs w:val="20"/>
          <w:lang w:val="en-GB"/>
        </w:rPr>
        <w:t xml:space="preserve"> and in the internal regulations of the Institute. </w:t>
      </w:r>
    </w:p>
    <w:p w:rsidR="006A6554" w:rsidRPr="00925C68" w:rsidRDefault="006A6554" w:rsidP="00786D6C">
      <w:pPr>
        <w:pStyle w:val="Odstavecseseznamem"/>
        <w:spacing w:line="240" w:lineRule="auto"/>
        <w:ind w:left="360" w:firstLine="0"/>
        <w:rPr>
          <w:rFonts w:ascii="Verdana" w:hAnsi="Verdana"/>
          <w:sz w:val="20"/>
          <w:szCs w:val="20"/>
          <w:lang w:val="en-GB"/>
        </w:rPr>
      </w:pPr>
    </w:p>
    <w:p w:rsidR="00926674" w:rsidRDefault="00926674"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The following types of research groups are distinguished:</w:t>
      </w:r>
    </w:p>
    <w:p w:rsidR="00786D6C" w:rsidRPr="00925C68" w:rsidRDefault="00786D6C" w:rsidP="00786D6C">
      <w:pPr>
        <w:pStyle w:val="Odstavecseseznamem"/>
        <w:ind w:left="360" w:firstLine="0"/>
        <w:rPr>
          <w:rFonts w:ascii="Verdana" w:hAnsi="Verdana"/>
          <w:sz w:val="20"/>
          <w:szCs w:val="20"/>
          <w:lang w:val="en-GB"/>
        </w:rPr>
      </w:pPr>
    </w:p>
    <w:p w:rsidR="00926674" w:rsidRPr="00925C68" w:rsidRDefault="00926674" w:rsidP="00786D6C">
      <w:pPr>
        <w:pStyle w:val="Odstavecseseznamem"/>
        <w:numPr>
          <w:ilvl w:val="0"/>
          <w:numId w:val="45"/>
        </w:numPr>
        <w:rPr>
          <w:rFonts w:ascii="Verdana" w:hAnsi="Verdana"/>
          <w:sz w:val="20"/>
          <w:szCs w:val="20"/>
          <w:lang w:val="en-GB"/>
        </w:rPr>
      </w:pPr>
      <w:r w:rsidRPr="00925C68">
        <w:rPr>
          <w:rFonts w:ascii="Verdana" w:hAnsi="Verdana"/>
          <w:sz w:val="20"/>
          <w:szCs w:val="20"/>
          <w:lang w:val="en-GB"/>
        </w:rPr>
        <w:t xml:space="preserve">Junior research groups, where the </w:t>
      </w:r>
      <w:r w:rsidR="001A2E65">
        <w:rPr>
          <w:rFonts w:ascii="Verdana" w:hAnsi="Verdana"/>
          <w:sz w:val="20"/>
          <w:szCs w:val="20"/>
          <w:lang w:val="en-GB"/>
        </w:rPr>
        <w:t>Research Group Leader</w:t>
      </w:r>
      <w:r w:rsidRPr="00925C68">
        <w:rPr>
          <w:rFonts w:ascii="Verdana" w:hAnsi="Verdana"/>
          <w:sz w:val="20"/>
          <w:szCs w:val="20"/>
          <w:lang w:val="en-GB"/>
        </w:rPr>
        <w:t xml:space="preserve"> is appointed to this position at the Institute for the first time during his/her career; </w:t>
      </w:r>
    </w:p>
    <w:p w:rsidR="00926674" w:rsidRPr="00925C68" w:rsidRDefault="00926674" w:rsidP="00786D6C">
      <w:pPr>
        <w:pStyle w:val="Odstavecseseznamem"/>
        <w:numPr>
          <w:ilvl w:val="0"/>
          <w:numId w:val="45"/>
        </w:numPr>
        <w:rPr>
          <w:rFonts w:ascii="Verdana" w:hAnsi="Verdana"/>
          <w:sz w:val="20"/>
          <w:szCs w:val="20"/>
          <w:lang w:val="en-GB"/>
        </w:rPr>
      </w:pPr>
      <w:r w:rsidRPr="00925C68">
        <w:rPr>
          <w:rFonts w:ascii="Verdana" w:hAnsi="Verdana"/>
          <w:sz w:val="20"/>
          <w:szCs w:val="20"/>
          <w:lang w:val="en-GB"/>
        </w:rPr>
        <w:t xml:space="preserve">Senior research groups, where the </w:t>
      </w:r>
      <w:r w:rsidR="001A2E65">
        <w:rPr>
          <w:rFonts w:ascii="Verdana" w:hAnsi="Verdana"/>
          <w:sz w:val="20"/>
          <w:szCs w:val="20"/>
          <w:lang w:val="en-GB"/>
        </w:rPr>
        <w:t>Research Group Leader</w:t>
      </w:r>
      <w:r w:rsidRPr="00925C68">
        <w:rPr>
          <w:rFonts w:ascii="Verdana" w:hAnsi="Verdana"/>
          <w:sz w:val="20"/>
          <w:szCs w:val="20"/>
          <w:lang w:val="en-GB"/>
        </w:rPr>
        <w:t xml:space="preserve">, prior to joining CEITEC, worked at the position of the </w:t>
      </w:r>
      <w:r w:rsidR="001A2E65">
        <w:rPr>
          <w:rFonts w:ascii="Verdana" w:hAnsi="Verdana"/>
          <w:sz w:val="20"/>
          <w:szCs w:val="20"/>
          <w:lang w:val="en-GB"/>
        </w:rPr>
        <w:t>Research Group Leader</w:t>
      </w:r>
      <w:r w:rsidR="001A2E65" w:rsidRPr="00925C68">
        <w:rPr>
          <w:rFonts w:ascii="Verdana" w:hAnsi="Verdana"/>
          <w:sz w:val="20"/>
          <w:szCs w:val="20"/>
          <w:lang w:val="en-GB"/>
        </w:rPr>
        <w:t xml:space="preserve"> </w:t>
      </w:r>
      <w:r w:rsidRPr="00925C68">
        <w:rPr>
          <w:rFonts w:ascii="Verdana" w:hAnsi="Verdana"/>
          <w:sz w:val="20"/>
          <w:szCs w:val="20"/>
          <w:lang w:val="en-GB"/>
        </w:rPr>
        <w:t xml:space="preserve">at another institution or where the research group is classified as senior on grounds of the advancement of the </w:t>
      </w:r>
      <w:r w:rsidR="001A2E65">
        <w:rPr>
          <w:rFonts w:ascii="Verdana" w:hAnsi="Verdana"/>
          <w:sz w:val="20"/>
          <w:szCs w:val="20"/>
          <w:lang w:val="en-GB"/>
        </w:rPr>
        <w:t>Research Group Leader</w:t>
      </w:r>
      <w:r w:rsidR="001A2E65" w:rsidRPr="00925C68">
        <w:rPr>
          <w:rFonts w:ascii="Verdana" w:hAnsi="Verdana"/>
          <w:sz w:val="20"/>
          <w:szCs w:val="20"/>
          <w:lang w:val="en-GB"/>
        </w:rPr>
        <w:t xml:space="preserve"> </w:t>
      </w:r>
      <w:r w:rsidRPr="00925C68">
        <w:rPr>
          <w:rFonts w:ascii="Verdana" w:hAnsi="Verdana"/>
          <w:sz w:val="20"/>
          <w:szCs w:val="20"/>
          <w:lang w:val="en-GB"/>
        </w:rPr>
        <w:t>from junior to senior position based on a recommendation resulting from an independent external evaluation.</w:t>
      </w:r>
    </w:p>
    <w:p w:rsidR="006A6554" w:rsidRPr="00925C68" w:rsidRDefault="006A6554" w:rsidP="00786D6C">
      <w:pPr>
        <w:pStyle w:val="Odstavecseseznamem"/>
        <w:spacing w:line="240" w:lineRule="auto"/>
        <w:ind w:firstLine="0"/>
        <w:rPr>
          <w:rFonts w:ascii="Verdana" w:hAnsi="Verdana"/>
          <w:sz w:val="20"/>
          <w:szCs w:val="20"/>
          <w:lang w:val="en-GB"/>
        </w:rPr>
      </w:pPr>
    </w:p>
    <w:p w:rsidR="000C76BC" w:rsidRPr="00A03402" w:rsidRDefault="000C76BC"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A research group ceases to exist</w:t>
      </w:r>
      <w:r w:rsidR="00F862AC" w:rsidRPr="001A2E65">
        <w:rPr>
          <w:rFonts w:ascii="Verdana" w:hAnsi="Verdana"/>
          <w:sz w:val="20"/>
          <w:szCs w:val="20"/>
          <w:lang w:val="en-GB"/>
        </w:rPr>
        <w:t>,</w:t>
      </w:r>
      <w:r w:rsidR="001337AA" w:rsidRPr="001A2E65">
        <w:rPr>
          <w:rFonts w:ascii="Verdana" w:hAnsi="Verdana"/>
          <w:sz w:val="20"/>
          <w:szCs w:val="20"/>
          <w:lang w:val="en-GB"/>
        </w:rPr>
        <w:t xml:space="preserve"> based on the decision of the Director </w:t>
      </w:r>
      <w:r w:rsidR="00F862AC" w:rsidRPr="001A2E65">
        <w:rPr>
          <w:rFonts w:ascii="Verdana" w:hAnsi="Verdana"/>
          <w:sz w:val="20"/>
          <w:szCs w:val="20"/>
          <w:lang w:val="en-GB"/>
        </w:rPr>
        <w:t xml:space="preserve">to </w:t>
      </w:r>
      <w:r w:rsidR="001337AA" w:rsidRPr="001A2E65">
        <w:rPr>
          <w:rFonts w:ascii="Verdana" w:hAnsi="Verdana"/>
          <w:sz w:val="20"/>
          <w:szCs w:val="20"/>
          <w:lang w:val="en-GB"/>
        </w:rPr>
        <w:t>change the organisational structure</w:t>
      </w:r>
      <w:r w:rsidR="00F862AC" w:rsidRPr="001A2E65">
        <w:rPr>
          <w:rFonts w:ascii="Verdana" w:hAnsi="Verdana"/>
          <w:sz w:val="20"/>
          <w:szCs w:val="20"/>
          <w:lang w:val="en-GB"/>
        </w:rPr>
        <w:t>,</w:t>
      </w:r>
      <w:r w:rsidR="001337AA" w:rsidRPr="001A2E65">
        <w:rPr>
          <w:rFonts w:ascii="Verdana" w:hAnsi="Verdana"/>
          <w:sz w:val="20"/>
          <w:szCs w:val="20"/>
          <w:lang w:val="en-GB"/>
        </w:rPr>
        <w:t xml:space="preserve"> issued in line with </w:t>
      </w:r>
      <w:r w:rsidR="001337AA" w:rsidRPr="00A03402">
        <w:rPr>
          <w:rFonts w:ascii="Verdana" w:hAnsi="Verdana"/>
          <w:sz w:val="20"/>
          <w:szCs w:val="20"/>
          <w:lang w:val="en-GB"/>
        </w:rPr>
        <w:t>the Rules of Organisation of CEITEC MU</w:t>
      </w:r>
      <w:r w:rsidRPr="00A03402">
        <w:rPr>
          <w:rFonts w:ascii="Verdana" w:hAnsi="Verdana"/>
          <w:sz w:val="20"/>
          <w:szCs w:val="20"/>
          <w:lang w:val="en-GB"/>
        </w:rPr>
        <w:t>:</w:t>
      </w:r>
    </w:p>
    <w:p w:rsidR="00786D6C" w:rsidRPr="00925C68" w:rsidRDefault="00786D6C" w:rsidP="00786D6C">
      <w:pPr>
        <w:pStyle w:val="Odstavecseseznamem"/>
        <w:spacing w:line="240" w:lineRule="auto"/>
        <w:ind w:left="360" w:firstLine="0"/>
        <w:rPr>
          <w:rFonts w:ascii="Verdana" w:hAnsi="Verdana"/>
          <w:sz w:val="20"/>
          <w:szCs w:val="20"/>
          <w:lang w:val="en-GB"/>
        </w:rPr>
      </w:pPr>
    </w:p>
    <w:p w:rsidR="000C76BC" w:rsidRPr="00925C68" w:rsidRDefault="000C76BC" w:rsidP="00786D6C">
      <w:pPr>
        <w:pStyle w:val="Odstavecseseznamem"/>
        <w:numPr>
          <w:ilvl w:val="0"/>
          <w:numId w:val="44"/>
        </w:numPr>
        <w:rPr>
          <w:rFonts w:ascii="Verdana" w:hAnsi="Verdana"/>
          <w:sz w:val="20"/>
          <w:szCs w:val="20"/>
          <w:lang w:val="en-GB"/>
        </w:rPr>
      </w:pPr>
      <w:r w:rsidRPr="00925C68">
        <w:rPr>
          <w:rFonts w:ascii="Verdana" w:hAnsi="Verdana"/>
          <w:sz w:val="20"/>
          <w:szCs w:val="20"/>
          <w:lang w:val="en-GB"/>
        </w:rPr>
        <w:t xml:space="preserve">as a consequence of departure of the </w:t>
      </w:r>
      <w:r w:rsidR="001A2E65">
        <w:rPr>
          <w:rFonts w:ascii="Verdana" w:hAnsi="Verdana"/>
          <w:sz w:val="20"/>
          <w:szCs w:val="20"/>
          <w:lang w:val="en-GB"/>
        </w:rPr>
        <w:t>Research Group Leader</w:t>
      </w:r>
      <w:r w:rsidRPr="00925C68">
        <w:rPr>
          <w:rFonts w:ascii="Verdana" w:hAnsi="Verdana"/>
          <w:sz w:val="20"/>
          <w:szCs w:val="20"/>
          <w:lang w:val="en-GB"/>
        </w:rPr>
        <w:t xml:space="preserve"> from the Institute (employment termination upon request of the </w:t>
      </w:r>
      <w:r w:rsidR="001A2E65">
        <w:rPr>
          <w:rFonts w:ascii="Verdana" w:hAnsi="Verdana"/>
          <w:sz w:val="20"/>
          <w:szCs w:val="20"/>
          <w:lang w:val="en-GB"/>
        </w:rPr>
        <w:t>Research Group Leader</w:t>
      </w:r>
      <w:r w:rsidRPr="00925C68">
        <w:rPr>
          <w:rFonts w:ascii="Verdana" w:hAnsi="Verdana"/>
          <w:sz w:val="20"/>
          <w:szCs w:val="20"/>
          <w:lang w:val="en-GB"/>
        </w:rPr>
        <w:t xml:space="preserve"> or based on mutual agreement, including retirement);</w:t>
      </w:r>
    </w:p>
    <w:p w:rsidR="000C76BC" w:rsidRPr="00925C68" w:rsidRDefault="000C76BC" w:rsidP="00786D6C">
      <w:pPr>
        <w:pStyle w:val="Odstavecseseznamem"/>
        <w:numPr>
          <w:ilvl w:val="0"/>
          <w:numId w:val="44"/>
        </w:numPr>
        <w:rPr>
          <w:rFonts w:ascii="Verdana" w:hAnsi="Verdana"/>
          <w:sz w:val="20"/>
          <w:szCs w:val="20"/>
          <w:lang w:val="en-GB"/>
        </w:rPr>
      </w:pPr>
      <w:r w:rsidRPr="00925C68">
        <w:rPr>
          <w:rFonts w:ascii="Verdana" w:hAnsi="Verdana"/>
          <w:sz w:val="20"/>
          <w:szCs w:val="20"/>
          <w:lang w:val="en-GB"/>
        </w:rPr>
        <w:t>if it ceases to meet the standards of scientific excellence, as assessed by an independent external evaluation;</w:t>
      </w:r>
    </w:p>
    <w:p w:rsidR="000509FF" w:rsidRPr="00A03402" w:rsidRDefault="000509FF" w:rsidP="00786D6C">
      <w:pPr>
        <w:pStyle w:val="Odstavecseseznamem"/>
        <w:numPr>
          <w:ilvl w:val="0"/>
          <w:numId w:val="44"/>
        </w:numPr>
        <w:rPr>
          <w:rFonts w:ascii="Verdana" w:hAnsi="Verdana"/>
          <w:sz w:val="20"/>
          <w:szCs w:val="20"/>
          <w:lang w:val="en-GB"/>
        </w:rPr>
      </w:pPr>
      <w:proofErr w:type="gramStart"/>
      <w:r w:rsidRPr="00925C68">
        <w:rPr>
          <w:rFonts w:ascii="Verdana" w:hAnsi="Verdana"/>
          <w:sz w:val="20"/>
          <w:szCs w:val="20"/>
          <w:lang w:val="en-GB"/>
        </w:rPr>
        <w:t>if</w:t>
      </w:r>
      <w:proofErr w:type="gramEnd"/>
      <w:r w:rsidRPr="00925C68">
        <w:rPr>
          <w:rFonts w:ascii="Verdana" w:hAnsi="Verdana"/>
          <w:sz w:val="20"/>
          <w:szCs w:val="20"/>
          <w:lang w:val="en-GB"/>
        </w:rPr>
        <w:t xml:space="preserve"> it ceases to meet the</w:t>
      </w:r>
      <w:r w:rsidR="001337AA">
        <w:rPr>
          <w:rFonts w:ascii="Verdana" w:hAnsi="Verdana"/>
          <w:sz w:val="20"/>
          <w:szCs w:val="20"/>
          <w:lang w:val="en-GB"/>
        </w:rPr>
        <w:t xml:space="preserve"> requirement for the</w:t>
      </w:r>
      <w:r w:rsidRPr="00925C68">
        <w:rPr>
          <w:rFonts w:ascii="Verdana" w:hAnsi="Verdana"/>
          <w:sz w:val="20"/>
          <w:szCs w:val="20"/>
          <w:lang w:val="en-GB"/>
        </w:rPr>
        <w:t xml:space="preserve"> minimum </w:t>
      </w:r>
      <w:r w:rsidR="001337AA">
        <w:rPr>
          <w:rFonts w:ascii="Verdana" w:hAnsi="Verdana"/>
          <w:sz w:val="20"/>
          <w:szCs w:val="20"/>
          <w:lang w:val="en-GB"/>
        </w:rPr>
        <w:t>size of the research group</w:t>
      </w:r>
      <w:r w:rsidRPr="00925C68">
        <w:rPr>
          <w:rFonts w:ascii="Verdana" w:hAnsi="Verdana"/>
          <w:sz w:val="20"/>
          <w:szCs w:val="20"/>
          <w:lang w:val="en-GB"/>
        </w:rPr>
        <w:t xml:space="preserve"> set forth in Art. 3 of the </w:t>
      </w:r>
      <w:r w:rsidRPr="0072040A">
        <w:rPr>
          <w:rFonts w:ascii="Verdana" w:hAnsi="Verdana"/>
          <w:sz w:val="20"/>
          <w:szCs w:val="20"/>
          <w:lang w:val="en-GB"/>
        </w:rPr>
        <w:t xml:space="preserve">Director’s Measure </w:t>
      </w:r>
      <w:r w:rsidRPr="00A03402">
        <w:rPr>
          <w:rFonts w:ascii="Verdana" w:hAnsi="Verdana"/>
          <w:sz w:val="20"/>
          <w:szCs w:val="20"/>
          <w:lang w:val="en-GB"/>
        </w:rPr>
        <w:t xml:space="preserve">No. 4/2016 “Rules </w:t>
      </w:r>
      <w:r w:rsidR="00C62841" w:rsidRPr="00A03402">
        <w:rPr>
          <w:rFonts w:ascii="Verdana" w:hAnsi="Verdana"/>
          <w:sz w:val="20"/>
          <w:szCs w:val="20"/>
          <w:lang w:val="en-GB"/>
        </w:rPr>
        <w:t>for</w:t>
      </w:r>
      <w:r w:rsidRPr="00A03402">
        <w:rPr>
          <w:rFonts w:ascii="Verdana" w:hAnsi="Verdana"/>
          <w:sz w:val="20"/>
          <w:szCs w:val="20"/>
          <w:lang w:val="en-GB"/>
        </w:rPr>
        <w:t xml:space="preserve"> Job</w:t>
      </w:r>
      <w:r w:rsidR="00C62841" w:rsidRPr="00A03402">
        <w:rPr>
          <w:rFonts w:ascii="Verdana" w:hAnsi="Verdana"/>
          <w:sz w:val="20"/>
          <w:szCs w:val="20"/>
          <w:lang w:val="en-GB"/>
        </w:rPr>
        <w:t>s</w:t>
      </w:r>
      <w:r w:rsidRPr="00A03402">
        <w:rPr>
          <w:rFonts w:ascii="Verdana" w:hAnsi="Verdana"/>
          <w:sz w:val="20"/>
          <w:szCs w:val="20"/>
          <w:lang w:val="en-GB"/>
        </w:rPr>
        <w:t xml:space="preserve"> Systemi</w:t>
      </w:r>
      <w:r w:rsidR="00C62841" w:rsidRPr="00A03402">
        <w:rPr>
          <w:rFonts w:ascii="Verdana" w:hAnsi="Verdana"/>
          <w:sz w:val="20"/>
          <w:szCs w:val="20"/>
          <w:lang w:val="en-GB"/>
        </w:rPr>
        <w:t>s</w:t>
      </w:r>
      <w:r w:rsidRPr="00A03402">
        <w:rPr>
          <w:rFonts w:ascii="Verdana" w:hAnsi="Verdana"/>
          <w:sz w:val="20"/>
          <w:szCs w:val="20"/>
          <w:lang w:val="en-GB"/>
        </w:rPr>
        <w:t>ation”.</w:t>
      </w:r>
    </w:p>
    <w:p w:rsidR="006A6554" w:rsidRPr="00925C68" w:rsidRDefault="006A6554" w:rsidP="00786D6C">
      <w:pPr>
        <w:pStyle w:val="Odstavecseseznamem"/>
        <w:spacing w:line="240" w:lineRule="auto"/>
        <w:ind w:firstLine="0"/>
        <w:rPr>
          <w:rFonts w:ascii="Verdana" w:hAnsi="Verdana"/>
          <w:sz w:val="20"/>
          <w:szCs w:val="20"/>
          <w:lang w:val="en-GB"/>
        </w:rPr>
      </w:pPr>
    </w:p>
    <w:p w:rsidR="00926674" w:rsidRPr="00925C68" w:rsidRDefault="00CF17E1"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 xml:space="preserve">A junior research group also ceases to </w:t>
      </w:r>
      <w:r w:rsidRPr="001A2E65">
        <w:rPr>
          <w:rFonts w:ascii="Verdana" w:hAnsi="Verdana"/>
          <w:sz w:val="20"/>
          <w:szCs w:val="20"/>
          <w:lang w:val="en-GB"/>
        </w:rPr>
        <w:t>exist</w:t>
      </w:r>
      <w:r w:rsidR="00F862AC" w:rsidRPr="001A2E65">
        <w:rPr>
          <w:rFonts w:ascii="Verdana" w:hAnsi="Verdana"/>
          <w:sz w:val="20"/>
          <w:szCs w:val="20"/>
          <w:lang w:val="en-GB"/>
        </w:rPr>
        <w:t>,</w:t>
      </w:r>
      <w:r w:rsidR="001337AA" w:rsidRPr="001A2E65">
        <w:rPr>
          <w:rFonts w:ascii="Verdana" w:hAnsi="Verdana"/>
          <w:sz w:val="20"/>
          <w:szCs w:val="20"/>
          <w:lang w:val="en-GB"/>
        </w:rPr>
        <w:t xml:space="preserve"> based on the decision of the Director </w:t>
      </w:r>
      <w:r w:rsidR="00F862AC" w:rsidRPr="001A2E65">
        <w:rPr>
          <w:rFonts w:ascii="Verdana" w:hAnsi="Verdana"/>
          <w:sz w:val="20"/>
          <w:szCs w:val="20"/>
          <w:lang w:val="en-GB"/>
        </w:rPr>
        <w:t>to</w:t>
      </w:r>
      <w:r w:rsidR="001337AA" w:rsidRPr="001A2E65">
        <w:rPr>
          <w:rFonts w:ascii="Verdana" w:hAnsi="Verdana"/>
          <w:sz w:val="20"/>
          <w:szCs w:val="20"/>
          <w:lang w:val="en-GB"/>
        </w:rPr>
        <w:t xml:space="preserve"> change the organisational structure issued in line with </w:t>
      </w:r>
      <w:r w:rsidR="001337AA" w:rsidRPr="00A03402">
        <w:rPr>
          <w:rFonts w:ascii="Verdana" w:hAnsi="Verdana"/>
          <w:sz w:val="20"/>
          <w:szCs w:val="20"/>
          <w:lang w:val="en-GB"/>
        </w:rPr>
        <w:t>the Rules of Organisation</w:t>
      </w:r>
      <w:r w:rsidR="001337AA" w:rsidRPr="001A2E65">
        <w:rPr>
          <w:rFonts w:ascii="Verdana" w:hAnsi="Verdana"/>
          <w:sz w:val="20"/>
          <w:szCs w:val="20"/>
          <w:lang w:val="en-GB"/>
        </w:rPr>
        <w:t xml:space="preserve"> of CEITEC MU</w:t>
      </w:r>
      <w:r w:rsidR="00F862AC" w:rsidRPr="001A2E65">
        <w:rPr>
          <w:rFonts w:ascii="Verdana" w:hAnsi="Verdana"/>
          <w:sz w:val="20"/>
          <w:szCs w:val="20"/>
          <w:lang w:val="en-GB"/>
        </w:rPr>
        <w:t>,</w:t>
      </w:r>
      <w:r w:rsidRPr="001A2E65">
        <w:rPr>
          <w:rFonts w:ascii="Verdana" w:hAnsi="Verdana"/>
          <w:sz w:val="20"/>
          <w:szCs w:val="20"/>
          <w:lang w:val="en-GB"/>
        </w:rPr>
        <w:t xml:space="preserve"> if a decision on its cancellation is made based on a recommendation resulting from an independent external evaluation</w:t>
      </w:r>
      <w:r w:rsidRPr="00925C68">
        <w:rPr>
          <w:rFonts w:ascii="Verdana" w:hAnsi="Verdana"/>
          <w:sz w:val="20"/>
          <w:szCs w:val="20"/>
          <w:lang w:val="en-GB"/>
        </w:rPr>
        <w:t>, because its activities and results after 4 - 5 years of its existence do not guarantee its successful operation at the level of a senior research group. In justified cases, the independent external evaluation may also provide an additional time period of up to 2 years for eliminating any deficiencies, provided that they are capable of remedy.</w:t>
      </w:r>
    </w:p>
    <w:p w:rsidR="006A6554" w:rsidRPr="00925C68" w:rsidRDefault="006A6554" w:rsidP="00786D6C">
      <w:pPr>
        <w:pStyle w:val="Odstavecseseznamem"/>
        <w:spacing w:line="240" w:lineRule="auto"/>
        <w:ind w:left="360" w:firstLine="0"/>
        <w:rPr>
          <w:rFonts w:ascii="Verdana" w:hAnsi="Verdana"/>
          <w:sz w:val="20"/>
          <w:szCs w:val="20"/>
          <w:lang w:val="en-GB"/>
        </w:rPr>
      </w:pPr>
    </w:p>
    <w:p w:rsidR="000509FF" w:rsidRPr="00925C68" w:rsidRDefault="000509FF" w:rsidP="00786D6C">
      <w:pPr>
        <w:pStyle w:val="Odstavecseseznamem"/>
        <w:numPr>
          <w:ilvl w:val="0"/>
          <w:numId w:val="18"/>
        </w:numPr>
        <w:spacing w:line="240" w:lineRule="auto"/>
        <w:rPr>
          <w:rFonts w:ascii="Verdana" w:hAnsi="Verdana"/>
          <w:sz w:val="20"/>
          <w:szCs w:val="20"/>
          <w:lang w:val="en-GB"/>
        </w:rPr>
      </w:pPr>
      <w:r w:rsidRPr="00925C68">
        <w:rPr>
          <w:rFonts w:ascii="Verdana" w:hAnsi="Verdana"/>
          <w:sz w:val="20"/>
          <w:szCs w:val="20"/>
          <w:lang w:val="en-GB"/>
        </w:rPr>
        <w:t xml:space="preserve">If required by </w:t>
      </w:r>
      <w:r w:rsidR="00A9062D">
        <w:rPr>
          <w:rFonts w:ascii="Verdana" w:hAnsi="Verdana"/>
          <w:sz w:val="20"/>
          <w:szCs w:val="20"/>
          <w:lang w:val="en-GB"/>
        </w:rPr>
        <w:t xml:space="preserve">the </w:t>
      </w:r>
      <w:r w:rsidRPr="00925C68">
        <w:rPr>
          <w:rFonts w:ascii="Verdana" w:hAnsi="Verdana"/>
          <w:sz w:val="20"/>
          <w:szCs w:val="20"/>
          <w:lang w:val="en-GB"/>
        </w:rPr>
        <w:t xml:space="preserve">economic situation of the Institute, the Director may order </w:t>
      </w:r>
      <w:r w:rsidR="00E80E18">
        <w:rPr>
          <w:rFonts w:ascii="Verdana" w:hAnsi="Verdana"/>
          <w:sz w:val="20"/>
          <w:szCs w:val="20"/>
          <w:lang w:val="en-GB"/>
        </w:rPr>
        <w:t xml:space="preserve">an </w:t>
      </w:r>
      <w:r w:rsidRPr="00925C68">
        <w:rPr>
          <w:rFonts w:ascii="Verdana" w:hAnsi="Verdana"/>
          <w:sz w:val="20"/>
          <w:szCs w:val="20"/>
          <w:lang w:val="en-GB"/>
        </w:rPr>
        <w:t>independent external evaluation</w:t>
      </w:r>
      <w:r w:rsidR="00E80E18">
        <w:rPr>
          <w:rFonts w:ascii="Verdana" w:hAnsi="Verdana"/>
          <w:sz w:val="20"/>
          <w:szCs w:val="20"/>
          <w:lang w:val="en-GB"/>
        </w:rPr>
        <w:t>,</w:t>
      </w:r>
      <w:r w:rsidRPr="00925C68">
        <w:rPr>
          <w:rFonts w:ascii="Verdana" w:hAnsi="Verdana"/>
          <w:sz w:val="20"/>
          <w:szCs w:val="20"/>
          <w:lang w:val="en-GB"/>
        </w:rPr>
        <w:t xml:space="preserve"> aimed at determining the research groups to be </w:t>
      </w:r>
      <w:r w:rsidRPr="001A2E65">
        <w:rPr>
          <w:rFonts w:ascii="Verdana" w:hAnsi="Verdana"/>
          <w:sz w:val="20"/>
          <w:szCs w:val="20"/>
          <w:lang w:val="en-GB"/>
        </w:rPr>
        <w:t>cancelled</w:t>
      </w:r>
      <w:r w:rsidR="001337AA" w:rsidRPr="001A2E65">
        <w:rPr>
          <w:rFonts w:ascii="Verdana" w:hAnsi="Verdana"/>
          <w:sz w:val="20"/>
          <w:szCs w:val="20"/>
          <w:lang w:val="en-GB"/>
        </w:rPr>
        <w:t xml:space="preserve"> (in line with the Rules of</w:t>
      </w:r>
      <w:r w:rsidR="00A9062D" w:rsidRPr="001A2E65">
        <w:rPr>
          <w:rFonts w:ascii="Verdana" w:hAnsi="Verdana"/>
          <w:sz w:val="20"/>
          <w:szCs w:val="20"/>
          <w:lang w:val="en-GB"/>
        </w:rPr>
        <w:t xml:space="preserve"> </w:t>
      </w:r>
      <w:r w:rsidR="001337AA" w:rsidRPr="00AD586F">
        <w:rPr>
          <w:rFonts w:ascii="Verdana" w:hAnsi="Verdana"/>
          <w:sz w:val="20"/>
          <w:szCs w:val="20"/>
          <w:lang w:val="en-GB"/>
        </w:rPr>
        <w:t>Organisation</w:t>
      </w:r>
      <w:r w:rsidR="001337AA" w:rsidRPr="001A2E65">
        <w:rPr>
          <w:rFonts w:ascii="Verdana" w:hAnsi="Verdana"/>
          <w:sz w:val="20"/>
          <w:szCs w:val="20"/>
          <w:lang w:val="en-GB"/>
        </w:rPr>
        <w:t xml:space="preserve"> of CEITEC MU)</w:t>
      </w:r>
      <w:r w:rsidRPr="001A2E65">
        <w:rPr>
          <w:rFonts w:ascii="Verdana" w:hAnsi="Verdana"/>
          <w:sz w:val="20"/>
          <w:szCs w:val="20"/>
          <w:lang w:val="en-GB"/>
        </w:rPr>
        <w:t>, taking into consideration certain pre-determined criteria reflecting</w:t>
      </w:r>
      <w:r w:rsidR="00E80E18" w:rsidRPr="001A2E65">
        <w:rPr>
          <w:rFonts w:ascii="Verdana" w:hAnsi="Verdana"/>
          <w:sz w:val="20"/>
          <w:szCs w:val="20"/>
          <w:lang w:val="en-GB"/>
        </w:rPr>
        <w:t>,</w:t>
      </w:r>
      <w:r w:rsidRPr="001A2E65">
        <w:rPr>
          <w:rFonts w:ascii="Verdana" w:hAnsi="Verdana"/>
          <w:sz w:val="20"/>
          <w:szCs w:val="20"/>
          <w:lang w:val="en-GB"/>
        </w:rPr>
        <w:t xml:space="preserve"> in particular</w:t>
      </w:r>
      <w:r w:rsidR="00E80E18" w:rsidRPr="001A2E65">
        <w:rPr>
          <w:rFonts w:ascii="Verdana" w:hAnsi="Verdana"/>
          <w:sz w:val="20"/>
          <w:szCs w:val="20"/>
          <w:lang w:val="en-GB"/>
        </w:rPr>
        <w:t>,</w:t>
      </w:r>
      <w:r w:rsidRPr="001A2E65">
        <w:rPr>
          <w:rFonts w:ascii="Verdana" w:hAnsi="Verdana"/>
          <w:sz w:val="20"/>
          <w:szCs w:val="20"/>
          <w:lang w:val="en-GB"/>
        </w:rPr>
        <w:t xml:space="preserve"> the evaluation of research groups in the most recent </w:t>
      </w:r>
      <w:r w:rsidRPr="00B96EE6">
        <w:rPr>
          <w:rFonts w:ascii="Verdana" w:hAnsi="Verdana"/>
          <w:sz w:val="20"/>
          <w:szCs w:val="20"/>
          <w:lang w:val="en-GB"/>
        </w:rPr>
        <w:t xml:space="preserve">Common Evaluation of Scientific </w:t>
      </w:r>
      <w:r w:rsidR="00AB166B" w:rsidRPr="00B96EE6">
        <w:rPr>
          <w:rFonts w:ascii="Verdana" w:hAnsi="Verdana"/>
          <w:sz w:val="20"/>
          <w:szCs w:val="20"/>
          <w:lang w:val="en-GB"/>
        </w:rPr>
        <w:t>Excellenc</w:t>
      </w:r>
      <w:r w:rsidR="00AD586F" w:rsidRPr="00B96EE6">
        <w:rPr>
          <w:rFonts w:ascii="Verdana" w:hAnsi="Verdana"/>
          <w:sz w:val="20"/>
          <w:szCs w:val="20"/>
          <w:lang w:val="en-GB"/>
        </w:rPr>
        <w:t>e</w:t>
      </w:r>
      <w:r w:rsidRPr="001A2E65">
        <w:rPr>
          <w:rFonts w:ascii="Verdana" w:hAnsi="Verdana"/>
          <w:sz w:val="20"/>
          <w:szCs w:val="20"/>
          <w:lang w:val="en-GB"/>
        </w:rPr>
        <w:t xml:space="preserve"> of CEITEC, the relation of the given research group to the strategic goals and topics of the Institute, as set forth in the applicable strategic plan, the expected</w:t>
      </w:r>
      <w:r w:rsidRPr="00925C68">
        <w:rPr>
          <w:rFonts w:ascii="Verdana" w:hAnsi="Verdana"/>
          <w:sz w:val="20"/>
          <w:szCs w:val="20"/>
          <w:lang w:val="en-GB"/>
        </w:rPr>
        <w:t xml:space="preserve"> future prospects of the given research group, taking into consideration the general reasons of extinction of research groups pursuant to paragraph 4 above, or the operational requirements associated with satisfying the needs of individual research groups. </w:t>
      </w:r>
    </w:p>
    <w:p w:rsidR="00F35125" w:rsidRPr="00925C68" w:rsidRDefault="00687E01" w:rsidP="00786D6C">
      <w:pPr>
        <w:pStyle w:val="W3MUZkonParagraf"/>
        <w:spacing w:line="240" w:lineRule="auto"/>
        <w:ind w:left="0" w:firstLine="0"/>
        <w:rPr>
          <w:sz w:val="20"/>
          <w:szCs w:val="20"/>
          <w:lang w:val="en-GB"/>
        </w:rPr>
      </w:pPr>
      <w:r w:rsidRPr="00925C68">
        <w:rPr>
          <w:sz w:val="20"/>
          <w:szCs w:val="20"/>
          <w:lang w:val="en-GB"/>
        </w:rPr>
        <w:br/>
        <w:t>Article 7</w:t>
      </w:r>
    </w:p>
    <w:p w:rsidR="0071784A" w:rsidRPr="00925C68" w:rsidRDefault="0071784A" w:rsidP="00786D6C">
      <w:pPr>
        <w:pStyle w:val="W3MUZkonParagrafNzev"/>
        <w:spacing w:line="240" w:lineRule="auto"/>
        <w:rPr>
          <w:sz w:val="20"/>
          <w:szCs w:val="20"/>
          <w:lang w:val="en-GB"/>
        </w:rPr>
      </w:pPr>
      <w:r w:rsidRPr="00925C68">
        <w:rPr>
          <w:bCs/>
          <w:sz w:val="20"/>
          <w:szCs w:val="20"/>
          <w:lang w:val="en-GB"/>
        </w:rPr>
        <w:t>Notification Obligation and Discussion of the Research Group Prospects</w:t>
      </w:r>
    </w:p>
    <w:p w:rsidR="00F35125" w:rsidRPr="00925C68" w:rsidRDefault="00F35125" w:rsidP="00786D6C">
      <w:pPr>
        <w:pStyle w:val="Odstavecseseznamem"/>
        <w:numPr>
          <w:ilvl w:val="0"/>
          <w:numId w:val="26"/>
        </w:numPr>
        <w:spacing w:line="240" w:lineRule="auto"/>
        <w:rPr>
          <w:rFonts w:ascii="Verdana" w:hAnsi="Verdana"/>
          <w:sz w:val="20"/>
          <w:szCs w:val="20"/>
          <w:lang w:val="en-GB"/>
        </w:rPr>
      </w:pPr>
      <w:r w:rsidRPr="00925C68">
        <w:rPr>
          <w:rFonts w:ascii="Verdana" w:hAnsi="Verdana"/>
          <w:sz w:val="20"/>
          <w:szCs w:val="20"/>
          <w:lang w:val="en-GB"/>
        </w:rPr>
        <w:t>The Head of Research Group is obliged to notify the Director without delay of his/her intention to leave the Institute [Art. 6.4 a) above].</w:t>
      </w:r>
    </w:p>
    <w:p w:rsidR="008500C3" w:rsidRPr="00925C68" w:rsidRDefault="008500C3" w:rsidP="00786D6C">
      <w:pPr>
        <w:pStyle w:val="Odstavecseseznamem"/>
        <w:spacing w:line="240" w:lineRule="auto"/>
        <w:ind w:left="360" w:firstLine="0"/>
        <w:rPr>
          <w:rFonts w:ascii="Verdana" w:hAnsi="Verdana"/>
          <w:sz w:val="20"/>
          <w:szCs w:val="20"/>
          <w:lang w:val="en-GB"/>
        </w:rPr>
      </w:pPr>
    </w:p>
    <w:p w:rsidR="00627DA1" w:rsidRPr="00B96EE6" w:rsidRDefault="00F35125" w:rsidP="00786D6C">
      <w:pPr>
        <w:pStyle w:val="Odstavecseseznamem"/>
        <w:numPr>
          <w:ilvl w:val="0"/>
          <w:numId w:val="26"/>
        </w:numPr>
        <w:spacing w:line="240" w:lineRule="auto"/>
        <w:rPr>
          <w:rFonts w:ascii="Verdana" w:hAnsi="Verdana"/>
          <w:sz w:val="20"/>
          <w:szCs w:val="20"/>
          <w:lang w:val="en-GB"/>
        </w:rPr>
      </w:pPr>
      <w:r w:rsidRPr="00B96EE6">
        <w:rPr>
          <w:rFonts w:ascii="Verdana" w:hAnsi="Verdana"/>
          <w:sz w:val="20"/>
          <w:szCs w:val="20"/>
          <w:lang w:val="en-GB"/>
        </w:rPr>
        <w:t>If the Head of Research Group is supposed to become entitled to retirement during the upcoming two years, the Director shall discuss with the Head of Research Group</w:t>
      </w:r>
      <w:r w:rsidR="00EE42B2" w:rsidRPr="00B96EE6">
        <w:rPr>
          <w:rFonts w:ascii="Verdana" w:hAnsi="Verdana"/>
          <w:sz w:val="20"/>
          <w:szCs w:val="20"/>
          <w:lang w:val="en-GB"/>
        </w:rPr>
        <w:t>, his/her</w:t>
      </w:r>
      <w:r w:rsidRPr="00B96EE6">
        <w:rPr>
          <w:rFonts w:ascii="Verdana" w:hAnsi="Verdana"/>
          <w:sz w:val="20"/>
          <w:szCs w:val="20"/>
          <w:lang w:val="en-GB"/>
        </w:rPr>
        <w:t xml:space="preserve"> future prospects of the research group in view of the personal and professional intentions of the Head of Research Group. Based on such discussion, the Director may decide on transferring the research group into the mode of operation pursuant to Art. 5.2 of Measure No. 6/2016 “Internal Budget Rules”, irrespective of whether another decision has already been made pursuant to the aforementioned provision of the given Measure or if any of the facts listed in Art. 6.4 a) hereof have formally occurred, if it is likely, taking into consideration the outcome of the discussion pursuant to the preceding sentence, that such fact will occur in a medium-term future. </w:t>
      </w:r>
    </w:p>
    <w:p w:rsidR="00582BCE" w:rsidRPr="00925C68" w:rsidRDefault="00582BCE" w:rsidP="00786D6C">
      <w:pPr>
        <w:pStyle w:val="W3MUZkonParagraf"/>
        <w:spacing w:line="240" w:lineRule="auto"/>
        <w:ind w:left="0" w:firstLine="0"/>
        <w:rPr>
          <w:sz w:val="20"/>
          <w:lang w:val="en-GB"/>
        </w:rPr>
      </w:pPr>
      <w:r w:rsidRPr="00925C68">
        <w:rPr>
          <w:sz w:val="20"/>
          <w:lang w:val="en-GB"/>
        </w:rPr>
        <w:t>Article 8</w:t>
      </w:r>
    </w:p>
    <w:p w:rsidR="00582BCE" w:rsidRPr="00925C68" w:rsidRDefault="00024C34" w:rsidP="00786D6C">
      <w:pPr>
        <w:pStyle w:val="W3MUZkonParagrafNzev"/>
        <w:spacing w:line="240" w:lineRule="auto"/>
        <w:rPr>
          <w:sz w:val="20"/>
          <w:lang w:val="en-GB"/>
        </w:rPr>
      </w:pPr>
      <w:r w:rsidRPr="00925C68">
        <w:rPr>
          <w:bCs/>
          <w:sz w:val="20"/>
          <w:lang w:val="en-GB"/>
        </w:rPr>
        <w:t>Common and Temporary Provisions</w:t>
      </w:r>
      <w:r w:rsidR="00DB23E1">
        <w:rPr>
          <w:bCs/>
          <w:sz w:val="20"/>
          <w:lang w:val="en-GB"/>
        </w:rPr>
        <w:t xml:space="preserve"> </w:t>
      </w:r>
    </w:p>
    <w:p w:rsidR="00950974" w:rsidRPr="00925C68" w:rsidRDefault="00950974" w:rsidP="00786D6C">
      <w:pPr>
        <w:pStyle w:val="W3MUZkonOdstavecslovan"/>
        <w:numPr>
          <w:ilvl w:val="0"/>
          <w:numId w:val="10"/>
        </w:numPr>
        <w:spacing w:before="120" w:after="0" w:line="240" w:lineRule="auto"/>
        <w:ind w:left="374" w:hanging="374"/>
        <w:contextualSpacing/>
        <w:rPr>
          <w:sz w:val="20"/>
          <w:lang w:val="en-GB"/>
        </w:rPr>
      </w:pPr>
      <w:r w:rsidRPr="00925C68">
        <w:rPr>
          <w:sz w:val="20"/>
          <w:lang w:val="en-GB"/>
        </w:rPr>
        <w:t xml:space="preserve">For the purposes of this Measure, an independent external evaluation means evaluation performed by the </w:t>
      </w:r>
      <w:r w:rsidRPr="00B96EE6">
        <w:rPr>
          <w:sz w:val="20"/>
          <w:lang w:val="en-GB"/>
        </w:rPr>
        <w:t>International Scientific Advisory Board of CEITEC or, if the mechanism of the International Scientific Advisory Board</w:t>
      </w:r>
      <w:r w:rsidRPr="00925C68">
        <w:rPr>
          <w:sz w:val="20"/>
          <w:lang w:val="en-GB"/>
        </w:rPr>
        <w:t xml:space="preserve"> </w:t>
      </w:r>
      <w:r w:rsidR="00BB5717">
        <w:rPr>
          <w:sz w:val="20"/>
          <w:lang w:val="en-GB"/>
        </w:rPr>
        <w:t xml:space="preserve">of CEITEC </w:t>
      </w:r>
      <w:r w:rsidRPr="00925C68">
        <w:rPr>
          <w:sz w:val="20"/>
          <w:lang w:val="en-GB"/>
        </w:rPr>
        <w:t xml:space="preserve">cannot be applied, evaluation performed by another international scientific panel composed in a similar manner and selected by the Director after discussion by </w:t>
      </w:r>
      <w:r w:rsidRPr="00B96EE6">
        <w:rPr>
          <w:sz w:val="20"/>
          <w:lang w:val="en-GB"/>
        </w:rPr>
        <w:t xml:space="preserve">the Scientific </w:t>
      </w:r>
      <w:r w:rsidR="00B318A7" w:rsidRPr="00B96EE6">
        <w:rPr>
          <w:sz w:val="20"/>
          <w:lang w:val="en-GB"/>
        </w:rPr>
        <w:t>Board</w:t>
      </w:r>
      <w:r w:rsidRPr="00925C68">
        <w:rPr>
          <w:sz w:val="20"/>
          <w:lang w:val="en-GB"/>
        </w:rPr>
        <w:t xml:space="preserve"> of the Institute.</w:t>
      </w:r>
    </w:p>
    <w:p w:rsidR="008500C3" w:rsidRPr="00925C68" w:rsidRDefault="008500C3" w:rsidP="00786D6C">
      <w:pPr>
        <w:pStyle w:val="W3MUZkonOdstavecslovan"/>
        <w:spacing w:before="120" w:after="0" w:line="240" w:lineRule="auto"/>
        <w:ind w:firstLine="0"/>
        <w:contextualSpacing/>
        <w:rPr>
          <w:sz w:val="20"/>
          <w:lang w:val="en-GB"/>
        </w:rPr>
      </w:pPr>
    </w:p>
    <w:p w:rsidR="00B30E13" w:rsidRPr="00925C68" w:rsidRDefault="00024C34" w:rsidP="00786D6C">
      <w:pPr>
        <w:pStyle w:val="W3MUZkonOdstavecslovan"/>
        <w:numPr>
          <w:ilvl w:val="0"/>
          <w:numId w:val="10"/>
        </w:numPr>
        <w:spacing w:before="120" w:after="0" w:line="240" w:lineRule="auto"/>
        <w:ind w:left="374" w:hanging="374"/>
        <w:contextualSpacing/>
        <w:rPr>
          <w:sz w:val="20"/>
          <w:lang w:val="en-GB"/>
        </w:rPr>
      </w:pPr>
      <w:r w:rsidRPr="00925C68">
        <w:rPr>
          <w:sz w:val="20"/>
          <w:lang w:val="en-GB"/>
        </w:rPr>
        <w:t xml:space="preserve">If the decision </w:t>
      </w:r>
      <w:r w:rsidR="00444CF2">
        <w:rPr>
          <w:sz w:val="20"/>
          <w:lang w:val="en-GB"/>
        </w:rPr>
        <w:t>of</w:t>
      </w:r>
      <w:r w:rsidRPr="00925C68">
        <w:rPr>
          <w:sz w:val="20"/>
          <w:lang w:val="en-GB"/>
        </w:rPr>
        <w:t xml:space="preserve"> cancellation of a research group has been made or can be expected to be made as a consequence of any of the facts presumed by this Measure, no new employees or PhD students may be recruited to the given research group and no new applications for grants </w:t>
      </w:r>
      <w:r w:rsidRPr="0072040A">
        <w:rPr>
          <w:sz w:val="20"/>
          <w:lang w:val="en-GB"/>
        </w:rPr>
        <w:t>within</w:t>
      </w:r>
      <w:r w:rsidRPr="00925C68">
        <w:rPr>
          <w:sz w:val="20"/>
          <w:lang w:val="en-GB"/>
        </w:rPr>
        <w:t xml:space="preserve"> CEITEC MU may be filed</w:t>
      </w:r>
      <w:r w:rsidR="00444CF2">
        <w:rPr>
          <w:sz w:val="20"/>
          <w:lang w:val="en-GB"/>
        </w:rPr>
        <w:t>,</w:t>
      </w:r>
      <w:r w:rsidRPr="00925C68">
        <w:rPr>
          <w:sz w:val="20"/>
          <w:lang w:val="en-GB"/>
        </w:rPr>
        <w:t xml:space="preserve"> and no future obligations may be undertaken by the given worksite (such as participation in any other projects, etc</w:t>
      </w:r>
      <w:r w:rsidR="00444CF2">
        <w:rPr>
          <w:sz w:val="20"/>
          <w:lang w:val="en-GB"/>
        </w:rPr>
        <w:t>.</w:t>
      </w:r>
      <w:r w:rsidRPr="00925C68">
        <w:rPr>
          <w:sz w:val="20"/>
          <w:lang w:val="en-GB"/>
        </w:rPr>
        <w:t>); at the same time, further steps must be taken, as necessary</w:t>
      </w:r>
      <w:r w:rsidR="00444CF2">
        <w:rPr>
          <w:sz w:val="20"/>
          <w:lang w:val="en-GB"/>
        </w:rPr>
        <w:t>,</w:t>
      </w:r>
      <w:r w:rsidRPr="00925C68">
        <w:rPr>
          <w:sz w:val="20"/>
          <w:lang w:val="en-GB"/>
        </w:rPr>
        <w:t xml:space="preserve"> for termination of the research group’s activities.</w:t>
      </w:r>
    </w:p>
    <w:p w:rsidR="004F11F4" w:rsidRPr="00BB5717" w:rsidRDefault="004F11F4" w:rsidP="00786D6C">
      <w:pPr>
        <w:pStyle w:val="W3MUZkonParagraf"/>
        <w:spacing w:line="240" w:lineRule="auto"/>
        <w:ind w:left="0" w:firstLine="0"/>
        <w:rPr>
          <w:sz w:val="20"/>
          <w:szCs w:val="20"/>
          <w:lang w:val="en-GB"/>
        </w:rPr>
      </w:pPr>
      <w:r w:rsidRPr="00BB5717">
        <w:rPr>
          <w:sz w:val="20"/>
          <w:szCs w:val="20"/>
          <w:lang w:val="en-GB"/>
        </w:rPr>
        <w:t>Article 9</w:t>
      </w:r>
    </w:p>
    <w:p w:rsidR="004F11F4" w:rsidRPr="00925C68" w:rsidRDefault="004F11F4" w:rsidP="00786D6C">
      <w:pPr>
        <w:pStyle w:val="W3MUZkonParagrafNzev"/>
        <w:spacing w:line="240" w:lineRule="auto"/>
        <w:rPr>
          <w:sz w:val="20"/>
          <w:lang w:val="en-GB"/>
        </w:rPr>
      </w:pPr>
      <w:r w:rsidRPr="00925C68">
        <w:rPr>
          <w:bCs/>
          <w:sz w:val="20"/>
          <w:lang w:val="en-GB"/>
        </w:rPr>
        <w:t>Final Provisions</w:t>
      </w:r>
    </w:p>
    <w:p w:rsidR="00E6438D" w:rsidRPr="00DE0522" w:rsidRDefault="00E6438D" w:rsidP="00786D6C">
      <w:pPr>
        <w:pStyle w:val="W3MUZkonOdstavecslovan"/>
        <w:numPr>
          <w:ilvl w:val="0"/>
          <w:numId w:val="9"/>
        </w:numPr>
        <w:spacing w:before="120" w:after="0" w:line="240" w:lineRule="auto"/>
        <w:ind w:left="374" w:hanging="374"/>
        <w:contextualSpacing/>
        <w:rPr>
          <w:sz w:val="20"/>
          <w:szCs w:val="20"/>
          <w:lang w:val="en-GB"/>
        </w:rPr>
      </w:pPr>
      <w:r w:rsidRPr="00B96EE6">
        <w:rPr>
          <w:sz w:val="20"/>
          <w:szCs w:val="20"/>
          <w:lang w:val="en-GB"/>
        </w:rPr>
        <w:t>The</w:t>
      </w:r>
      <w:r>
        <w:rPr>
          <w:sz w:val="20"/>
          <w:szCs w:val="20"/>
          <w:lang w:val="en-GB"/>
        </w:rPr>
        <w:t xml:space="preserve"> career system </w:t>
      </w:r>
      <w:r w:rsidR="00461641">
        <w:rPr>
          <w:sz w:val="20"/>
          <w:szCs w:val="20"/>
          <w:lang w:val="en-GB"/>
        </w:rPr>
        <w:t xml:space="preserve">applies </w:t>
      </w:r>
      <w:r w:rsidR="00461641" w:rsidRPr="002E0F90">
        <w:rPr>
          <w:sz w:val="20"/>
          <w:szCs w:val="20"/>
          <w:lang w:val="en-GB"/>
        </w:rPr>
        <w:t xml:space="preserve">to </w:t>
      </w:r>
      <w:r w:rsidR="002E0F90" w:rsidRPr="002E0F90">
        <w:rPr>
          <w:sz w:val="20"/>
          <w:szCs w:val="20"/>
          <w:lang w:val="en-GB"/>
        </w:rPr>
        <w:t>staff</w:t>
      </w:r>
      <w:r w:rsidR="00461641" w:rsidRPr="002E0F90">
        <w:rPr>
          <w:sz w:val="20"/>
          <w:szCs w:val="20"/>
          <w:lang w:val="en-GB"/>
        </w:rPr>
        <w:t xml:space="preserve"> employees of CEITEC MU to the fullest extent. In the case of other than </w:t>
      </w:r>
      <w:r w:rsidR="002E0F90" w:rsidRPr="002E0F90">
        <w:rPr>
          <w:sz w:val="20"/>
          <w:szCs w:val="20"/>
          <w:lang w:val="en-GB"/>
        </w:rPr>
        <w:t>staff</w:t>
      </w:r>
      <w:r w:rsidR="00461641" w:rsidRPr="002E0F90">
        <w:rPr>
          <w:sz w:val="20"/>
          <w:szCs w:val="20"/>
          <w:lang w:val="en-GB"/>
        </w:rPr>
        <w:t xml:space="preserve"> employees, as well</w:t>
      </w:r>
      <w:r w:rsidR="00461641">
        <w:rPr>
          <w:sz w:val="20"/>
          <w:szCs w:val="20"/>
          <w:lang w:val="en-GB"/>
        </w:rPr>
        <w:t xml:space="preserve"> as research groups classified </w:t>
      </w:r>
      <w:r w:rsidR="00461641" w:rsidRPr="00B96EE6">
        <w:rPr>
          <w:sz w:val="20"/>
          <w:szCs w:val="20"/>
          <w:lang w:val="en-GB"/>
        </w:rPr>
        <w:t xml:space="preserve">as </w:t>
      </w:r>
      <w:r w:rsidR="00757DF2" w:rsidRPr="00B96EE6">
        <w:rPr>
          <w:sz w:val="20"/>
          <w:szCs w:val="20"/>
          <w:lang w:val="en-GB"/>
        </w:rPr>
        <w:t>joint scientific worksite</w:t>
      </w:r>
      <w:r w:rsidR="00461641">
        <w:rPr>
          <w:sz w:val="20"/>
          <w:szCs w:val="20"/>
          <w:lang w:val="en-GB"/>
        </w:rPr>
        <w:t xml:space="preserve"> pursuant to Art. 3.8 of the Director’s Measure No. 4/2016 – Rules </w:t>
      </w:r>
      <w:r w:rsidR="00DD5EBE">
        <w:rPr>
          <w:sz w:val="20"/>
          <w:szCs w:val="20"/>
          <w:lang w:val="en-GB"/>
        </w:rPr>
        <w:t>for</w:t>
      </w:r>
      <w:r w:rsidR="00461641">
        <w:rPr>
          <w:sz w:val="20"/>
          <w:szCs w:val="20"/>
          <w:lang w:val="en-GB"/>
        </w:rPr>
        <w:t xml:space="preserve"> Job</w:t>
      </w:r>
      <w:r w:rsidR="00DD5EBE">
        <w:rPr>
          <w:sz w:val="20"/>
          <w:szCs w:val="20"/>
          <w:lang w:val="en-GB"/>
        </w:rPr>
        <w:t>s</w:t>
      </w:r>
      <w:r w:rsidR="00461641">
        <w:rPr>
          <w:sz w:val="20"/>
          <w:szCs w:val="20"/>
          <w:lang w:val="en-GB"/>
        </w:rPr>
        <w:t xml:space="preserve"> Systemi</w:t>
      </w:r>
      <w:r w:rsidR="00DD5EBE">
        <w:rPr>
          <w:sz w:val="20"/>
          <w:szCs w:val="20"/>
          <w:lang w:val="en-GB"/>
        </w:rPr>
        <w:t>s</w:t>
      </w:r>
      <w:r w:rsidR="00461641">
        <w:rPr>
          <w:sz w:val="20"/>
          <w:szCs w:val="20"/>
          <w:lang w:val="en-GB"/>
        </w:rPr>
        <w:t xml:space="preserve">ation, the career system is applied to an adequate extent, with the possibility of reflecting the career </w:t>
      </w:r>
      <w:r w:rsidR="00461641" w:rsidRPr="00DE0522">
        <w:rPr>
          <w:sz w:val="20"/>
          <w:szCs w:val="20"/>
          <w:lang w:val="en-GB"/>
        </w:rPr>
        <w:t xml:space="preserve">system rules applied at the given </w:t>
      </w:r>
      <w:r w:rsidR="00DE0522">
        <w:rPr>
          <w:sz w:val="20"/>
          <w:szCs w:val="20"/>
          <w:lang w:val="en-GB"/>
        </w:rPr>
        <w:t>work</w:t>
      </w:r>
      <w:r w:rsidR="00461641" w:rsidRPr="00DE0522">
        <w:rPr>
          <w:sz w:val="20"/>
          <w:szCs w:val="20"/>
          <w:lang w:val="en-GB"/>
        </w:rPr>
        <w:t>site.</w:t>
      </w:r>
    </w:p>
    <w:p w:rsidR="00D35FAB" w:rsidRDefault="00D35FAB" w:rsidP="00DE0522">
      <w:pPr>
        <w:pStyle w:val="W3MUZkonOdstavecslovan"/>
        <w:spacing w:before="120" w:after="0" w:line="240" w:lineRule="auto"/>
        <w:ind w:firstLine="0"/>
        <w:contextualSpacing/>
        <w:rPr>
          <w:sz w:val="20"/>
          <w:szCs w:val="20"/>
          <w:lang w:val="en-GB"/>
        </w:rPr>
      </w:pPr>
    </w:p>
    <w:p w:rsidR="00A01E41" w:rsidRDefault="00A01E41" w:rsidP="00A01E41">
      <w:pPr>
        <w:pStyle w:val="W3MUZkonOdstavecslovan"/>
        <w:numPr>
          <w:ilvl w:val="0"/>
          <w:numId w:val="9"/>
        </w:numPr>
        <w:spacing w:before="120" w:after="0" w:line="240" w:lineRule="auto"/>
        <w:ind w:left="374" w:hanging="374"/>
        <w:contextualSpacing/>
        <w:rPr>
          <w:sz w:val="20"/>
          <w:szCs w:val="20"/>
          <w:lang w:val="en-GB"/>
        </w:rPr>
      </w:pPr>
      <w:r w:rsidRPr="00A01E41">
        <w:rPr>
          <w:sz w:val="20"/>
          <w:szCs w:val="20"/>
          <w:lang w:val="en-GB"/>
        </w:rPr>
        <w:t>The career system stipulated by this Measure does not apply to the cases when a research group is dissolved on the basis of the Institute strategy plan or its amendment (updated version)</w:t>
      </w:r>
      <w:r>
        <w:rPr>
          <w:sz w:val="20"/>
          <w:szCs w:val="20"/>
          <w:lang w:val="en-GB"/>
        </w:rPr>
        <w:t>.</w:t>
      </w:r>
    </w:p>
    <w:p w:rsidR="00A01E41" w:rsidRDefault="00A01E41" w:rsidP="00A01E41">
      <w:pPr>
        <w:pStyle w:val="W3MUZkonOdstavecslovan"/>
        <w:spacing w:before="120" w:after="0" w:line="240" w:lineRule="auto"/>
        <w:ind w:left="0" w:firstLine="0"/>
        <w:contextualSpacing/>
        <w:rPr>
          <w:sz w:val="20"/>
          <w:szCs w:val="20"/>
          <w:lang w:val="en-GB"/>
        </w:rPr>
      </w:pPr>
    </w:p>
    <w:p w:rsidR="00461641" w:rsidRDefault="00461641" w:rsidP="00786D6C">
      <w:pPr>
        <w:pStyle w:val="W3MUZkonOdstavecslovan"/>
        <w:numPr>
          <w:ilvl w:val="0"/>
          <w:numId w:val="9"/>
        </w:numPr>
        <w:spacing w:before="120" w:after="0" w:line="240" w:lineRule="auto"/>
        <w:ind w:left="374" w:hanging="374"/>
        <w:contextualSpacing/>
        <w:rPr>
          <w:sz w:val="20"/>
          <w:szCs w:val="20"/>
          <w:lang w:val="en-GB"/>
        </w:rPr>
      </w:pPr>
      <w:r>
        <w:rPr>
          <w:sz w:val="20"/>
          <w:szCs w:val="20"/>
          <w:lang w:val="en-GB"/>
        </w:rPr>
        <w:t>The requirements applicable to any particular position under the career system shall be assessed reasonably, i.e. non-fulfilment of certain general requirements for the given position shall not constitute a reason for employment termination, but the documentation or completion of alternative skills or practical experience shall be expected.</w:t>
      </w:r>
    </w:p>
    <w:p w:rsidR="00D35FAB" w:rsidRDefault="00D35FAB" w:rsidP="00DE0522">
      <w:pPr>
        <w:pStyle w:val="W3MUZkonOdstavecslovan"/>
        <w:spacing w:before="120" w:after="0" w:line="240" w:lineRule="auto"/>
        <w:ind w:firstLine="0"/>
        <w:contextualSpacing/>
        <w:rPr>
          <w:sz w:val="20"/>
          <w:szCs w:val="20"/>
          <w:lang w:val="en-GB"/>
        </w:rPr>
      </w:pPr>
    </w:p>
    <w:p w:rsidR="00461641" w:rsidRDefault="00461641" w:rsidP="00786D6C">
      <w:pPr>
        <w:pStyle w:val="W3MUZkonOdstavecslovan"/>
        <w:numPr>
          <w:ilvl w:val="0"/>
          <w:numId w:val="9"/>
        </w:numPr>
        <w:spacing w:before="120" w:after="0" w:line="240" w:lineRule="auto"/>
        <w:ind w:left="374" w:hanging="374"/>
        <w:contextualSpacing/>
        <w:rPr>
          <w:sz w:val="20"/>
          <w:szCs w:val="20"/>
          <w:lang w:val="en-GB"/>
        </w:rPr>
      </w:pPr>
      <w:r>
        <w:rPr>
          <w:sz w:val="20"/>
          <w:szCs w:val="20"/>
          <w:lang w:val="en-GB"/>
        </w:rPr>
        <w:t>An exceptions from the career system rules may only be approved by the Director of CEITEC MU, based on a justified request of the head of the respective site.</w:t>
      </w:r>
    </w:p>
    <w:p w:rsidR="00D35FAB" w:rsidRDefault="00D35FAB" w:rsidP="00DE0522">
      <w:pPr>
        <w:pStyle w:val="W3MUZkonOdstavecslovan"/>
        <w:spacing w:before="120" w:after="0" w:line="240" w:lineRule="auto"/>
        <w:ind w:firstLine="0"/>
        <w:contextualSpacing/>
        <w:rPr>
          <w:sz w:val="20"/>
          <w:szCs w:val="20"/>
          <w:lang w:val="en-GB"/>
        </w:rPr>
      </w:pPr>
    </w:p>
    <w:p w:rsidR="0027453C" w:rsidRPr="00925C68" w:rsidRDefault="004F11F4" w:rsidP="00786D6C">
      <w:pPr>
        <w:pStyle w:val="W3MUZkonOdstavecslovan"/>
        <w:numPr>
          <w:ilvl w:val="0"/>
          <w:numId w:val="9"/>
        </w:numPr>
        <w:spacing w:before="120" w:after="0" w:line="240" w:lineRule="auto"/>
        <w:ind w:left="374" w:hanging="374"/>
        <w:contextualSpacing/>
        <w:rPr>
          <w:sz w:val="20"/>
          <w:szCs w:val="20"/>
          <w:lang w:val="en-GB"/>
        </w:rPr>
      </w:pPr>
      <w:r w:rsidRPr="00925C68">
        <w:rPr>
          <w:sz w:val="20"/>
          <w:szCs w:val="20"/>
          <w:lang w:val="en-GB"/>
        </w:rPr>
        <w:t>The</w:t>
      </w:r>
      <w:r w:rsidR="00DE0522">
        <w:rPr>
          <w:sz w:val="20"/>
          <w:szCs w:val="20"/>
          <w:lang w:val="en-GB"/>
        </w:rPr>
        <w:t xml:space="preserve"> Scientific</w:t>
      </w:r>
      <w:r w:rsidRPr="00B96EE6">
        <w:rPr>
          <w:sz w:val="20"/>
          <w:szCs w:val="20"/>
          <w:lang w:val="en-GB"/>
        </w:rPr>
        <w:t xml:space="preserve"> Secretary</w:t>
      </w:r>
      <w:r w:rsidRPr="00925C68">
        <w:rPr>
          <w:sz w:val="20"/>
          <w:szCs w:val="20"/>
          <w:lang w:val="en-GB"/>
        </w:rPr>
        <w:t xml:space="preserve"> shall be responsible for the interpretation of this Measure.</w:t>
      </w:r>
    </w:p>
    <w:p w:rsidR="004F11F4" w:rsidRPr="00925C68" w:rsidRDefault="004F11F4" w:rsidP="00786D6C">
      <w:pPr>
        <w:pStyle w:val="W3MUZkonOdstavecslovan"/>
        <w:spacing w:before="120" w:after="0" w:line="240" w:lineRule="auto"/>
        <w:ind w:firstLine="0"/>
        <w:contextualSpacing/>
        <w:rPr>
          <w:sz w:val="20"/>
          <w:szCs w:val="20"/>
          <w:lang w:val="en-GB"/>
        </w:rPr>
      </w:pPr>
      <w:r w:rsidRPr="00925C68">
        <w:rPr>
          <w:sz w:val="20"/>
          <w:szCs w:val="20"/>
          <w:lang w:val="en-GB"/>
        </w:rPr>
        <w:t xml:space="preserve"> </w:t>
      </w:r>
    </w:p>
    <w:p w:rsidR="004F11F4" w:rsidRPr="00925C68" w:rsidRDefault="004F11F4" w:rsidP="00786D6C">
      <w:pPr>
        <w:pStyle w:val="W3MUZkonOdstavecslovan"/>
        <w:numPr>
          <w:ilvl w:val="0"/>
          <w:numId w:val="9"/>
        </w:numPr>
        <w:spacing w:before="120" w:after="0" w:line="240" w:lineRule="auto"/>
        <w:ind w:left="374" w:hanging="374"/>
        <w:contextualSpacing/>
        <w:rPr>
          <w:sz w:val="20"/>
          <w:szCs w:val="20"/>
          <w:lang w:val="en-GB"/>
        </w:rPr>
      </w:pPr>
      <w:r w:rsidRPr="00925C68">
        <w:rPr>
          <w:sz w:val="20"/>
          <w:szCs w:val="20"/>
          <w:lang w:val="en-GB"/>
        </w:rPr>
        <w:t xml:space="preserve">The Deputy Director for Research </w:t>
      </w:r>
      <w:r w:rsidR="00461641">
        <w:rPr>
          <w:sz w:val="20"/>
          <w:szCs w:val="20"/>
          <w:lang w:val="en-GB"/>
        </w:rPr>
        <w:t>and the Deputy Director for Administration are</w:t>
      </w:r>
      <w:r w:rsidRPr="00925C68">
        <w:rPr>
          <w:sz w:val="20"/>
          <w:szCs w:val="20"/>
          <w:lang w:val="en-GB"/>
        </w:rPr>
        <w:t xml:space="preserve"> appointed to supervise the observance of this Measure</w:t>
      </w:r>
      <w:r w:rsidR="00461641">
        <w:rPr>
          <w:sz w:val="20"/>
          <w:szCs w:val="20"/>
          <w:lang w:val="en-GB"/>
        </w:rPr>
        <w:t xml:space="preserve"> within the scope of their respective </w:t>
      </w:r>
      <w:r w:rsidR="00465C5F">
        <w:rPr>
          <w:sz w:val="20"/>
          <w:szCs w:val="20"/>
          <w:lang w:val="en-GB"/>
        </w:rPr>
        <w:t>responsibilities</w:t>
      </w:r>
      <w:r w:rsidRPr="00925C68">
        <w:rPr>
          <w:sz w:val="20"/>
          <w:szCs w:val="20"/>
          <w:lang w:val="en-GB"/>
        </w:rPr>
        <w:t>.</w:t>
      </w:r>
    </w:p>
    <w:p w:rsidR="00B30E13" w:rsidRPr="00925C68" w:rsidRDefault="00B30E13" w:rsidP="00786D6C">
      <w:pPr>
        <w:pStyle w:val="W3MUZkonOdstavecslovan"/>
        <w:spacing w:before="120" w:after="0" w:line="240" w:lineRule="auto"/>
        <w:ind w:firstLine="0"/>
        <w:contextualSpacing/>
        <w:rPr>
          <w:sz w:val="20"/>
          <w:szCs w:val="20"/>
          <w:lang w:val="en-GB"/>
        </w:rPr>
      </w:pPr>
    </w:p>
    <w:p w:rsidR="001747FE" w:rsidRPr="00925C68" w:rsidRDefault="001747FE" w:rsidP="00786D6C">
      <w:pPr>
        <w:pStyle w:val="W3MUZkonOdstavecslovan"/>
        <w:numPr>
          <w:ilvl w:val="0"/>
          <w:numId w:val="9"/>
        </w:numPr>
        <w:spacing w:before="120" w:after="0" w:line="240" w:lineRule="auto"/>
        <w:ind w:left="374" w:hanging="374"/>
        <w:contextualSpacing/>
        <w:rPr>
          <w:sz w:val="20"/>
          <w:szCs w:val="20"/>
          <w:lang w:val="en-GB"/>
        </w:rPr>
      </w:pPr>
      <w:r w:rsidRPr="00925C68">
        <w:rPr>
          <w:sz w:val="20"/>
          <w:szCs w:val="20"/>
          <w:lang w:val="en-GB"/>
        </w:rPr>
        <w:t>This Measure shall become valid as of the execution date hereof.</w:t>
      </w:r>
    </w:p>
    <w:p w:rsidR="001747FE" w:rsidRPr="00925C68" w:rsidRDefault="001747FE" w:rsidP="00786D6C">
      <w:pPr>
        <w:pStyle w:val="W3MUZkonOdstavecslovan"/>
        <w:spacing w:before="120" w:after="0" w:line="240" w:lineRule="auto"/>
        <w:ind w:left="0" w:firstLine="0"/>
        <w:contextualSpacing/>
        <w:rPr>
          <w:sz w:val="20"/>
          <w:szCs w:val="20"/>
          <w:lang w:val="en-GB"/>
        </w:rPr>
      </w:pPr>
    </w:p>
    <w:p w:rsidR="0076212F" w:rsidRPr="00925C68" w:rsidRDefault="004F11F4" w:rsidP="00786D6C">
      <w:pPr>
        <w:pStyle w:val="W3MUZkonOdstavecslovan"/>
        <w:numPr>
          <w:ilvl w:val="0"/>
          <w:numId w:val="9"/>
        </w:numPr>
        <w:spacing w:before="120" w:after="0" w:line="240" w:lineRule="auto"/>
        <w:ind w:left="374" w:hanging="374"/>
        <w:contextualSpacing/>
        <w:rPr>
          <w:sz w:val="20"/>
          <w:szCs w:val="20"/>
          <w:lang w:val="en-GB"/>
        </w:rPr>
      </w:pPr>
      <w:r w:rsidRPr="00925C68">
        <w:rPr>
          <w:sz w:val="20"/>
          <w:szCs w:val="20"/>
          <w:lang w:val="en-GB"/>
        </w:rPr>
        <w:t xml:space="preserve">This Measure shall become effective as of 1 </w:t>
      </w:r>
      <w:r w:rsidR="00465C5F">
        <w:rPr>
          <w:sz w:val="20"/>
          <w:szCs w:val="20"/>
          <w:lang w:val="en-GB"/>
        </w:rPr>
        <w:t xml:space="preserve">April </w:t>
      </w:r>
      <w:r w:rsidRPr="00925C68">
        <w:rPr>
          <w:sz w:val="20"/>
          <w:szCs w:val="20"/>
          <w:lang w:val="en-GB"/>
        </w:rPr>
        <w:t>201</w:t>
      </w:r>
      <w:r w:rsidR="00465C5F">
        <w:rPr>
          <w:sz w:val="20"/>
          <w:szCs w:val="20"/>
          <w:lang w:val="en-GB"/>
        </w:rPr>
        <w:t xml:space="preserve">9, except for the provisions of Art. 3.4 </w:t>
      </w:r>
      <w:proofErr w:type="gramStart"/>
      <w:r w:rsidR="00465C5F">
        <w:rPr>
          <w:sz w:val="20"/>
          <w:szCs w:val="20"/>
          <w:lang w:val="en-GB"/>
        </w:rPr>
        <w:t>that</w:t>
      </w:r>
      <w:proofErr w:type="gramEnd"/>
      <w:r w:rsidR="00465C5F">
        <w:rPr>
          <w:sz w:val="20"/>
          <w:szCs w:val="20"/>
          <w:lang w:val="en-GB"/>
        </w:rPr>
        <w:t xml:space="preserve"> shall become effective as of 1 September 2019</w:t>
      </w:r>
      <w:r w:rsidRPr="00925C68">
        <w:rPr>
          <w:sz w:val="20"/>
          <w:szCs w:val="20"/>
          <w:lang w:val="en-GB"/>
        </w:rPr>
        <w:t>.</w:t>
      </w:r>
    </w:p>
    <w:p w:rsidR="0076212F" w:rsidRDefault="0076212F" w:rsidP="00786D6C">
      <w:pPr>
        <w:pStyle w:val="W3MUZkonOdstavecslovan"/>
        <w:spacing w:line="240" w:lineRule="auto"/>
        <w:ind w:left="0" w:firstLine="0"/>
        <w:rPr>
          <w:sz w:val="20"/>
          <w:szCs w:val="20"/>
          <w:lang w:val="en-GB"/>
        </w:rPr>
      </w:pPr>
    </w:p>
    <w:p w:rsidR="00465C5F" w:rsidRDefault="00465C5F" w:rsidP="00786D6C">
      <w:pPr>
        <w:pStyle w:val="W3MUZkonOdstavecslovan"/>
        <w:spacing w:line="240" w:lineRule="auto"/>
        <w:ind w:left="0" w:firstLine="0"/>
        <w:rPr>
          <w:sz w:val="20"/>
          <w:szCs w:val="20"/>
          <w:lang w:val="en-GB"/>
        </w:rPr>
      </w:pPr>
    </w:p>
    <w:p w:rsidR="00465C5F" w:rsidRPr="00925C68" w:rsidRDefault="00465C5F" w:rsidP="00465C5F">
      <w:pPr>
        <w:spacing w:after="120" w:line="240" w:lineRule="auto"/>
        <w:ind w:left="0" w:firstLine="0"/>
        <w:jc w:val="left"/>
        <w:outlineLvl w:val="1"/>
        <w:rPr>
          <w:rFonts w:ascii="Verdana" w:hAnsi="Verdana"/>
          <w:sz w:val="20"/>
          <w:szCs w:val="24"/>
          <w:u w:val="single"/>
          <w:lang w:val="en-GB"/>
        </w:rPr>
      </w:pPr>
      <w:r w:rsidRPr="00925C68">
        <w:rPr>
          <w:rFonts w:ascii="Arial" w:hAnsi="Arial"/>
          <w:b/>
          <w:bCs/>
          <w:color w:val="808080"/>
          <w:sz w:val="20"/>
          <w:szCs w:val="24"/>
          <w:lang w:val="en-GB"/>
        </w:rPr>
        <w:t xml:space="preserve">Annexes: </w:t>
      </w:r>
      <w:r w:rsidRPr="00925C68">
        <w:rPr>
          <w:lang w:val="en-GB"/>
        </w:rPr>
        <w:tab/>
      </w:r>
      <w:r w:rsidRPr="00925C68">
        <w:rPr>
          <w:rFonts w:ascii="Verdana" w:hAnsi="Verdana"/>
          <w:sz w:val="20"/>
          <w:szCs w:val="24"/>
          <w:u w:val="single"/>
          <w:lang w:val="en-GB"/>
        </w:rPr>
        <w:t>No. 1 – Categories of Employees at CEITEC MU</w:t>
      </w:r>
    </w:p>
    <w:p w:rsidR="00465C5F" w:rsidRDefault="00465C5F" w:rsidP="00465C5F">
      <w:pPr>
        <w:spacing w:after="120" w:line="240" w:lineRule="auto"/>
        <w:ind w:left="1416" w:firstLine="0"/>
        <w:jc w:val="left"/>
        <w:outlineLvl w:val="1"/>
        <w:rPr>
          <w:rFonts w:ascii="Verdana" w:hAnsi="Verdana"/>
          <w:sz w:val="20"/>
          <w:szCs w:val="24"/>
          <w:u w:val="single"/>
          <w:lang w:val="en-GB"/>
        </w:rPr>
      </w:pPr>
      <w:r w:rsidRPr="00925C68">
        <w:rPr>
          <w:rFonts w:ascii="Verdana" w:hAnsi="Verdana"/>
          <w:sz w:val="20"/>
          <w:szCs w:val="24"/>
          <w:u w:val="single"/>
          <w:lang w:val="en-GB"/>
        </w:rPr>
        <w:t>No. 2 - Career Scheme of CEITEC MU</w:t>
      </w:r>
    </w:p>
    <w:p w:rsidR="00DF2152" w:rsidRPr="00925C68" w:rsidRDefault="00DF2152" w:rsidP="00786D6C">
      <w:pPr>
        <w:pStyle w:val="W3MUZkonOdstavecslovan"/>
        <w:spacing w:line="240" w:lineRule="auto"/>
        <w:ind w:left="0" w:firstLine="0"/>
        <w:rPr>
          <w:sz w:val="20"/>
          <w:szCs w:val="20"/>
          <w:lang w:val="en-GB"/>
        </w:rPr>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F8633D" w:rsidRPr="00925C68">
        <w:trPr>
          <w:jc w:val="center"/>
        </w:trPr>
        <w:tc>
          <w:tcPr>
            <w:tcW w:w="2500" w:type="pct"/>
            <w:vAlign w:val="center"/>
          </w:tcPr>
          <w:p w:rsidR="00F8633D" w:rsidRPr="00925C68" w:rsidRDefault="00C14458" w:rsidP="00B06A6A">
            <w:pPr>
              <w:pStyle w:val="W3MUTexttabulky"/>
              <w:numPr>
                <w:ilvl w:val="0"/>
                <w:numId w:val="0"/>
              </w:numPr>
              <w:spacing w:line="240" w:lineRule="auto"/>
              <w:rPr>
                <w:sz w:val="20"/>
                <w:szCs w:val="20"/>
                <w:lang w:val="en-GB"/>
              </w:rPr>
            </w:pPr>
            <w:r w:rsidRPr="00925C68">
              <w:rPr>
                <w:sz w:val="20"/>
                <w:szCs w:val="20"/>
                <w:lang w:val="en-GB"/>
              </w:rPr>
              <w:t xml:space="preserve">In Brno, </w:t>
            </w:r>
            <w:r w:rsidRPr="00B06A6A">
              <w:rPr>
                <w:sz w:val="20"/>
                <w:szCs w:val="20"/>
                <w:lang w:val="en-GB"/>
              </w:rPr>
              <w:t xml:space="preserve">on </w:t>
            </w:r>
            <w:r w:rsidR="00B06A6A" w:rsidRPr="00B06A6A">
              <w:rPr>
                <w:sz w:val="20"/>
                <w:szCs w:val="20"/>
                <w:lang w:val="en-GB"/>
              </w:rPr>
              <w:t>18 December</w:t>
            </w:r>
            <w:r w:rsidR="00DB23E1">
              <w:rPr>
                <w:sz w:val="20"/>
                <w:szCs w:val="20"/>
                <w:lang w:val="en-GB"/>
              </w:rPr>
              <w:t xml:space="preserve"> </w:t>
            </w:r>
            <w:r w:rsidR="00BB5717">
              <w:rPr>
                <w:sz w:val="20"/>
                <w:szCs w:val="20"/>
                <w:lang w:val="en-GB"/>
              </w:rPr>
              <w:t>2018</w:t>
            </w:r>
          </w:p>
        </w:tc>
        <w:tc>
          <w:tcPr>
            <w:tcW w:w="2500" w:type="pct"/>
            <w:vAlign w:val="center"/>
          </w:tcPr>
          <w:p w:rsidR="00F8633D" w:rsidRPr="00925C68" w:rsidRDefault="00631079" w:rsidP="00786D6C">
            <w:pPr>
              <w:pStyle w:val="W3MUTexttabulky"/>
              <w:numPr>
                <w:ilvl w:val="0"/>
                <w:numId w:val="0"/>
              </w:numPr>
              <w:spacing w:line="240" w:lineRule="auto"/>
              <w:jc w:val="center"/>
              <w:rPr>
                <w:i/>
                <w:sz w:val="20"/>
                <w:szCs w:val="20"/>
                <w:lang w:val="en-GB"/>
              </w:rPr>
            </w:pPr>
            <w:r w:rsidRPr="00925C68">
              <w:rPr>
                <w:i/>
                <w:iCs/>
                <w:sz w:val="20"/>
                <w:szCs w:val="20"/>
                <w:lang w:val="en-GB"/>
              </w:rPr>
              <w:t>Jiří Nantl</w:t>
            </w:r>
          </w:p>
          <w:p w:rsidR="00F8633D" w:rsidRPr="00925C68" w:rsidRDefault="00F32330" w:rsidP="00786D6C">
            <w:pPr>
              <w:pStyle w:val="W3MUTexttabulky"/>
              <w:numPr>
                <w:ilvl w:val="0"/>
                <w:numId w:val="0"/>
              </w:numPr>
              <w:spacing w:line="240" w:lineRule="auto"/>
              <w:jc w:val="center"/>
              <w:rPr>
                <w:sz w:val="20"/>
                <w:szCs w:val="20"/>
                <w:lang w:val="en-GB"/>
              </w:rPr>
            </w:pPr>
            <w:r w:rsidRPr="00925C68">
              <w:rPr>
                <w:i/>
                <w:iCs/>
                <w:sz w:val="20"/>
                <w:szCs w:val="20"/>
                <w:lang w:val="en-GB"/>
              </w:rPr>
              <w:t>Director of the Institute</w:t>
            </w:r>
          </w:p>
        </w:tc>
      </w:tr>
    </w:tbl>
    <w:p w:rsidR="00093AC3" w:rsidRPr="00925C68" w:rsidRDefault="00093AC3" w:rsidP="00786D6C">
      <w:pPr>
        <w:pStyle w:val="W3MUZkonParagrafNzev"/>
        <w:spacing w:line="240" w:lineRule="auto"/>
        <w:ind w:left="0" w:firstLine="0"/>
        <w:jc w:val="left"/>
        <w:rPr>
          <w:lang w:val="en-GB"/>
        </w:rPr>
      </w:pPr>
    </w:p>
    <w:p w:rsidR="00DB23E1" w:rsidRDefault="00DB23E1" w:rsidP="00DB23E1">
      <w:pPr>
        <w:spacing w:after="120" w:line="240" w:lineRule="auto"/>
        <w:ind w:left="0" w:firstLine="0"/>
        <w:jc w:val="left"/>
        <w:outlineLvl w:val="1"/>
        <w:rPr>
          <w:rFonts w:ascii="Arial" w:hAnsi="Arial"/>
          <w:b/>
          <w:bCs/>
          <w:color w:val="808080"/>
          <w:sz w:val="20"/>
          <w:szCs w:val="24"/>
          <w:lang w:val="en-GB"/>
        </w:rPr>
      </w:pPr>
    </w:p>
    <w:p w:rsidR="00DB23E1" w:rsidRDefault="00DB23E1" w:rsidP="00DB23E1">
      <w:pPr>
        <w:spacing w:after="120" w:line="240" w:lineRule="auto"/>
        <w:ind w:left="0" w:firstLine="0"/>
        <w:jc w:val="left"/>
        <w:outlineLvl w:val="1"/>
        <w:rPr>
          <w:rFonts w:ascii="Arial" w:hAnsi="Arial"/>
          <w:b/>
          <w:bCs/>
          <w:color w:val="808080"/>
          <w:sz w:val="20"/>
          <w:szCs w:val="24"/>
          <w:lang w:val="en-GB"/>
        </w:rPr>
      </w:pPr>
    </w:p>
    <w:p w:rsidR="00465C5F" w:rsidRDefault="00465C5F">
      <w:pPr>
        <w:rPr>
          <w:lang w:val="en-GB"/>
        </w:rPr>
      </w:pPr>
      <w:r>
        <w:rPr>
          <w:lang w:val="en-GB"/>
        </w:rPr>
        <w:br w:type="page"/>
      </w:r>
    </w:p>
    <w:p w:rsidR="00B103C2" w:rsidRPr="00925C68" w:rsidRDefault="00B103C2" w:rsidP="00DB23E1">
      <w:pPr>
        <w:ind w:left="0" w:firstLine="0"/>
        <w:rPr>
          <w:lang w:val="en-GB"/>
        </w:rPr>
      </w:pPr>
    </w:p>
    <w:p w:rsidR="00093AC3" w:rsidRPr="00925C68" w:rsidRDefault="00B103C2" w:rsidP="005076A3">
      <w:pPr>
        <w:framePr w:hSpace="141" w:wrap="around" w:vAnchor="text" w:hAnchor="text" w:y="1"/>
        <w:spacing w:after="0" w:line="240" w:lineRule="auto"/>
        <w:ind w:left="0" w:firstLine="0"/>
        <w:suppressOverlap/>
        <w:rPr>
          <w:rFonts w:ascii="Verdana" w:hAnsi="Verdana"/>
          <w:sz w:val="20"/>
          <w:szCs w:val="24"/>
          <w:u w:val="single"/>
          <w:lang w:val="en-GB"/>
        </w:rPr>
      </w:pPr>
      <w:r w:rsidRPr="00925C68">
        <w:rPr>
          <w:u w:val="single"/>
          <w:lang w:val="en-GB"/>
        </w:rPr>
        <w:t xml:space="preserve">Annex </w:t>
      </w:r>
      <w:r w:rsidRPr="00925C68">
        <w:rPr>
          <w:rFonts w:ascii="Verdana" w:hAnsi="Verdana"/>
          <w:sz w:val="20"/>
          <w:szCs w:val="24"/>
          <w:u w:val="single"/>
          <w:lang w:val="en-GB"/>
        </w:rPr>
        <w:t>No. 1 – Categories of Employees at CEITEC MU</w:t>
      </w:r>
    </w:p>
    <w:p w:rsidR="00B103C2" w:rsidRPr="00925C68" w:rsidRDefault="00B103C2" w:rsidP="005076A3">
      <w:pPr>
        <w:framePr w:hSpace="141" w:wrap="around" w:vAnchor="text" w:hAnchor="text" w:y="1"/>
        <w:spacing w:after="0" w:line="240" w:lineRule="auto"/>
        <w:ind w:left="0" w:firstLine="0"/>
        <w:suppressOverlap/>
        <w:rPr>
          <w:rFonts w:ascii="Verdana" w:hAnsi="Verdana"/>
          <w:sz w:val="20"/>
          <w:szCs w:val="24"/>
          <w:u w:val="single"/>
          <w:lang w:val="en-GB"/>
        </w:rPr>
      </w:pPr>
    </w:p>
    <w:tbl>
      <w:tblPr>
        <w:tblpPr w:leftFromText="141" w:rightFromText="141" w:vertAnchor="text" w:tblpY="1"/>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110"/>
        <w:gridCol w:w="2859"/>
        <w:gridCol w:w="2527"/>
        <w:gridCol w:w="2617"/>
      </w:tblGrid>
      <w:tr w:rsidR="00580778" w:rsidRPr="00925C68" w:rsidTr="00102249">
        <w:trPr>
          <w:trHeight w:val="556"/>
        </w:trPr>
        <w:tc>
          <w:tcPr>
            <w:tcW w:w="870" w:type="dxa"/>
            <w:shd w:val="clear" w:color="auto" w:fill="7F7F7F"/>
            <w:vAlign w:val="center"/>
          </w:tcPr>
          <w:p w:rsidR="00B103C2" w:rsidRPr="00925C68" w:rsidRDefault="00580778"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Type of </w:t>
            </w:r>
            <w:r w:rsidR="00F5220E">
              <w:rPr>
                <w:rFonts w:ascii="Arial" w:eastAsia="Calibri" w:hAnsi="Arial" w:cs="Arial"/>
                <w:b/>
                <w:bCs/>
                <w:sz w:val="18"/>
                <w:szCs w:val="18"/>
                <w:lang w:val="en-GB"/>
              </w:rPr>
              <w:t>C</w:t>
            </w:r>
            <w:r w:rsidRPr="00925C68">
              <w:rPr>
                <w:rFonts w:ascii="Arial" w:eastAsia="Calibri" w:hAnsi="Arial" w:cs="Arial"/>
                <w:b/>
                <w:bCs/>
                <w:sz w:val="18"/>
                <w:szCs w:val="18"/>
                <w:lang w:val="en-GB"/>
              </w:rPr>
              <w:t xml:space="preserve">areer </w:t>
            </w:r>
            <w:r w:rsidR="00F5220E">
              <w:rPr>
                <w:rFonts w:ascii="Arial" w:eastAsia="Calibri" w:hAnsi="Arial" w:cs="Arial"/>
                <w:b/>
                <w:bCs/>
                <w:sz w:val="18"/>
                <w:szCs w:val="18"/>
                <w:lang w:val="en-GB"/>
              </w:rPr>
              <w:t>P</w:t>
            </w:r>
            <w:r w:rsidRPr="00925C68">
              <w:rPr>
                <w:rFonts w:ascii="Arial" w:eastAsia="Calibri" w:hAnsi="Arial" w:cs="Arial"/>
                <w:b/>
                <w:bCs/>
                <w:sz w:val="18"/>
                <w:szCs w:val="18"/>
                <w:lang w:val="en-GB"/>
              </w:rPr>
              <w:t>ath</w:t>
            </w:r>
          </w:p>
        </w:tc>
        <w:tc>
          <w:tcPr>
            <w:tcW w:w="1110" w:type="dxa"/>
            <w:shd w:val="clear" w:color="auto" w:fill="7F7F7F"/>
            <w:vAlign w:val="center"/>
          </w:tcPr>
          <w:p w:rsidR="00B103C2" w:rsidRPr="00925C68" w:rsidRDefault="00580778" w:rsidP="00B103C2">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Position</w:t>
            </w:r>
          </w:p>
        </w:tc>
        <w:tc>
          <w:tcPr>
            <w:tcW w:w="2859" w:type="dxa"/>
            <w:shd w:val="clear" w:color="auto" w:fill="7F7F7F"/>
            <w:vAlign w:val="center"/>
          </w:tcPr>
          <w:p w:rsidR="00B103C2" w:rsidRPr="00925C68" w:rsidRDefault="00580778"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Job </w:t>
            </w:r>
            <w:r w:rsidR="00F5220E">
              <w:rPr>
                <w:rFonts w:ascii="Arial" w:eastAsia="Calibri" w:hAnsi="Arial" w:cs="Arial"/>
                <w:b/>
                <w:bCs/>
                <w:sz w:val="18"/>
                <w:szCs w:val="18"/>
                <w:lang w:val="en-GB"/>
              </w:rPr>
              <w:t>D</w:t>
            </w:r>
            <w:r w:rsidRPr="00925C68">
              <w:rPr>
                <w:rFonts w:ascii="Arial" w:eastAsia="Calibri" w:hAnsi="Arial" w:cs="Arial"/>
                <w:b/>
                <w:bCs/>
                <w:sz w:val="18"/>
                <w:szCs w:val="18"/>
                <w:lang w:val="en-GB"/>
              </w:rPr>
              <w:t>escription</w:t>
            </w:r>
          </w:p>
        </w:tc>
        <w:tc>
          <w:tcPr>
            <w:tcW w:w="2527" w:type="dxa"/>
            <w:shd w:val="clear" w:color="auto" w:fill="7F7F7F"/>
            <w:vAlign w:val="center"/>
          </w:tcPr>
          <w:p w:rsidR="00B103C2" w:rsidRPr="00925C68" w:rsidRDefault="00580778"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Type of </w:t>
            </w:r>
            <w:r w:rsidR="00F5220E">
              <w:rPr>
                <w:rFonts w:ascii="Arial" w:eastAsia="Calibri" w:hAnsi="Arial" w:cs="Arial"/>
                <w:b/>
                <w:bCs/>
                <w:sz w:val="18"/>
                <w:szCs w:val="18"/>
                <w:lang w:val="en-GB"/>
              </w:rPr>
              <w:t>E</w:t>
            </w:r>
            <w:r w:rsidRPr="00925C68">
              <w:rPr>
                <w:rFonts w:ascii="Arial" w:eastAsia="Calibri" w:hAnsi="Arial" w:cs="Arial"/>
                <w:b/>
                <w:bCs/>
                <w:sz w:val="18"/>
                <w:szCs w:val="18"/>
                <w:lang w:val="en-GB"/>
              </w:rPr>
              <w:t xml:space="preserve">mployment </w:t>
            </w:r>
            <w:r w:rsidR="00F5220E">
              <w:rPr>
                <w:rFonts w:ascii="Arial" w:eastAsia="Calibri" w:hAnsi="Arial" w:cs="Arial"/>
                <w:b/>
                <w:bCs/>
                <w:sz w:val="18"/>
                <w:szCs w:val="18"/>
                <w:lang w:val="en-GB"/>
              </w:rPr>
              <w:t>R</w:t>
            </w:r>
            <w:r w:rsidRPr="00925C68">
              <w:rPr>
                <w:rFonts w:ascii="Arial" w:eastAsia="Calibri" w:hAnsi="Arial" w:cs="Arial"/>
                <w:b/>
                <w:bCs/>
                <w:sz w:val="18"/>
                <w:szCs w:val="18"/>
                <w:lang w:val="en-GB"/>
              </w:rPr>
              <w:t>elationship</w:t>
            </w:r>
          </w:p>
        </w:tc>
        <w:tc>
          <w:tcPr>
            <w:tcW w:w="2617" w:type="dxa"/>
            <w:shd w:val="clear" w:color="auto" w:fill="7F7F7F"/>
            <w:vAlign w:val="center"/>
          </w:tcPr>
          <w:p w:rsidR="00B103C2" w:rsidRPr="00925C68" w:rsidRDefault="00580778"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General </w:t>
            </w:r>
            <w:r w:rsidR="00F5220E">
              <w:rPr>
                <w:rFonts w:ascii="Arial" w:eastAsia="Calibri" w:hAnsi="Arial" w:cs="Arial"/>
                <w:b/>
                <w:bCs/>
                <w:sz w:val="18"/>
                <w:szCs w:val="18"/>
                <w:lang w:val="en-GB"/>
              </w:rPr>
              <w:t>M</w:t>
            </w:r>
            <w:r w:rsidRPr="00925C68">
              <w:rPr>
                <w:rFonts w:ascii="Arial" w:eastAsia="Calibri" w:hAnsi="Arial" w:cs="Arial"/>
                <w:b/>
                <w:bCs/>
                <w:sz w:val="18"/>
                <w:szCs w:val="18"/>
                <w:lang w:val="en-GB"/>
              </w:rPr>
              <w:t xml:space="preserve">inimum </w:t>
            </w:r>
            <w:r w:rsidR="00F5220E">
              <w:rPr>
                <w:rFonts w:ascii="Arial" w:eastAsia="Calibri" w:hAnsi="Arial" w:cs="Arial"/>
                <w:b/>
                <w:bCs/>
                <w:sz w:val="18"/>
                <w:szCs w:val="18"/>
                <w:lang w:val="en-GB"/>
              </w:rPr>
              <w:t>R</w:t>
            </w:r>
            <w:r w:rsidRPr="00925C68">
              <w:rPr>
                <w:rFonts w:ascii="Arial" w:eastAsia="Calibri" w:hAnsi="Arial" w:cs="Arial"/>
                <w:b/>
                <w:bCs/>
                <w:sz w:val="18"/>
                <w:szCs w:val="18"/>
                <w:lang w:val="en-GB"/>
              </w:rPr>
              <w:t xml:space="preserve">equirements for the </w:t>
            </w:r>
            <w:r w:rsidR="00F5220E">
              <w:rPr>
                <w:rFonts w:ascii="Arial" w:eastAsia="Calibri" w:hAnsi="Arial" w:cs="Arial"/>
                <w:b/>
                <w:bCs/>
                <w:sz w:val="18"/>
                <w:szCs w:val="18"/>
                <w:lang w:val="en-GB"/>
              </w:rPr>
              <w:t>G</w:t>
            </w:r>
            <w:r w:rsidRPr="00925C68">
              <w:rPr>
                <w:rFonts w:ascii="Arial" w:eastAsia="Calibri" w:hAnsi="Arial" w:cs="Arial"/>
                <w:b/>
                <w:bCs/>
                <w:sz w:val="18"/>
                <w:szCs w:val="18"/>
                <w:lang w:val="en-GB"/>
              </w:rPr>
              <w:t xml:space="preserve">iven </w:t>
            </w:r>
            <w:r w:rsidR="00F5220E">
              <w:rPr>
                <w:rFonts w:ascii="Arial" w:eastAsia="Calibri" w:hAnsi="Arial" w:cs="Arial"/>
                <w:b/>
                <w:bCs/>
                <w:sz w:val="18"/>
                <w:szCs w:val="18"/>
                <w:lang w:val="en-GB"/>
              </w:rPr>
              <w:t>P</w:t>
            </w:r>
            <w:r w:rsidRPr="00925C68">
              <w:rPr>
                <w:rFonts w:ascii="Arial" w:eastAsia="Calibri" w:hAnsi="Arial" w:cs="Arial"/>
                <w:b/>
                <w:bCs/>
                <w:sz w:val="18"/>
                <w:szCs w:val="18"/>
                <w:lang w:val="en-GB"/>
              </w:rPr>
              <w:t xml:space="preserve">osition </w:t>
            </w:r>
          </w:p>
        </w:tc>
      </w:tr>
      <w:tr w:rsidR="001E102D" w:rsidRPr="00925C68" w:rsidTr="00102249">
        <w:trPr>
          <w:cantSplit/>
          <w:trHeight w:val="1825"/>
        </w:trPr>
        <w:tc>
          <w:tcPr>
            <w:tcW w:w="870" w:type="dxa"/>
            <w:vMerge w:val="restart"/>
            <w:shd w:val="clear" w:color="auto" w:fill="CCFF99"/>
            <w:textDirection w:val="btLr"/>
          </w:tcPr>
          <w:p w:rsidR="001E102D" w:rsidRPr="00925C68" w:rsidRDefault="001E102D"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Scientific/</w:t>
            </w:r>
            <w:r w:rsidR="00F5220E">
              <w:rPr>
                <w:rFonts w:ascii="Arial" w:eastAsia="Calibri" w:hAnsi="Arial" w:cs="Arial"/>
                <w:b/>
                <w:bCs/>
                <w:sz w:val="18"/>
                <w:szCs w:val="18"/>
                <w:lang w:val="en-GB"/>
              </w:rPr>
              <w:t>R</w:t>
            </w:r>
            <w:r w:rsidRPr="00925C68">
              <w:rPr>
                <w:rFonts w:ascii="Arial" w:eastAsia="Calibri" w:hAnsi="Arial" w:cs="Arial"/>
                <w:b/>
                <w:bCs/>
                <w:sz w:val="18"/>
                <w:szCs w:val="18"/>
                <w:lang w:val="en-GB"/>
              </w:rPr>
              <w:t xml:space="preserve">esearch </w:t>
            </w:r>
            <w:r w:rsidR="00F5220E">
              <w:rPr>
                <w:rFonts w:ascii="Arial" w:eastAsia="Calibri" w:hAnsi="Arial" w:cs="Arial"/>
                <w:b/>
                <w:bCs/>
                <w:sz w:val="18"/>
                <w:szCs w:val="18"/>
                <w:lang w:val="en-GB"/>
              </w:rPr>
              <w:t>P</w:t>
            </w:r>
            <w:r w:rsidRPr="00925C68">
              <w:rPr>
                <w:rFonts w:ascii="Arial" w:eastAsia="Calibri" w:hAnsi="Arial" w:cs="Arial"/>
                <w:b/>
                <w:bCs/>
                <w:sz w:val="18"/>
                <w:szCs w:val="18"/>
                <w:lang w:val="en-GB"/>
              </w:rPr>
              <w:t>osition</w:t>
            </w:r>
            <w:r w:rsidR="00925C68">
              <w:rPr>
                <w:rFonts w:ascii="Arial" w:eastAsia="Calibri" w:hAnsi="Arial" w:cs="Arial"/>
                <w:b/>
                <w:bCs/>
                <w:sz w:val="18"/>
                <w:szCs w:val="18"/>
                <w:lang w:val="en-GB"/>
              </w:rPr>
              <w:t>s</w:t>
            </w:r>
          </w:p>
        </w:tc>
        <w:tc>
          <w:tcPr>
            <w:tcW w:w="1110" w:type="dxa"/>
            <w:shd w:val="clear" w:color="auto" w:fill="CCFF99"/>
            <w:textDirection w:val="btLr"/>
          </w:tcPr>
          <w:p w:rsidR="001E102D" w:rsidRPr="00925C68" w:rsidRDefault="001E102D" w:rsidP="00B103C2">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Head of Research Centre</w:t>
            </w:r>
          </w:p>
        </w:tc>
        <w:tc>
          <w:tcPr>
            <w:tcW w:w="8003" w:type="dxa"/>
            <w:gridSpan w:val="3"/>
            <w:shd w:val="clear" w:color="auto" w:fill="auto"/>
            <w:vAlign w:val="center"/>
          </w:tcPr>
          <w:p w:rsidR="001E102D" w:rsidRPr="00925C68" w:rsidRDefault="001E102D" w:rsidP="006D45F1">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Pursuant to Art. 1.2 c) hereof, this Measure does not apply to this particular position.</w:t>
            </w:r>
          </w:p>
        </w:tc>
      </w:tr>
      <w:tr w:rsidR="00580778" w:rsidRPr="00925C68" w:rsidTr="00102249">
        <w:trPr>
          <w:cantSplit/>
          <w:trHeight w:val="3948"/>
        </w:trPr>
        <w:tc>
          <w:tcPr>
            <w:tcW w:w="870" w:type="dxa"/>
            <w:vMerge/>
            <w:shd w:val="clear" w:color="auto" w:fill="CCFF99"/>
          </w:tcPr>
          <w:p w:rsidR="00B103C2" w:rsidRPr="00925C68" w:rsidRDefault="00B103C2" w:rsidP="00B103C2">
            <w:pPr>
              <w:spacing w:after="0"/>
              <w:ind w:left="0" w:firstLine="0"/>
              <w:jc w:val="center"/>
              <w:rPr>
                <w:rFonts w:ascii="Arial" w:eastAsia="Calibri" w:hAnsi="Arial" w:cs="Arial"/>
                <w:sz w:val="18"/>
                <w:szCs w:val="18"/>
                <w:lang w:val="en-GB"/>
              </w:rPr>
            </w:pPr>
          </w:p>
        </w:tc>
        <w:tc>
          <w:tcPr>
            <w:tcW w:w="1110" w:type="dxa"/>
            <w:shd w:val="clear" w:color="auto" w:fill="CCFF99"/>
            <w:textDirection w:val="btLr"/>
          </w:tcPr>
          <w:p w:rsidR="00B103C2" w:rsidRPr="00925C68" w:rsidRDefault="006D45F1" w:rsidP="00B103C2">
            <w:pPr>
              <w:spacing w:after="0"/>
              <w:ind w:left="0" w:firstLine="0"/>
              <w:jc w:val="center"/>
              <w:rPr>
                <w:rFonts w:ascii="Arial" w:eastAsia="Calibri" w:hAnsi="Arial" w:cs="Arial"/>
                <w:sz w:val="18"/>
                <w:szCs w:val="18"/>
                <w:lang w:val="en-GB"/>
              </w:rPr>
            </w:pPr>
            <w:r w:rsidRPr="00925C68">
              <w:rPr>
                <w:rFonts w:ascii="Arial" w:eastAsia="Calibri" w:hAnsi="Arial" w:cs="Arial"/>
                <w:b/>
                <w:bCs/>
                <w:sz w:val="18"/>
                <w:szCs w:val="18"/>
                <w:lang w:val="en-GB"/>
              </w:rPr>
              <w:t>Research Group</w:t>
            </w:r>
            <w:r w:rsidR="005A4A7F">
              <w:rPr>
                <w:rFonts w:ascii="Arial" w:eastAsia="Calibri" w:hAnsi="Arial" w:cs="Arial"/>
                <w:b/>
                <w:bCs/>
                <w:sz w:val="18"/>
                <w:szCs w:val="18"/>
                <w:lang w:val="en-GB"/>
              </w:rPr>
              <w:t xml:space="preserve"> Leader</w:t>
            </w:r>
          </w:p>
        </w:tc>
        <w:tc>
          <w:tcPr>
            <w:tcW w:w="2859" w:type="dxa"/>
            <w:shd w:val="clear" w:color="auto" w:fill="auto"/>
            <w:vAlign w:val="center"/>
          </w:tcPr>
          <w:p w:rsidR="006D45F1" w:rsidRPr="00925C68" w:rsidRDefault="006D45F1" w:rsidP="00556469">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The position of the Head of Research Group is described in the Rules of Organisation of CEITEC MU (Article 9.2)</w:t>
            </w:r>
            <w:r w:rsidR="00F97E67">
              <w:rPr>
                <w:rFonts w:ascii="Arial" w:eastAsia="Calibri" w:hAnsi="Arial" w:cs="Arial"/>
                <w:i/>
                <w:iCs/>
                <w:sz w:val="18"/>
                <w:szCs w:val="18"/>
                <w:lang w:val="en-GB"/>
              </w:rPr>
              <w:t>:</w:t>
            </w:r>
          </w:p>
          <w:p w:rsidR="006D45F1" w:rsidRPr="00925C68" w:rsidRDefault="006D45F1" w:rsidP="00556469">
            <w:pPr>
              <w:spacing w:after="0"/>
              <w:ind w:left="0" w:firstLine="0"/>
              <w:rPr>
                <w:rFonts w:ascii="Arial" w:eastAsia="Calibri" w:hAnsi="Arial" w:cs="Arial"/>
                <w:sz w:val="18"/>
                <w:szCs w:val="18"/>
                <w:lang w:val="en-GB"/>
              </w:rPr>
            </w:pPr>
          </w:p>
          <w:p w:rsidR="006D45F1" w:rsidRPr="00925C68" w:rsidRDefault="006D45F1" w:rsidP="00556469">
            <w:pPr>
              <w:pStyle w:val="Odstavecseseznamem"/>
              <w:numPr>
                <w:ilvl w:val="0"/>
                <w:numId w:val="33"/>
              </w:numPr>
              <w:spacing w:before="120" w:after="0"/>
              <w:rPr>
                <w:rFonts w:ascii="Arial" w:hAnsi="Arial" w:cs="Arial"/>
                <w:sz w:val="18"/>
                <w:szCs w:val="18"/>
                <w:lang w:val="en-GB"/>
              </w:rPr>
            </w:pPr>
            <w:r w:rsidRPr="00925C68">
              <w:rPr>
                <w:rFonts w:ascii="Arial" w:hAnsi="Arial" w:cs="Arial"/>
                <w:sz w:val="18"/>
                <w:szCs w:val="18"/>
                <w:lang w:val="en-GB"/>
              </w:rPr>
              <w:t>presides the research group and is responsible for the overall management of the research group’s activities in line with the strateg</w:t>
            </w:r>
            <w:r w:rsidR="00F97E67">
              <w:rPr>
                <w:rFonts w:ascii="Arial" w:hAnsi="Arial" w:cs="Arial"/>
                <w:sz w:val="18"/>
                <w:szCs w:val="18"/>
                <w:lang w:val="en-GB"/>
              </w:rPr>
              <w:t>ic</w:t>
            </w:r>
            <w:r w:rsidRPr="00925C68">
              <w:rPr>
                <w:rFonts w:ascii="Arial" w:hAnsi="Arial" w:cs="Arial"/>
                <w:sz w:val="18"/>
                <w:szCs w:val="18"/>
                <w:lang w:val="en-GB"/>
              </w:rPr>
              <w:t xml:space="preserve"> plan of the Institute, the concept of the research group</w:t>
            </w:r>
            <w:r w:rsidR="00F97E67">
              <w:rPr>
                <w:rFonts w:ascii="Arial" w:hAnsi="Arial" w:cs="Arial"/>
                <w:sz w:val="18"/>
                <w:szCs w:val="18"/>
                <w:lang w:val="en-GB"/>
              </w:rPr>
              <w:t>’s</w:t>
            </w:r>
            <w:r w:rsidRPr="00925C68">
              <w:rPr>
                <w:rFonts w:ascii="Arial" w:hAnsi="Arial" w:cs="Arial"/>
                <w:sz w:val="18"/>
                <w:szCs w:val="18"/>
                <w:lang w:val="en-GB"/>
              </w:rPr>
              <w:t xml:space="preserve"> focus and activities approved upon its establishment</w:t>
            </w:r>
            <w:r w:rsidR="00F97E67">
              <w:rPr>
                <w:rFonts w:ascii="Arial" w:hAnsi="Arial" w:cs="Arial"/>
                <w:sz w:val="18"/>
                <w:szCs w:val="18"/>
                <w:lang w:val="en-GB"/>
              </w:rPr>
              <w:t>,</w:t>
            </w:r>
            <w:r w:rsidRPr="00925C68">
              <w:rPr>
                <w:rFonts w:ascii="Arial" w:hAnsi="Arial" w:cs="Arial"/>
                <w:sz w:val="18"/>
                <w:szCs w:val="18"/>
                <w:lang w:val="en-GB"/>
              </w:rPr>
              <w:t xml:space="preserve"> and the approved budget of the research group;</w:t>
            </w:r>
          </w:p>
          <w:p w:rsidR="006D45F1" w:rsidRPr="00925C68" w:rsidRDefault="006D45F1" w:rsidP="00556469">
            <w:pPr>
              <w:pStyle w:val="Odstavecseseznamem"/>
              <w:numPr>
                <w:ilvl w:val="0"/>
                <w:numId w:val="33"/>
              </w:numPr>
              <w:spacing w:before="120" w:after="0"/>
              <w:rPr>
                <w:rFonts w:ascii="Arial" w:hAnsi="Arial" w:cs="Arial"/>
                <w:sz w:val="18"/>
                <w:szCs w:val="18"/>
                <w:lang w:val="en-GB"/>
              </w:rPr>
            </w:pPr>
            <w:r w:rsidRPr="00925C68">
              <w:rPr>
                <w:rFonts w:ascii="Arial" w:hAnsi="Arial" w:cs="Arial"/>
                <w:sz w:val="18"/>
                <w:szCs w:val="18"/>
                <w:lang w:val="en-GB"/>
              </w:rPr>
              <w:t>prepares the draft budget of the research group;</w:t>
            </w:r>
          </w:p>
          <w:p w:rsidR="006D45F1" w:rsidRPr="00925C68" w:rsidRDefault="006D45F1" w:rsidP="00556469">
            <w:pPr>
              <w:pStyle w:val="Odstavecseseznamem"/>
              <w:numPr>
                <w:ilvl w:val="0"/>
                <w:numId w:val="33"/>
              </w:numPr>
              <w:spacing w:before="120" w:after="0"/>
              <w:rPr>
                <w:rFonts w:ascii="Arial" w:hAnsi="Arial" w:cs="Arial"/>
                <w:sz w:val="18"/>
                <w:szCs w:val="18"/>
                <w:lang w:val="en-GB"/>
              </w:rPr>
            </w:pPr>
            <w:r w:rsidRPr="00925C68">
              <w:rPr>
                <w:rFonts w:ascii="Arial" w:hAnsi="Arial" w:cs="Arial"/>
                <w:sz w:val="18"/>
                <w:szCs w:val="18"/>
                <w:lang w:val="en-GB"/>
              </w:rPr>
              <w:t>defines the criteria for tenders for the research group employees in line with the internal regulations and the pers</w:t>
            </w:r>
            <w:r w:rsidR="00925C68">
              <w:rPr>
                <w:rFonts w:ascii="Arial" w:hAnsi="Arial" w:cs="Arial"/>
                <w:sz w:val="18"/>
                <w:szCs w:val="18"/>
                <w:lang w:val="en-GB"/>
              </w:rPr>
              <w:t>o</w:t>
            </w:r>
            <w:r w:rsidRPr="00925C68">
              <w:rPr>
                <w:rFonts w:ascii="Arial" w:hAnsi="Arial" w:cs="Arial"/>
                <w:sz w:val="18"/>
                <w:szCs w:val="18"/>
                <w:lang w:val="en-GB"/>
              </w:rPr>
              <w:t>nnel system management;</w:t>
            </w:r>
          </w:p>
          <w:p w:rsidR="006D45F1" w:rsidRPr="00925C68" w:rsidRDefault="006D45F1" w:rsidP="00556469">
            <w:pPr>
              <w:pStyle w:val="Odstavecseseznamem"/>
              <w:numPr>
                <w:ilvl w:val="0"/>
                <w:numId w:val="33"/>
              </w:numPr>
              <w:spacing w:before="120" w:after="0"/>
              <w:rPr>
                <w:rFonts w:ascii="Arial" w:hAnsi="Arial" w:cs="Arial"/>
                <w:sz w:val="18"/>
                <w:szCs w:val="18"/>
                <w:lang w:val="en-GB"/>
              </w:rPr>
            </w:pPr>
            <w:proofErr w:type="gramStart"/>
            <w:r w:rsidRPr="00925C68">
              <w:rPr>
                <w:rFonts w:ascii="Arial" w:hAnsi="Arial" w:cs="Arial"/>
                <w:sz w:val="18"/>
                <w:szCs w:val="18"/>
                <w:lang w:val="en-GB"/>
              </w:rPr>
              <w:t>proposes</w:t>
            </w:r>
            <w:proofErr w:type="gramEnd"/>
            <w:r w:rsidRPr="00925C68">
              <w:rPr>
                <w:rFonts w:ascii="Arial" w:hAnsi="Arial" w:cs="Arial"/>
                <w:sz w:val="18"/>
                <w:szCs w:val="18"/>
                <w:lang w:val="en-GB"/>
              </w:rPr>
              <w:t xml:space="preserve"> the establishment, changes and termination of employment of the employees allocated </w:t>
            </w:r>
            <w:r w:rsidR="00416565">
              <w:rPr>
                <w:rFonts w:ascii="Arial" w:hAnsi="Arial" w:cs="Arial"/>
                <w:sz w:val="18"/>
                <w:szCs w:val="18"/>
                <w:lang w:val="en-GB"/>
              </w:rPr>
              <w:t>to</w:t>
            </w:r>
            <w:r w:rsidRPr="00925C68">
              <w:rPr>
                <w:rFonts w:ascii="Arial" w:hAnsi="Arial" w:cs="Arial"/>
                <w:sz w:val="18"/>
                <w:szCs w:val="18"/>
                <w:lang w:val="en-GB"/>
              </w:rPr>
              <w:t xml:space="preserve"> the research group, as well as their remuneration.</w:t>
            </w:r>
          </w:p>
          <w:p w:rsidR="00B103C2" w:rsidRPr="00925C68" w:rsidRDefault="00B103C2" w:rsidP="00556469">
            <w:pPr>
              <w:spacing w:after="0"/>
              <w:ind w:left="0" w:firstLine="0"/>
              <w:rPr>
                <w:rFonts w:ascii="Arial" w:eastAsia="Calibri" w:hAnsi="Arial" w:cs="Arial"/>
                <w:i/>
                <w:sz w:val="18"/>
                <w:szCs w:val="18"/>
                <w:lang w:val="en-GB"/>
              </w:rPr>
            </w:pPr>
          </w:p>
        </w:tc>
        <w:tc>
          <w:tcPr>
            <w:tcW w:w="2527" w:type="dxa"/>
            <w:shd w:val="clear" w:color="auto" w:fill="auto"/>
            <w:vAlign w:val="center"/>
          </w:tcPr>
          <w:p w:rsidR="00B103C2" w:rsidRPr="00925C68" w:rsidRDefault="00B103C2" w:rsidP="00556469">
            <w:pPr>
              <w:spacing w:after="0"/>
              <w:ind w:left="0" w:firstLine="0"/>
              <w:rPr>
                <w:rFonts w:ascii="Arial" w:eastAsia="Calibri" w:hAnsi="Arial" w:cs="Arial"/>
                <w:sz w:val="18"/>
                <w:szCs w:val="18"/>
                <w:lang w:val="en-GB"/>
              </w:rPr>
            </w:pPr>
          </w:p>
          <w:p w:rsidR="00B103C2" w:rsidRPr="00925C68" w:rsidRDefault="0066221D" w:rsidP="0033143E">
            <w:pPr>
              <w:spacing w:after="0"/>
              <w:ind w:left="0" w:firstLine="0"/>
              <w:jc w:val="left"/>
              <w:rPr>
                <w:rFonts w:ascii="Arial" w:eastAsia="Calibri" w:hAnsi="Arial" w:cs="Arial"/>
                <w:sz w:val="18"/>
                <w:szCs w:val="18"/>
                <w:lang w:val="en-GB"/>
              </w:rPr>
            </w:pPr>
            <w:r w:rsidRPr="00925C68">
              <w:rPr>
                <w:rFonts w:ascii="Arial" w:eastAsia="Calibri" w:hAnsi="Arial" w:cs="Arial"/>
                <w:sz w:val="18"/>
                <w:szCs w:val="18"/>
                <w:lang w:val="en-GB"/>
              </w:rPr>
              <w:t>Academic position</w:t>
            </w:r>
            <w:r w:rsidR="005A4A7F">
              <w:rPr>
                <w:rFonts w:ascii="Arial" w:eastAsia="Calibri" w:hAnsi="Arial" w:cs="Arial"/>
                <w:sz w:val="18"/>
                <w:szCs w:val="18"/>
                <w:lang w:val="en-GB"/>
              </w:rPr>
              <w:t>.</w:t>
            </w:r>
          </w:p>
          <w:p w:rsidR="00B103C2" w:rsidRPr="00925C68" w:rsidRDefault="00B103C2" w:rsidP="00556469">
            <w:pPr>
              <w:spacing w:after="0"/>
              <w:ind w:left="0" w:firstLine="0"/>
              <w:rPr>
                <w:rFonts w:ascii="Arial" w:eastAsia="Calibri" w:hAnsi="Arial" w:cs="Arial"/>
                <w:sz w:val="18"/>
                <w:szCs w:val="18"/>
                <w:lang w:val="en-GB"/>
              </w:rPr>
            </w:pPr>
          </w:p>
          <w:p w:rsidR="00B103C2" w:rsidRPr="00925C68" w:rsidRDefault="00B103C2" w:rsidP="00556469">
            <w:pPr>
              <w:spacing w:after="0"/>
              <w:ind w:left="0" w:firstLine="0"/>
              <w:rPr>
                <w:rFonts w:ascii="Arial" w:eastAsia="Calibri" w:hAnsi="Arial" w:cs="Arial"/>
                <w:b/>
                <w:sz w:val="18"/>
                <w:szCs w:val="18"/>
                <w:lang w:val="en-GB"/>
              </w:rPr>
            </w:pPr>
            <w:r w:rsidRPr="00925C68">
              <w:rPr>
                <w:rFonts w:ascii="Arial" w:eastAsia="Calibri" w:hAnsi="Arial" w:cs="Arial"/>
                <w:b/>
                <w:bCs/>
                <w:sz w:val="18"/>
                <w:szCs w:val="18"/>
                <w:lang w:val="en-GB"/>
              </w:rPr>
              <w:t>Junior:</w:t>
            </w:r>
          </w:p>
          <w:p w:rsidR="00B103C2" w:rsidRPr="00925C68" w:rsidRDefault="006D45F1" w:rsidP="00556469">
            <w:pPr>
              <w:spacing w:after="0"/>
              <w:ind w:left="0" w:firstLine="0"/>
              <w:rPr>
                <w:rFonts w:ascii="Arial" w:eastAsia="Calibri" w:hAnsi="Arial" w:cs="Arial"/>
                <w:b/>
                <w:i/>
                <w:sz w:val="18"/>
                <w:szCs w:val="18"/>
                <w:lang w:val="en-GB"/>
              </w:rPr>
            </w:pPr>
            <w:r w:rsidRPr="00925C68">
              <w:rPr>
                <w:rFonts w:ascii="Arial" w:eastAsia="Calibri" w:hAnsi="Arial" w:cs="Arial"/>
                <w:sz w:val="18"/>
                <w:szCs w:val="18"/>
                <w:lang w:val="en-GB"/>
              </w:rPr>
              <w:t>Employment agreement for a definite period of time, with evaluation after 4 - 5 years and with a possibility of extension, if allowed by the current financial situation and subje</w:t>
            </w:r>
            <w:r w:rsidR="00416565">
              <w:rPr>
                <w:rFonts w:ascii="Arial" w:eastAsia="Calibri" w:hAnsi="Arial" w:cs="Arial"/>
                <w:sz w:val="18"/>
                <w:szCs w:val="18"/>
                <w:lang w:val="en-GB"/>
              </w:rPr>
              <w:t>c</w:t>
            </w:r>
            <w:r w:rsidRPr="00925C68">
              <w:rPr>
                <w:rFonts w:ascii="Arial" w:eastAsia="Calibri" w:hAnsi="Arial" w:cs="Arial"/>
                <w:sz w:val="18"/>
                <w:szCs w:val="18"/>
                <w:lang w:val="en-GB"/>
              </w:rPr>
              <w:t>t to the fulfilment of conditions imposed on the research group (</w:t>
            </w:r>
            <w:r w:rsidRPr="00925C68">
              <w:rPr>
                <w:rFonts w:ascii="Arial" w:eastAsia="Calibri" w:hAnsi="Arial" w:cs="Arial"/>
                <w:i/>
                <w:iCs/>
                <w:sz w:val="18"/>
                <w:szCs w:val="18"/>
                <w:lang w:val="en-GB"/>
              </w:rPr>
              <w:t>see Art. 6.4 and 6.5 hereof</w:t>
            </w:r>
            <w:r w:rsidRPr="00925C68">
              <w:rPr>
                <w:rFonts w:ascii="Arial" w:eastAsia="Calibri" w:hAnsi="Arial" w:cs="Arial"/>
                <w:sz w:val="18"/>
                <w:szCs w:val="18"/>
                <w:lang w:val="en-GB"/>
              </w:rPr>
              <w:t>).</w:t>
            </w:r>
          </w:p>
          <w:p w:rsidR="00B103C2" w:rsidRPr="00925C68" w:rsidRDefault="00B103C2" w:rsidP="00556469">
            <w:pPr>
              <w:spacing w:after="0"/>
              <w:ind w:left="0" w:firstLine="0"/>
              <w:rPr>
                <w:rFonts w:ascii="Arial" w:eastAsia="Calibri" w:hAnsi="Arial" w:cs="Arial"/>
                <w:b/>
                <w:sz w:val="18"/>
                <w:szCs w:val="18"/>
                <w:lang w:val="en-GB"/>
              </w:rPr>
            </w:pPr>
          </w:p>
          <w:p w:rsidR="00B70E8F" w:rsidRPr="00925C68" w:rsidRDefault="00B103C2" w:rsidP="00B70E8F">
            <w:pPr>
              <w:spacing w:after="0"/>
              <w:ind w:left="0" w:firstLine="0"/>
              <w:rPr>
                <w:rFonts w:ascii="Arial" w:eastAsia="Calibri" w:hAnsi="Arial" w:cs="Arial"/>
                <w:b/>
                <w:i/>
                <w:sz w:val="18"/>
                <w:szCs w:val="18"/>
                <w:lang w:val="en-GB"/>
              </w:rPr>
            </w:pPr>
            <w:r w:rsidRPr="00925C68">
              <w:rPr>
                <w:rFonts w:ascii="Arial" w:eastAsia="Calibri" w:hAnsi="Arial" w:cs="Arial"/>
                <w:b/>
                <w:bCs/>
                <w:sz w:val="18"/>
                <w:szCs w:val="18"/>
                <w:lang w:val="en-GB"/>
              </w:rPr>
              <w:t>Senior:</w:t>
            </w:r>
            <w:r w:rsidRPr="00925C68">
              <w:rPr>
                <w:rFonts w:ascii="Arial" w:eastAsia="Calibri" w:hAnsi="Arial" w:cs="Arial"/>
                <w:sz w:val="18"/>
                <w:szCs w:val="18"/>
                <w:lang w:val="en-GB"/>
              </w:rPr>
              <w:t xml:space="preserve"> </w:t>
            </w:r>
            <w:r w:rsidRPr="00925C68">
              <w:rPr>
                <w:rFonts w:ascii="Arial" w:eastAsia="Calibri" w:hAnsi="Arial" w:cs="Arial"/>
                <w:sz w:val="18"/>
                <w:szCs w:val="18"/>
                <w:lang w:val="en-GB"/>
              </w:rPr>
              <w:br/>
              <w:t>Employment agreement for an indefinite period of time, with evaluation after 4 years. If the conditions imposed on the research group (</w:t>
            </w:r>
            <w:r w:rsidRPr="00925C68">
              <w:rPr>
                <w:rFonts w:ascii="Arial" w:eastAsia="Calibri" w:hAnsi="Arial" w:cs="Arial"/>
                <w:i/>
                <w:iCs/>
                <w:sz w:val="18"/>
                <w:szCs w:val="18"/>
                <w:lang w:val="en-GB"/>
              </w:rPr>
              <w:t>see Art. 6.4 hereof</w:t>
            </w:r>
            <w:r w:rsidRPr="00925C68">
              <w:rPr>
                <w:rFonts w:ascii="Arial" w:eastAsia="Calibri" w:hAnsi="Arial" w:cs="Arial"/>
                <w:sz w:val="18"/>
                <w:szCs w:val="18"/>
                <w:lang w:val="en-GB"/>
              </w:rPr>
              <w:t>) are not fulfilled, the group shall be transferred to a restricted mode of operation.</w:t>
            </w:r>
            <w:r w:rsidR="00DB23E1">
              <w:rPr>
                <w:rFonts w:ascii="Arial" w:eastAsia="Calibri" w:hAnsi="Arial" w:cs="Arial"/>
                <w:sz w:val="18"/>
                <w:szCs w:val="18"/>
                <w:lang w:val="en-GB"/>
              </w:rPr>
              <w:t xml:space="preserve"> </w:t>
            </w:r>
          </w:p>
          <w:p w:rsidR="00B103C2" w:rsidRPr="00925C68" w:rsidRDefault="00B103C2" w:rsidP="00556469">
            <w:pPr>
              <w:spacing w:after="0"/>
              <w:ind w:left="0" w:firstLine="0"/>
              <w:rPr>
                <w:rFonts w:ascii="Arial" w:eastAsia="Calibri" w:hAnsi="Arial" w:cs="Arial"/>
                <w:b/>
                <w:sz w:val="18"/>
                <w:szCs w:val="18"/>
                <w:highlight w:val="magenta"/>
                <w:lang w:val="en-GB"/>
              </w:rPr>
            </w:pPr>
          </w:p>
          <w:p w:rsidR="00B103C2" w:rsidRPr="00925C68" w:rsidRDefault="00B103C2" w:rsidP="00556469">
            <w:pPr>
              <w:spacing w:after="0"/>
              <w:ind w:left="0" w:firstLine="0"/>
              <w:rPr>
                <w:rFonts w:ascii="Arial" w:eastAsia="Calibri" w:hAnsi="Arial" w:cs="Arial"/>
                <w:sz w:val="18"/>
                <w:szCs w:val="18"/>
                <w:lang w:val="en-GB"/>
              </w:rPr>
            </w:pPr>
          </w:p>
          <w:p w:rsidR="00B103C2" w:rsidRPr="00925C68" w:rsidRDefault="00B103C2" w:rsidP="00556469">
            <w:pPr>
              <w:spacing w:after="0"/>
              <w:ind w:left="0" w:firstLine="0"/>
              <w:rPr>
                <w:rFonts w:ascii="Arial" w:eastAsia="Calibri" w:hAnsi="Arial" w:cs="Arial"/>
                <w:sz w:val="18"/>
                <w:szCs w:val="18"/>
                <w:lang w:val="en-GB"/>
              </w:rPr>
            </w:pPr>
          </w:p>
        </w:tc>
        <w:tc>
          <w:tcPr>
            <w:tcW w:w="2617" w:type="dxa"/>
            <w:shd w:val="clear" w:color="auto" w:fill="auto"/>
            <w:vAlign w:val="center"/>
          </w:tcPr>
          <w:p w:rsidR="00B103C2" w:rsidRPr="00925C68" w:rsidRDefault="000B6A5F" w:rsidP="0055646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Sufficient publication activity corresponding to the current stage of the employee’s career and to the field of research in which the employee publishes his/her work.</w:t>
            </w:r>
          </w:p>
          <w:p w:rsidR="00B103C2" w:rsidRPr="00925C68" w:rsidRDefault="00B103C2" w:rsidP="00556469">
            <w:pPr>
              <w:spacing w:after="0"/>
              <w:ind w:left="0" w:firstLine="0"/>
              <w:rPr>
                <w:rFonts w:ascii="Arial" w:eastAsia="Calibri" w:hAnsi="Arial" w:cs="Arial"/>
                <w:sz w:val="18"/>
                <w:szCs w:val="18"/>
                <w:lang w:val="en-GB"/>
              </w:rPr>
            </w:pPr>
          </w:p>
          <w:p w:rsidR="00852F3C" w:rsidRDefault="00DC5912" w:rsidP="0055646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The employee should </w:t>
            </w:r>
            <w:r w:rsidR="00534C05">
              <w:rPr>
                <w:rFonts w:ascii="Arial" w:eastAsia="Calibri" w:hAnsi="Arial" w:cs="Arial"/>
                <w:sz w:val="18"/>
                <w:szCs w:val="18"/>
                <w:lang w:val="en-GB"/>
              </w:rPr>
              <w:t xml:space="preserve">provide </w:t>
            </w:r>
            <w:r w:rsidRPr="00925C68">
              <w:rPr>
                <w:rFonts w:ascii="Arial" w:eastAsia="Calibri" w:hAnsi="Arial" w:cs="Arial"/>
                <w:sz w:val="18"/>
                <w:szCs w:val="18"/>
                <w:lang w:val="en-GB"/>
              </w:rPr>
              <w:t>evidence</w:t>
            </w:r>
            <w:r w:rsidR="00534C05">
              <w:rPr>
                <w:rFonts w:ascii="Arial" w:eastAsia="Calibri" w:hAnsi="Arial" w:cs="Arial"/>
                <w:sz w:val="18"/>
                <w:szCs w:val="18"/>
                <w:lang w:val="en-GB"/>
              </w:rPr>
              <w:t xml:space="preserve"> of</w:t>
            </w:r>
            <w:r w:rsidRPr="00925C68">
              <w:rPr>
                <w:rFonts w:ascii="Arial" w:eastAsia="Calibri" w:hAnsi="Arial" w:cs="Arial"/>
                <w:sz w:val="18"/>
                <w:szCs w:val="18"/>
                <w:lang w:val="en-GB"/>
              </w:rPr>
              <w:t xml:space="preserve"> long-term international experience (of at least 2 years) as a postdoc intern or at a higher position. Such international experience should be demonstrated in the form of scientific outputs (publications) independent </w:t>
            </w:r>
            <w:r w:rsidR="00534C05">
              <w:rPr>
                <w:rFonts w:ascii="Arial" w:eastAsia="Calibri" w:hAnsi="Arial" w:cs="Arial"/>
                <w:sz w:val="18"/>
                <w:szCs w:val="18"/>
                <w:lang w:val="en-GB"/>
              </w:rPr>
              <w:t>of</w:t>
            </w:r>
            <w:r w:rsidRPr="00925C68">
              <w:rPr>
                <w:rFonts w:ascii="Arial" w:eastAsia="Calibri" w:hAnsi="Arial" w:cs="Arial"/>
                <w:sz w:val="18"/>
                <w:szCs w:val="18"/>
                <w:lang w:val="en-GB"/>
              </w:rPr>
              <w:t xml:space="preserve"> his/her PhD mentor.</w:t>
            </w:r>
          </w:p>
          <w:p w:rsidR="001337AA" w:rsidRDefault="001337AA" w:rsidP="00556469">
            <w:pPr>
              <w:spacing w:after="0"/>
              <w:ind w:left="0" w:firstLine="0"/>
              <w:rPr>
                <w:rFonts w:ascii="Arial" w:eastAsia="Calibri" w:hAnsi="Arial" w:cs="Arial"/>
                <w:sz w:val="18"/>
                <w:szCs w:val="18"/>
                <w:lang w:val="en-GB"/>
              </w:rPr>
            </w:pPr>
          </w:p>
          <w:p w:rsidR="001337AA" w:rsidRPr="00925C68" w:rsidRDefault="001337AA" w:rsidP="00556469">
            <w:pPr>
              <w:spacing w:after="0"/>
              <w:ind w:left="0" w:firstLine="0"/>
              <w:rPr>
                <w:rFonts w:ascii="Arial" w:eastAsia="Calibri" w:hAnsi="Arial" w:cs="Arial"/>
                <w:sz w:val="18"/>
                <w:szCs w:val="18"/>
                <w:lang w:val="en-GB"/>
              </w:rPr>
            </w:pPr>
            <w:r w:rsidRPr="005A4A7F">
              <w:rPr>
                <w:rFonts w:ascii="Arial" w:eastAsia="Calibri" w:hAnsi="Arial" w:cs="Arial"/>
                <w:sz w:val="18"/>
                <w:szCs w:val="18"/>
                <w:lang w:val="en-GB"/>
              </w:rPr>
              <w:t>It is expected that a candidate</w:t>
            </w:r>
            <w:r w:rsidR="00434F23" w:rsidRPr="005A4A7F">
              <w:rPr>
                <w:rFonts w:ascii="Arial" w:eastAsia="Calibri" w:hAnsi="Arial" w:cs="Arial"/>
                <w:sz w:val="18"/>
                <w:szCs w:val="18"/>
                <w:lang w:val="en-GB"/>
              </w:rPr>
              <w:t xml:space="preserve"> for the group leader position</w:t>
            </w:r>
            <w:r w:rsidRPr="005A4A7F">
              <w:rPr>
                <w:rFonts w:ascii="Arial" w:eastAsia="Calibri" w:hAnsi="Arial" w:cs="Arial"/>
                <w:sz w:val="18"/>
                <w:szCs w:val="18"/>
                <w:lang w:val="en-GB"/>
              </w:rPr>
              <w:t xml:space="preserve"> is hired outside of the </w:t>
            </w:r>
            <w:r w:rsidR="00534C05" w:rsidRPr="005A4A7F">
              <w:rPr>
                <w:rFonts w:ascii="Arial" w:eastAsia="Calibri" w:hAnsi="Arial" w:cs="Arial"/>
                <w:sz w:val="18"/>
                <w:szCs w:val="18"/>
                <w:lang w:val="en-GB"/>
              </w:rPr>
              <w:t>I</w:t>
            </w:r>
            <w:r w:rsidRPr="005A4A7F">
              <w:rPr>
                <w:rFonts w:ascii="Arial" w:eastAsia="Calibri" w:hAnsi="Arial" w:cs="Arial"/>
                <w:sz w:val="18"/>
                <w:szCs w:val="18"/>
                <w:lang w:val="en-GB"/>
              </w:rPr>
              <w:t>nstitute.</w:t>
            </w:r>
          </w:p>
          <w:p w:rsidR="00B103C2" w:rsidRPr="00925C68" w:rsidRDefault="00B103C2" w:rsidP="00556469">
            <w:pPr>
              <w:spacing w:after="0"/>
              <w:ind w:left="0" w:firstLine="0"/>
              <w:rPr>
                <w:rFonts w:ascii="Arial" w:eastAsia="Calibri" w:hAnsi="Arial" w:cs="Arial"/>
                <w:sz w:val="18"/>
                <w:szCs w:val="18"/>
                <w:lang w:val="en-GB"/>
              </w:rPr>
            </w:pPr>
          </w:p>
          <w:p w:rsidR="00B103C2" w:rsidRPr="00925C68" w:rsidRDefault="00852F3C" w:rsidP="0055646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534C05">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 </w:t>
            </w:r>
          </w:p>
          <w:p w:rsidR="00556469" w:rsidRPr="00925C68" w:rsidRDefault="00556469" w:rsidP="00556469">
            <w:pPr>
              <w:spacing w:after="0"/>
              <w:ind w:left="0" w:firstLine="0"/>
              <w:rPr>
                <w:rFonts w:ascii="Arial" w:eastAsia="Calibri" w:hAnsi="Arial" w:cs="Arial"/>
                <w:sz w:val="18"/>
                <w:szCs w:val="18"/>
                <w:lang w:val="en-GB"/>
              </w:rPr>
            </w:pPr>
          </w:p>
          <w:p w:rsidR="00B103C2" w:rsidRPr="00925C68" w:rsidRDefault="00556469" w:rsidP="0055646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Senior </w:t>
            </w:r>
            <w:r w:rsidR="005A4A7F">
              <w:rPr>
                <w:rFonts w:ascii="Arial" w:eastAsia="Calibri" w:hAnsi="Arial" w:cs="Arial"/>
                <w:sz w:val="18"/>
                <w:szCs w:val="18"/>
                <w:lang w:val="en-GB"/>
              </w:rPr>
              <w:t>Research Group Leader</w:t>
            </w:r>
            <w:r w:rsidRPr="00925C68">
              <w:rPr>
                <w:rFonts w:ascii="Arial" w:eastAsia="Calibri" w:hAnsi="Arial" w:cs="Arial"/>
                <w:sz w:val="18"/>
                <w:szCs w:val="18"/>
                <w:lang w:val="en-GB"/>
              </w:rPr>
              <w:t xml:space="preserve"> should </w:t>
            </w:r>
            <w:r w:rsidR="00534C05">
              <w:rPr>
                <w:rFonts w:ascii="Arial" w:eastAsia="Calibri" w:hAnsi="Arial" w:cs="Arial"/>
                <w:sz w:val="18"/>
                <w:szCs w:val="18"/>
                <w:lang w:val="en-GB"/>
              </w:rPr>
              <w:t xml:space="preserve">provide </w:t>
            </w:r>
            <w:r w:rsidRPr="00925C68">
              <w:rPr>
                <w:rFonts w:ascii="Arial" w:eastAsia="Calibri" w:hAnsi="Arial" w:cs="Arial"/>
                <w:sz w:val="18"/>
                <w:szCs w:val="18"/>
                <w:lang w:val="en-GB"/>
              </w:rPr>
              <w:t>evidence</w:t>
            </w:r>
            <w:r w:rsidR="00534C05">
              <w:rPr>
                <w:rFonts w:ascii="Arial" w:eastAsia="Calibri" w:hAnsi="Arial" w:cs="Arial"/>
                <w:sz w:val="18"/>
                <w:szCs w:val="18"/>
                <w:lang w:val="en-GB"/>
              </w:rPr>
              <w:t xml:space="preserve"> of</w:t>
            </w:r>
            <w:r w:rsidRPr="00925C68">
              <w:rPr>
                <w:rFonts w:ascii="Arial" w:eastAsia="Calibri" w:hAnsi="Arial" w:cs="Arial"/>
                <w:sz w:val="18"/>
                <w:szCs w:val="18"/>
                <w:lang w:val="en-GB"/>
              </w:rPr>
              <w:t xml:space="preserve"> prior long-term experience (typically of 5 years) at the position of the </w:t>
            </w:r>
            <w:r w:rsidR="005A4A7F">
              <w:rPr>
                <w:rFonts w:ascii="Arial" w:eastAsia="Calibri" w:hAnsi="Arial" w:cs="Arial"/>
                <w:sz w:val="18"/>
                <w:szCs w:val="18"/>
                <w:lang w:val="en-GB"/>
              </w:rPr>
              <w:t>research group leader</w:t>
            </w:r>
            <w:r w:rsidRPr="00925C68">
              <w:rPr>
                <w:rFonts w:ascii="Arial" w:eastAsia="Calibri" w:hAnsi="Arial" w:cs="Arial"/>
                <w:sz w:val="18"/>
                <w:szCs w:val="18"/>
                <w:lang w:val="en-GB"/>
              </w:rPr>
              <w:t>.</w:t>
            </w:r>
          </w:p>
          <w:p w:rsidR="00291E4F" w:rsidRPr="00925C68" w:rsidRDefault="00291E4F" w:rsidP="00556469">
            <w:pPr>
              <w:spacing w:after="0"/>
              <w:ind w:left="0" w:firstLine="0"/>
              <w:rPr>
                <w:rFonts w:ascii="Arial" w:eastAsia="Calibri" w:hAnsi="Arial" w:cs="Arial"/>
                <w:sz w:val="18"/>
                <w:szCs w:val="18"/>
                <w:lang w:val="en-GB"/>
              </w:rPr>
            </w:pPr>
          </w:p>
          <w:p w:rsidR="00291E4F" w:rsidRPr="00925C68" w:rsidRDefault="00291E4F" w:rsidP="00556469">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534C05">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p w:rsidR="00B103C2" w:rsidRPr="00925C68" w:rsidRDefault="00B103C2" w:rsidP="00556469">
            <w:pPr>
              <w:spacing w:after="0"/>
              <w:ind w:left="0" w:firstLine="0"/>
              <w:rPr>
                <w:rFonts w:ascii="Arial" w:eastAsia="Calibri" w:hAnsi="Arial" w:cs="Arial"/>
                <w:sz w:val="18"/>
                <w:szCs w:val="18"/>
                <w:lang w:val="en-GB"/>
              </w:rPr>
            </w:pPr>
          </w:p>
        </w:tc>
      </w:tr>
      <w:tr w:rsidR="00580778" w:rsidRPr="00925C68" w:rsidTr="00102249">
        <w:trPr>
          <w:cantSplit/>
          <w:trHeight w:val="1835"/>
        </w:trPr>
        <w:tc>
          <w:tcPr>
            <w:tcW w:w="870" w:type="dxa"/>
            <w:vMerge/>
            <w:shd w:val="clear" w:color="auto" w:fill="CCFF99"/>
          </w:tcPr>
          <w:p w:rsidR="00B103C2" w:rsidRPr="00925C68" w:rsidRDefault="00B103C2" w:rsidP="00B103C2">
            <w:pPr>
              <w:spacing w:after="0"/>
              <w:ind w:left="0" w:firstLine="0"/>
              <w:jc w:val="center"/>
              <w:rPr>
                <w:rFonts w:ascii="Arial" w:eastAsia="Calibri" w:hAnsi="Arial" w:cs="Arial"/>
                <w:sz w:val="18"/>
                <w:szCs w:val="18"/>
                <w:lang w:val="en-GB"/>
              </w:rPr>
            </w:pPr>
          </w:p>
        </w:tc>
        <w:tc>
          <w:tcPr>
            <w:tcW w:w="1110" w:type="dxa"/>
            <w:shd w:val="clear" w:color="auto" w:fill="CCFF99"/>
            <w:textDirection w:val="btLr"/>
          </w:tcPr>
          <w:p w:rsidR="00B103C2" w:rsidRPr="00925C68" w:rsidRDefault="00556469" w:rsidP="00B103C2">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Staff Scientist (junior, senior, clinical)</w:t>
            </w:r>
          </w:p>
        </w:tc>
        <w:tc>
          <w:tcPr>
            <w:tcW w:w="2859" w:type="dxa"/>
            <w:shd w:val="clear" w:color="auto" w:fill="auto"/>
            <w:vAlign w:val="center"/>
          </w:tcPr>
          <w:p w:rsidR="00B103C2" w:rsidRPr="00925C68" w:rsidRDefault="00556469" w:rsidP="00534C05">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A staff scientist participates in the performance of scientific, research and development activities, particular</w:t>
            </w:r>
            <w:r w:rsidR="00534C05">
              <w:rPr>
                <w:rFonts w:ascii="Arial" w:eastAsia="Calibri" w:hAnsi="Arial" w:cs="Arial"/>
                <w:sz w:val="18"/>
                <w:szCs w:val="18"/>
                <w:lang w:val="en-GB"/>
              </w:rPr>
              <w:t>ly</w:t>
            </w:r>
            <w:r w:rsidRPr="00925C68">
              <w:rPr>
                <w:rFonts w:ascii="Arial" w:eastAsia="Calibri" w:hAnsi="Arial" w:cs="Arial"/>
                <w:sz w:val="18"/>
                <w:szCs w:val="18"/>
                <w:lang w:val="en-GB"/>
              </w:rPr>
              <w:t xml:space="preserve"> in terms of ensuring specific parts of research projects</w:t>
            </w:r>
            <w:r w:rsidR="00534C05">
              <w:rPr>
                <w:rFonts w:ascii="Arial" w:eastAsia="Calibri" w:hAnsi="Arial" w:cs="Arial"/>
                <w:sz w:val="18"/>
                <w:szCs w:val="18"/>
                <w:lang w:val="en-GB"/>
              </w:rPr>
              <w:t>.</w:t>
            </w:r>
            <w:r w:rsidRPr="00925C68">
              <w:rPr>
                <w:rFonts w:ascii="Arial" w:eastAsia="Calibri" w:hAnsi="Arial" w:cs="Arial"/>
                <w:sz w:val="18"/>
                <w:szCs w:val="18"/>
                <w:lang w:val="en-GB"/>
              </w:rPr>
              <w:t xml:space="preserve"> </w:t>
            </w:r>
            <w:r w:rsidR="00534C05">
              <w:rPr>
                <w:rFonts w:ascii="Arial" w:eastAsia="Calibri" w:hAnsi="Arial" w:cs="Arial"/>
                <w:sz w:val="18"/>
                <w:szCs w:val="18"/>
                <w:lang w:val="en-GB"/>
              </w:rPr>
              <w:t>A</w:t>
            </w:r>
            <w:r w:rsidRPr="00925C68">
              <w:rPr>
                <w:rFonts w:ascii="Arial" w:eastAsia="Calibri" w:hAnsi="Arial" w:cs="Arial"/>
                <w:sz w:val="18"/>
                <w:szCs w:val="18"/>
                <w:lang w:val="en-GB"/>
              </w:rPr>
              <w:t>lso, he/she may be responsible for providing unique expertise, depending on his/her prior skills and knowledge.</w:t>
            </w:r>
          </w:p>
        </w:tc>
        <w:tc>
          <w:tcPr>
            <w:tcW w:w="2527" w:type="dxa"/>
            <w:shd w:val="clear" w:color="auto" w:fill="auto"/>
            <w:vAlign w:val="center"/>
          </w:tcPr>
          <w:p w:rsidR="00B103C2" w:rsidRPr="00925C68" w:rsidRDefault="00DC5912" w:rsidP="00291E4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Employment agreement concluded</w:t>
            </w:r>
            <w:r w:rsidR="00DB23E1">
              <w:rPr>
                <w:rFonts w:ascii="Arial" w:eastAsia="Calibri" w:hAnsi="Arial" w:cs="Arial"/>
                <w:sz w:val="18"/>
                <w:szCs w:val="18"/>
                <w:lang w:val="en-GB"/>
              </w:rPr>
              <w:t xml:space="preserve"> </w:t>
            </w:r>
            <w:r w:rsidR="00534C05">
              <w:rPr>
                <w:rFonts w:ascii="Arial" w:eastAsia="Calibri" w:hAnsi="Arial" w:cs="Arial"/>
                <w:sz w:val="18"/>
                <w:szCs w:val="18"/>
                <w:lang w:val="en-GB"/>
              </w:rPr>
              <w:t xml:space="preserve">in </w:t>
            </w:r>
            <w:r w:rsidRPr="00925C68">
              <w:rPr>
                <w:rFonts w:ascii="Arial" w:eastAsia="Calibri" w:hAnsi="Arial" w:cs="Arial"/>
                <w:sz w:val="18"/>
                <w:szCs w:val="18"/>
                <w:lang w:val="en-GB"/>
              </w:rPr>
              <w:t>a definite</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time</w:t>
            </w:r>
            <w:r w:rsidR="00534C05">
              <w:rPr>
                <w:rFonts w:ascii="Arial" w:eastAsia="Calibri" w:hAnsi="Arial" w:cs="Arial"/>
                <w:sz w:val="18"/>
                <w:szCs w:val="18"/>
                <w:lang w:val="en-GB"/>
              </w:rPr>
              <w:t xml:space="preserve"> period</w:t>
            </w:r>
            <w:r w:rsidRPr="00925C68">
              <w:rPr>
                <w:rFonts w:ascii="Arial" w:eastAsia="Calibri" w:hAnsi="Arial" w:cs="Arial"/>
                <w:sz w:val="18"/>
                <w:szCs w:val="18"/>
                <w:lang w:val="en-GB"/>
              </w:rPr>
              <w:t xml:space="preserve"> of </w:t>
            </w:r>
            <w:r w:rsidR="0032630C" w:rsidRPr="00706E55">
              <w:rPr>
                <w:rFonts w:ascii="Arial" w:eastAsia="Calibri" w:hAnsi="Arial" w:cs="Arial"/>
                <w:sz w:val="18"/>
                <w:szCs w:val="18"/>
                <w:u w:val="single"/>
                <w:lang w:val="en-GB"/>
              </w:rPr>
              <w:t>maximum</w:t>
            </w:r>
            <w:r w:rsidR="0032630C">
              <w:rPr>
                <w:rFonts w:ascii="Arial" w:eastAsia="Calibri" w:hAnsi="Arial" w:cs="Arial"/>
                <w:sz w:val="18"/>
                <w:szCs w:val="18"/>
                <w:lang w:val="en-GB"/>
              </w:rPr>
              <w:t xml:space="preserve"> </w:t>
            </w:r>
            <w:r w:rsidRPr="00925C68">
              <w:rPr>
                <w:rFonts w:ascii="Arial" w:eastAsia="Calibri" w:hAnsi="Arial" w:cs="Arial"/>
                <w:sz w:val="18"/>
                <w:szCs w:val="18"/>
                <w:lang w:val="en-GB"/>
              </w:rPr>
              <w:t>3 years, with a possibility of extension, subject to the current financial situation and the scientific performance of the employee.</w:t>
            </w:r>
          </w:p>
          <w:p w:rsidR="00B103C2" w:rsidRPr="00925C68" w:rsidRDefault="00B103C2" w:rsidP="00291E4F">
            <w:pPr>
              <w:spacing w:after="0"/>
              <w:ind w:left="0" w:firstLine="0"/>
              <w:rPr>
                <w:rFonts w:ascii="Arial" w:eastAsia="Calibri" w:hAnsi="Arial" w:cs="Arial"/>
                <w:sz w:val="18"/>
                <w:szCs w:val="18"/>
                <w:lang w:val="en-GB"/>
              </w:rPr>
            </w:pPr>
          </w:p>
          <w:p w:rsidR="00B103C2" w:rsidRPr="00925C68" w:rsidRDefault="0072788A" w:rsidP="0072788A">
            <w:pPr>
              <w:spacing w:after="0"/>
              <w:ind w:left="0" w:firstLine="0"/>
              <w:jc w:val="left"/>
              <w:rPr>
                <w:rFonts w:ascii="Arial" w:eastAsia="Calibri" w:hAnsi="Arial" w:cs="Arial"/>
                <w:sz w:val="18"/>
                <w:szCs w:val="18"/>
                <w:lang w:val="en-GB"/>
              </w:rPr>
            </w:pPr>
            <w:r w:rsidRPr="00925C68">
              <w:rPr>
                <w:rFonts w:ascii="Arial" w:eastAsia="Calibri" w:hAnsi="Arial" w:cs="Arial"/>
                <w:sz w:val="18"/>
                <w:szCs w:val="18"/>
                <w:lang w:val="en-GB"/>
              </w:rPr>
              <w:t>Typically</w:t>
            </w:r>
            <w:r w:rsidR="00DC5912" w:rsidRPr="00925C68">
              <w:rPr>
                <w:rFonts w:ascii="Arial" w:eastAsia="Calibri" w:hAnsi="Arial" w:cs="Arial"/>
                <w:sz w:val="18"/>
                <w:szCs w:val="18"/>
                <w:lang w:val="en-GB"/>
              </w:rPr>
              <w:t xml:space="preserve"> non-academic position.</w:t>
            </w:r>
          </w:p>
          <w:p w:rsidR="00556469" w:rsidRPr="00925C68" w:rsidRDefault="00556469" w:rsidP="00291E4F">
            <w:pPr>
              <w:spacing w:after="0"/>
              <w:ind w:left="0" w:firstLine="0"/>
              <w:rPr>
                <w:rFonts w:ascii="Arial" w:eastAsia="Calibri" w:hAnsi="Arial" w:cs="Arial"/>
                <w:sz w:val="18"/>
                <w:szCs w:val="18"/>
                <w:lang w:val="en-GB"/>
              </w:rPr>
            </w:pPr>
          </w:p>
          <w:p w:rsidR="00556469" w:rsidRPr="00925C68" w:rsidRDefault="00DC5912" w:rsidP="00291E4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At each stage of the scientific career, it is possible to transfer to the position of a staff scientist corresponding to the respective stage of the preceding career</w:t>
            </w:r>
            <w:r w:rsidR="00DB23E1">
              <w:rPr>
                <w:rFonts w:ascii="Arial" w:eastAsia="Calibri" w:hAnsi="Arial" w:cs="Arial"/>
                <w:sz w:val="18"/>
                <w:szCs w:val="18"/>
                <w:lang w:val="en-GB"/>
              </w:rPr>
              <w:t>:</w:t>
            </w:r>
          </w:p>
          <w:p w:rsidR="00784F61" w:rsidRPr="00DB23E1" w:rsidRDefault="00784F61" w:rsidP="00DB23E1">
            <w:pPr>
              <w:pStyle w:val="Odstavecseseznamem"/>
              <w:numPr>
                <w:ilvl w:val="0"/>
                <w:numId w:val="48"/>
              </w:numPr>
              <w:spacing w:after="0"/>
              <w:rPr>
                <w:rFonts w:ascii="Arial" w:hAnsi="Arial" w:cs="Arial"/>
                <w:sz w:val="18"/>
                <w:szCs w:val="18"/>
                <w:lang w:val="en-GB"/>
              </w:rPr>
            </w:pPr>
            <w:r w:rsidRPr="00DB23E1">
              <w:rPr>
                <w:rFonts w:ascii="Arial" w:hAnsi="Arial" w:cs="Arial"/>
                <w:sz w:val="18"/>
                <w:szCs w:val="18"/>
                <w:lang w:val="en-GB"/>
              </w:rPr>
              <w:t>PhD and lower degrees: junior staff scientist</w:t>
            </w:r>
          </w:p>
          <w:p w:rsidR="00DC4624" w:rsidRPr="00DB23E1" w:rsidRDefault="00DC4624" w:rsidP="00DB23E1">
            <w:pPr>
              <w:pStyle w:val="Odstavecseseznamem"/>
              <w:numPr>
                <w:ilvl w:val="0"/>
                <w:numId w:val="48"/>
              </w:numPr>
              <w:spacing w:after="0"/>
              <w:rPr>
                <w:rFonts w:ascii="Arial" w:hAnsi="Arial" w:cs="Arial"/>
                <w:sz w:val="18"/>
                <w:szCs w:val="18"/>
                <w:lang w:val="en-GB"/>
              </w:rPr>
            </w:pPr>
            <w:r w:rsidRPr="00DB23E1">
              <w:rPr>
                <w:rFonts w:ascii="Arial" w:hAnsi="Arial" w:cs="Arial"/>
                <w:sz w:val="18"/>
                <w:szCs w:val="18"/>
                <w:lang w:val="en-GB"/>
              </w:rPr>
              <w:t>Postdoc and higher positions: senior staff scientist</w:t>
            </w:r>
          </w:p>
          <w:p w:rsidR="00DC4624" w:rsidRPr="00DB23E1" w:rsidRDefault="00C93E5C" w:rsidP="00DB23E1">
            <w:pPr>
              <w:pStyle w:val="Odstavecseseznamem"/>
              <w:numPr>
                <w:ilvl w:val="0"/>
                <w:numId w:val="48"/>
              </w:numPr>
              <w:spacing w:after="0"/>
              <w:rPr>
                <w:rFonts w:ascii="Arial" w:hAnsi="Arial" w:cs="Arial"/>
                <w:sz w:val="18"/>
                <w:szCs w:val="18"/>
                <w:lang w:val="en-GB"/>
              </w:rPr>
            </w:pPr>
            <w:r w:rsidRPr="00DB23E1">
              <w:rPr>
                <w:rFonts w:ascii="Arial" w:hAnsi="Arial" w:cs="Arial"/>
                <w:sz w:val="18"/>
                <w:szCs w:val="18"/>
                <w:lang w:val="en-GB"/>
              </w:rPr>
              <w:t>Employees involved in clinical research: clinical staff scientist</w:t>
            </w:r>
            <w:r w:rsidR="00DB23E1" w:rsidRPr="00DB23E1">
              <w:rPr>
                <w:rFonts w:ascii="Arial" w:hAnsi="Arial" w:cs="Arial"/>
                <w:sz w:val="18"/>
                <w:szCs w:val="18"/>
                <w:lang w:val="en-GB"/>
              </w:rPr>
              <w:t>.</w:t>
            </w:r>
          </w:p>
          <w:p w:rsidR="00556469" w:rsidRPr="00925C68" w:rsidRDefault="00556469" w:rsidP="00291E4F">
            <w:pPr>
              <w:spacing w:after="0"/>
              <w:ind w:left="0" w:firstLine="0"/>
              <w:rPr>
                <w:rFonts w:ascii="Arial" w:eastAsia="Calibri" w:hAnsi="Arial" w:cs="Arial"/>
                <w:sz w:val="18"/>
                <w:szCs w:val="18"/>
                <w:lang w:val="en-GB"/>
              </w:rPr>
            </w:pPr>
          </w:p>
        </w:tc>
        <w:tc>
          <w:tcPr>
            <w:tcW w:w="2617" w:type="dxa"/>
            <w:shd w:val="clear" w:color="auto" w:fill="auto"/>
            <w:vAlign w:val="center"/>
          </w:tcPr>
          <w:p w:rsidR="00DC5912" w:rsidRPr="00925C68" w:rsidRDefault="00DC5912" w:rsidP="00291E4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Sufficient publication activity corresponding to the current stage of the employee’s career and to the field of research in which the employee publishes his/her work.</w:t>
            </w:r>
          </w:p>
          <w:p w:rsidR="00B103C2" w:rsidRPr="00925C68" w:rsidRDefault="00B103C2" w:rsidP="00291E4F">
            <w:pPr>
              <w:spacing w:after="0"/>
              <w:ind w:left="0" w:firstLine="0"/>
              <w:rPr>
                <w:rFonts w:ascii="Arial" w:eastAsia="Calibri" w:hAnsi="Arial" w:cs="Arial"/>
                <w:sz w:val="18"/>
                <w:szCs w:val="18"/>
                <w:lang w:val="en-GB"/>
              </w:rPr>
            </w:pPr>
          </w:p>
          <w:p w:rsidR="00B103C2" w:rsidRPr="00925C68" w:rsidRDefault="00B103C2" w:rsidP="00291E4F">
            <w:pPr>
              <w:spacing w:after="0"/>
              <w:ind w:left="0" w:firstLine="0"/>
              <w:rPr>
                <w:rFonts w:ascii="Arial" w:eastAsia="Calibri" w:hAnsi="Arial" w:cs="Arial"/>
                <w:sz w:val="18"/>
                <w:szCs w:val="18"/>
                <w:lang w:val="en-GB"/>
              </w:rPr>
            </w:pPr>
          </w:p>
          <w:p w:rsidR="00B103C2" w:rsidRPr="00925C68" w:rsidRDefault="00DC5912" w:rsidP="00291E4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As a standard, the employee should </w:t>
            </w:r>
            <w:r w:rsidR="00572FE5">
              <w:rPr>
                <w:rFonts w:ascii="Arial" w:eastAsia="Calibri" w:hAnsi="Arial" w:cs="Arial"/>
                <w:sz w:val="18"/>
                <w:szCs w:val="18"/>
                <w:lang w:val="en-GB"/>
              </w:rPr>
              <w:t xml:space="preserve">provide </w:t>
            </w:r>
            <w:r w:rsidRPr="00925C68">
              <w:rPr>
                <w:rFonts w:ascii="Arial" w:eastAsia="Calibri" w:hAnsi="Arial" w:cs="Arial"/>
                <w:sz w:val="18"/>
                <w:szCs w:val="18"/>
                <w:lang w:val="en-GB"/>
              </w:rPr>
              <w:t xml:space="preserve">evidence </w:t>
            </w:r>
            <w:r w:rsidR="00572FE5">
              <w:rPr>
                <w:rFonts w:ascii="Arial" w:eastAsia="Calibri" w:hAnsi="Arial" w:cs="Arial"/>
                <w:sz w:val="18"/>
                <w:szCs w:val="18"/>
                <w:lang w:val="en-GB"/>
              </w:rPr>
              <w:t xml:space="preserve">of </w:t>
            </w:r>
            <w:r w:rsidRPr="00925C68">
              <w:rPr>
                <w:rFonts w:ascii="Arial" w:eastAsia="Calibri" w:hAnsi="Arial" w:cs="Arial"/>
                <w:sz w:val="18"/>
                <w:szCs w:val="18"/>
                <w:lang w:val="en-GB"/>
              </w:rPr>
              <w:t xml:space="preserve">an international stay. </w:t>
            </w:r>
          </w:p>
          <w:p w:rsidR="00B103C2" w:rsidRPr="00925C68" w:rsidRDefault="00B103C2" w:rsidP="00291E4F">
            <w:pPr>
              <w:spacing w:after="0"/>
              <w:ind w:left="0" w:firstLine="0"/>
              <w:rPr>
                <w:rFonts w:ascii="Arial" w:eastAsia="Calibri" w:hAnsi="Arial" w:cs="Arial"/>
                <w:sz w:val="18"/>
                <w:szCs w:val="18"/>
                <w:lang w:val="en-GB"/>
              </w:rPr>
            </w:pPr>
          </w:p>
          <w:p w:rsidR="00B103C2" w:rsidRPr="00925C68" w:rsidRDefault="00291E4F" w:rsidP="00291E4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572FE5">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w:t>
            </w:r>
          </w:p>
          <w:p w:rsidR="00291E4F" w:rsidRPr="00925C68" w:rsidRDefault="00291E4F" w:rsidP="00291E4F">
            <w:pPr>
              <w:spacing w:after="0"/>
              <w:ind w:left="0" w:firstLine="0"/>
              <w:rPr>
                <w:rFonts w:ascii="Arial" w:eastAsia="Calibri" w:hAnsi="Arial" w:cs="Arial"/>
                <w:sz w:val="18"/>
                <w:szCs w:val="18"/>
                <w:lang w:val="en-GB"/>
              </w:rPr>
            </w:pPr>
          </w:p>
          <w:p w:rsidR="00B103C2" w:rsidRPr="00925C68" w:rsidRDefault="00291E4F" w:rsidP="00291E4F">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572FE5">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tc>
      </w:tr>
      <w:tr w:rsidR="00580778" w:rsidRPr="00925C68" w:rsidTr="00102249">
        <w:trPr>
          <w:cantSplit/>
          <w:trHeight w:val="20"/>
        </w:trPr>
        <w:tc>
          <w:tcPr>
            <w:tcW w:w="870" w:type="dxa"/>
            <w:vMerge w:val="restart"/>
            <w:shd w:val="clear" w:color="auto" w:fill="CCFF99"/>
            <w:textDirection w:val="btLr"/>
          </w:tcPr>
          <w:p w:rsidR="00B103C2" w:rsidRPr="00925C68" w:rsidRDefault="00B103C2" w:rsidP="00B103C2">
            <w:pPr>
              <w:spacing w:after="0"/>
              <w:ind w:left="113" w:right="113" w:firstLine="0"/>
              <w:jc w:val="left"/>
              <w:rPr>
                <w:rFonts w:ascii="Arial" w:eastAsia="Calibri" w:hAnsi="Arial" w:cs="Arial"/>
                <w:sz w:val="18"/>
                <w:szCs w:val="18"/>
                <w:lang w:val="en-GB"/>
              </w:rPr>
            </w:pPr>
          </w:p>
        </w:tc>
        <w:tc>
          <w:tcPr>
            <w:tcW w:w="1110" w:type="dxa"/>
            <w:shd w:val="clear" w:color="auto" w:fill="CCFF99"/>
            <w:textDirection w:val="btLr"/>
          </w:tcPr>
          <w:p w:rsidR="00B103C2" w:rsidRPr="00925C68" w:rsidRDefault="00B103C2" w:rsidP="00B103C2">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Postdoc</w:t>
            </w:r>
          </w:p>
        </w:tc>
        <w:tc>
          <w:tcPr>
            <w:tcW w:w="2859" w:type="dxa"/>
            <w:shd w:val="clear" w:color="auto" w:fill="auto"/>
            <w:vAlign w:val="center"/>
          </w:tcPr>
          <w:p w:rsidR="00B103C2" w:rsidRPr="00925C68" w:rsidRDefault="00B103C2" w:rsidP="001D31DC">
            <w:pPr>
              <w:spacing w:after="0"/>
              <w:ind w:left="0" w:firstLine="0"/>
              <w:rPr>
                <w:rFonts w:ascii="Arial" w:eastAsia="Calibri" w:hAnsi="Arial" w:cs="Arial"/>
                <w:sz w:val="18"/>
                <w:szCs w:val="18"/>
                <w:lang w:val="en-GB"/>
              </w:rPr>
            </w:pPr>
          </w:p>
          <w:p w:rsidR="00B103C2" w:rsidRPr="00925C68" w:rsidRDefault="0066221D" w:rsidP="00C5482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Participates</w:t>
            </w:r>
            <w:r w:rsidR="00DB23E1">
              <w:rPr>
                <w:rFonts w:ascii="Arial" w:eastAsia="Calibri" w:hAnsi="Arial" w:cs="Arial"/>
                <w:sz w:val="18"/>
                <w:szCs w:val="18"/>
                <w:lang w:val="en-GB"/>
              </w:rPr>
              <w:t xml:space="preserve"> </w:t>
            </w:r>
            <w:r w:rsidR="00C54826">
              <w:rPr>
                <w:rFonts w:ascii="Arial" w:eastAsia="Calibri" w:hAnsi="Arial" w:cs="Arial"/>
                <w:sz w:val="18"/>
                <w:szCs w:val="18"/>
                <w:lang w:val="en-GB"/>
              </w:rPr>
              <w:t xml:space="preserve">in </w:t>
            </w:r>
            <w:r w:rsidRPr="00925C68">
              <w:rPr>
                <w:rFonts w:ascii="Arial" w:eastAsia="Calibri" w:hAnsi="Arial" w:cs="Arial"/>
                <w:sz w:val="18"/>
                <w:szCs w:val="18"/>
                <w:lang w:val="en-GB"/>
              </w:rPr>
              <w:t>the research carried out by the research team and is responsible for a specific assigned project.</w:t>
            </w:r>
          </w:p>
        </w:tc>
        <w:tc>
          <w:tcPr>
            <w:tcW w:w="2527" w:type="dxa"/>
            <w:shd w:val="clear" w:color="auto" w:fill="auto"/>
            <w:vAlign w:val="center"/>
          </w:tcPr>
          <w:p w:rsidR="0066221D" w:rsidRPr="00925C68" w:rsidRDefault="0066221D"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Employment agreement concluded </w:t>
            </w:r>
            <w:r w:rsidR="00C54826">
              <w:rPr>
                <w:rFonts w:ascii="Arial" w:eastAsia="Calibri" w:hAnsi="Arial" w:cs="Arial"/>
                <w:sz w:val="18"/>
                <w:szCs w:val="18"/>
                <w:lang w:val="en-GB"/>
              </w:rPr>
              <w:t xml:space="preserve">in </w:t>
            </w:r>
            <w:r w:rsidRPr="00925C68">
              <w:rPr>
                <w:rFonts w:ascii="Arial" w:eastAsia="Calibri" w:hAnsi="Arial" w:cs="Arial"/>
                <w:sz w:val="18"/>
                <w:szCs w:val="18"/>
                <w:lang w:val="en-GB"/>
              </w:rPr>
              <w:t>a definite</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 xml:space="preserve">time </w:t>
            </w:r>
            <w:r w:rsidR="00C54826">
              <w:rPr>
                <w:rFonts w:ascii="Arial" w:eastAsia="Calibri" w:hAnsi="Arial" w:cs="Arial"/>
                <w:sz w:val="18"/>
                <w:szCs w:val="18"/>
                <w:lang w:val="en-GB"/>
              </w:rPr>
              <w:t xml:space="preserve">period </w:t>
            </w:r>
            <w:r w:rsidRPr="00925C68">
              <w:rPr>
                <w:rFonts w:ascii="Arial" w:eastAsia="Calibri" w:hAnsi="Arial" w:cs="Arial"/>
                <w:sz w:val="18"/>
                <w:szCs w:val="18"/>
                <w:lang w:val="en-GB"/>
              </w:rPr>
              <w:t>of</w:t>
            </w:r>
            <w:r w:rsidR="0032630C">
              <w:rPr>
                <w:rFonts w:ascii="Arial" w:eastAsia="Calibri" w:hAnsi="Arial" w:cs="Arial"/>
                <w:sz w:val="18"/>
                <w:szCs w:val="18"/>
                <w:lang w:val="en-GB"/>
              </w:rPr>
              <w:t xml:space="preserve"> </w:t>
            </w:r>
            <w:r w:rsidR="0032630C" w:rsidRPr="00706E55">
              <w:rPr>
                <w:rFonts w:ascii="Arial" w:eastAsia="Calibri" w:hAnsi="Arial" w:cs="Arial"/>
                <w:sz w:val="18"/>
                <w:szCs w:val="18"/>
                <w:u w:val="single"/>
                <w:lang w:val="en-GB"/>
              </w:rPr>
              <w:t>maximum</w:t>
            </w:r>
            <w:r w:rsidRPr="00925C68">
              <w:rPr>
                <w:rFonts w:ascii="Arial" w:eastAsia="Calibri" w:hAnsi="Arial" w:cs="Arial"/>
                <w:sz w:val="18"/>
                <w:szCs w:val="18"/>
                <w:lang w:val="en-GB"/>
              </w:rPr>
              <w:t xml:space="preserve"> 3 years, with a </w:t>
            </w:r>
            <w:r w:rsidRPr="00DB23E1">
              <w:rPr>
                <w:rFonts w:ascii="Arial" w:eastAsia="Calibri" w:hAnsi="Arial" w:cs="Arial"/>
                <w:sz w:val="18"/>
                <w:szCs w:val="18"/>
                <w:lang w:val="en-GB"/>
              </w:rPr>
              <w:t>possibility of extension for</w:t>
            </w:r>
            <w:r w:rsidR="00C54826" w:rsidRPr="00DB23E1">
              <w:rPr>
                <w:rFonts w:ascii="Arial" w:eastAsia="Calibri" w:hAnsi="Arial" w:cs="Arial"/>
                <w:sz w:val="18"/>
                <w:szCs w:val="18"/>
                <w:lang w:val="en-GB"/>
              </w:rPr>
              <w:t>,</w:t>
            </w:r>
            <w:r w:rsidRPr="00DB23E1">
              <w:rPr>
                <w:rFonts w:ascii="Arial" w:eastAsia="Calibri" w:hAnsi="Arial" w:cs="Arial"/>
                <w:sz w:val="18"/>
                <w:szCs w:val="18"/>
                <w:lang w:val="en-GB"/>
              </w:rPr>
              <w:t xml:space="preserve"> </w:t>
            </w:r>
            <w:r w:rsidR="00434F23" w:rsidRPr="00DB23E1">
              <w:rPr>
                <w:rFonts w:ascii="Arial" w:eastAsia="Calibri" w:hAnsi="Arial" w:cs="Arial"/>
                <w:sz w:val="18"/>
                <w:szCs w:val="18"/>
                <w:lang w:val="en-GB"/>
              </w:rPr>
              <w:t>typically</w:t>
            </w:r>
            <w:r w:rsidR="00C54826" w:rsidRPr="00DB23E1">
              <w:rPr>
                <w:rFonts w:ascii="Arial" w:eastAsia="Calibri" w:hAnsi="Arial" w:cs="Arial"/>
                <w:sz w:val="18"/>
                <w:szCs w:val="18"/>
                <w:lang w:val="en-GB"/>
              </w:rPr>
              <w:t>,</w:t>
            </w:r>
            <w:r w:rsidRPr="00DB23E1">
              <w:rPr>
                <w:rFonts w:ascii="Arial" w:eastAsia="Calibri" w:hAnsi="Arial" w:cs="Arial"/>
                <w:sz w:val="18"/>
                <w:szCs w:val="18"/>
                <w:lang w:val="en-GB"/>
              </w:rPr>
              <w:t xml:space="preserve"> 3 additional years, subject to the current financial</w:t>
            </w:r>
            <w:r w:rsidRPr="00925C68">
              <w:rPr>
                <w:rFonts w:ascii="Arial" w:eastAsia="Calibri" w:hAnsi="Arial" w:cs="Arial"/>
                <w:sz w:val="18"/>
                <w:szCs w:val="18"/>
                <w:lang w:val="en-GB"/>
              </w:rPr>
              <w:t xml:space="preserve"> situation</w:t>
            </w:r>
            <w:r w:rsidR="00434F23">
              <w:rPr>
                <w:rFonts w:ascii="Arial" w:eastAsia="Calibri" w:hAnsi="Arial" w:cs="Arial"/>
                <w:sz w:val="18"/>
                <w:szCs w:val="18"/>
                <w:lang w:val="en-GB"/>
              </w:rPr>
              <w:t xml:space="preserve"> (in relation to implemented projects)</w:t>
            </w:r>
            <w:r w:rsidRPr="00925C68">
              <w:rPr>
                <w:rFonts w:ascii="Arial" w:eastAsia="Calibri" w:hAnsi="Arial" w:cs="Arial"/>
                <w:sz w:val="18"/>
                <w:szCs w:val="18"/>
                <w:lang w:val="en-GB"/>
              </w:rPr>
              <w:t xml:space="preserve"> and the scientific performance of the employee.</w:t>
            </w:r>
          </w:p>
          <w:p w:rsidR="00B103C2" w:rsidRPr="00925C68" w:rsidRDefault="00B103C2" w:rsidP="001D31DC">
            <w:pPr>
              <w:spacing w:after="0"/>
              <w:ind w:left="0" w:firstLine="0"/>
              <w:rPr>
                <w:rFonts w:ascii="Arial" w:eastAsia="Calibri" w:hAnsi="Arial" w:cs="Arial"/>
                <w:sz w:val="18"/>
                <w:szCs w:val="18"/>
                <w:lang w:val="en-GB"/>
              </w:rPr>
            </w:pPr>
          </w:p>
          <w:p w:rsidR="008710BE" w:rsidRPr="00925C68" w:rsidRDefault="0066221D"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Non-academic position.</w:t>
            </w:r>
          </w:p>
        </w:tc>
        <w:tc>
          <w:tcPr>
            <w:tcW w:w="2617" w:type="dxa"/>
            <w:shd w:val="clear" w:color="auto" w:fill="auto"/>
            <w:vAlign w:val="center"/>
          </w:tcPr>
          <w:p w:rsidR="0066221D" w:rsidRPr="00925C68" w:rsidRDefault="0066221D"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Sufficient publication activity corresponding to the current stage of the employee’s career and to the field of research in which the employee publishes his/her work.</w:t>
            </w:r>
          </w:p>
          <w:p w:rsidR="00B103C2" w:rsidRPr="00925C68" w:rsidRDefault="00B103C2" w:rsidP="001D31DC">
            <w:pPr>
              <w:spacing w:after="0"/>
              <w:ind w:left="0" w:firstLine="0"/>
              <w:rPr>
                <w:rFonts w:ascii="Arial" w:eastAsia="Calibri" w:hAnsi="Arial" w:cs="Arial"/>
                <w:sz w:val="18"/>
                <w:szCs w:val="18"/>
                <w:lang w:val="en-GB"/>
              </w:rPr>
            </w:pPr>
          </w:p>
          <w:p w:rsidR="00B103C2" w:rsidRPr="00925C68" w:rsidRDefault="001D31DC"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PhD or similar degree.</w:t>
            </w:r>
          </w:p>
          <w:p w:rsidR="00B103C2" w:rsidRPr="00925C68" w:rsidRDefault="00B103C2" w:rsidP="001D31DC">
            <w:pPr>
              <w:spacing w:after="0"/>
              <w:ind w:left="0" w:firstLine="0"/>
              <w:rPr>
                <w:rFonts w:ascii="Arial" w:eastAsia="Calibri" w:hAnsi="Arial" w:cs="Arial"/>
                <w:sz w:val="18"/>
                <w:szCs w:val="18"/>
                <w:lang w:val="en-GB"/>
              </w:rPr>
            </w:pPr>
          </w:p>
          <w:p w:rsidR="00B103C2" w:rsidRPr="00925C68" w:rsidRDefault="001D31DC"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Max. 8 years after PhD study (maternity/parental leave is not included in this period of time).</w:t>
            </w:r>
          </w:p>
          <w:p w:rsidR="00B103C2" w:rsidRPr="00925C68" w:rsidRDefault="00B103C2" w:rsidP="001D31DC">
            <w:pPr>
              <w:spacing w:after="0"/>
              <w:ind w:left="0" w:firstLine="0"/>
              <w:rPr>
                <w:rFonts w:ascii="Arial" w:eastAsia="Calibri" w:hAnsi="Arial" w:cs="Arial"/>
                <w:sz w:val="18"/>
                <w:szCs w:val="18"/>
                <w:lang w:val="en-GB"/>
              </w:rPr>
            </w:pPr>
          </w:p>
          <w:p w:rsidR="00B103C2" w:rsidRPr="00925C68" w:rsidRDefault="00B103C2"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Postdoc internship must take place at a </w:t>
            </w:r>
            <w:r w:rsidR="00F3443D">
              <w:rPr>
                <w:rFonts w:ascii="Arial" w:eastAsia="Calibri" w:hAnsi="Arial" w:cs="Arial"/>
                <w:sz w:val="18"/>
                <w:szCs w:val="18"/>
                <w:lang w:val="en-GB"/>
              </w:rPr>
              <w:t xml:space="preserve">different </w:t>
            </w:r>
            <w:r w:rsidRPr="00925C68">
              <w:rPr>
                <w:rFonts w:ascii="Arial" w:eastAsia="Calibri" w:hAnsi="Arial" w:cs="Arial"/>
                <w:sz w:val="18"/>
                <w:szCs w:val="18"/>
                <w:lang w:val="en-GB"/>
              </w:rPr>
              <w:t>institution</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 xml:space="preserve">from the one where the PhD study took place. In exceptional cases, a second/additional internship at the home institution may be carried out after the completion of the first postdoc internship. </w:t>
            </w:r>
          </w:p>
          <w:p w:rsidR="00B103C2" w:rsidRPr="00925C68" w:rsidRDefault="00B103C2" w:rsidP="001D31DC">
            <w:pPr>
              <w:spacing w:after="0"/>
              <w:ind w:left="0" w:firstLine="0"/>
              <w:rPr>
                <w:rFonts w:ascii="Arial" w:eastAsia="Calibri" w:hAnsi="Arial" w:cs="Arial"/>
                <w:sz w:val="18"/>
                <w:szCs w:val="18"/>
                <w:lang w:val="en-GB"/>
              </w:rPr>
            </w:pPr>
          </w:p>
          <w:p w:rsidR="001D31DC" w:rsidRPr="00925C68" w:rsidRDefault="001D31DC" w:rsidP="001D31DC">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F3443D">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w:t>
            </w:r>
          </w:p>
          <w:p w:rsidR="001D31DC" w:rsidRPr="00925C68" w:rsidRDefault="001D31DC" w:rsidP="001D31DC">
            <w:pPr>
              <w:spacing w:after="0"/>
              <w:ind w:left="0" w:firstLine="0"/>
              <w:rPr>
                <w:rFonts w:ascii="Arial" w:eastAsia="Calibri" w:hAnsi="Arial" w:cs="Arial"/>
                <w:sz w:val="18"/>
                <w:szCs w:val="18"/>
                <w:lang w:val="en-GB"/>
              </w:rPr>
            </w:pPr>
          </w:p>
          <w:p w:rsidR="00B103C2" w:rsidRPr="00925C68" w:rsidRDefault="001D31DC" w:rsidP="001D31DC">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F3443D">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tc>
      </w:tr>
      <w:tr w:rsidR="00580778" w:rsidRPr="00925C68" w:rsidTr="00102249">
        <w:trPr>
          <w:cantSplit/>
          <w:trHeight w:val="1417"/>
        </w:trPr>
        <w:tc>
          <w:tcPr>
            <w:tcW w:w="870" w:type="dxa"/>
            <w:vMerge/>
            <w:shd w:val="clear" w:color="auto" w:fill="CCFF99"/>
          </w:tcPr>
          <w:p w:rsidR="00B103C2" w:rsidRPr="00925C68" w:rsidRDefault="00B103C2" w:rsidP="00B103C2">
            <w:pPr>
              <w:spacing w:after="0"/>
              <w:ind w:left="0" w:firstLine="0"/>
              <w:jc w:val="center"/>
              <w:rPr>
                <w:rFonts w:ascii="Arial" w:eastAsia="Calibri" w:hAnsi="Arial" w:cs="Arial"/>
                <w:sz w:val="18"/>
                <w:szCs w:val="18"/>
                <w:lang w:val="en-GB"/>
              </w:rPr>
            </w:pPr>
          </w:p>
        </w:tc>
        <w:tc>
          <w:tcPr>
            <w:tcW w:w="1110" w:type="dxa"/>
            <w:shd w:val="clear" w:color="auto" w:fill="CCFF99"/>
            <w:textDirection w:val="btLr"/>
          </w:tcPr>
          <w:p w:rsidR="00B103C2" w:rsidRPr="00925C68" w:rsidRDefault="00B103C2" w:rsidP="00190448">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PhD </w:t>
            </w:r>
            <w:r w:rsidR="00190448">
              <w:rPr>
                <w:rFonts w:ascii="Arial" w:eastAsia="Calibri" w:hAnsi="Arial" w:cs="Arial"/>
                <w:b/>
                <w:bCs/>
                <w:sz w:val="18"/>
                <w:szCs w:val="18"/>
                <w:lang w:val="en-GB"/>
              </w:rPr>
              <w:t>S</w:t>
            </w:r>
            <w:r w:rsidRPr="00925C68">
              <w:rPr>
                <w:rFonts w:ascii="Arial" w:eastAsia="Calibri" w:hAnsi="Arial" w:cs="Arial"/>
                <w:b/>
                <w:bCs/>
                <w:sz w:val="18"/>
                <w:szCs w:val="18"/>
                <w:lang w:val="en-GB"/>
              </w:rPr>
              <w:t>tudent</w:t>
            </w:r>
          </w:p>
        </w:tc>
        <w:tc>
          <w:tcPr>
            <w:tcW w:w="2859" w:type="dxa"/>
            <w:shd w:val="clear" w:color="auto" w:fill="auto"/>
            <w:vAlign w:val="center"/>
          </w:tcPr>
          <w:p w:rsidR="001D31DC" w:rsidRPr="00925C68" w:rsidRDefault="001D31DC" w:rsidP="00852ED4">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Performs work on the research project</w:t>
            </w:r>
            <w:r w:rsidR="00DB23E1">
              <w:rPr>
                <w:rFonts w:ascii="Arial" w:eastAsia="Calibri" w:hAnsi="Arial" w:cs="Arial"/>
                <w:sz w:val="18"/>
                <w:szCs w:val="18"/>
                <w:lang w:val="en-GB"/>
              </w:rPr>
              <w:t xml:space="preserve"> </w:t>
            </w:r>
            <w:r w:rsidR="00190448">
              <w:rPr>
                <w:rFonts w:ascii="Arial" w:eastAsia="Calibri" w:hAnsi="Arial" w:cs="Arial"/>
                <w:sz w:val="18"/>
                <w:szCs w:val="18"/>
                <w:lang w:val="en-GB"/>
              </w:rPr>
              <w:t xml:space="preserve">in </w:t>
            </w:r>
            <w:r w:rsidRPr="00925C68">
              <w:rPr>
                <w:rFonts w:ascii="Arial" w:eastAsia="Calibri" w:hAnsi="Arial" w:cs="Arial"/>
                <w:sz w:val="18"/>
                <w:szCs w:val="18"/>
                <w:lang w:val="en-GB"/>
              </w:rPr>
              <w:t>which the PhD study is related.</w:t>
            </w:r>
          </w:p>
          <w:p w:rsidR="00B103C2" w:rsidRPr="00925C68" w:rsidRDefault="00B103C2" w:rsidP="00852ED4">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br/>
              <w:t>Actively cooperates in teaching activities (</w:t>
            </w:r>
            <w:r w:rsidR="00190448">
              <w:rPr>
                <w:rFonts w:ascii="Arial" w:eastAsia="Calibri" w:hAnsi="Arial" w:cs="Arial"/>
                <w:sz w:val="18"/>
                <w:szCs w:val="18"/>
                <w:lang w:val="en-GB"/>
              </w:rPr>
              <w:t xml:space="preserve">i.e., </w:t>
            </w:r>
            <w:r w:rsidRPr="00925C68">
              <w:rPr>
                <w:rFonts w:ascii="Arial" w:eastAsia="Calibri" w:hAnsi="Arial" w:cs="Arial"/>
                <w:sz w:val="18"/>
                <w:szCs w:val="18"/>
                <w:lang w:val="en-GB"/>
              </w:rPr>
              <w:t>lectures, seminars, colloquia, etc.).</w:t>
            </w:r>
          </w:p>
        </w:tc>
        <w:tc>
          <w:tcPr>
            <w:tcW w:w="2527" w:type="dxa"/>
            <w:shd w:val="clear" w:color="auto" w:fill="auto"/>
            <w:vAlign w:val="center"/>
          </w:tcPr>
          <w:p w:rsidR="00434F23" w:rsidRDefault="00434F23" w:rsidP="00852ED4">
            <w:pPr>
              <w:spacing w:after="0"/>
              <w:ind w:left="0" w:firstLine="0"/>
              <w:rPr>
                <w:rFonts w:ascii="Arial" w:eastAsia="Calibri" w:hAnsi="Arial" w:cs="Arial"/>
                <w:sz w:val="18"/>
                <w:szCs w:val="18"/>
                <w:lang w:val="en-GB"/>
              </w:rPr>
            </w:pPr>
            <w:r w:rsidRPr="005A4A7F">
              <w:rPr>
                <w:rFonts w:ascii="Arial" w:eastAsia="Calibri" w:hAnsi="Arial" w:cs="Arial"/>
                <w:sz w:val="18"/>
                <w:szCs w:val="18"/>
                <w:lang w:val="en-GB"/>
              </w:rPr>
              <w:t>The position can be performed within the labour contract or as a part of study duties.</w:t>
            </w:r>
            <w:r w:rsidR="001D31DC" w:rsidRPr="00925C68">
              <w:rPr>
                <w:rFonts w:ascii="Arial" w:eastAsia="Calibri" w:hAnsi="Arial" w:cs="Arial"/>
                <w:sz w:val="18"/>
                <w:szCs w:val="18"/>
                <w:lang w:val="en-GB"/>
              </w:rPr>
              <w:t xml:space="preserve"> </w:t>
            </w:r>
          </w:p>
          <w:p w:rsidR="00434F23" w:rsidRDefault="00434F23" w:rsidP="00852ED4">
            <w:pPr>
              <w:spacing w:after="0"/>
              <w:ind w:left="0" w:firstLine="0"/>
              <w:rPr>
                <w:rFonts w:ascii="Arial" w:eastAsia="Calibri" w:hAnsi="Arial" w:cs="Arial"/>
                <w:sz w:val="18"/>
                <w:szCs w:val="18"/>
                <w:lang w:val="en-GB"/>
              </w:rPr>
            </w:pPr>
          </w:p>
          <w:p w:rsidR="00B103C2" w:rsidRDefault="001D31DC" w:rsidP="00852ED4">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The student is a member of the research group</w:t>
            </w:r>
            <w:r w:rsidR="00190448">
              <w:rPr>
                <w:rFonts w:ascii="Arial" w:eastAsia="Calibri" w:hAnsi="Arial" w:cs="Arial"/>
                <w:sz w:val="18"/>
                <w:szCs w:val="18"/>
                <w:lang w:val="en-GB"/>
              </w:rPr>
              <w:t>,</w:t>
            </w:r>
            <w:r w:rsidRPr="00925C68">
              <w:rPr>
                <w:rFonts w:ascii="Arial" w:eastAsia="Calibri" w:hAnsi="Arial" w:cs="Arial"/>
                <w:sz w:val="18"/>
                <w:szCs w:val="18"/>
                <w:lang w:val="en-GB"/>
              </w:rPr>
              <w:t xml:space="preserve"> within the scope of his/her work on the PhD project.</w:t>
            </w:r>
          </w:p>
          <w:p w:rsidR="00434F23" w:rsidRDefault="00434F23" w:rsidP="00852ED4">
            <w:pPr>
              <w:spacing w:after="0"/>
              <w:ind w:left="0" w:firstLine="0"/>
              <w:rPr>
                <w:rFonts w:ascii="Arial" w:eastAsia="Calibri" w:hAnsi="Arial" w:cs="Arial"/>
                <w:sz w:val="18"/>
                <w:szCs w:val="18"/>
                <w:lang w:val="en-GB"/>
              </w:rPr>
            </w:pPr>
          </w:p>
          <w:p w:rsidR="00434F23" w:rsidRDefault="00434F23" w:rsidP="00434F23">
            <w:pPr>
              <w:spacing w:after="0"/>
              <w:ind w:left="0" w:firstLine="0"/>
              <w:rPr>
                <w:rFonts w:ascii="Arial" w:eastAsia="Calibri" w:hAnsi="Arial" w:cs="Arial"/>
                <w:sz w:val="18"/>
                <w:szCs w:val="18"/>
                <w:lang w:val="en-GB"/>
              </w:rPr>
            </w:pPr>
            <w:r w:rsidRPr="005A4A7F">
              <w:rPr>
                <w:rFonts w:ascii="Arial" w:eastAsia="Calibri" w:hAnsi="Arial" w:cs="Arial"/>
                <w:sz w:val="18"/>
                <w:szCs w:val="18"/>
                <w:lang w:val="en-GB"/>
              </w:rPr>
              <w:t>In the case of a PhD student</w:t>
            </w:r>
            <w:r w:rsidR="00DB23E1">
              <w:rPr>
                <w:rFonts w:ascii="Arial" w:eastAsia="Calibri" w:hAnsi="Arial" w:cs="Arial"/>
                <w:sz w:val="18"/>
                <w:szCs w:val="18"/>
                <w:lang w:val="en-GB"/>
              </w:rPr>
              <w:t xml:space="preserve"> </w:t>
            </w:r>
            <w:r w:rsidR="00190448" w:rsidRPr="005A4A7F">
              <w:rPr>
                <w:rFonts w:ascii="Arial" w:eastAsia="Calibri" w:hAnsi="Arial" w:cs="Arial"/>
                <w:sz w:val="18"/>
                <w:szCs w:val="18"/>
                <w:lang w:val="en-GB"/>
              </w:rPr>
              <w:t xml:space="preserve">that </w:t>
            </w:r>
            <w:r w:rsidRPr="005A4A7F">
              <w:rPr>
                <w:rFonts w:ascii="Arial" w:eastAsia="Calibri" w:hAnsi="Arial" w:cs="Arial"/>
                <w:sz w:val="18"/>
                <w:szCs w:val="18"/>
                <w:lang w:val="en-GB"/>
              </w:rPr>
              <w:t xml:space="preserve">performed the position in the employment relationship, the labour contract can be maintained or extended for a reasonable period of time if it is justified by the needs and the </w:t>
            </w:r>
            <w:r w:rsidR="005A4A7F" w:rsidRPr="005A4A7F">
              <w:rPr>
                <w:rFonts w:ascii="Arial" w:eastAsia="Calibri" w:hAnsi="Arial" w:cs="Arial"/>
                <w:sz w:val="18"/>
                <w:szCs w:val="18"/>
                <w:lang w:val="en-GB"/>
              </w:rPr>
              <w:t>capabilities</w:t>
            </w:r>
            <w:r w:rsidRPr="005A4A7F">
              <w:rPr>
                <w:rFonts w:ascii="Arial" w:eastAsia="Calibri" w:hAnsi="Arial" w:cs="Arial"/>
                <w:sz w:val="18"/>
                <w:szCs w:val="18"/>
                <w:lang w:val="en-GB"/>
              </w:rPr>
              <w:t xml:space="preserve"> of the research group.</w:t>
            </w:r>
          </w:p>
          <w:p w:rsidR="00434F23" w:rsidRPr="00925C68" w:rsidRDefault="00434F23" w:rsidP="00434F23">
            <w:pPr>
              <w:spacing w:after="0"/>
              <w:ind w:left="0" w:firstLine="0"/>
              <w:rPr>
                <w:rFonts w:ascii="Arial" w:eastAsia="Calibri" w:hAnsi="Arial" w:cs="Arial"/>
                <w:sz w:val="18"/>
                <w:szCs w:val="18"/>
                <w:lang w:val="en-GB"/>
              </w:rPr>
            </w:pPr>
          </w:p>
        </w:tc>
        <w:tc>
          <w:tcPr>
            <w:tcW w:w="2617" w:type="dxa"/>
            <w:shd w:val="clear" w:color="auto" w:fill="auto"/>
            <w:vAlign w:val="center"/>
          </w:tcPr>
          <w:p w:rsidR="00B103C2" w:rsidRPr="00925C68" w:rsidRDefault="001D31DC" w:rsidP="00852ED4">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Student of a doctoral study program.</w:t>
            </w:r>
          </w:p>
          <w:p w:rsidR="00B103C2" w:rsidRPr="00925C68" w:rsidRDefault="00B103C2" w:rsidP="00852ED4">
            <w:pPr>
              <w:spacing w:after="0"/>
              <w:ind w:left="0" w:firstLine="0"/>
              <w:rPr>
                <w:rFonts w:ascii="Arial" w:eastAsia="Calibri" w:hAnsi="Arial" w:cs="Arial"/>
                <w:sz w:val="18"/>
                <w:szCs w:val="18"/>
                <w:lang w:val="en-GB"/>
              </w:rPr>
            </w:pPr>
          </w:p>
          <w:p w:rsidR="00B103C2" w:rsidRPr="00925C68" w:rsidRDefault="00852ED4" w:rsidP="00852ED4">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190448">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 </w:t>
            </w:r>
          </w:p>
          <w:p w:rsidR="00852ED4" w:rsidRPr="00925C68" w:rsidRDefault="00852ED4" w:rsidP="00852ED4">
            <w:pPr>
              <w:spacing w:after="0"/>
              <w:ind w:left="0" w:firstLine="0"/>
              <w:rPr>
                <w:rFonts w:ascii="Arial" w:eastAsia="Calibri" w:hAnsi="Arial" w:cs="Arial"/>
                <w:sz w:val="18"/>
                <w:szCs w:val="18"/>
                <w:lang w:val="en-GB"/>
              </w:rPr>
            </w:pPr>
          </w:p>
          <w:p w:rsidR="00B103C2" w:rsidRPr="00925C68" w:rsidRDefault="00852ED4" w:rsidP="00852ED4">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are specified within the scope of the announced tender and the rules of the study program and </w:t>
            </w:r>
            <w:r w:rsidRPr="0072040A">
              <w:rPr>
                <w:rFonts w:ascii="Arial" w:eastAsia="Calibri" w:hAnsi="Arial" w:cs="Arial"/>
                <w:i/>
                <w:iCs/>
                <w:sz w:val="18"/>
                <w:szCs w:val="18"/>
                <w:lang w:val="en-GB"/>
              </w:rPr>
              <w:t>examination.</w:t>
            </w:r>
          </w:p>
        </w:tc>
      </w:tr>
      <w:tr w:rsidR="009B57A9" w:rsidRPr="00925C68" w:rsidTr="00102249">
        <w:trPr>
          <w:cantSplit/>
          <w:trHeight w:val="2119"/>
        </w:trPr>
        <w:tc>
          <w:tcPr>
            <w:tcW w:w="870" w:type="dxa"/>
            <w:vMerge w:val="restart"/>
            <w:shd w:val="clear" w:color="auto" w:fill="A6A6A6"/>
            <w:textDirection w:val="btLr"/>
          </w:tcPr>
          <w:p w:rsidR="009B57A9" w:rsidRPr="00925C68" w:rsidRDefault="009B57A9" w:rsidP="00F5220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 xml:space="preserve">Technical </w:t>
            </w:r>
            <w:r w:rsidR="00F5220E">
              <w:rPr>
                <w:rFonts w:ascii="Arial" w:eastAsia="Calibri" w:hAnsi="Arial" w:cs="Arial"/>
                <w:b/>
                <w:bCs/>
                <w:sz w:val="18"/>
                <w:szCs w:val="18"/>
                <w:lang w:val="en-GB"/>
              </w:rPr>
              <w:t>P</w:t>
            </w:r>
            <w:r w:rsidRPr="00925C68">
              <w:rPr>
                <w:rFonts w:ascii="Arial" w:eastAsia="Calibri" w:hAnsi="Arial" w:cs="Arial"/>
                <w:b/>
                <w:bCs/>
                <w:sz w:val="18"/>
                <w:szCs w:val="18"/>
                <w:lang w:val="en-GB"/>
              </w:rPr>
              <w:t>ositions</w:t>
            </w:r>
          </w:p>
        </w:tc>
        <w:tc>
          <w:tcPr>
            <w:tcW w:w="1110" w:type="dxa"/>
            <w:shd w:val="clear" w:color="auto" w:fill="A6A6A6"/>
            <w:textDirection w:val="btLr"/>
          </w:tcPr>
          <w:p w:rsidR="009B57A9" w:rsidRPr="00925C68" w:rsidRDefault="009B57A9" w:rsidP="009B57A9">
            <w:pPr>
              <w:spacing w:after="0"/>
              <w:ind w:left="0" w:firstLine="0"/>
              <w:jc w:val="center"/>
              <w:rPr>
                <w:rFonts w:eastAsia="Calibri"/>
                <w:i/>
                <w:color w:val="000000"/>
                <w:sz w:val="20"/>
                <w:lang w:val="en-GB"/>
              </w:rPr>
            </w:pPr>
            <w:r w:rsidRPr="00925C68">
              <w:rPr>
                <w:rFonts w:ascii="Arial" w:eastAsia="Calibri" w:hAnsi="Arial" w:cs="Arial"/>
                <w:b/>
                <w:bCs/>
                <w:sz w:val="18"/>
                <w:szCs w:val="18"/>
                <w:lang w:val="en-GB"/>
              </w:rPr>
              <w:t>Head of Core Facility</w:t>
            </w:r>
          </w:p>
        </w:tc>
        <w:tc>
          <w:tcPr>
            <w:tcW w:w="2859" w:type="dxa"/>
            <w:shd w:val="clear" w:color="auto" w:fill="auto"/>
            <w:vAlign w:val="center"/>
          </w:tcPr>
          <w:p w:rsidR="009B57A9" w:rsidRPr="00925C68" w:rsidRDefault="009B57A9" w:rsidP="00A95386">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The position of the Head of Core Facility is described in the Rules of Organisation of CEITEC MU (Article 9.3)</w:t>
            </w:r>
            <w:r w:rsidR="00190448">
              <w:rPr>
                <w:rFonts w:ascii="Arial" w:eastAsia="Calibri" w:hAnsi="Arial" w:cs="Arial"/>
                <w:i/>
                <w:iCs/>
                <w:sz w:val="18"/>
                <w:szCs w:val="18"/>
                <w:lang w:val="en-GB"/>
              </w:rPr>
              <w:t>.</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Responsible for the strategic and financial management of the given worksite.</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Creates adequate conditions for the prosperity of the worksite, actively promotes the worksite’s interests, including its advertising and promotion. Takes care </w:t>
            </w:r>
            <w:r w:rsidR="00190448">
              <w:rPr>
                <w:rFonts w:ascii="Arial" w:eastAsia="Calibri" w:hAnsi="Arial" w:cs="Arial"/>
                <w:sz w:val="18"/>
                <w:szCs w:val="18"/>
                <w:lang w:val="en-GB"/>
              </w:rPr>
              <w:t>of</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career and education</w:t>
            </w:r>
            <w:r w:rsidR="00190448">
              <w:rPr>
                <w:rFonts w:ascii="Arial" w:eastAsia="Calibri" w:hAnsi="Arial" w:cs="Arial"/>
                <w:sz w:val="18"/>
                <w:szCs w:val="18"/>
                <w:lang w:val="en-GB"/>
              </w:rPr>
              <w:t>al</w:t>
            </w:r>
            <w:r w:rsidRPr="00925C68">
              <w:rPr>
                <w:rFonts w:ascii="Arial" w:eastAsia="Calibri" w:hAnsi="Arial" w:cs="Arial"/>
                <w:sz w:val="18"/>
                <w:szCs w:val="18"/>
                <w:lang w:val="en-GB"/>
              </w:rPr>
              <w:t xml:space="preserve"> development of employees (incl. PhD students). </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A95386">
            <w:pPr>
              <w:spacing w:after="0"/>
              <w:ind w:left="0" w:firstLine="0"/>
              <w:rPr>
                <w:rFonts w:ascii="Arial" w:eastAsia="Calibri" w:hAnsi="Arial" w:cs="Arial"/>
                <w:sz w:val="18"/>
                <w:szCs w:val="18"/>
                <w:lang w:val="en-GB"/>
              </w:rPr>
            </w:pPr>
          </w:p>
        </w:tc>
        <w:tc>
          <w:tcPr>
            <w:tcW w:w="2527" w:type="dxa"/>
            <w:shd w:val="clear" w:color="auto" w:fill="auto"/>
            <w:vAlign w:val="center"/>
          </w:tcPr>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Employment agreement concluded</w:t>
            </w:r>
            <w:r w:rsidR="00DB23E1">
              <w:rPr>
                <w:rFonts w:ascii="Arial" w:eastAsia="Calibri" w:hAnsi="Arial" w:cs="Arial"/>
                <w:sz w:val="18"/>
                <w:szCs w:val="18"/>
                <w:lang w:val="en-GB"/>
              </w:rPr>
              <w:t xml:space="preserve"> </w:t>
            </w:r>
            <w:r w:rsidR="0032630C" w:rsidRPr="00706E55">
              <w:rPr>
                <w:rFonts w:ascii="Arial" w:eastAsia="Calibri" w:hAnsi="Arial" w:cs="Arial"/>
                <w:sz w:val="18"/>
                <w:szCs w:val="18"/>
                <w:u w:val="single"/>
                <w:lang w:val="en-GB"/>
              </w:rPr>
              <w:t>typically</w:t>
            </w:r>
            <w:r w:rsidR="0032630C" w:rsidRPr="00925C68">
              <w:rPr>
                <w:rFonts w:ascii="Arial" w:eastAsia="Calibri" w:hAnsi="Arial" w:cs="Arial"/>
                <w:sz w:val="18"/>
                <w:szCs w:val="18"/>
                <w:lang w:val="en-GB"/>
              </w:rPr>
              <w:t xml:space="preserve"> </w:t>
            </w:r>
            <w:r w:rsidR="00190448">
              <w:rPr>
                <w:rFonts w:ascii="Arial" w:eastAsia="Calibri" w:hAnsi="Arial" w:cs="Arial"/>
                <w:sz w:val="18"/>
                <w:szCs w:val="18"/>
                <w:lang w:val="en-GB"/>
              </w:rPr>
              <w:t xml:space="preserve">in </w:t>
            </w:r>
            <w:r w:rsidRPr="00925C68">
              <w:rPr>
                <w:rFonts w:ascii="Arial" w:eastAsia="Calibri" w:hAnsi="Arial" w:cs="Arial"/>
                <w:sz w:val="18"/>
                <w:szCs w:val="18"/>
                <w:lang w:val="en-GB"/>
              </w:rPr>
              <w:t xml:space="preserve">a definite </w:t>
            </w:r>
            <w:r w:rsidR="00190448">
              <w:rPr>
                <w:rFonts w:ascii="Arial" w:eastAsia="Calibri" w:hAnsi="Arial" w:cs="Arial"/>
                <w:sz w:val="18"/>
                <w:szCs w:val="18"/>
                <w:lang w:val="en-GB"/>
              </w:rPr>
              <w:t xml:space="preserve">time </w:t>
            </w:r>
            <w:r w:rsidRPr="00925C68">
              <w:rPr>
                <w:rFonts w:ascii="Arial" w:eastAsia="Calibri" w:hAnsi="Arial" w:cs="Arial"/>
                <w:sz w:val="18"/>
                <w:szCs w:val="18"/>
                <w:lang w:val="en-GB"/>
              </w:rPr>
              <w:t>period</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of 3 years, with a possibility of extension, subject to the current financial situation and the scientific performance of the employee and the overall performance of the worksite.</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72788A">
            <w:pPr>
              <w:spacing w:after="0"/>
              <w:ind w:left="0" w:firstLine="0"/>
              <w:jc w:val="left"/>
              <w:rPr>
                <w:rFonts w:ascii="Arial" w:eastAsia="Calibri" w:hAnsi="Arial" w:cs="Arial"/>
                <w:sz w:val="18"/>
                <w:szCs w:val="18"/>
                <w:lang w:val="en-GB"/>
              </w:rPr>
            </w:pPr>
            <w:r w:rsidRPr="00925C68">
              <w:rPr>
                <w:rFonts w:ascii="Arial" w:eastAsia="Calibri" w:hAnsi="Arial" w:cs="Arial"/>
                <w:sz w:val="18"/>
                <w:szCs w:val="18"/>
                <w:lang w:val="en-GB"/>
              </w:rPr>
              <w:t>Typically non-academic position.</w:t>
            </w:r>
          </w:p>
        </w:tc>
        <w:tc>
          <w:tcPr>
            <w:tcW w:w="2617" w:type="dxa"/>
            <w:shd w:val="clear" w:color="auto" w:fill="auto"/>
            <w:vAlign w:val="center"/>
          </w:tcPr>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PhD or similar degree.</w:t>
            </w:r>
          </w:p>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br/>
              <w:t>At least one year stay at another institution</w:t>
            </w:r>
            <w:r w:rsidR="00DB23E1">
              <w:rPr>
                <w:rFonts w:ascii="Arial" w:eastAsia="Calibri" w:hAnsi="Arial" w:cs="Arial"/>
                <w:sz w:val="18"/>
                <w:szCs w:val="18"/>
                <w:lang w:val="en-GB"/>
              </w:rPr>
              <w:t xml:space="preserve"> </w:t>
            </w:r>
            <w:r w:rsidR="00190448">
              <w:rPr>
                <w:rFonts w:ascii="Arial" w:eastAsia="Calibri" w:hAnsi="Arial" w:cs="Arial"/>
                <w:sz w:val="18"/>
                <w:szCs w:val="18"/>
                <w:lang w:val="en-GB"/>
              </w:rPr>
              <w:t xml:space="preserve">as a </w:t>
            </w:r>
            <w:r w:rsidRPr="00925C68">
              <w:rPr>
                <w:rFonts w:ascii="Arial" w:eastAsia="Calibri" w:hAnsi="Arial" w:cs="Arial"/>
                <w:sz w:val="18"/>
                <w:szCs w:val="18"/>
                <w:lang w:val="en-GB"/>
              </w:rPr>
              <w:t>postdoc intern,</w:t>
            </w:r>
            <w:r w:rsidR="00DB23E1">
              <w:rPr>
                <w:rFonts w:ascii="Arial" w:eastAsia="Calibri" w:hAnsi="Arial" w:cs="Arial"/>
                <w:sz w:val="18"/>
                <w:szCs w:val="18"/>
                <w:lang w:val="en-GB"/>
              </w:rPr>
              <w:t xml:space="preserve"> </w:t>
            </w:r>
            <w:r w:rsidR="00190448">
              <w:rPr>
                <w:rFonts w:ascii="Arial" w:eastAsia="Calibri" w:hAnsi="Arial" w:cs="Arial"/>
                <w:sz w:val="18"/>
                <w:szCs w:val="18"/>
                <w:lang w:val="en-GB"/>
              </w:rPr>
              <w:t>or</w:t>
            </w:r>
            <w:r w:rsidRPr="00925C68">
              <w:rPr>
                <w:rFonts w:ascii="Arial" w:eastAsia="Calibri" w:hAnsi="Arial" w:cs="Arial"/>
                <w:sz w:val="18"/>
                <w:szCs w:val="18"/>
                <w:lang w:val="en-GB"/>
              </w:rPr>
              <w:t xml:space="preserve"> </w:t>
            </w:r>
            <w:r w:rsidR="00190448">
              <w:rPr>
                <w:rFonts w:ascii="Arial" w:eastAsia="Calibri" w:hAnsi="Arial" w:cs="Arial"/>
                <w:sz w:val="18"/>
                <w:szCs w:val="18"/>
                <w:lang w:val="en-GB"/>
              </w:rPr>
              <w:t xml:space="preserve">a </w:t>
            </w:r>
            <w:r w:rsidRPr="00925C68">
              <w:rPr>
                <w:rFonts w:ascii="Arial" w:eastAsia="Calibri" w:hAnsi="Arial" w:cs="Arial"/>
                <w:sz w:val="18"/>
                <w:szCs w:val="18"/>
                <w:lang w:val="en-GB"/>
              </w:rPr>
              <w:t>similar or higher position.</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A95386">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190448">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w:t>
            </w:r>
          </w:p>
          <w:p w:rsidR="009B57A9" w:rsidRPr="00925C68" w:rsidRDefault="009B57A9" w:rsidP="00A95386">
            <w:pPr>
              <w:spacing w:after="0"/>
              <w:ind w:left="0" w:firstLine="0"/>
              <w:rPr>
                <w:rFonts w:ascii="Arial" w:eastAsia="Calibri" w:hAnsi="Arial" w:cs="Arial"/>
                <w:sz w:val="18"/>
                <w:szCs w:val="18"/>
                <w:lang w:val="en-GB"/>
              </w:rPr>
            </w:pPr>
          </w:p>
          <w:p w:rsidR="009B57A9" w:rsidRPr="00925C68" w:rsidRDefault="009B57A9" w:rsidP="00A95386">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190448">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tc>
      </w:tr>
      <w:tr w:rsidR="009B57A9" w:rsidRPr="00925C68" w:rsidTr="00102249">
        <w:trPr>
          <w:cantSplit/>
          <w:trHeight w:val="4021"/>
        </w:trPr>
        <w:tc>
          <w:tcPr>
            <w:tcW w:w="870" w:type="dxa"/>
            <w:vMerge/>
            <w:shd w:val="clear" w:color="auto" w:fill="A6A6A6"/>
          </w:tcPr>
          <w:p w:rsidR="009B57A9" w:rsidRPr="00925C68" w:rsidRDefault="009B57A9" w:rsidP="00B5685E">
            <w:pPr>
              <w:spacing w:after="0"/>
              <w:ind w:left="0" w:firstLine="0"/>
              <w:jc w:val="center"/>
              <w:rPr>
                <w:rFonts w:ascii="Arial" w:eastAsia="Calibri" w:hAnsi="Arial" w:cs="Arial"/>
                <w:sz w:val="18"/>
                <w:szCs w:val="18"/>
                <w:lang w:val="en-GB"/>
              </w:rPr>
            </w:pPr>
          </w:p>
        </w:tc>
        <w:tc>
          <w:tcPr>
            <w:tcW w:w="1110" w:type="dxa"/>
            <w:shd w:val="clear" w:color="auto" w:fill="A6A6A6"/>
            <w:textDirection w:val="btLr"/>
          </w:tcPr>
          <w:p w:rsidR="009B57A9" w:rsidRPr="00925C68" w:rsidRDefault="009B57A9" w:rsidP="00B5685E">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Specialised Technician</w:t>
            </w:r>
          </w:p>
        </w:tc>
        <w:tc>
          <w:tcPr>
            <w:tcW w:w="2859" w:type="dxa"/>
            <w:shd w:val="clear" w:color="auto" w:fill="auto"/>
            <w:vAlign w:val="center"/>
          </w:tcPr>
          <w:p w:rsidR="009B57A9" w:rsidRPr="00925C68" w:rsidRDefault="009B57A9" w:rsidP="0010224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As a member of the research team, participates in the scientific and research activities.</w:t>
            </w:r>
          </w:p>
        </w:tc>
        <w:tc>
          <w:tcPr>
            <w:tcW w:w="2527" w:type="dxa"/>
            <w:shd w:val="clear" w:color="auto" w:fill="auto"/>
            <w:vAlign w:val="center"/>
          </w:tcPr>
          <w:p w:rsidR="009B57A9" w:rsidRPr="00925C68" w:rsidRDefault="009B57A9" w:rsidP="00B5685E">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Employment agreement </w:t>
            </w:r>
            <w:proofErr w:type="gramStart"/>
            <w:r w:rsidRPr="00925C68">
              <w:rPr>
                <w:rFonts w:ascii="Arial" w:eastAsia="Calibri" w:hAnsi="Arial" w:cs="Arial"/>
                <w:sz w:val="18"/>
                <w:szCs w:val="18"/>
                <w:lang w:val="en-GB"/>
              </w:rPr>
              <w:t>concluded</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 xml:space="preserve"> </w:t>
            </w:r>
            <w:r w:rsidR="00190448">
              <w:rPr>
                <w:rFonts w:ascii="Arial" w:eastAsia="Calibri" w:hAnsi="Arial" w:cs="Arial"/>
                <w:sz w:val="18"/>
                <w:szCs w:val="18"/>
                <w:lang w:val="en-GB"/>
              </w:rPr>
              <w:t>in</w:t>
            </w:r>
            <w:proofErr w:type="gramEnd"/>
            <w:r w:rsidR="00190448">
              <w:rPr>
                <w:rFonts w:ascii="Arial" w:eastAsia="Calibri" w:hAnsi="Arial" w:cs="Arial"/>
                <w:sz w:val="18"/>
                <w:szCs w:val="18"/>
                <w:lang w:val="en-GB"/>
              </w:rPr>
              <w:t xml:space="preserve"> either </w:t>
            </w:r>
            <w:r w:rsidRPr="00925C68">
              <w:rPr>
                <w:rFonts w:ascii="Arial" w:eastAsia="Calibri" w:hAnsi="Arial" w:cs="Arial"/>
                <w:sz w:val="18"/>
                <w:szCs w:val="18"/>
                <w:lang w:val="en-GB"/>
              </w:rPr>
              <w:t xml:space="preserve">an indefinite </w:t>
            </w:r>
            <w:r w:rsidR="00C3208F">
              <w:rPr>
                <w:rFonts w:ascii="Arial" w:eastAsia="Calibri" w:hAnsi="Arial" w:cs="Arial"/>
                <w:sz w:val="18"/>
                <w:szCs w:val="18"/>
                <w:lang w:val="en-GB"/>
              </w:rPr>
              <w:t xml:space="preserve">time </w:t>
            </w:r>
            <w:r w:rsidRPr="00925C68">
              <w:rPr>
                <w:rFonts w:ascii="Arial" w:eastAsia="Calibri" w:hAnsi="Arial" w:cs="Arial"/>
                <w:sz w:val="18"/>
                <w:szCs w:val="18"/>
                <w:lang w:val="en-GB"/>
              </w:rPr>
              <w:t>period</w:t>
            </w:r>
            <w:r w:rsidR="00C3208F">
              <w:rPr>
                <w:rFonts w:ascii="Arial" w:eastAsia="Calibri" w:hAnsi="Arial" w:cs="Arial"/>
                <w:sz w:val="18"/>
                <w:szCs w:val="18"/>
                <w:lang w:val="en-GB"/>
              </w:rPr>
              <w:t>,</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or</w:t>
            </w:r>
            <w:r w:rsidR="00DB23E1">
              <w:rPr>
                <w:rFonts w:ascii="Arial" w:eastAsia="Calibri" w:hAnsi="Arial" w:cs="Arial"/>
                <w:sz w:val="18"/>
                <w:szCs w:val="18"/>
                <w:lang w:val="en-GB"/>
              </w:rPr>
              <w:t xml:space="preserve"> </w:t>
            </w:r>
            <w:r w:rsidR="00C3208F">
              <w:rPr>
                <w:rFonts w:ascii="Arial" w:eastAsia="Calibri" w:hAnsi="Arial" w:cs="Arial"/>
                <w:sz w:val="18"/>
                <w:szCs w:val="18"/>
                <w:lang w:val="en-GB"/>
              </w:rPr>
              <w:t xml:space="preserve">in </w:t>
            </w:r>
            <w:r w:rsidRPr="00925C68">
              <w:rPr>
                <w:rFonts w:ascii="Arial" w:eastAsia="Calibri" w:hAnsi="Arial" w:cs="Arial"/>
                <w:sz w:val="18"/>
                <w:szCs w:val="18"/>
                <w:lang w:val="en-GB"/>
              </w:rPr>
              <w:t xml:space="preserve">a definite </w:t>
            </w:r>
            <w:r w:rsidR="00C3208F">
              <w:rPr>
                <w:rFonts w:ascii="Arial" w:eastAsia="Calibri" w:hAnsi="Arial" w:cs="Arial"/>
                <w:sz w:val="18"/>
                <w:szCs w:val="18"/>
                <w:lang w:val="en-GB"/>
              </w:rPr>
              <w:t xml:space="preserve">time </w:t>
            </w:r>
            <w:r w:rsidRPr="00925C68">
              <w:rPr>
                <w:rFonts w:ascii="Arial" w:eastAsia="Calibri" w:hAnsi="Arial" w:cs="Arial"/>
                <w:sz w:val="18"/>
                <w:szCs w:val="18"/>
                <w:lang w:val="en-GB"/>
              </w:rPr>
              <w:t>period</w:t>
            </w:r>
            <w:r w:rsidR="00C3208F">
              <w:rPr>
                <w:rFonts w:ascii="Arial" w:eastAsia="Calibri" w:hAnsi="Arial" w:cs="Arial"/>
                <w:sz w:val="18"/>
                <w:szCs w:val="18"/>
                <w:lang w:val="en-GB"/>
              </w:rPr>
              <w:t>,</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in the case of positions established in connection with the implementation of a specific project. In such cases, the employment agreement is concluded</w:t>
            </w:r>
            <w:r w:rsidR="00DB23E1">
              <w:rPr>
                <w:rFonts w:ascii="Arial" w:eastAsia="Calibri" w:hAnsi="Arial" w:cs="Arial"/>
                <w:sz w:val="18"/>
                <w:szCs w:val="18"/>
                <w:lang w:val="en-GB"/>
              </w:rPr>
              <w:t xml:space="preserve"> </w:t>
            </w:r>
            <w:r w:rsidR="00190448">
              <w:rPr>
                <w:rFonts w:ascii="Arial" w:eastAsia="Calibri" w:hAnsi="Arial" w:cs="Arial"/>
                <w:sz w:val="18"/>
                <w:szCs w:val="18"/>
                <w:lang w:val="en-GB"/>
              </w:rPr>
              <w:t xml:space="preserve">in </w:t>
            </w:r>
            <w:r w:rsidRPr="00925C68">
              <w:rPr>
                <w:rFonts w:ascii="Arial" w:eastAsia="Calibri" w:hAnsi="Arial" w:cs="Arial"/>
                <w:sz w:val="18"/>
                <w:szCs w:val="18"/>
                <w:lang w:val="en-GB"/>
              </w:rPr>
              <w:t>a period identical</w:t>
            </w:r>
            <w:r w:rsidR="00DB23E1">
              <w:rPr>
                <w:rFonts w:ascii="Arial" w:eastAsia="Calibri" w:hAnsi="Arial" w:cs="Arial"/>
                <w:sz w:val="18"/>
                <w:szCs w:val="18"/>
                <w:lang w:val="en-GB"/>
              </w:rPr>
              <w:t xml:space="preserve"> </w:t>
            </w:r>
            <w:r w:rsidR="00190448">
              <w:rPr>
                <w:rFonts w:ascii="Arial" w:eastAsia="Calibri" w:hAnsi="Arial" w:cs="Arial"/>
                <w:sz w:val="18"/>
                <w:szCs w:val="18"/>
                <w:lang w:val="en-GB"/>
              </w:rPr>
              <w:t xml:space="preserve">to </w:t>
            </w:r>
            <w:r w:rsidRPr="00925C68">
              <w:rPr>
                <w:rFonts w:ascii="Arial" w:eastAsia="Calibri" w:hAnsi="Arial" w:cs="Arial"/>
                <w:sz w:val="18"/>
                <w:szCs w:val="18"/>
                <w:lang w:val="en-GB"/>
              </w:rPr>
              <w:t>the project implementation term.</w:t>
            </w:r>
          </w:p>
          <w:p w:rsidR="009B57A9" w:rsidRPr="00925C68" w:rsidRDefault="009B57A9" w:rsidP="00B5685E">
            <w:pPr>
              <w:spacing w:after="0"/>
              <w:ind w:left="0" w:firstLine="0"/>
              <w:jc w:val="left"/>
              <w:rPr>
                <w:rFonts w:ascii="Arial" w:eastAsia="Calibri" w:hAnsi="Arial" w:cs="Arial"/>
                <w:sz w:val="18"/>
                <w:szCs w:val="18"/>
                <w:lang w:val="en-GB"/>
              </w:rPr>
            </w:pPr>
          </w:p>
        </w:tc>
        <w:tc>
          <w:tcPr>
            <w:tcW w:w="2617" w:type="dxa"/>
            <w:shd w:val="clear" w:color="auto" w:fill="auto"/>
            <w:vAlign w:val="center"/>
          </w:tcPr>
          <w:p w:rsidR="009B57A9" w:rsidRPr="00925C68" w:rsidRDefault="009B57A9" w:rsidP="0010224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At least college education (</w:t>
            </w:r>
            <w:proofErr w:type="gramStart"/>
            <w:r w:rsidRPr="00925C68">
              <w:rPr>
                <w:rFonts w:ascii="Arial" w:eastAsia="Calibri" w:hAnsi="Arial" w:cs="Arial"/>
                <w:sz w:val="18"/>
                <w:szCs w:val="18"/>
                <w:lang w:val="en-GB"/>
              </w:rPr>
              <w:t>Bc.,</w:t>
            </w:r>
            <w:proofErr w:type="gramEnd"/>
            <w:r w:rsidRPr="00925C68">
              <w:rPr>
                <w:rFonts w:ascii="Arial" w:eastAsia="Calibri" w:hAnsi="Arial" w:cs="Arial"/>
                <w:sz w:val="18"/>
                <w:szCs w:val="18"/>
                <w:lang w:val="en-GB"/>
              </w:rPr>
              <w:t xml:space="preserve"> Mgr. degree).</w:t>
            </w:r>
          </w:p>
          <w:p w:rsidR="009B57A9" w:rsidRPr="00925C68" w:rsidRDefault="009B57A9" w:rsidP="00102249">
            <w:pPr>
              <w:spacing w:after="0"/>
              <w:ind w:left="0" w:firstLine="0"/>
              <w:rPr>
                <w:rFonts w:ascii="Arial" w:eastAsia="Calibri" w:hAnsi="Arial" w:cs="Arial"/>
                <w:sz w:val="18"/>
                <w:szCs w:val="18"/>
                <w:lang w:val="en-GB"/>
              </w:rPr>
            </w:pPr>
          </w:p>
          <w:p w:rsidR="009B57A9" w:rsidRPr="00925C68" w:rsidRDefault="009B57A9" w:rsidP="0010224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B2</w:t>
            </w:r>
            <w:r w:rsidR="00190448">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w:t>
            </w:r>
          </w:p>
          <w:p w:rsidR="009B57A9" w:rsidRPr="00925C68" w:rsidRDefault="009B57A9" w:rsidP="00102249">
            <w:pPr>
              <w:spacing w:after="0"/>
              <w:ind w:left="0" w:firstLine="0"/>
              <w:rPr>
                <w:rFonts w:ascii="Arial" w:eastAsia="Calibri" w:hAnsi="Arial" w:cs="Arial"/>
                <w:sz w:val="18"/>
                <w:szCs w:val="18"/>
                <w:lang w:val="en-GB"/>
              </w:rPr>
            </w:pPr>
          </w:p>
          <w:p w:rsidR="009B57A9" w:rsidRPr="00925C68" w:rsidRDefault="009B57A9" w:rsidP="00102249">
            <w:pPr>
              <w:spacing w:after="0"/>
              <w:ind w:left="0" w:firstLine="0"/>
              <w:rPr>
                <w:rFonts w:ascii="Arial" w:eastAsia="Calibri" w:hAnsi="Arial" w:cs="Arial"/>
                <w:b/>
                <w:i/>
                <w:sz w:val="18"/>
                <w:szCs w:val="18"/>
                <w:lang w:val="en-GB"/>
              </w:rPr>
            </w:pPr>
            <w:r w:rsidRPr="00925C68">
              <w:rPr>
                <w:rFonts w:ascii="Arial" w:eastAsia="Calibri" w:hAnsi="Arial" w:cs="Arial"/>
                <w:i/>
                <w:iCs/>
                <w:sz w:val="18"/>
                <w:szCs w:val="18"/>
                <w:lang w:val="en-GB"/>
              </w:rPr>
              <w:t xml:space="preserve">Detailed conditions </w:t>
            </w:r>
            <w:r w:rsidR="00190448">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tc>
      </w:tr>
      <w:tr w:rsidR="009B57A9" w:rsidRPr="00925C68" w:rsidTr="00102249">
        <w:trPr>
          <w:cantSplit/>
          <w:trHeight w:val="4021"/>
        </w:trPr>
        <w:tc>
          <w:tcPr>
            <w:tcW w:w="870" w:type="dxa"/>
            <w:vMerge/>
            <w:shd w:val="clear" w:color="auto" w:fill="A6A6A6"/>
          </w:tcPr>
          <w:p w:rsidR="009B57A9" w:rsidRPr="00925C68" w:rsidRDefault="009B57A9" w:rsidP="009B57A9">
            <w:pPr>
              <w:spacing w:after="0"/>
              <w:ind w:left="0" w:firstLine="0"/>
              <w:jc w:val="center"/>
              <w:rPr>
                <w:rFonts w:ascii="Arial" w:eastAsia="Calibri" w:hAnsi="Arial" w:cs="Arial"/>
                <w:sz w:val="18"/>
                <w:szCs w:val="18"/>
                <w:lang w:val="en-GB"/>
              </w:rPr>
            </w:pPr>
          </w:p>
        </w:tc>
        <w:tc>
          <w:tcPr>
            <w:tcW w:w="1110" w:type="dxa"/>
            <w:shd w:val="clear" w:color="auto" w:fill="A6A6A6"/>
            <w:textDirection w:val="btLr"/>
          </w:tcPr>
          <w:p w:rsidR="009B57A9" w:rsidRPr="00925C68" w:rsidRDefault="009B57A9" w:rsidP="009B57A9">
            <w:pPr>
              <w:spacing w:after="0"/>
              <w:ind w:left="0" w:firstLine="0"/>
              <w:jc w:val="center"/>
              <w:rPr>
                <w:rFonts w:ascii="Arial" w:eastAsia="Calibri" w:hAnsi="Arial" w:cs="Arial"/>
                <w:b/>
                <w:bCs/>
                <w:sz w:val="18"/>
                <w:szCs w:val="18"/>
                <w:lang w:val="en-GB"/>
              </w:rPr>
            </w:pPr>
            <w:r w:rsidRPr="00925C68">
              <w:rPr>
                <w:rFonts w:ascii="Arial" w:eastAsia="Calibri" w:hAnsi="Arial" w:cs="Arial"/>
                <w:b/>
                <w:bCs/>
                <w:sz w:val="18"/>
                <w:szCs w:val="18"/>
                <w:lang w:val="en-GB"/>
              </w:rPr>
              <w:t>Technician, Laboratory Technician</w:t>
            </w:r>
          </w:p>
        </w:tc>
        <w:tc>
          <w:tcPr>
            <w:tcW w:w="2859" w:type="dxa"/>
            <w:shd w:val="clear" w:color="auto" w:fill="auto"/>
            <w:vAlign w:val="center"/>
          </w:tcPr>
          <w:p w:rsidR="009B57A9" w:rsidRPr="00925C68" w:rsidRDefault="009B57A9" w:rsidP="00C3208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Participates in laboratory work, including routine experiments and everyday activities necessary for ensuring</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laboratory operation.</w:t>
            </w:r>
          </w:p>
        </w:tc>
        <w:tc>
          <w:tcPr>
            <w:tcW w:w="2527" w:type="dxa"/>
            <w:shd w:val="clear" w:color="auto" w:fill="auto"/>
            <w:vAlign w:val="center"/>
          </w:tcPr>
          <w:p w:rsidR="009B57A9" w:rsidRPr="00925C68" w:rsidRDefault="009B57A9" w:rsidP="00C3208F">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Employment agreement concluded</w:t>
            </w:r>
            <w:r w:rsidR="00DB23E1">
              <w:rPr>
                <w:rFonts w:ascii="Arial" w:eastAsia="Calibri" w:hAnsi="Arial" w:cs="Arial"/>
                <w:sz w:val="18"/>
                <w:szCs w:val="18"/>
                <w:lang w:val="en-GB"/>
              </w:rPr>
              <w:t xml:space="preserve"> </w:t>
            </w:r>
            <w:r w:rsidR="00C3208F">
              <w:rPr>
                <w:rFonts w:ascii="Arial" w:eastAsia="Calibri" w:hAnsi="Arial" w:cs="Arial"/>
                <w:sz w:val="18"/>
                <w:szCs w:val="18"/>
                <w:lang w:val="en-GB"/>
              </w:rPr>
              <w:t xml:space="preserve">in either </w:t>
            </w:r>
            <w:r w:rsidRPr="00925C68">
              <w:rPr>
                <w:rFonts w:ascii="Arial" w:eastAsia="Calibri" w:hAnsi="Arial" w:cs="Arial"/>
                <w:sz w:val="18"/>
                <w:szCs w:val="18"/>
                <w:lang w:val="en-GB"/>
              </w:rPr>
              <w:t xml:space="preserve">an indefinite </w:t>
            </w:r>
            <w:r w:rsidR="00C3208F">
              <w:rPr>
                <w:rFonts w:ascii="Arial" w:eastAsia="Calibri" w:hAnsi="Arial" w:cs="Arial"/>
                <w:sz w:val="18"/>
                <w:szCs w:val="18"/>
                <w:lang w:val="en-GB"/>
              </w:rPr>
              <w:t xml:space="preserve">time </w:t>
            </w:r>
            <w:r w:rsidRPr="00925C68">
              <w:rPr>
                <w:rFonts w:ascii="Arial" w:eastAsia="Calibri" w:hAnsi="Arial" w:cs="Arial"/>
                <w:sz w:val="18"/>
                <w:szCs w:val="18"/>
                <w:lang w:val="en-GB"/>
              </w:rPr>
              <w:t>period</w:t>
            </w:r>
            <w:r w:rsidR="00C3208F">
              <w:rPr>
                <w:rFonts w:ascii="Arial" w:eastAsia="Calibri" w:hAnsi="Arial" w:cs="Arial"/>
                <w:sz w:val="18"/>
                <w:szCs w:val="18"/>
                <w:lang w:val="en-GB"/>
              </w:rPr>
              <w:t>,</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or</w:t>
            </w:r>
            <w:r w:rsidR="00DB23E1">
              <w:rPr>
                <w:rFonts w:ascii="Arial" w:eastAsia="Calibri" w:hAnsi="Arial" w:cs="Arial"/>
                <w:sz w:val="18"/>
                <w:szCs w:val="18"/>
                <w:lang w:val="en-GB"/>
              </w:rPr>
              <w:t xml:space="preserve"> </w:t>
            </w:r>
            <w:r w:rsidR="00C3208F">
              <w:rPr>
                <w:rFonts w:ascii="Arial" w:eastAsia="Calibri" w:hAnsi="Arial" w:cs="Arial"/>
                <w:sz w:val="18"/>
                <w:szCs w:val="18"/>
                <w:lang w:val="en-GB"/>
              </w:rPr>
              <w:t>in</w:t>
            </w:r>
            <w:r w:rsidRPr="00925C68">
              <w:rPr>
                <w:rFonts w:ascii="Arial" w:eastAsia="Calibri" w:hAnsi="Arial" w:cs="Arial"/>
                <w:sz w:val="18"/>
                <w:szCs w:val="18"/>
                <w:lang w:val="en-GB"/>
              </w:rPr>
              <w:t xml:space="preserve"> a definite </w:t>
            </w:r>
            <w:r w:rsidR="00C3208F">
              <w:rPr>
                <w:rFonts w:ascii="Arial" w:eastAsia="Calibri" w:hAnsi="Arial" w:cs="Arial"/>
                <w:sz w:val="18"/>
                <w:szCs w:val="18"/>
                <w:lang w:val="en-GB"/>
              </w:rPr>
              <w:t xml:space="preserve">time </w:t>
            </w:r>
            <w:r w:rsidRPr="00925C68">
              <w:rPr>
                <w:rFonts w:ascii="Arial" w:eastAsia="Calibri" w:hAnsi="Arial" w:cs="Arial"/>
                <w:sz w:val="18"/>
                <w:szCs w:val="18"/>
                <w:lang w:val="en-GB"/>
              </w:rPr>
              <w:t>period</w:t>
            </w:r>
            <w:r w:rsidR="00C3208F">
              <w:rPr>
                <w:rFonts w:ascii="Arial" w:eastAsia="Calibri" w:hAnsi="Arial" w:cs="Arial"/>
                <w:sz w:val="18"/>
                <w:szCs w:val="18"/>
                <w:lang w:val="en-GB"/>
              </w:rPr>
              <w:t>,</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in the case of positions established in connection with the implementation of a specific project. In such cases, the employment agreement is concluded</w:t>
            </w:r>
            <w:r w:rsidR="00DB23E1">
              <w:rPr>
                <w:rFonts w:ascii="Arial" w:eastAsia="Calibri" w:hAnsi="Arial" w:cs="Arial"/>
                <w:sz w:val="18"/>
                <w:szCs w:val="18"/>
                <w:lang w:val="en-GB"/>
              </w:rPr>
              <w:t xml:space="preserve"> </w:t>
            </w:r>
            <w:r w:rsidR="00C3208F">
              <w:rPr>
                <w:rFonts w:ascii="Arial" w:eastAsia="Calibri" w:hAnsi="Arial" w:cs="Arial"/>
                <w:sz w:val="18"/>
                <w:szCs w:val="18"/>
                <w:lang w:val="en-GB"/>
              </w:rPr>
              <w:t xml:space="preserve">in </w:t>
            </w:r>
            <w:r w:rsidRPr="00925C68">
              <w:rPr>
                <w:rFonts w:ascii="Arial" w:eastAsia="Calibri" w:hAnsi="Arial" w:cs="Arial"/>
                <w:sz w:val="18"/>
                <w:szCs w:val="18"/>
                <w:lang w:val="en-GB"/>
              </w:rPr>
              <w:t>a period identical</w:t>
            </w:r>
            <w:r w:rsidR="00DB23E1">
              <w:rPr>
                <w:rFonts w:ascii="Arial" w:eastAsia="Calibri" w:hAnsi="Arial" w:cs="Arial"/>
                <w:sz w:val="18"/>
                <w:szCs w:val="18"/>
                <w:lang w:val="en-GB"/>
              </w:rPr>
              <w:t xml:space="preserve"> </w:t>
            </w:r>
            <w:r w:rsidR="00C3208F">
              <w:rPr>
                <w:rFonts w:ascii="Arial" w:eastAsia="Calibri" w:hAnsi="Arial" w:cs="Arial"/>
                <w:sz w:val="18"/>
                <w:szCs w:val="18"/>
                <w:lang w:val="en-GB"/>
              </w:rPr>
              <w:t xml:space="preserve">to </w:t>
            </w:r>
            <w:r w:rsidRPr="00925C68">
              <w:rPr>
                <w:rFonts w:ascii="Arial" w:eastAsia="Calibri" w:hAnsi="Arial" w:cs="Arial"/>
                <w:sz w:val="18"/>
                <w:szCs w:val="18"/>
                <w:lang w:val="en-GB"/>
              </w:rPr>
              <w:t>the project implementation term.</w:t>
            </w:r>
          </w:p>
        </w:tc>
        <w:tc>
          <w:tcPr>
            <w:tcW w:w="2617" w:type="dxa"/>
            <w:shd w:val="clear" w:color="auto" w:fill="auto"/>
            <w:vAlign w:val="center"/>
          </w:tcPr>
          <w:p w:rsidR="009B57A9" w:rsidRPr="00925C68" w:rsidRDefault="009B57A9" w:rsidP="009B57A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At least secondary education.</w:t>
            </w:r>
          </w:p>
          <w:p w:rsidR="009B57A9" w:rsidRPr="00925C68" w:rsidRDefault="009B57A9" w:rsidP="009B57A9">
            <w:pPr>
              <w:spacing w:after="0"/>
              <w:ind w:left="0" w:firstLine="0"/>
              <w:rPr>
                <w:rFonts w:ascii="Arial" w:eastAsia="Calibri" w:hAnsi="Arial" w:cs="Arial"/>
                <w:sz w:val="18"/>
                <w:szCs w:val="18"/>
                <w:lang w:val="en-GB"/>
              </w:rPr>
            </w:pPr>
          </w:p>
          <w:p w:rsidR="009B57A9" w:rsidRPr="00925C68" w:rsidRDefault="009B57A9" w:rsidP="009B57A9">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at least at the level of B1</w:t>
            </w:r>
            <w:r w:rsidR="00C3208F">
              <w:rPr>
                <w:rFonts w:ascii="Arial" w:eastAsia="Calibri" w:hAnsi="Arial" w:cs="Arial"/>
                <w:sz w:val="18"/>
                <w:szCs w:val="18"/>
                <w:lang w:val="en-GB"/>
              </w:rPr>
              <w:t>,</w:t>
            </w:r>
            <w:r w:rsidRPr="00925C68">
              <w:rPr>
                <w:rFonts w:ascii="Arial" w:eastAsia="Calibri" w:hAnsi="Arial" w:cs="Arial"/>
                <w:sz w:val="18"/>
                <w:szCs w:val="18"/>
                <w:lang w:val="en-GB"/>
              </w:rPr>
              <w:t xml:space="preserve"> according to the European Reference Framework.</w:t>
            </w:r>
          </w:p>
          <w:p w:rsidR="009B57A9" w:rsidRPr="00925C68" w:rsidRDefault="009B57A9" w:rsidP="009B57A9">
            <w:pPr>
              <w:spacing w:after="0"/>
              <w:ind w:left="0" w:firstLine="0"/>
              <w:rPr>
                <w:rFonts w:ascii="Arial" w:eastAsia="Calibri" w:hAnsi="Arial" w:cs="Arial"/>
                <w:sz w:val="18"/>
                <w:szCs w:val="18"/>
                <w:lang w:val="en-GB"/>
              </w:rPr>
            </w:pPr>
          </w:p>
          <w:p w:rsidR="009B57A9" w:rsidRPr="00925C68" w:rsidRDefault="009B57A9" w:rsidP="009B57A9">
            <w:pPr>
              <w:spacing w:after="0"/>
              <w:ind w:left="0" w:firstLine="0"/>
              <w:rPr>
                <w:rFonts w:ascii="Arial" w:eastAsia="Calibri" w:hAnsi="Arial" w:cs="Arial"/>
                <w:sz w:val="18"/>
                <w:szCs w:val="18"/>
                <w:lang w:val="en-GB"/>
              </w:rPr>
            </w:pPr>
            <w:r w:rsidRPr="00925C68">
              <w:rPr>
                <w:rFonts w:ascii="Arial" w:eastAsia="Calibri" w:hAnsi="Arial" w:cs="Arial"/>
                <w:i/>
                <w:iCs/>
                <w:sz w:val="18"/>
                <w:szCs w:val="18"/>
                <w:lang w:val="en-GB"/>
              </w:rPr>
              <w:t xml:space="preserve">Detailed conditions </w:t>
            </w:r>
            <w:r w:rsidR="00C3208F">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announced tender.</w:t>
            </w:r>
          </w:p>
        </w:tc>
      </w:tr>
    </w:tbl>
    <w:p w:rsidR="00B103C2" w:rsidRPr="00925C68" w:rsidRDefault="00B103C2" w:rsidP="005076A3">
      <w:pPr>
        <w:spacing w:after="0" w:line="240" w:lineRule="auto"/>
        <w:ind w:left="0" w:firstLine="0"/>
        <w:rPr>
          <w:u w:val="single"/>
          <w:lang w:val="en-GB"/>
        </w:rPr>
      </w:pPr>
    </w:p>
    <w:p w:rsidR="00AD1677" w:rsidRPr="00925C68" w:rsidRDefault="00AD1677" w:rsidP="005076A3">
      <w:pPr>
        <w:spacing w:after="0" w:line="240" w:lineRule="auto"/>
        <w:ind w:left="0" w:firstLine="0"/>
        <w:rPr>
          <w:u w:val="single"/>
          <w:lang w:val="en-GB"/>
        </w:rPr>
      </w:pPr>
    </w:p>
    <w:p w:rsidR="00D31A94" w:rsidRPr="00925C68" w:rsidRDefault="00D31A94">
      <w:pPr>
        <w:rPr>
          <w:u w:val="single"/>
          <w:lang w:val="en-GB"/>
        </w:rPr>
      </w:pPr>
    </w:p>
    <w:p w:rsidR="00D31A94" w:rsidRPr="00925C68" w:rsidRDefault="00D31A94">
      <w:pPr>
        <w:rPr>
          <w:u w:val="single"/>
          <w:lang w:val="en-GB"/>
        </w:rPr>
      </w:pPr>
      <w:r w:rsidRPr="00925C68">
        <w:rPr>
          <w:u w:val="single"/>
          <w:lang w:val="en-GB"/>
        </w:rPr>
        <w:br w:type="page"/>
      </w:r>
    </w:p>
    <w:p w:rsidR="00D31A94" w:rsidRPr="00925C68" w:rsidRDefault="00D31A94">
      <w:pPr>
        <w:rPr>
          <w:u w:val="single"/>
          <w:lang w:val="en-GB"/>
        </w:rPr>
      </w:pPr>
    </w:p>
    <w:p w:rsidR="00D31A94" w:rsidRPr="00925C68" w:rsidRDefault="00D31A94">
      <w:pPr>
        <w:rPr>
          <w:u w:val="single"/>
          <w:lang w:val="en-GB"/>
        </w:rPr>
      </w:pPr>
    </w:p>
    <w:p w:rsidR="002828C5" w:rsidRPr="00925C68" w:rsidRDefault="002828C5">
      <w:pPr>
        <w:rPr>
          <w:u w:val="single"/>
          <w:lang w:val="en-GB"/>
        </w:rPr>
      </w:pPr>
    </w:p>
    <w:tbl>
      <w:tblPr>
        <w:tblpPr w:leftFromText="141" w:rightFromText="141" w:vertAnchor="text" w:tblpY="1"/>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110"/>
        <w:gridCol w:w="2859"/>
        <w:gridCol w:w="2527"/>
        <w:gridCol w:w="2617"/>
      </w:tblGrid>
      <w:tr w:rsidR="002828C5" w:rsidRPr="00925C68" w:rsidTr="00102249">
        <w:trPr>
          <w:cantSplit/>
          <w:trHeight w:val="1126"/>
        </w:trPr>
        <w:tc>
          <w:tcPr>
            <w:tcW w:w="870" w:type="dxa"/>
            <w:vMerge w:val="restart"/>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r w:rsidRPr="00925C68">
              <w:rPr>
                <w:rFonts w:ascii="Arial" w:eastAsia="Calibri" w:hAnsi="Arial" w:cs="Arial"/>
                <w:b/>
                <w:bCs/>
                <w:sz w:val="18"/>
                <w:szCs w:val="18"/>
                <w:lang w:val="en-GB"/>
              </w:rPr>
              <w:t xml:space="preserve">Administrative </w:t>
            </w:r>
            <w:r w:rsidR="0038784A">
              <w:rPr>
                <w:rFonts w:ascii="Arial" w:eastAsia="Calibri" w:hAnsi="Arial" w:cs="Arial"/>
                <w:b/>
                <w:bCs/>
                <w:sz w:val="18"/>
                <w:szCs w:val="18"/>
                <w:lang w:val="en-GB"/>
              </w:rPr>
              <w:t>P</w:t>
            </w:r>
            <w:r w:rsidRPr="00925C68">
              <w:rPr>
                <w:rFonts w:ascii="Arial" w:eastAsia="Calibri" w:hAnsi="Arial" w:cs="Arial"/>
                <w:b/>
                <w:bCs/>
                <w:sz w:val="18"/>
                <w:szCs w:val="18"/>
                <w:lang w:val="en-GB"/>
              </w:rPr>
              <w:t>ositions</w:t>
            </w:r>
          </w:p>
        </w:tc>
        <w:tc>
          <w:tcPr>
            <w:tcW w:w="1110" w:type="dxa"/>
            <w:shd w:val="clear" w:color="auto" w:fill="F9B479"/>
            <w:textDirection w:val="btLr"/>
          </w:tcPr>
          <w:p w:rsidR="002828C5" w:rsidRPr="00925C68" w:rsidRDefault="002828C5" w:rsidP="00901B0D">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Director, Deputy Director for Research</w:t>
            </w:r>
          </w:p>
        </w:tc>
        <w:tc>
          <w:tcPr>
            <w:tcW w:w="8003" w:type="dxa"/>
            <w:gridSpan w:val="3"/>
            <w:shd w:val="clear" w:color="auto" w:fill="auto"/>
            <w:vAlign w:val="center"/>
          </w:tcPr>
          <w:p w:rsidR="002828C5" w:rsidRPr="00925C68" w:rsidRDefault="00C93E5C" w:rsidP="0033545A">
            <w:pPr>
              <w:spacing w:after="0"/>
              <w:ind w:left="0" w:firstLine="0"/>
              <w:jc w:val="center"/>
              <w:rPr>
                <w:rFonts w:ascii="Arial" w:eastAsia="Calibri" w:hAnsi="Arial" w:cs="Arial"/>
                <w:sz w:val="18"/>
                <w:szCs w:val="18"/>
                <w:lang w:val="en-GB"/>
              </w:rPr>
            </w:pPr>
            <w:r w:rsidRPr="00925C68">
              <w:rPr>
                <w:rFonts w:ascii="Arial" w:eastAsia="Calibri" w:hAnsi="Arial" w:cs="Arial"/>
                <w:sz w:val="18"/>
                <w:szCs w:val="18"/>
                <w:lang w:val="en-GB"/>
              </w:rPr>
              <w:t>Pursuant to Art. 1.2 a-b) hereof, this Measure does not apply to this particular position.</w:t>
            </w:r>
          </w:p>
        </w:tc>
      </w:tr>
      <w:tr w:rsidR="002828C5" w:rsidRPr="00925C68" w:rsidTr="00102249">
        <w:trPr>
          <w:cantSplit/>
          <w:trHeight w:val="5825"/>
        </w:trPr>
        <w:tc>
          <w:tcPr>
            <w:tcW w:w="870" w:type="dxa"/>
            <w:vMerge/>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p>
        </w:tc>
        <w:tc>
          <w:tcPr>
            <w:tcW w:w="1110" w:type="dxa"/>
            <w:shd w:val="clear" w:color="auto" w:fill="F9B479"/>
            <w:textDirection w:val="btLr"/>
          </w:tcPr>
          <w:p w:rsidR="002828C5" w:rsidRPr="00925C68" w:rsidRDefault="00C93E5C" w:rsidP="00C93E5C">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Deputy Director for Administration, Head of the Director’s Office, Head of Department, Secretary of the Institute, Scientific Secretary</w:t>
            </w:r>
          </w:p>
        </w:tc>
        <w:tc>
          <w:tcPr>
            <w:tcW w:w="2859" w:type="dxa"/>
            <w:shd w:val="clear" w:color="auto" w:fill="auto"/>
            <w:vAlign w:val="center"/>
          </w:tcPr>
          <w:p w:rsidR="002828C5" w:rsidRPr="00925C68" w:rsidRDefault="0038784A" w:rsidP="00BE4AF2">
            <w:pPr>
              <w:spacing w:after="0"/>
              <w:ind w:left="0" w:firstLine="0"/>
              <w:rPr>
                <w:rFonts w:ascii="Arial" w:hAnsi="Arial" w:cs="Arial"/>
                <w:sz w:val="18"/>
                <w:szCs w:val="18"/>
                <w:lang w:val="en-GB"/>
              </w:rPr>
            </w:pPr>
            <w:r>
              <w:rPr>
                <w:rFonts w:ascii="Arial" w:hAnsi="Arial" w:cs="Arial"/>
                <w:sz w:val="18"/>
                <w:szCs w:val="18"/>
                <w:lang w:val="en-GB"/>
              </w:rPr>
              <w:t>S</w:t>
            </w:r>
            <w:r w:rsidR="002828C5" w:rsidRPr="00925C68">
              <w:rPr>
                <w:rFonts w:ascii="Arial" w:hAnsi="Arial" w:cs="Arial"/>
                <w:sz w:val="18"/>
                <w:szCs w:val="18"/>
                <w:lang w:val="en-GB"/>
              </w:rPr>
              <w:t>ee the Rules of Organisation of MU and other internal regulations of the Institute</w:t>
            </w:r>
            <w:r>
              <w:rPr>
                <w:rFonts w:ascii="Arial" w:hAnsi="Arial" w:cs="Arial"/>
                <w:sz w:val="18"/>
                <w:szCs w:val="18"/>
                <w:lang w:val="en-GB"/>
              </w:rPr>
              <w:t>.</w:t>
            </w:r>
          </w:p>
        </w:tc>
        <w:tc>
          <w:tcPr>
            <w:tcW w:w="2527" w:type="dxa"/>
            <w:shd w:val="clear" w:color="auto" w:fill="auto"/>
            <w:vAlign w:val="center"/>
          </w:tcPr>
          <w:p w:rsidR="002828C5" w:rsidRPr="00925C68" w:rsidRDefault="002828C5" w:rsidP="0038784A">
            <w:pPr>
              <w:spacing w:after="0"/>
              <w:ind w:left="0" w:firstLine="0"/>
              <w:rPr>
                <w:rFonts w:ascii="Arial" w:hAnsi="Arial" w:cs="Arial"/>
                <w:sz w:val="18"/>
                <w:szCs w:val="18"/>
                <w:lang w:val="en-GB"/>
              </w:rPr>
            </w:pPr>
            <w:r w:rsidRPr="00925C68">
              <w:rPr>
                <w:rFonts w:ascii="Arial" w:hAnsi="Arial" w:cs="Arial"/>
                <w:sz w:val="18"/>
                <w:szCs w:val="18"/>
                <w:lang w:val="en-GB"/>
              </w:rPr>
              <w:t xml:space="preserve">For </w:t>
            </w:r>
            <w:r w:rsidR="0038784A">
              <w:rPr>
                <w:rFonts w:ascii="Arial" w:hAnsi="Arial" w:cs="Arial"/>
                <w:sz w:val="18"/>
                <w:szCs w:val="18"/>
                <w:lang w:val="en-GB"/>
              </w:rPr>
              <w:t xml:space="preserve">a </w:t>
            </w:r>
            <w:r w:rsidRPr="00925C68">
              <w:rPr>
                <w:rFonts w:ascii="Arial" w:hAnsi="Arial" w:cs="Arial"/>
                <w:sz w:val="18"/>
                <w:szCs w:val="18"/>
                <w:lang w:val="en-GB"/>
              </w:rPr>
              <w:t xml:space="preserve">definite/indefinite </w:t>
            </w:r>
            <w:r w:rsidR="0038784A">
              <w:rPr>
                <w:rFonts w:ascii="Arial" w:hAnsi="Arial" w:cs="Arial"/>
                <w:sz w:val="18"/>
                <w:szCs w:val="18"/>
                <w:lang w:val="en-GB"/>
              </w:rPr>
              <w:t xml:space="preserve">time </w:t>
            </w:r>
            <w:r w:rsidRPr="00925C68">
              <w:rPr>
                <w:rFonts w:ascii="Arial" w:hAnsi="Arial" w:cs="Arial"/>
                <w:sz w:val="18"/>
                <w:szCs w:val="18"/>
                <w:lang w:val="en-GB"/>
              </w:rPr>
              <w:t>period</w:t>
            </w:r>
            <w:r w:rsidR="0038784A">
              <w:rPr>
                <w:rFonts w:ascii="Arial" w:hAnsi="Arial" w:cs="Arial"/>
                <w:sz w:val="18"/>
                <w:szCs w:val="18"/>
                <w:lang w:val="en-GB"/>
              </w:rPr>
              <w:t>.</w:t>
            </w:r>
          </w:p>
        </w:tc>
        <w:tc>
          <w:tcPr>
            <w:tcW w:w="2617" w:type="dxa"/>
            <w:shd w:val="clear" w:color="auto" w:fill="auto"/>
            <w:vAlign w:val="center"/>
          </w:tcPr>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Good knowledge of various specified fields / areas of specialisation, </w:t>
            </w:r>
            <w:r w:rsidR="0038784A">
              <w:rPr>
                <w:rFonts w:ascii="Arial" w:eastAsia="Calibri" w:hAnsi="Arial" w:cs="Arial"/>
                <w:sz w:val="18"/>
                <w:szCs w:val="18"/>
                <w:lang w:val="en-GB"/>
              </w:rPr>
              <w:t xml:space="preserve">and a </w:t>
            </w:r>
            <w:r w:rsidRPr="00925C68">
              <w:rPr>
                <w:rFonts w:ascii="Arial" w:eastAsia="Calibri" w:hAnsi="Arial" w:cs="Arial"/>
                <w:sz w:val="18"/>
                <w:szCs w:val="18"/>
                <w:lang w:val="en-GB"/>
              </w:rPr>
              <w:t>good command of concepts and procedures.</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 xml:space="preserve">College education </w:t>
            </w:r>
            <w:r w:rsidR="0038784A">
              <w:rPr>
                <w:rFonts w:ascii="Arial" w:eastAsia="Calibri" w:hAnsi="Arial" w:cs="Arial"/>
                <w:sz w:val="18"/>
                <w:szCs w:val="18"/>
                <w:lang w:val="en-GB"/>
              </w:rPr>
              <w:t xml:space="preserve">or </w:t>
            </w:r>
            <w:r w:rsidRPr="00925C68">
              <w:rPr>
                <w:rFonts w:ascii="Arial" w:eastAsia="Calibri" w:hAnsi="Arial" w:cs="Arial"/>
                <w:sz w:val="18"/>
                <w:szCs w:val="18"/>
                <w:lang w:val="en-GB"/>
              </w:rPr>
              <w:t>in justified cases, secondary education with</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adequate practical experience.</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Previous experience in the area of team management (or preconditions for a manag</w:t>
            </w:r>
            <w:r w:rsidR="0038784A">
              <w:rPr>
                <w:rFonts w:ascii="Arial" w:eastAsia="Calibri" w:hAnsi="Arial" w:cs="Arial"/>
                <w:sz w:val="18"/>
                <w:szCs w:val="18"/>
                <w:lang w:val="en-GB"/>
              </w:rPr>
              <w:t>ement</w:t>
            </w:r>
            <w:r w:rsidRPr="00925C68">
              <w:rPr>
                <w:rFonts w:ascii="Arial" w:eastAsia="Calibri" w:hAnsi="Arial" w:cs="Arial"/>
                <w:sz w:val="18"/>
                <w:szCs w:val="18"/>
                <w:lang w:val="en-GB"/>
              </w:rPr>
              <w:t xml:space="preserve"> position).</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depending on the type of the given position and the field of supervision at the level B1-B2 of the European reference Framework.</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38784A">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tender.</w:t>
            </w:r>
          </w:p>
        </w:tc>
      </w:tr>
      <w:tr w:rsidR="002828C5" w:rsidRPr="00925C68" w:rsidTr="00102249">
        <w:trPr>
          <w:cantSplit/>
          <w:trHeight w:val="3399"/>
        </w:trPr>
        <w:tc>
          <w:tcPr>
            <w:tcW w:w="870" w:type="dxa"/>
            <w:vMerge/>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p>
        </w:tc>
        <w:tc>
          <w:tcPr>
            <w:tcW w:w="1110" w:type="dxa"/>
            <w:shd w:val="clear" w:color="auto" w:fill="F9B479"/>
            <w:textDirection w:val="btLr"/>
          </w:tcPr>
          <w:p w:rsidR="002828C5" w:rsidRPr="00925C68" w:rsidRDefault="002828C5" w:rsidP="0038784A">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Coordinator</w:t>
            </w:r>
          </w:p>
        </w:tc>
        <w:tc>
          <w:tcPr>
            <w:tcW w:w="2859" w:type="dxa"/>
            <w:shd w:val="clear" w:color="auto" w:fill="auto"/>
            <w:vAlign w:val="center"/>
          </w:tcPr>
          <w:p w:rsidR="002828C5" w:rsidRPr="00925C68" w:rsidRDefault="0038784A" w:rsidP="0038784A">
            <w:pPr>
              <w:spacing w:after="0"/>
              <w:ind w:left="0" w:firstLine="0"/>
              <w:rPr>
                <w:rFonts w:ascii="Arial" w:hAnsi="Arial" w:cs="Arial"/>
                <w:sz w:val="18"/>
                <w:szCs w:val="18"/>
                <w:lang w:val="en-GB"/>
              </w:rPr>
            </w:pPr>
            <w:r>
              <w:rPr>
                <w:rFonts w:ascii="Arial" w:hAnsi="Arial" w:cs="Arial"/>
                <w:sz w:val="18"/>
                <w:szCs w:val="18"/>
                <w:lang w:val="en-GB"/>
              </w:rPr>
              <w:t>U</w:t>
            </w:r>
            <w:r w:rsidR="002828C5" w:rsidRPr="00925C68">
              <w:rPr>
                <w:rFonts w:ascii="Arial" w:hAnsi="Arial" w:cs="Arial"/>
                <w:sz w:val="18"/>
                <w:szCs w:val="18"/>
                <w:lang w:val="en-GB"/>
              </w:rPr>
              <w:t>s</w:t>
            </w:r>
            <w:r>
              <w:rPr>
                <w:rFonts w:ascii="Arial" w:hAnsi="Arial" w:cs="Arial"/>
                <w:sz w:val="18"/>
                <w:szCs w:val="18"/>
                <w:lang w:val="en-GB"/>
              </w:rPr>
              <w:t>ing</w:t>
            </w:r>
            <w:r w:rsidR="00DB23E1">
              <w:rPr>
                <w:rFonts w:ascii="Arial" w:hAnsi="Arial" w:cs="Arial"/>
                <w:sz w:val="18"/>
                <w:szCs w:val="18"/>
                <w:lang w:val="en-GB"/>
              </w:rPr>
              <w:t xml:space="preserve"> </w:t>
            </w:r>
            <w:r w:rsidR="002828C5" w:rsidRPr="00925C68">
              <w:rPr>
                <w:rFonts w:ascii="Arial" w:hAnsi="Arial" w:cs="Arial"/>
                <w:sz w:val="18"/>
                <w:szCs w:val="18"/>
                <w:lang w:val="en-GB"/>
              </w:rPr>
              <w:t xml:space="preserve">expert and multi-disciplinary knowledge and expertise, prepares and manages comprehensive projects or development programs in the Czech Republic or </w:t>
            </w:r>
            <w:r>
              <w:rPr>
                <w:rFonts w:ascii="Arial" w:hAnsi="Arial" w:cs="Arial"/>
                <w:sz w:val="18"/>
                <w:szCs w:val="18"/>
                <w:lang w:val="en-GB"/>
              </w:rPr>
              <w:t xml:space="preserve">in areas </w:t>
            </w:r>
            <w:r w:rsidR="002828C5" w:rsidRPr="00925C68">
              <w:rPr>
                <w:rFonts w:ascii="Arial" w:hAnsi="Arial" w:cs="Arial"/>
                <w:sz w:val="18"/>
                <w:szCs w:val="18"/>
                <w:lang w:val="en-GB"/>
              </w:rPr>
              <w:t>overreaching the borders of the Czech Republic</w:t>
            </w:r>
            <w:r w:rsidR="00DB23E1">
              <w:rPr>
                <w:rFonts w:ascii="Arial" w:hAnsi="Arial" w:cs="Arial"/>
                <w:sz w:val="18"/>
                <w:szCs w:val="18"/>
                <w:lang w:val="en-GB"/>
              </w:rPr>
              <w:t xml:space="preserve"> </w:t>
            </w:r>
            <w:r>
              <w:rPr>
                <w:rFonts w:ascii="Arial" w:hAnsi="Arial" w:cs="Arial"/>
                <w:sz w:val="18"/>
                <w:szCs w:val="18"/>
                <w:lang w:val="en-GB"/>
              </w:rPr>
              <w:t xml:space="preserve">that </w:t>
            </w:r>
            <w:r w:rsidR="002828C5" w:rsidRPr="00925C68">
              <w:rPr>
                <w:rFonts w:ascii="Arial" w:hAnsi="Arial" w:cs="Arial"/>
                <w:sz w:val="18"/>
                <w:szCs w:val="18"/>
                <w:lang w:val="en-GB"/>
              </w:rPr>
              <w:t>requir</w:t>
            </w:r>
            <w:r>
              <w:rPr>
                <w:rFonts w:ascii="Arial" w:hAnsi="Arial" w:cs="Arial"/>
                <w:sz w:val="18"/>
                <w:szCs w:val="18"/>
                <w:lang w:val="en-GB"/>
              </w:rPr>
              <w:t>e</w:t>
            </w:r>
            <w:r w:rsidR="002828C5" w:rsidRPr="00925C68">
              <w:rPr>
                <w:rFonts w:ascii="Arial" w:hAnsi="Arial" w:cs="Arial"/>
                <w:sz w:val="18"/>
                <w:szCs w:val="18"/>
                <w:lang w:val="en-GB"/>
              </w:rPr>
              <w:t xml:space="preserve"> coordination and cooperation at the international level.</w:t>
            </w:r>
          </w:p>
        </w:tc>
        <w:tc>
          <w:tcPr>
            <w:tcW w:w="2527" w:type="dxa"/>
            <w:shd w:val="clear" w:color="auto" w:fill="auto"/>
            <w:vAlign w:val="center"/>
          </w:tcPr>
          <w:p w:rsidR="002828C5" w:rsidRPr="00925C68" w:rsidRDefault="002828C5" w:rsidP="00D83086">
            <w:pPr>
              <w:spacing w:after="0"/>
              <w:ind w:left="0" w:firstLine="0"/>
              <w:rPr>
                <w:rFonts w:ascii="Arial" w:hAnsi="Arial" w:cs="Arial"/>
                <w:sz w:val="18"/>
                <w:szCs w:val="18"/>
                <w:lang w:val="en-GB"/>
              </w:rPr>
            </w:pPr>
            <w:r w:rsidRPr="00925C68">
              <w:rPr>
                <w:rFonts w:ascii="Arial" w:hAnsi="Arial" w:cs="Arial"/>
                <w:sz w:val="18"/>
                <w:szCs w:val="18"/>
                <w:lang w:val="en-GB"/>
              </w:rPr>
              <w:t xml:space="preserve">For a definite/indefinite </w:t>
            </w:r>
            <w:r w:rsidR="00D83086">
              <w:rPr>
                <w:rFonts w:ascii="Arial" w:hAnsi="Arial" w:cs="Arial"/>
                <w:sz w:val="18"/>
                <w:szCs w:val="18"/>
                <w:lang w:val="en-GB"/>
              </w:rPr>
              <w:t xml:space="preserve">time </w:t>
            </w:r>
            <w:r w:rsidRPr="00925C68">
              <w:rPr>
                <w:rFonts w:ascii="Arial" w:hAnsi="Arial" w:cs="Arial"/>
                <w:sz w:val="18"/>
                <w:szCs w:val="18"/>
                <w:lang w:val="en-GB"/>
              </w:rPr>
              <w:t>period</w:t>
            </w:r>
            <w:r w:rsidR="00DB23E1">
              <w:rPr>
                <w:rFonts w:ascii="Arial" w:hAnsi="Arial" w:cs="Arial"/>
                <w:sz w:val="18"/>
                <w:szCs w:val="18"/>
                <w:lang w:val="en-GB"/>
              </w:rPr>
              <w:t xml:space="preserve"> </w:t>
            </w:r>
            <w:r w:rsidRPr="00925C68">
              <w:rPr>
                <w:rFonts w:ascii="Arial" w:hAnsi="Arial" w:cs="Arial"/>
                <w:sz w:val="18"/>
                <w:szCs w:val="18"/>
                <w:lang w:val="en-GB"/>
              </w:rPr>
              <w:t xml:space="preserve">(in positions associated with a </w:t>
            </w:r>
            <w:r w:rsidR="008033B8">
              <w:rPr>
                <w:rFonts w:ascii="Arial" w:hAnsi="Arial" w:cs="Arial"/>
                <w:sz w:val="18"/>
                <w:szCs w:val="18"/>
                <w:lang w:val="en-GB"/>
              </w:rPr>
              <w:t>particular</w:t>
            </w:r>
            <w:r w:rsidRPr="00925C68">
              <w:rPr>
                <w:rFonts w:ascii="Arial" w:hAnsi="Arial" w:cs="Arial"/>
                <w:sz w:val="18"/>
                <w:szCs w:val="18"/>
                <w:lang w:val="en-GB"/>
              </w:rPr>
              <w:t xml:space="preserve"> project, the employment is concluded</w:t>
            </w:r>
            <w:r w:rsidR="00DB23E1">
              <w:rPr>
                <w:rFonts w:ascii="Arial" w:hAnsi="Arial" w:cs="Arial"/>
                <w:sz w:val="18"/>
                <w:szCs w:val="18"/>
                <w:lang w:val="en-GB"/>
              </w:rPr>
              <w:t xml:space="preserve"> </w:t>
            </w:r>
            <w:r w:rsidR="00D83086">
              <w:rPr>
                <w:rFonts w:ascii="Arial" w:hAnsi="Arial" w:cs="Arial"/>
                <w:sz w:val="18"/>
                <w:szCs w:val="18"/>
                <w:lang w:val="en-GB"/>
              </w:rPr>
              <w:t>during</w:t>
            </w:r>
            <w:r w:rsidR="00DB23E1">
              <w:rPr>
                <w:rFonts w:ascii="Arial" w:hAnsi="Arial" w:cs="Arial"/>
                <w:sz w:val="18"/>
                <w:szCs w:val="18"/>
                <w:lang w:val="en-GB"/>
              </w:rPr>
              <w:t xml:space="preserve"> </w:t>
            </w:r>
            <w:r w:rsidRPr="00925C68">
              <w:rPr>
                <w:rFonts w:ascii="Arial" w:hAnsi="Arial" w:cs="Arial"/>
                <w:sz w:val="18"/>
                <w:szCs w:val="18"/>
                <w:lang w:val="en-GB"/>
              </w:rPr>
              <w:t>the term of the project implementation)</w:t>
            </w:r>
            <w:r w:rsidR="005A31F9">
              <w:rPr>
                <w:rFonts w:ascii="Arial" w:hAnsi="Arial" w:cs="Arial"/>
                <w:sz w:val="18"/>
                <w:szCs w:val="18"/>
                <w:lang w:val="en-GB"/>
              </w:rPr>
              <w:t>.</w:t>
            </w:r>
          </w:p>
        </w:tc>
        <w:tc>
          <w:tcPr>
            <w:tcW w:w="2617" w:type="dxa"/>
            <w:shd w:val="clear" w:color="auto" w:fill="auto"/>
            <w:vAlign w:val="center"/>
          </w:tcPr>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At least secondary education.</w:t>
            </w:r>
          </w:p>
          <w:p w:rsidR="002828C5" w:rsidRPr="00925C68" w:rsidRDefault="002828C5" w:rsidP="00BE4AF2">
            <w:pPr>
              <w:spacing w:after="0"/>
              <w:rPr>
                <w:rFonts w:ascii="Arial" w:hAnsi="Arial" w:cs="Arial"/>
                <w:sz w:val="18"/>
                <w:szCs w:val="18"/>
                <w:lang w:val="en-GB"/>
              </w:rPr>
            </w:pPr>
          </w:p>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English knowledge at least at the level of B1</w:t>
            </w:r>
            <w:r w:rsidR="00D83086">
              <w:rPr>
                <w:rFonts w:ascii="Arial" w:hAnsi="Arial" w:cs="Arial"/>
                <w:sz w:val="18"/>
                <w:szCs w:val="18"/>
                <w:lang w:val="en-GB"/>
              </w:rPr>
              <w:t>,</w:t>
            </w:r>
            <w:r w:rsidRPr="00925C68">
              <w:rPr>
                <w:rFonts w:ascii="Arial" w:hAnsi="Arial" w:cs="Arial"/>
                <w:sz w:val="18"/>
                <w:szCs w:val="18"/>
                <w:lang w:val="en-GB"/>
              </w:rPr>
              <w:t xml:space="preserve"> according to the European Reference Framework.</w:t>
            </w:r>
          </w:p>
          <w:p w:rsidR="002828C5" w:rsidRPr="00925C68" w:rsidRDefault="002828C5" w:rsidP="00BE4AF2">
            <w:pPr>
              <w:spacing w:after="0"/>
              <w:rPr>
                <w:rFonts w:ascii="Arial" w:hAnsi="Arial" w:cs="Arial"/>
                <w:sz w:val="18"/>
                <w:szCs w:val="18"/>
                <w:lang w:val="en-GB"/>
              </w:rPr>
            </w:pPr>
          </w:p>
          <w:p w:rsidR="002828C5" w:rsidRPr="00925C68" w:rsidRDefault="002828C5" w:rsidP="00BE4AF2">
            <w:pPr>
              <w:spacing w:after="0"/>
              <w:ind w:left="0" w:firstLine="0"/>
              <w:rPr>
                <w:rFonts w:ascii="Arial" w:eastAsia="Calibri" w:hAnsi="Arial" w:cs="Arial"/>
                <w:i/>
                <w:sz w:val="18"/>
                <w:szCs w:val="18"/>
                <w:lang w:val="en-GB"/>
              </w:rPr>
            </w:pPr>
            <w:r w:rsidRPr="00925C68">
              <w:rPr>
                <w:rFonts w:ascii="Arial" w:hAnsi="Arial" w:cs="Arial"/>
                <w:i/>
                <w:iCs/>
                <w:sz w:val="18"/>
                <w:szCs w:val="18"/>
                <w:lang w:val="en-GB"/>
              </w:rPr>
              <w:t xml:space="preserve">Detailed conditions </w:t>
            </w:r>
            <w:r w:rsidR="00D83086">
              <w:rPr>
                <w:rFonts w:ascii="Arial" w:hAnsi="Arial" w:cs="Arial"/>
                <w:i/>
                <w:iCs/>
                <w:sz w:val="18"/>
                <w:szCs w:val="18"/>
                <w:lang w:val="en-GB"/>
              </w:rPr>
              <w:t xml:space="preserve">are </w:t>
            </w:r>
            <w:r w:rsidRPr="00925C68">
              <w:rPr>
                <w:rFonts w:ascii="Arial" w:hAnsi="Arial" w:cs="Arial"/>
                <w:i/>
                <w:iCs/>
                <w:sz w:val="18"/>
                <w:szCs w:val="18"/>
                <w:lang w:val="en-GB"/>
              </w:rPr>
              <w:t>specified within the scope of the tender.</w:t>
            </w:r>
          </w:p>
        </w:tc>
      </w:tr>
      <w:tr w:rsidR="002828C5" w:rsidRPr="00925C68" w:rsidTr="00102249">
        <w:trPr>
          <w:cantSplit/>
          <w:trHeight w:val="3343"/>
        </w:trPr>
        <w:tc>
          <w:tcPr>
            <w:tcW w:w="870" w:type="dxa"/>
            <w:vMerge/>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p>
        </w:tc>
        <w:tc>
          <w:tcPr>
            <w:tcW w:w="1110" w:type="dxa"/>
            <w:shd w:val="clear" w:color="auto" w:fill="F9B479"/>
            <w:textDirection w:val="btLr"/>
          </w:tcPr>
          <w:p w:rsidR="002828C5" w:rsidRPr="00925C68" w:rsidRDefault="002828C5" w:rsidP="0038784A">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Manager, Specialist</w:t>
            </w:r>
          </w:p>
        </w:tc>
        <w:tc>
          <w:tcPr>
            <w:tcW w:w="2859" w:type="dxa"/>
            <w:shd w:val="clear" w:color="auto" w:fill="auto"/>
            <w:vAlign w:val="center"/>
          </w:tcPr>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Performs specialised activities</w:t>
            </w:r>
            <w:r w:rsidR="00D83086">
              <w:rPr>
                <w:rFonts w:ascii="Arial" w:eastAsia="Calibri" w:hAnsi="Arial" w:cs="Arial"/>
                <w:sz w:val="18"/>
                <w:szCs w:val="18"/>
                <w:lang w:val="en-GB"/>
              </w:rPr>
              <w:t xml:space="preserve"> that are</w:t>
            </w:r>
            <w:r w:rsidRPr="00925C68">
              <w:rPr>
                <w:rFonts w:ascii="Arial" w:eastAsia="Calibri" w:hAnsi="Arial" w:cs="Arial"/>
                <w:sz w:val="18"/>
                <w:szCs w:val="18"/>
                <w:lang w:val="en-GB"/>
              </w:rPr>
              <w:t xml:space="preserve"> procedural, operational or technical </w:t>
            </w:r>
            <w:r w:rsidR="00D83086">
              <w:rPr>
                <w:rFonts w:ascii="Arial" w:eastAsia="Calibri" w:hAnsi="Arial" w:cs="Arial"/>
                <w:sz w:val="18"/>
                <w:szCs w:val="18"/>
                <w:lang w:val="en-GB"/>
              </w:rPr>
              <w:t xml:space="preserve">in </w:t>
            </w:r>
            <w:r w:rsidRPr="00925C68">
              <w:rPr>
                <w:rFonts w:ascii="Arial" w:eastAsia="Calibri" w:hAnsi="Arial" w:cs="Arial"/>
                <w:sz w:val="18"/>
                <w:szCs w:val="18"/>
                <w:lang w:val="en-GB"/>
              </w:rPr>
              <w:t>nature</w:t>
            </w:r>
            <w:r w:rsidR="00D83086">
              <w:rPr>
                <w:rFonts w:ascii="Arial" w:eastAsia="Calibri" w:hAnsi="Arial" w:cs="Arial"/>
                <w:sz w:val="18"/>
                <w:szCs w:val="18"/>
                <w:lang w:val="en-GB"/>
              </w:rPr>
              <w:t xml:space="preserve"> that</w:t>
            </w:r>
            <w:r w:rsidRPr="00925C68">
              <w:rPr>
                <w:rFonts w:ascii="Arial" w:eastAsia="Calibri" w:hAnsi="Arial" w:cs="Arial"/>
                <w:sz w:val="18"/>
                <w:szCs w:val="18"/>
                <w:lang w:val="en-GB"/>
              </w:rPr>
              <w:t xml:space="preserve"> requir</w:t>
            </w:r>
            <w:r w:rsidR="00D83086">
              <w:rPr>
                <w:rFonts w:ascii="Arial" w:eastAsia="Calibri" w:hAnsi="Arial" w:cs="Arial"/>
                <w:sz w:val="18"/>
                <w:szCs w:val="18"/>
                <w:lang w:val="en-GB"/>
              </w:rPr>
              <w:t>e</w:t>
            </w:r>
            <w:r w:rsidRPr="00925C68">
              <w:rPr>
                <w:rFonts w:ascii="Arial" w:eastAsia="Calibri" w:hAnsi="Arial" w:cs="Arial"/>
                <w:sz w:val="18"/>
                <w:szCs w:val="18"/>
                <w:lang w:val="en-GB"/>
              </w:rPr>
              <w:t xml:space="preserve"> significant expertise and experience. </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hAnsi="Arial" w:cs="Arial"/>
                <w:sz w:val="18"/>
                <w:szCs w:val="18"/>
                <w:lang w:val="en-GB"/>
              </w:rPr>
            </w:pPr>
            <w:r w:rsidRPr="00925C68">
              <w:rPr>
                <w:rFonts w:ascii="Arial" w:eastAsia="Calibri" w:hAnsi="Arial" w:cs="Arial"/>
                <w:sz w:val="18"/>
                <w:szCs w:val="18"/>
                <w:lang w:val="en-GB"/>
              </w:rPr>
              <w:t>Independently supervises the entrusted area, with the aim of providing high-quality services and expertise.</w:t>
            </w:r>
          </w:p>
        </w:tc>
        <w:tc>
          <w:tcPr>
            <w:tcW w:w="2527" w:type="dxa"/>
            <w:shd w:val="clear" w:color="auto" w:fill="auto"/>
            <w:vAlign w:val="center"/>
          </w:tcPr>
          <w:p w:rsidR="002828C5" w:rsidRPr="00925C68" w:rsidRDefault="002828C5" w:rsidP="00D83086">
            <w:pPr>
              <w:spacing w:after="0"/>
              <w:ind w:left="0" w:firstLine="0"/>
              <w:rPr>
                <w:rFonts w:ascii="Arial" w:hAnsi="Arial" w:cs="Arial"/>
                <w:sz w:val="18"/>
                <w:szCs w:val="18"/>
                <w:lang w:val="en-GB"/>
              </w:rPr>
            </w:pPr>
            <w:r w:rsidRPr="00925C68">
              <w:rPr>
                <w:rFonts w:ascii="Arial" w:hAnsi="Arial" w:cs="Arial"/>
                <w:sz w:val="18"/>
                <w:szCs w:val="18"/>
                <w:lang w:val="en-GB"/>
              </w:rPr>
              <w:t xml:space="preserve">For a definite/indefinite </w:t>
            </w:r>
            <w:r w:rsidR="00D83086">
              <w:rPr>
                <w:rFonts w:ascii="Arial" w:hAnsi="Arial" w:cs="Arial"/>
                <w:sz w:val="18"/>
                <w:szCs w:val="18"/>
                <w:lang w:val="en-GB"/>
              </w:rPr>
              <w:t xml:space="preserve">time </w:t>
            </w:r>
            <w:r w:rsidRPr="00925C68">
              <w:rPr>
                <w:rFonts w:ascii="Arial" w:hAnsi="Arial" w:cs="Arial"/>
                <w:sz w:val="18"/>
                <w:szCs w:val="18"/>
                <w:lang w:val="en-GB"/>
              </w:rPr>
              <w:t>period</w:t>
            </w:r>
            <w:r w:rsidR="00DB23E1">
              <w:rPr>
                <w:rFonts w:ascii="Arial" w:hAnsi="Arial" w:cs="Arial"/>
                <w:sz w:val="18"/>
                <w:szCs w:val="18"/>
                <w:lang w:val="en-GB"/>
              </w:rPr>
              <w:t xml:space="preserve"> </w:t>
            </w:r>
            <w:r w:rsidRPr="00925C68">
              <w:rPr>
                <w:rFonts w:ascii="Arial" w:hAnsi="Arial" w:cs="Arial"/>
                <w:sz w:val="18"/>
                <w:szCs w:val="18"/>
                <w:lang w:val="en-GB"/>
              </w:rPr>
              <w:t>(in positions associated with a</w:t>
            </w:r>
            <w:r w:rsidR="00DB23E1">
              <w:rPr>
                <w:rFonts w:ascii="Arial" w:hAnsi="Arial" w:cs="Arial"/>
                <w:sz w:val="18"/>
                <w:szCs w:val="18"/>
                <w:lang w:val="en-GB"/>
              </w:rPr>
              <w:t xml:space="preserve"> </w:t>
            </w:r>
            <w:r w:rsidR="008033B8">
              <w:rPr>
                <w:rFonts w:ascii="Arial" w:hAnsi="Arial" w:cs="Arial"/>
                <w:sz w:val="18"/>
                <w:szCs w:val="18"/>
                <w:lang w:val="en-GB"/>
              </w:rPr>
              <w:t>particular</w:t>
            </w:r>
            <w:r w:rsidR="008033B8" w:rsidRPr="00925C68">
              <w:rPr>
                <w:rFonts w:ascii="Arial" w:hAnsi="Arial" w:cs="Arial"/>
                <w:sz w:val="18"/>
                <w:szCs w:val="18"/>
                <w:lang w:val="en-GB"/>
              </w:rPr>
              <w:t xml:space="preserve"> </w:t>
            </w:r>
            <w:r w:rsidRPr="00925C68">
              <w:rPr>
                <w:rFonts w:ascii="Arial" w:hAnsi="Arial" w:cs="Arial"/>
                <w:sz w:val="18"/>
                <w:szCs w:val="18"/>
                <w:lang w:val="en-GB"/>
              </w:rPr>
              <w:t>project, the employment is concluded</w:t>
            </w:r>
            <w:r w:rsidR="00DB23E1">
              <w:rPr>
                <w:rFonts w:ascii="Arial" w:hAnsi="Arial" w:cs="Arial"/>
                <w:sz w:val="18"/>
                <w:szCs w:val="18"/>
                <w:lang w:val="en-GB"/>
              </w:rPr>
              <w:t xml:space="preserve"> </w:t>
            </w:r>
            <w:r w:rsidR="00D83086">
              <w:rPr>
                <w:rFonts w:ascii="Arial" w:hAnsi="Arial" w:cs="Arial"/>
                <w:sz w:val="18"/>
                <w:szCs w:val="18"/>
                <w:lang w:val="en-GB"/>
              </w:rPr>
              <w:t xml:space="preserve">during </w:t>
            </w:r>
            <w:r w:rsidRPr="00925C68">
              <w:rPr>
                <w:rFonts w:ascii="Arial" w:hAnsi="Arial" w:cs="Arial"/>
                <w:sz w:val="18"/>
                <w:szCs w:val="18"/>
                <w:lang w:val="en-GB"/>
              </w:rPr>
              <w:t>the term of the project implementation)</w:t>
            </w:r>
            <w:r w:rsidR="005A31F9">
              <w:rPr>
                <w:rFonts w:ascii="Arial" w:hAnsi="Arial" w:cs="Arial"/>
                <w:sz w:val="18"/>
                <w:szCs w:val="18"/>
                <w:lang w:val="en-GB"/>
              </w:rPr>
              <w:t>.</w:t>
            </w:r>
          </w:p>
        </w:tc>
        <w:tc>
          <w:tcPr>
            <w:tcW w:w="2617" w:type="dxa"/>
            <w:shd w:val="clear" w:color="auto" w:fill="auto"/>
            <w:vAlign w:val="center"/>
          </w:tcPr>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At least secondary education.</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English knowledge at least at the level of B1</w:t>
            </w:r>
            <w:r w:rsidR="00D83086">
              <w:rPr>
                <w:rFonts w:ascii="Arial" w:hAnsi="Arial" w:cs="Arial"/>
                <w:sz w:val="18"/>
                <w:szCs w:val="18"/>
                <w:lang w:val="en-GB"/>
              </w:rPr>
              <w:t>,</w:t>
            </w:r>
            <w:r w:rsidRPr="00925C68">
              <w:rPr>
                <w:rFonts w:ascii="Arial" w:hAnsi="Arial" w:cs="Arial"/>
                <w:sz w:val="18"/>
                <w:szCs w:val="18"/>
                <w:lang w:val="en-GB"/>
              </w:rPr>
              <w:t xml:space="preserve"> according to the European Reference Framework.</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i/>
                <w:sz w:val="18"/>
                <w:szCs w:val="18"/>
                <w:lang w:val="en-GB"/>
              </w:rPr>
            </w:pPr>
            <w:r w:rsidRPr="00925C68">
              <w:rPr>
                <w:rFonts w:ascii="Arial" w:hAnsi="Arial" w:cs="Arial"/>
                <w:i/>
                <w:iCs/>
                <w:sz w:val="18"/>
                <w:szCs w:val="18"/>
                <w:lang w:val="en-GB"/>
              </w:rPr>
              <w:t xml:space="preserve">Detailed conditions </w:t>
            </w:r>
            <w:r w:rsidR="00D83086">
              <w:rPr>
                <w:rFonts w:ascii="Arial" w:hAnsi="Arial" w:cs="Arial"/>
                <w:i/>
                <w:iCs/>
                <w:sz w:val="18"/>
                <w:szCs w:val="18"/>
                <w:lang w:val="en-GB"/>
              </w:rPr>
              <w:t xml:space="preserve">are </w:t>
            </w:r>
            <w:r w:rsidRPr="00925C68">
              <w:rPr>
                <w:rFonts w:ascii="Arial" w:hAnsi="Arial" w:cs="Arial"/>
                <w:i/>
                <w:iCs/>
                <w:sz w:val="18"/>
                <w:szCs w:val="18"/>
                <w:lang w:val="en-GB"/>
              </w:rPr>
              <w:t>specified within the scope of the tender.</w:t>
            </w:r>
          </w:p>
        </w:tc>
      </w:tr>
      <w:tr w:rsidR="002828C5" w:rsidRPr="00925C68" w:rsidTr="00102249">
        <w:trPr>
          <w:cantSplit/>
          <w:trHeight w:val="2967"/>
        </w:trPr>
        <w:tc>
          <w:tcPr>
            <w:tcW w:w="870" w:type="dxa"/>
            <w:vMerge/>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p>
        </w:tc>
        <w:tc>
          <w:tcPr>
            <w:tcW w:w="1110" w:type="dxa"/>
            <w:shd w:val="clear" w:color="auto" w:fill="F9B479"/>
            <w:textDirection w:val="btLr"/>
          </w:tcPr>
          <w:p w:rsidR="002828C5" w:rsidRPr="00925C68" w:rsidRDefault="002828C5" w:rsidP="0038784A">
            <w:pPr>
              <w:spacing w:after="0"/>
              <w:ind w:left="0" w:firstLine="0"/>
              <w:jc w:val="center"/>
              <w:rPr>
                <w:rFonts w:ascii="Arial" w:eastAsia="Calibri" w:hAnsi="Arial" w:cs="Arial"/>
                <w:b/>
                <w:sz w:val="18"/>
                <w:szCs w:val="18"/>
                <w:lang w:val="en-GB"/>
              </w:rPr>
            </w:pPr>
            <w:r w:rsidRPr="00925C68">
              <w:rPr>
                <w:rFonts w:ascii="Arial" w:hAnsi="Arial" w:cs="Arial"/>
                <w:b/>
                <w:bCs/>
                <w:sz w:val="18"/>
                <w:szCs w:val="18"/>
                <w:lang w:val="en-GB"/>
              </w:rPr>
              <w:t>Administrator, Economist, Accountant</w:t>
            </w:r>
          </w:p>
        </w:tc>
        <w:tc>
          <w:tcPr>
            <w:tcW w:w="2859" w:type="dxa"/>
            <w:shd w:val="clear" w:color="auto" w:fill="auto"/>
            <w:vAlign w:val="center"/>
          </w:tcPr>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Independently performs s</w:t>
            </w:r>
            <w:r w:rsidR="00DB23E1">
              <w:rPr>
                <w:rFonts w:ascii="Arial" w:eastAsia="Calibri" w:hAnsi="Arial" w:cs="Arial"/>
                <w:sz w:val="18"/>
                <w:szCs w:val="18"/>
                <w:lang w:val="en-GB"/>
              </w:rPr>
              <w:t>pecialis</w:t>
            </w:r>
            <w:r w:rsidRPr="00925C68">
              <w:rPr>
                <w:rFonts w:ascii="Arial" w:eastAsia="Calibri" w:hAnsi="Arial" w:cs="Arial"/>
                <w:sz w:val="18"/>
                <w:szCs w:val="18"/>
                <w:lang w:val="en-GB"/>
              </w:rPr>
              <w:t xml:space="preserve">ed activities </w:t>
            </w:r>
            <w:r w:rsidR="00D83086">
              <w:rPr>
                <w:rFonts w:ascii="Arial" w:eastAsia="Calibri" w:hAnsi="Arial" w:cs="Arial"/>
                <w:sz w:val="18"/>
                <w:szCs w:val="18"/>
                <w:lang w:val="en-GB"/>
              </w:rPr>
              <w:t>that are</w:t>
            </w:r>
            <w:r w:rsidR="00DB23E1">
              <w:rPr>
                <w:rFonts w:ascii="Arial" w:eastAsia="Calibri" w:hAnsi="Arial" w:cs="Arial"/>
                <w:sz w:val="18"/>
                <w:szCs w:val="18"/>
                <w:lang w:val="en-GB"/>
              </w:rPr>
              <w:t xml:space="preserve"> </w:t>
            </w:r>
            <w:r w:rsidRPr="00925C68">
              <w:rPr>
                <w:rFonts w:ascii="Arial" w:eastAsia="Calibri" w:hAnsi="Arial" w:cs="Arial"/>
                <w:sz w:val="18"/>
                <w:szCs w:val="18"/>
                <w:lang w:val="en-GB"/>
              </w:rPr>
              <w:t xml:space="preserve">operational or administrative </w:t>
            </w:r>
            <w:r w:rsidR="00D83086">
              <w:rPr>
                <w:rFonts w:ascii="Arial" w:eastAsia="Calibri" w:hAnsi="Arial" w:cs="Arial"/>
                <w:sz w:val="18"/>
                <w:szCs w:val="18"/>
                <w:lang w:val="en-GB"/>
              </w:rPr>
              <w:t xml:space="preserve">in </w:t>
            </w:r>
            <w:r w:rsidRPr="00925C68">
              <w:rPr>
                <w:rFonts w:ascii="Arial" w:eastAsia="Calibri" w:hAnsi="Arial" w:cs="Arial"/>
                <w:sz w:val="18"/>
                <w:szCs w:val="18"/>
                <w:lang w:val="en-GB"/>
              </w:rPr>
              <w:t>nature.</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hAnsi="Arial" w:cs="Arial"/>
                <w:sz w:val="18"/>
                <w:szCs w:val="18"/>
                <w:lang w:val="en-GB"/>
              </w:rPr>
            </w:pPr>
            <w:r w:rsidRPr="00925C68">
              <w:rPr>
                <w:rFonts w:ascii="Arial" w:eastAsia="Calibri" w:hAnsi="Arial" w:cs="Arial"/>
                <w:sz w:val="18"/>
                <w:szCs w:val="18"/>
                <w:lang w:val="en-GB"/>
              </w:rPr>
              <w:t xml:space="preserve">Analyses problems, </w:t>
            </w:r>
            <w:r w:rsidR="00D83086">
              <w:rPr>
                <w:rFonts w:ascii="Arial" w:eastAsia="Calibri" w:hAnsi="Arial" w:cs="Arial"/>
                <w:sz w:val="18"/>
                <w:szCs w:val="18"/>
                <w:lang w:val="en-GB"/>
              </w:rPr>
              <w:t xml:space="preserve">and </w:t>
            </w:r>
            <w:r w:rsidRPr="00925C68">
              <w:rPr>
                <w:rFonts w:ascii="Arial" w:eastAsia="Calibri" w:hAnsi="Arial" w:cs="Arial"/>
                <w:sz w:val="18"/>
                <w:szCs w:val="18"/>
                <w:lang w:val="en-GB"/>
              </w:rPr>
              <w:t>proposes and adopts adequate measures for their solution</w:t>
            </w:r>
            <w:r w:rsidR="00D83086">
              <w:rPr>
                <w:rFonts w:ascii="Arial" w:eastAsia="Calibri" w:hAnsi="Arial" w:cs="Arial"/>
                <w:sz w:val="18"/>
                <w:szCs w:val="18"/>
                <w:lang w:val="en-GB"/>
              </w:rPr>
              <w:t>s</w:t>
            </w:r>
            <w:r w:rsidRPr="00925C68">
              <w:rPr>
                <w:rFonts w:ascii="Arial" w:eastAsia="Calibri" w:hAnsi="Arial" w:cs="Arial"/>
                <w:sz w:val="18"/>
                <w:szCs w:val="18"/>
                <w:lang w:val="en-GB"/>
              </w:rPr>
              <w:t>.</w:t>
            </w:r>
          </w:p>
        </w:tc>
        <w:tc>
          <w:tcPr>
            <w:tcW w:w="2527" w:type="dxa"/>
            <w:shd w:val="clear" w:color="auto" w:fill="auto"/>
            <w:vAlign w:val="center"/>
          </w:tcPr>
          <w:p w:rsidR="002828C5" w:rsidRPr="00925C68" w:rsidRDefault="002828C5" w:rsidP="00D83086">
            <w:pPr>
              <w:spacing w:after="0"/>
              <w:ind w:left="0" w:firstLine="0"/>
              <w:rPr>
                <w:rFonts w:ascii="Arial" w:hAnsi="Arial" w:cs="Arial"/>
                <w:sz w:val="18"/>
                <w:szCs w:val="18"/>
                <w:lang w:val="en-GB"/>
              </w:rPr>
            </w:pPr>
            <w:r w:rsidRPr="00925C68">
              <w:rPr>
                <w:rFonts w:ascii="Arial" w:hAnsi="Arial" w:cs="Arial"/>
                <w:sz w:val="18"/>
                <w:szCs w:val="18"/>
                <w:lang w:val="en-GB"/>
              </w:rPr>
              <w:t xml:space="preserve">For a definite/indefinite </w:t>
            </w:r>
            <w:r w:rsidR="00D83086">
              <w:rPr>
                <w:rFonts w:ascii="Arial" w:hAnsi="Arial" w:cs="Arial"/>
                <w:sz w:val="18"/>
                <w:szCs w:val="18"/>
                <w:lang w:val="en-GB"/>
              </w:rPr>
              <w:t xml:space="preserve">time </w:t>
            </w:r>
            <w:r w:rsidRPr="00925C68">
              <w:rPr>
                <w:rFonts w:ascii="Arial" w:hAnsi="Arial" w:cs="Arial"/>
                <w:sz w:val="18"/>
                <w:szCs w:val="18"/>
                <w:lang w:val="en-GB"/>
              </w:rPr>
              <w:t>period</w:t>
            </w:r>
            <w:r w:rsidR="00DB23E1">
              <w:rPr>
                <w:rFonts w:ascii="Arial" w:hAnsi="Arial" w:cs="Arial"/>
                <w:sz w:val="18"/>
                <w:szCs w:val="18"/>
                <w:lang w:val="en-GB"/>
              </w:rPr>
              <w:t xml:space="preserve"> </w:t>
            </w:r>
            <w:r w:rsidRPr="00925C68">
              <w:rPr>
                <w:rFonts w:ascii="Arial" w:hAnsi="Arial" w:cs="Arial"/>
                <w:sz w:val="18"/>
                <w:szCs w:val="18"/>
                <w:lang w:val="en-GB"/>
              </w:rPr>
              <w:t>(in positions associated with a</w:t>
            </w:r>
            <w:r w:rsidR="00DB23E1">
              <w:rPr>
                <w:rFonts w:ascii="Arial" w:hAnsi="Arial" w:cs="Arial"/>
                <w:sz w:val="18"/>
                <w:szCs w:val="18"/>
                <w:lang w:val="en-GB"/>
              </w:rPr>
              <w:t xml:space="preserve"> </w:t>
            </w:r>
            <w:r w:rsidR="008033B8">
              <w:rPr>
                <w:rFonts w:ascii="Arial" w:hAnsi="Arial" w:cs="Arial"/>
                <w:sz w:val="18"/>
                <w:szCs w:val="18"/>
                <w:lang w:val="en-GB"/>
              </w:rPr>
              <w:t>particular</w:t>
            </w:r>
            <w:r w:rsidR="008033B8" w:rsidRPr="00925C68">
              <w:rPr>
                <w:rFonts w:ascii="Arial" w:hAnsi="Arial" w:cs="Arial"/>
                <w:sz w:val="18"/>
                <w:szCs w:val="18"/>
                <w:lang w:val="en-GB"/>
              </w:rPr>
              <w:t xml:space="preserve"> </w:t>
            </w:r>
            <w:r w:rsidRPr="00925C68">
              <w:rPr>
                <w:rFonts w:ascii="Arial" w:hAnsi="Arial" w:cs="Arial"/>
                <w:sz w:val="18"/>
                <w:szCs w:val="18"/>
                <w:lang w:val="en-GB"/>
              </w:rPr>
              <w:t xml:space="preserve">project, the employment is concluded f </w:t>
            </w:r>
            <w:r w:rsidR="00D83086">
              <w:rPr>
                <w:rFonts w:ascii="Arial" w:hAnsi="Arial" w:cs="Arial"/>
                <w:sz w:val="18"/>
                <w:szCs w:val="18"/>
                <w:lang w:val="en-GB"/>
              </w:rPr>
              <w:t xml:space="preserve">during </w:t>
            </w:r>
            <w:r w:rsidRPr="00925C68">
              <w:rPr>
                <w:rFonts w:ascii="Arial" w:hAnsi="Arial" w:cs="Arial"/>
                <w:sz w:val="18"/>
                <w:szCs w:val="18"/>
                <w:lang w:val="en-GB"/>
              </w:rPr>
              <w:t>the term of the project implementation)</w:t>
            </w:r>
            <w:r w:rsidR="005A31F9">
              <w:rPr>
                <w:rFonts w:ascii="Arial" w:hAnsi="Arial" w:cs="Arial"/>
                <w:sz w:val="18"/>
                <w:szCs w:val="18"/>
                <w:lang w:val="en-GB"/>
              </w:rPr>
              <w:t>.</w:t>
            </w:r>
          </w:p>
        </w:tc>
        <w:tc>
          <w:tcPr>
            <w:tcW w:w="2617" w:type="dxa"/>
            <w:shd w:val="clear" w:color="auto" w:fill="auto"/>
            <w:vAlign w:val="center"/>
          </w:tcPr>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At least secondary education.</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depending on the type of the given position at least at the level A2 of the European reference Framework.</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D83086">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tender.</w:t>
            </w:r>
          </w:p>
        </w:tc>
      </w:tr>
      <w:tr w:rsidR="002828C5" w:rsidRPr="00925C68" w:rsidTr="00102249">
        <w:trPr>
          <w:cantSplit/>
          <w:trHeight w:val="1526"/>
        </w:trPr>
        <w:tc>
          <w:tcPr>
            <w:tcW w:w="870" w:type="dxa"/>
            <w:vMerge/>
            <w:shd w:val="clear" w:color="auto" w:fill="F9B479"/>
            <w:textDirection w:val="btLr"/>
          </w:tcPr>
          <w:p w:rsidR="002828C5" w:rsidRPr="00925C68" w:rsidRDefault="002828C5" w:rsidP="0038784A">
            <w:pPr>
              <w:spacing w:after="0"/>
              <w:ind w:left="0" w:firstLine="0"/>
              <w:jc w:val="center"/>
              <w:rPr>
                <w:rFonts w:ascii="Arial" w:eastAsia="Calibri" w:hAnsi="Arial" w:cs="Arial"/>
                <w:b/>
                <w:bCs/>
                <w:sz w:val="18"/>
                <w:szCs w:val="18"/>
                <w:lang w:val="en-GB"/>
              </w:rPr>
            </w:pPr>
          </w:p>
        </w:tc>
        <w:tc>
          <w:tcPr>
            <w:tcW w:w="1110" w:type="dxa"/>
            <w:shd w:val="clear" w:color="auto" w:fill="F9B479"/>
            <w:textDirection w:val="btLr"/>
          </w:tcPr>
          <w:p w:rsidR="002828C5" w:rsidRPr="00925C68" w:rsidRDefault="002828C5" w:rsidP="0038784A">
            <w:pPr>
              <w:spacing w:after="0"/>
              <w:ind w:left="0" w:firstLine="0"/>
              <w:jc w:val="center"/>
              <w:rPr>
                <w:rFonts w:ascii="Arial" w:eastAsia="Calibri" w:hAnsi="Arial" w:cs="Arial"/>
                <w:b/>
                <w:sz w:val="18"/>
                <w:szCs w:val="18"/>
                <w:lang w:val="en-GB"/>
              </w:rPr>
            </w:pPr>
            <w:r w:rsidRPr="00925C68">
              <w:rPr>
                <w:rFonts w:ascii="Arial" w:eastAsia="Calibri" w:hAnsi="Arial" w:cs="Arial"/>
                <w:b/>
                <w:bCs/>
                <w:sz w:val="18"/>
                <w:szCs w:val="18"/>
                <w:lang w:val="en-GB"/>
              </w:rPr>
              <w:t>Assistant</w:t>
            </w:r>
          </w:p>
        </w:tc>
        <w:tc>
          <w:tcPr>
            <w:tcW w:w="2859" w:type="dxa"/>
            <w:shd w:val="clear" w:color="auto" w:fill="auto"/>
            <w:vAlign w:val="center"/>
          </w:tcPr>
          <w:p w:rsidR="002828C5" w:rsidRPr="00925C68" w:rsidRDefault="002828C5" w:rsidP="00D83086">
            <w:pPr>
              <w:spacing w:after="0"/>
              <w:ind w:left="0" w:firstLine="0"/>
              <w:rPr>
                <w:rFonts w:ascii="Arial" w:hAnsi="Arial" w:cs="Arial"/>
                <w:sz w:val="18"/>
                <w:szCs w:val="18"/>
                <w:lang w:val="en-GB"/>
              </w:rPr>
            </w:pPr>
            <w:r w:rsidRPr="00925C68">
              <w:rPr>
                <w:rFonts w:ascii="Arial" w:hAnsi="Arial" w:cs="Arial"/>
                <w:sz w:val="18"/>
                <w:szCs w:val="18"/>
                <w:lang w:val="en-GB"/>
              </w:rPr>
              <w:t xml:space="preserve">Independently performs administrative or operational and technical activities </w:t>
            </w:r>
            <w:r w:rsidR="00D83086">
              <w:rPr>
                <w:rFonts w:ascii="Arial" w:hAnsi="Arial" w:cs="Arial"/>
                <w:sz w:val="18"/>
                <w:szCs w:val="18"/>
                <w:lang w:val="en-GB"/>
              </w:rPr>
              <w:t xml:space="preserve">that </w:t>
            </w:r>
            <w:r w:rsidRPr="00925C68">
              <w:rPr>
                <w:rFonts w:ascii="Arial" w:hAnsi="Arial" w:cs="Arial"/>
                <w:sz w:val="18"/>
                <w:szCs w:val="18"/>
                <w:lang w:val="en-GB"/>
              </w:rPr>
              <w:t>requir</w:t>
            </w:r>
            <w:r w:rsidR="00D83086">
              <w:rPr>
                <w:rFonts w:ascii="Arial" w:hAnsi="Arial" w:cs="Arial"/>
                <w:sz w:val="18"/>
                <w:szCs w:val="18"/>
                <w:lang w:val="en-GB"/>
              </w:rPr>
              <w:t>e</w:t>
            </w:r>
            <w:r w:rsidRPr="00925C68">
              <w:rPr>
                <w:rFonts w:ascii="Arial" w:hAnsi="Arial" w:cs="Arial"/>
                <w:sz w:val="18"/>
                <w:szCs w:val="18"/>
                <w:lang w:val="en-GB"/>
              </w:rPr>
              <w:t xml:space="preserve"> practical experience. Provides s</w:t>
            </w:r>
            <w:r w:rsidR="00DB23E1">
              <w:rPr>
                <w:rFonts w:ascii="Arial" w:hAnsi="Arial" w:cs="Arial"/>
                <w:sz w:val="18"/>
                <w:szCs w:val="18"/>
                <w:lang w:val="en-GB"/>
              </w:rPr>
              <w:t>pecialis</w:t>
            </w:r>
            <w:r w:rsidRPr="00925C68">
              <w:rPr>
                <w:rFonts w:ascii="Arial" w:hAnsi="Arial" w:cs="Arial"/>
                <w:sz w:val="18"/>
                <w:szCs w:val="18"/>
                <w:lang w:val="en-GB"/>
              </w:rPr>
              <w:t>ed and administrative support to the assigned worksites.</w:t>
            </w:r>
          </w:p>
        </w:tc>
        <w:tc>
          <w:tcPr>
            <w:tcW w:w="2527" w:type="dxa"/>
            <w:shd w:val="clear" w:color="auto" w:fill="auto"/>
            <w:vAlign w:val="center"/>
          </w:tcPr>
          <w:p w:rsidR="002828C5" w:rsidRPr="00925C68" w:rsidRDefault="002828C5" w:rsidP="00D83086">
            <w:pPr>
              <w:spacing w:after="0"/>
              <w:ind w:left="0" w:firstLine="0"/>
              <w:rPr>
                <w:rFonts w:ascii="Arial" w:hAnsi="Arial" w:cs="Arial"/>
                <w:sz w:val="18"/>
                <w:szCs w:val="18"/>
                <w:lang w:val="en-GB"/>
              </w:rPr>
            </w:pPr>
            <w:r w:rsidRPr="00925C68">
              <w:rPr>
                <w:rFonts w:ascii="Arial" w:hAnsi="Arial" w:cs="Arial"/>
                <w:sz w:val="18"/>
                <w:szCs w:val="18"/>
                <w:lang w:val="en-GB"/>
              </w:rPr>
              <w:t xml:space="preserve">For a definite/indefinite </w:t>
            </w:r>
            <w:r w:rsidR="00D83086">
              <w:rPr>
                <w:rFonts w:ascii="Arial" w:hAnsi="Arial" w:cs="Arial"/>
                <w:sz w:val="18"/>
                <w:szCs w:val="18"/>
                <w:lang w:val="en-GB"/>
              </w:rPr>
              <w:t xml:space="preserve">time </w:t>
            </w:r>
            <w:r w:rsidRPr="00925C68">
              <w:rPr>
                <w:rFonts w:ascii="Arial" w:hAnsi="Arial" w:cs="Arial"/>
                <w:sz w:val="18"/>
                <w:szCs w:val="18"/>
                <w:lang w:val="en-GB"/>
              </w:rPr>
              <w:t>period</w:t>
            </w:r>
            <w:r w:rsidR="00DB23E1">
              <w:rPr>
                <w:rFonts w:ascii="Arial" w:hAnsi="Arial" w:cs="Arial"/>
                <w:sz w:val="18"/>
                <w:szCs w:val="18"/>
                <w:lang w:val="en-GB"/>
              </w:rPr>
              <w:t xml:space="preserve"> </w:t>
            </w:r>
            <w:r w:rsidRPr="00925C68">
              <w:rPr>
                <w:rFonts w:ascii="Arial" w:hAnsi="Arial" w:cs="Arial"/>
                <w:sz w:val="18"/>
                <w:szCs w:val="18"/>
                <w:lang w:val="en-GB"/>
              </w:rPr>
              <w:t>(in positions associated with a</w:t>
            </w:r>
            <w:r w:rsidR="00DB23E1">
              <w:rPr>
                <w:rFonts w:ascii="Arial" w:hAnsi="Arial" w:cs="Arial"/>
                <w:sz w:val="18"/>
                <w:szCs w:val="18"/>
                <w:lang w:val="en-GB"/>
              </w:rPr>
              <w:t xml:space="preserve"> </w:t>
            </w:r>
            <w:r w:rsidR="008033B8">
              <w:rPr>
                <w:rFonts w:ascii="Arial" w:hAnsi="Arial" w:cs="Arial"/>
                <w:sz w:val="18"/>
                <w:szCs w:val="18"/>
                <w:lang w:val="en-GB"/>
              </w:rPr>
              <w:t>particular</w:t>
            </w:r>
            <w:r w:rsidR="008033B8" w:rsidRPr="00925C68">
              <w:rPr>
                <w:rFonts w:ascii="Arial" w:hAnsi="Arial" w:cs="Arial"/>
                <w:sz w:val="18"/>
                <w:szCs w:val="18"/>
                <w:lang w:val="en-GB"/>
              </w:rPr>
              <w:t xml:space="preserve"> </w:t>
            </w:r>
            <w:r w:rsidRPr="00925C68">
              <w:rPr>
                <w:rFonts w:ascii="Arial" w:hAnsi="Arial" w:cs="Arial"/>
                <w:sz w:val="18"/>
                <w:szCs w:val="18"/>
                <w:lang w:val="en-GB"/>
              </w:rPr>
              <w:t>project, the employment is concluded</w:t>
            </w:r>
            <w:r w:rsidR="00DB23E1">
              <w:rPr>
                <w:rFonts w:ascii="Arial" w:hAnsi="Arial" w:cs="Arial"/>
                <w:sz w:val="18"/>
                <w:szCs w:val="18"/>
                <w:lang w:val="en-GB"/>
              </w:rPr>
              <w:t xml:space="preserve"> </w:t>
            </w:r>
            <w:r w:rsidR="00D83086">
              <w:rPr>
                <w:rFonts w:ascii="Arial" w:hAnsi="Arial" w:cs="Arial"/>
                <w:sz w:val="18"/>
                <w:szCs w:val="18"/>
                <w:lang w:val="en-GB"/>
              </w:rPr>
              <w:t>during</w:t>
            </w:r>
            <w:r w:rsidRPr="00925C68">
              <w:rPr>
                <w:rFonts w:ascii="Arial" w:hAnsi="Arial" w:cs="Arial"/>
                <w:sz w:val="18"/>
                <w:szCs w:val="18"/>
                <w:lang w:val="en-GB"/>
              </w:rPr>
              <w:t xml:space="preserve"> the term of the project implementation)</w:t>
            </w:r>
            <w:r w:rsidR="005A31F9">
              <w:rPr>
                <w:rFonts w:ascii="Arial" w:hAnsi="Arial" w:cs="Arial"/>
                <w:sz w:val="18"/>
                <w:szCs w:val="18"/>
                <w:lang w:val="en-GB"/>
              </w:rPr>
              <w:t>.</w:t>
            </w:r>
          </w:p>
        </w:tc>
        <w:tc>
          <w:tcPr>
            <w:tcW w:w="2617" w:type="dxa"/>
            <w:shd w:val="clear" w:color="auto" w:fill="auto"/>
            <w:vAlign w:val="center"/>
          </w:tcPr>
          <w:p w:rsidR="002828C5" w:rsidRPr="00925C68" w:rsidRDefault="002828C5" w:rsidP="00BE4AF2">
            <w:pPr>
              <w:spacing w:after="0"/>
              <w:ind w:left="0" w:firstLine="0"/>
              <w:rPr>
                <w:rFonts w:ascii="Arial" w:hAnsi="Arial" w:cs="Arial"/>
                <w:sz w:val="18"/>
                <w:szCs w:val="18"/>
                <w:lang w:val="en-GB"/>
              </w:rPr>
            </w:pPr>
            <w:r w:rsidRPr="00925C68">
              <w:rPr>
                <w:rFonts w:ascii="Arial" w:hAnsi="Arial" w:cs="Arial"/>
                <w:sz w:val="18"/>
                <w:szCs w:val="18"/>
                <w:lang w:val="en-GB"/>
              </w:rPr>
              <w:t>At least secondary education.</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sz w:val="18"/>
                <w:szCs w:val="18"/>
                <w:lang w:val="en-GB"/>
              </w:rPr>
            </w:pPr>
            <w:r w:rsidRPr="00925C68">
              <w:rPr>
                <w:rFonts w:ascii="Arial" w:eastAsia="Calibri" w:hAnsi="Arial" w:cs="Arial"/>
                <w:sz w:val="18"/>
                <w:szCs w:val="18"/>
                <w:lang w:val="en-GB"/>
              </w:rPr>
              <w:t>English knowledge depending on the type of the given position at least at the level A2 of the European reference Framework.</w:t>
            </w:r>
          </w:p>
          <w:p w:rsidR="002828C5" w:rsidRPr="00925C68" w:rsidRDefault="002828C5" w:rsidP="00BE4AF2">
            <w:pPr>
              <w:spacing w:after="0"/>
              <w:ind w:left="0" w:firstLine="0"/>
              <w:rPr>
                <w:rFonts w:ascii="Arial" w:eastAsia="Calibri" w:hAnsi="Arial" w:cs="Arial"/>
                <w:sz w:val="18"/>
                <w:szCs w:val="18"/>
                <w:lang w:val="en-GB"/>
              </w:rPr>
            </w:pPr>
          </w:p>
          <w:p w:rsidR="002828C5" w:rsidRPr="00925C68" w:rsidRDefault="002828C5" w:rsidP="00BE4AF2">
            <w:pPr>
              <w:spacing w:after="0"/>
              <w:ind w:left="0" w:firstLine="0"/>
              <w:rPr>
                <w:rFonts w:ascii="Arial" w:eastAsia="Calibri" w:hAnsi="Arial" w:cs="Arial"/>
                <w:i/>
                <w:sz w:val="18"/>
                <w:szCs w:val="18"/>
                <w:lang w:val="en-GB"/>
              </w:rPr>
            </w:pPr>
            <w:r w:rsidRPr="00925C68">
              <w:rPr>
                <w:rFonts w:ascii="Arial" w:eastAsia="Calibri" w:hAnsi="Arial" w:cs="Arial"/>
                <w:i/>
                <w:iCs/>
                <w:sz w:val="18"/>
                <w:szCs w:val="18"/>
                <w:lang w:val="en-GB"/>
              </w:rPr>
              <w:t xml:space="preserve">Detailed conditions </w:t>
            </w:r>
            <w:r w:rsidR="00D83086">
              <w:rPr>
                <w:rFonts w:ascii="Arial" w:eastAsia="Calibri" w:hAnsi="Arial" w:cs="Arial"/>
                <w:i/>
                <w:iCs/>
                <w:sz w:val="18"/>
                <w:szCs w:val="18"/>
                <w:lang w:val="en-GB"/>
              </w:rPr>
              <w:t xml:space="preserve">are </w:t>
            </w:r>
            <w:r w:rsidRPr="00925C68">
              <w:rPr>
                <w:rFonts w:ascii="Arial" w:eastAsia="Calibri" w:hAnsi="Arial" w:cs="Arial"/>
                <w:i/>
                <w:iCs/>
                <w:sz w:val="18"/>
                <w:szCs w:val="18"/>
                <w:lang w:val="en-GB"/>
              </w:rPr>
              <w:t>specified within the scope of the tender.</w:t>
            </w:r>
          </w:p>
        </w:tc>
      </w:tr>
    </w:tbl>
    <w:p w:rsidR="002828C5" w:rsidRPr="00925C68" w:rsidRDefault="002828C5" w:rsidP="002828C5">
      <w:pPr>
        <w:spacing w:after="0" w:line="240" w:lineRule="auto"/>
        <w:ind w:left="0" w:firstLine="0"/>
        <w:rPr>
          <w:u w:val="single"/>
          <w:lang w:val="en-GB"/>
        </w:rPr>
      </w:pPr>
    </w:p>
    <w:p w:rsidR="005A4A7F" w:rsidRDefault="005A4A7F">
      <w:pPr>
        <w:rPr>
          <w:u w:val="single"/>
          <w:lang w:val="en-GB"/>
        </w:rPr>
      </w:pPr>
      <w:r>
        <w:rPr>
          <w:u w:val="single"/>
          <w:lang w:val="en-GB"/>
        </w:rPr>
        <w:br w:type="page"/>
      </w:r>
    </w:p>
    <w:p w:rsidR="00AD1677" w:rsidRDefault="00AD1677" w:rsidP="005A4A7F">
      <w:pPr>
        <w:ind w:left="0" w:firstLine="0"/>
        <w:rPr>
          <w:rFonts w:ascii="Verdana" w:hAnsi="Verdana"/>
          <w:sz w:val="20"/>
          <w:szCs w:val="24"/>
          <w:u w:val="single"/>
          <w:lang w:val="en-GB"/>
        </w:rPr>
      </w:pPr>
      <w:r w:rsidRPr="00925C68">
        <w:rPr>
          <w:rFonts w:ascii="Verdana" w:hAnsi="Verdana"/>
          <w:sz w:val="20"/>
          <w:szCs w:val="24"/>
          <w:u w:val="single"/>
          <w:lang w:val="en-GB"/>
        </w:rPr>
        <w:t>Annex No. 2 - Career Scheme of CEITEC MU</w:t>
      </w:r>
    </w:p>
    <w:p w:rsidR="008D2900" w:rsidRPr="008D2900" w:rsidRDefault="00DE0522" w:rsidP="005A4A7F">
      <w:pPr>
        <w:ind w:left="0" w:firstLine="0"/>
        <w:rPr>
          <w:rFonts w:ascii="Verdana" w:hAnsi="Verdana"/>
          <w:sz w:val="20"/>
          <w:szCs w:val="24"/>
          <w:lang w:val="en-GB"/>
        </w:rPr>
      </w:pPr>
      <w:r>
        <w:rPr>
          <w:rFonts w:ascii="Verdana" w:hAnsi="Verdana"/>
          <w:noProof/>
          <w:sz w:val="20"/>
          <w:szCs w:val="24"/>
          <w:lang w:val="cs-CZ" w:eastAsia="cs-CZ" w:bidi="ar-SA"/>
        </w:rPr>
        <mc:AlternateContent>
          <mc:Choice Requires="wps">
            <w:drawing>
              <wp:anchor distT="0" distB="0" distL="114300" distR="114300" simplePos="0" relativeHeight="251659264" behindDoc="0" locked="0" layoutInCell="1" allowOverlap="1">
                <wp:simplePos x="0" y="0"/>
                <wp:positionH relativeFrom="column">
                  <wp:posOffset>3911600</wp:posOffset>
                </wp:positionH>
                <wp:positionV relativeFrom="paragraph">
                  <wp:posOffset>6127115</wp:posOffset>
                </wp:positionV>
                <wp:extent cx="714375" cy="1314450"/>
                <wp:effectExtent l="20320" t="16510" r="17780" b="21590"/>
                <wp:wrapNone/>
                <wp:docPr id="1"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1314450"/>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BE964B" id="Obdélník 3" o:spid="_x0000_s1026" style="position:absolute;margin-left:308pt;margin-top:482.45pt;width:56.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" fillcolor="white [3212]" strokecolor="white [3212]" strokeweight="2pt">
                <v:path arrowok="t"/>
              </v:rect>
            </w:pict>
          </mc:Fallback>
        </mc:AlternateContent>
      </w:r>
      <w:r w:rsidR="00DA20BC" w:rsidRPr="00DA20BC">
        <w:rPr>
          <w:rFonts w:ascii="Verdana" w:hAnsi="Verdana"/>
          <w:noProof/>
          <w:sz w:val="20"/>
          <w:szCs w:val="24"/>
          <w:lang w:val="cs-CZ" w:eastAsia="cs-CZ" w:bidi="ar-SA"/>
        </w:rPr>
        <w:drawing>
          <wp:inline distT="0" distB="0" distL="0" distR="0">
            <wp:extent cx="5619750" cy="7943850"/>
            <wp:effectExtent l="0" t="0" r="0" b="0"/>
            <wp:docPr id="2" name="Obrázek 2" descr="career scheme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 scheme 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0" cy="7943850"/>
                    </a:xfrm>
                    <a:prstGeom prst="rect">
                      <a:avLst/>
                    </a:prstGeom>
                    <a:noFill/>
                    <a:ln>
                      <a:noFill/>
                    </a:ln>
                  </pic:spPr>
                </pic:pic>
              </a:graphicData>
            </a:graphic>
          </wp:inline>
        </w:drawing>
      </w:r>
    </w:p>
    <w:sectPr w:rsidR="008D2900" w:rsidRPr="008D2900" w:rsidSect="00786D6C">
      <w:headerReference w:type="default" r:id="rId9"/>
      <w:footerReference w:type="default" r:id="rId10"/>
      <w:pgSz w:w="11906" w:h="16838"/>
      <w:pgMar w:top="1417" w:right="1417" w:bottom="1417" w:left="1417"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09" w:rsidRDefault="00914D09">
      <w:r>
        <w:separator/>
      </w:r>
    </w:p>
  </w:endnote>
  <w:endnote w:type="continuationSeparator" w:id="0">
    <w:p w:rsidR="00914D09" w:rsidRDefault="0091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4A" w:rsidRPr="00005416" w:rsidRDefault="007D6B8B" w:rsidP="0074255A">
    <w:pPr>
      <w:pStyle w:val="Zpat"/>
      <w:jc w:val="center"/>
      <w:rPr>
        <w:strike w:val="0"/>
      </w:rPr>
    </w:pPr>
    <w:r>
      <w:rPr>
        <w:rStyle w:val="slostrnky"/>
        <w:strike w:val="0"/>
      </w:rPr>
      <w:fldChar w:fldCharType="begin"/>
    </w:r>
    <w:r w:rsidR="0038784A">
      <w:rPr>
        <w:rStyle w:val="slostrnky"/>
        <w:strike w:val="0"/>
      </w:rPr>
      <w:instrText xml:space="preserve"> PAGE </w:instrText>
    </w:r>
    <w:r>
      <w:rPr>
        <w:rStyle w:val="slostrnky"/>
        <w:strike w:val="0"/>
      </w:rPr>
      <w:fldChar w:fldCharType="separate"/>
    </w:r>
    <w:r w:rsidR="00FA79D7">
      <w:rPr>
        <w:rStyle w:val="slostrnky"/>
        <w:strike w:val="0"/>
        <w:noProof/>
      </w:rPr>
      <w:t>12</w:t>
    </w:r>
    <w:r>
      <w:rPr>
        <w:rStyle w:val="slostrnky"/>
        <w:strike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09" w:rsidRDefault="00914D09">
      <w:r>
        <w:separator/>
      </w:r>
    </w:p>
  </w:footnote>
  <w:footnote w:type="continuationSeparator" w:id="0">
    <w:p w:rsidR="00914D09" w:rsidRDefault="0091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4A" w:rsidRDefault="0038784A">
    <w:pPr>
      <w:pStyle w:val="Zhlav"/>
    </w:pPr>
    <w:r>
      <w:rPr>
        <w:noProof/>
        <w:lang w:val="cs-CZ" w:eastAsia="cs-CZ" w:bidi="ar-SA"/>
      </w:rPr>
      <w:drawing>
        <wp:anchor distT="0" distB="0" distL="114300" distR="114300" simplePos="0" relativeHeight="251659264" behindDoc="1" locked="1" layoutInCell="1" allowOverlap="1">
          <wp:simplePos x="0" y="0"/>
          <wp:positionH relativeFrom="page">
            <wp:posOffset>657225</wp:posOffset>
          </wp:positionH>
          <wp:positionV relativeFrom="page">
            <wp:posOffset>0</wp:posOffset>
          </wp:positionV>
          <wp:extent cx="1883410" cy="755015"/>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10"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4487FBF"/>
    <w:multiLevelType w:val="hybridMultilevel"/>
    <w:tmpl w:val="6CA0B550"/>
    <w:lvl w:ilvl="0" w:tplc="7EE815DE">
      <w:start w:val="1"/>
      <w:numFmt w:val="lowerLetter"/>
      <w:lvlText w:val="%1)"/>
      <w:lvlJc w:val="left"/>
      <w:pPr>
        <w:ind w:left="734" w:hanging="360"/>
      </w:pPr>
      <w:rPr>
        <w:rFonts w:hint="default"/>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2" w15:restartNumberingAfterBreak="0">
    <w:nsid w:val="063141C3"/>
    <w:multiLevelType w:val="hybridMultilevel"/>
    <w:tmpl w:val="3E441944"/>
    <w:lvl w:ilvl="0" w:tplc="39444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B070B5"/>
    <w:multiLevelType w:val="hybridMultilevel"/>
    <w:tmpl w:val="2098B6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2617B"/>
    <w:multiLevelType w:val="hybridMultilevel"/>
    <w:tmpl w:val="C73CD05A"/>
    <w:lvl w:ilvl="0" w:tplc="EE0610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381341"/>
    <w:multiLevelType w:val="hybridMultilevel"/>
    <w:tmpl w:val="E840A43A"/>
    <w:lvl w:ilvl="0" w:tplc="446E8326">
      <w:start w:val="1"/>
      <w:numFmt w:val="decimal"/>
      <w:lvlText w:val="(%1)"/>
      <w:lvlJc w:val="left"/>
      <w:pPr>
        <w:ind w:left="706" w:hanging="360"/>
      </w:pPr>
      <w:rPr>
        <w:rFonts w:hint="default"/>
      </w:rPr>
    </w:lvl>
    <w:lvl w:ilvl="1" w:tplc="04050019" w:tentative="1">
      <w:start w:val="1"/>
      <w:numFmt w:val="lowerLetter"/>
      <w:lvlText w:val="%2."/>
      <w:lvlJc w:val="left"/>
      <w:pPr>
        <w:ind w:left="1426" w:hanging="360"/>
      </w:pPr>
    </w:lvl>
    <w:lvl w:ilvl="2" w:tplc="0405001B" w:tentative="1">
      <w:start w:val="1"/>
      <w:numFmt w:val="lowerRoman"/>
      <w:lvlText w:val="%3."/>
      <w:lvlJc w:val="right"/>
      <w:pPr>
        <w:ind w:left="2146" w:hanging="180"/>
      </w:pPr>
    </w:lvl>
    <w:lvl w:ilvl="3" w:tplc="0405000F" w:tentative="1">
      <w:start w:val="1"/>
      <w:numFmt w:val="decimal"/>
      <w:lvlText w:val="%4."/>
      <w:lvlJc w:val="left"/>
      <w:pPr>
        <w:ind w:left="2866" w:hanging="360"/>
      </w:pPr>
    </w:lvl>
    <w:lvl w:ilvl="4" w:tplc="04050019" w:tentative="1">
      <w:start w:val="1"/>
      <w:numFmt w:val="lowerLetter"/>
      <w:lvlText w:val="%5."/>
      <w:lvlJc w:val="left"/>
      <w:pPr>
        <w:ind w:left="3586" w:hanging="360"/>
      </w:pPr>
    </w:lvl>
    <w:lvl w:ilvl="5" w:tplc="0405001B" w:tentative="1">
      <w:start w:val="1"/>
      <w:numFmt w:val="lowerRoman"/>
      <w:lvlText w:val="%6."/>
      <w:lvlJc w:val="right"/>
      <w:pPr>
        <w:ind w:left="4306" w:hanging="180"/>
      </w:pPr>
    </w:lvl>
    <w:lvl w:ilvl="6" w:tplc="0405000F" w:tentative="1">
      <w:start w:val="1"/>
      <w:numFmt w:val="decimal"/>
      <w:lvlText w:val="%7."/>
      <w:lvlJc w:val="left"/>
      <w:pPr>
        <w:ind w:left="5026" w:hanging="360"/>
      </w:pPr>
    </w:lvl>
    <w:lvl w:ilvl="7" w:tplc="04050019" w:tentative="1">
      <w:start w:val="1"/>
      <w:numFmt w:val="lowerLetter"/>
      <w:lvlText w:val="%8."/>
      <w:lvlJc w:val="left"/>
      <w:pPr>
        <w:ind w:left="5746" w:hanging="360"/>
      </w:pPr>
    </w:lvl>
    <w:lvl w:ilvl="8" w:tplc="0405001B" w:tentative="1">
      <w:start w:val="1"/>
      <w:numFmt w:val="lowerRoman"/>
      <w:lvlText w:val="%9."/>
      <w:lvlJc w:val="right"/>
      <w:pPr>
        <w:ind w:left="6466" w:hanging="180"/>
      </w:pPr>
    </w:lvl>
  </w:abstractNum>
  <w:abstractNum w:abstractNumId="6" w15:restartNumberingAfterBreak="0">
    <w:nsid w:val="155476AC"/>
    <w:multiLevelType w:val="hybridMultilevel"/>
    <w:tmpl w:val="0734B7F6"/>
    <w:lvl w:ilvl="0" w:tplc="748CA11A">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CB11AF"/>
    <w:multiLevelType w:val="hybridMultilevel"/>
    <w:tmpl w:val="E8F46AAA"/>
    <w:lvl w:ilvl="0" w:tplc="AEBACBDA">
      <w:start w:val="1"/>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9" w15:restartNumberingAfterBreak="0">
    <w:nsid w:val="1E2A6B42"/>
    <w:multiLevelType w:val="hybridMultilevel"/>
    <w:tmpl w:val="A196600E"/>
    <w:lvl w:ilvl="0" w:tplc="4260E1C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E86FD6"/>
    <w:multiLevelType w:val="hybridMultilevel"/>
    <w:tmpl w:val="0FBE48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3331A7"/>
    <w:multiLevelType w:val="hybridMultilevel"/>
    <w:tmpl w:val="D390C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F5DE7"/>
    <w:multiLevelType w:val="hybridMultilevel"/>
    <w:tmpl w:val="9AB46C4C"/>
    <w:lvl w:ilvl="0" w:tplc="2FF2B9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83218E"/>
    <w:multiLevelType w:val="hybridMultilevel"/>
    <w:tmpl w:val="9AB46C4C"/>
    <w:lvl w:ilvl="0" w:tplc="2FF2B9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8012D2"/>
    <w:multiLevelType w:val="hybridMultilevel"/>
    <w:tmpl w:val="64C67A38"/>
    <w:lvl w:ilvl="0" w:tplc="A7747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6" w15:restartNumberingAfterBreak="0">
    <w:nsid w:val="2DF2484B"/>
    <w:multiLevelType w:val="hybridMultilevel"/>
    <w:tmpl w:val="074083EA"/>
    <w:lvl w:ilvl="0" w:tplc="500898A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CB4638"/>
    <w:multiLevelType w:val="hybridMultilevel"/>
    <w:tmpl w:val="9D520426"/>
    <w:lvl w:ilvl="0" w:tplc="E6D891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03C2C01"/>
    <w:multiLevelType w:val="hybridMultilevel"/>
    <w:tmpl w:val="CB4EE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904CCD"/>
    <w:multiLevelType w:val="hybridMultilevel"/>
    <w:tmpl w:val="E8F8377A"/>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3B07345F"/>
    <w:multiLevelType w:val="hybridMultilevel"/>
    <w:tmpl w:val="C3344974"/>
    <w:lvl w:ilvl="0" w:tplc="337204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1F02DC"/>
    <w:multiLevelType w:val="hybridMultilevel"/>
    <w:tmpl w:val="9AB46C4C"/>
    <w:lvl w:ilvl="0" w:tplc="2FF2B942">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2" w15:restartNumberingAfterBreak="0">
    <w:nsid w:val="3FC36D25"/>
    <w:multiLevelType w:val="hybridMultilevel"/>
    <w:tmpl w:val="683E8C9E"/>
    <w:lvl w:ilvl="0" w:tplc="FB84B098">
      <w:start w:val="1"/>
      <w:numFmt w:val="bullet"/>
      <w:pStyle w:val="W3MUSeznamsodrkami"/>
      <w:lvlText w:val=""/>
      <w:lvlJc w:val="left"/>
      <w:pPr>
        <w:tabs>
          <w:tab w:val="num" w:pos="912"/>
        </w:tabs>
        <w:ind w:left="912" w:hanging="357"/>
      </w:pPr>
      <w:rPr>
        <w:rFonts w:ascii="Wingdings" w:hAnsi="Wingdings" w:hint="default"/>
      </w:rPr>
    </w:lvl>
    <w:lvl w:ilvl="1" w:tplc="04050019">
      <w:start w:val="1"/>
      <w:numFmt w:val="bullet"/>
      <w:lvlText w:val="o"/>
      <w:lvlJc w:val="left"/>
      <w:pPr>
        <w:tabs>
          <w:tab w:val="num" w:pos="1995"/>
        </w:tabs>
        <w:ind w:left="1995" w:hanging="360"/>
      </w:pPr>
      <w:rPr>
        <w:rFonts w:ascii="Courier New" w:hAnsi="Courier New" w:cs="Courier New" w:hint="default"/>
      </w:rPr>
    </w:lvl>
    <w:lvl w:ilvl="2" w:tplc="0405001B">
      <w:start w:val="1"/>
      <w:numFmt w:val="bullet"/>
      <w:lvlText w:val=""/>
      <w:lvlJc w:val="left"/>
      <w:pPr>
        <w:tabs>
          <w:tab w:val="num" w:pos="2715"/>
        </w:tabs>
        <w:ind w:left="2715" w:hanging="360"/>
      </w:pPr>
      <w:rPr>
        <w:rFonts w:ascii="Wingdings" w:hAnsi="Wingdings" w:hint="default"/>
      </w:rPr>
    </w:lvl>
    <w:lvl w:ilvl="3" w:tplc="0405000F" w:tentative="1">
      <w:start w:val="1"/>
      <w:numFmt w:val="bullet"/>
      <w:lvlText w:val=""/>
      <w:lvlJc w:val="left"/>
      <w:pPr>
        <w:tabs>
          <w:tab w:val="num" w:pos="3435"/>
        </w:tabs>
        <w:ind w:left="3435" w:hanging="360"/>
      </w:pPr>
      <w:rPr>
        <w:rFonts w:ascii="Symbol" w:hAnsi="Symbol" w:hint="default"/>
      </w:rPr>
    </w:lvl>
    <w:lvl w:ilvl="4" w:tplc="04050019" w:tentative="1">
      <w:start w:val="1"/>
      <w:numFmt w:val="bullet"/>
      <w:lvlText w:val="o"/>
      <w:lvlJc w:val="left"/>
      <w:pPr>
        <w:tabs>
          <w:tab w:val="num" w:pos="4155"/>
        </w:tabs>
        <w:ind w:left="4155" w:hanging="360"/>
      </w:pPr>
      <w:rPr>
        <w:rFonts w:ascii="Courier New" w:hAnsi="Courier New" w:cs="Courier New" w:hint="default"/>
      </w:rPr>
    </w:lvl>
    <w:lvl w:ilvl="5" w:tplc="0405001B" w:tentative="1">
      <w:start w:val="1"/>
      <w:numFmt w:val="bullet"/>
      <w:lvlText w:val=""/>
      <w:lvlJc w:val="left"/>
      <w:pPr>
        <w:tabs>
          <w:tab w:val="num" w:pos="4875"/>
        </w:tabs>
        <w:ind w:left="4875" w:hanging="360"/>
      </w:pPr>
      <w:rPr>
        <w:rFonts w:ascii="Wingdings" w:hAnsi="Wingdings" w:hint="default"/>
      </w:rPr>
    </w:lvl>
    <w:lvl w:ilvl="6" w:tplc="0405000F" w:tentative="1">
      <w:start w:val="1"/>
      <w:numFmt w:val="bullet"/>
      <w:lvlText w:val=""/>
      <w:lvlJc w:val="left"/>
      <w:pPr>
        <w:tabs>
          <w:tab w:val="num" w:pos="5595"/>
        </w:tabs>
        <w:ind w:left="5595" w:hanging="360"/>
      </w:pPr>
      <w:rPr>
        <w:rFonts w:ascii="Symbol" w:hAnsi="Symbol" w:hint="default"/>
      </w:rPr>
    </w:lvl>
    <w:lvl w:ilvl="7" w:tplc="04050019" w:tentative="1">
      <w:start w:val="1"/>
      <w:numFmt w:val="bullet"/>
      <w:lvlText w:val="o"/>
      <w:lvlJc w:val="left"/>
      <w:pPr>
        <w:tabs>
          <w:tab w:val="num" w:pos="6315"/>
        </w:tabs>
        <w:ind w:left="6315" w:hanging="360"/>
      </w:pPr>
      <w:rPr>
        <w:rFonts w:ascii="Courier New" w:hAnsi="Courier New" w:cs="Courier New" w:hint="default"/>
      </w:rPr>
    </w:lvl>
    <w:lvl w:ilvl="8" w:tplc="0405001B"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4408361E"/>
    <w:multiLevelType w:val="hybridMultilevel"/>
    <w:tmpl w:val="185CD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275F4D"/>
    <w:multiLevelType w:val="hybridMultilevel"/>
    <w:tmpl w:val="6C6838F0"/>
    <w:lvl w:ilvl="0" w:tplc="8776275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AD141E"/>
    <w:multiLevelType w:val="hybridMultilevel"/>
    <w:tmpl w:val="E0E2ECD0"/>
    <w:lvl w:ilvl="0" w:tplc="B624F7AA">
      <w:start w:val="1"/>
      <w:numFmt w:val="lowerLetter"/>
      <w:lvlText w:val="%1)"/>
      <w:lvlJc w:val="left"/>
      <w:pPr>
        <w:ind w:left="734" w:hanging="360"/>
      </w:pPr>
      <w:rPr>
        <w:rFonts w:ascii="Arial" w:hAnsi="Arial" w:hint="default"/>
        <w:color w:val="808080"/>
        <w:sz w:val="22"/>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26" w15:restartNumberingAfterBreak="0">
    <w:nsid w:val="4AA427FE"/>
    <w:multiLevelType w:val="multilevel"/>
    <w:tmpl w:val="C6D43E7C"/>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482"/>
        </w:tabs>
        <w:ind w:left="284" w:firstLine="198"/>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27" w15:restartNumberingAfterBreak="0">
    <w:nsid w:val="4AC81401"/>
    <w:multiLevelType w:val="hybridMultilevel"/>
    <w:tmpl w:val="6FBAA530"/>
    <w:lvl w:ilvl="0" w:tplc="DD8245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32032E"/>
    <w:multiLevelType w:val="hybridMultilevel"/>
    <w:tmpl w:val="54CA3C24"/>
    <w:lvl w:ilvl="0" w:tplc="B12683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BF2152"/>
    <w:multiLevelType w:val="hybridMultilevel"/>
    <w:tmpl w:val="23FA7026"/>
    <w:lvl w:ilvl="0" w:tplc="04050017">
      <w:start w:val="1"/>
      <w:numFmt w:val="lowerLetter"/>
      <w:lvlText w:val="%1)"/>
      <w:lvlJc w:val="left"/>
      <w:pPr>
        <w:ind w:left="1500" w:hanging="360"/>
      </w:pPr>
    </w:lvl>
    <w:lvl w:ilvl="1" w:tplc="04050017">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0" w15:restartNumberingAfterBreak="0">
    <w:nsid w:val="4BF9599F"/>
    <w:multiLevelType w:val="hybridMultilevel"/>
    <w:tmpl w:val="64C67A38"/>
    <w:lvl w:ilvl="0" w:tplc="A7747E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E70C8"/>
    <w:multiLevelType w:val="hybridMultilevel"/>
    <w:tmpl w:val="F6A6C710"/>
    <w:lvl w:ilvl="0" w:tplc="04050011">
      <w:start w:val="1"/>
      <w:numFmt w:val="decimal"/>
      <w:lvlText w:val="%1)"/>
      <w:lvlJc w:val="left"/>
      <w:pPr>
        <w:ind w:left="720" w:hanging="360"/>
      </w:pPr>
      <w:rPr>
        <w:rFonts w:hint="default"/>
      </w:rPr>
    </w:lvl>
    <w:lvl w:ilvl="1" w:tplc="87762752">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193CB5"/>
    <w:multiLevelType w:val="hybridMultilevel"/>
    <w:tmpl w:val="F8BCF604"/>
    <w:lvl w:ilvl="0" w:tplc="766CB1EA">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5752520"/>
    <w:multiLevelType w:val="hybridMultilevel"/>
    <w:tmpl w:val="5D76C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6E678A"/>
    <w:multiLevelType w:val="hybridMultilevel"/>
    <w:tmpl w:val="EC2C1632"/>
    <w:lvl w:ilvl="0" w:tplc="04050017">
      <w:start w:val="1"/>
      <w:numFmt w:val="lowerLetter"/>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2CC0632"/>
    <w:multiLevelType w:val="hybridMultilevel"/>
    <w:tmpl w:val="9AB46C4C"/>
    <w:lvl w:ilvl="0" w:tplc="2FF2B94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3382C0D"/>
    <w:multiLevelType w:val="hybridMultilevel"/>
    <w:tmpl w:val="D2280642"/>
    <w:lvl w:ilvl="0" w:tplc="8A508C54">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F71416"/>
    <w:multiLevelType w:val="hybridMultilevel"/>
    <w:tmpl w:val="EC2C1632"/>
    <w:lvl w:ilvl="0" w:tplc="04050017">
      <w:start w:val="1"/>
      <w:numFmt w:val="lowerLetter"/>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071841"/>
    <w:multiLevelType w:val="hybridMultilevel"/>
    <w:tmpl w:val="CF3E14F8"/>
    <w:lvl w:ilvl="0" w:tplc="79006220">
      <w:start w:val="1"/>
      <w:numFmt w:val="lowerLetter"/>
      <w:lvlText w:val="%1)"/>
      <w:lvlJc w:val="left"/>
      <w:pPr>
        <w:ind w:left="734" w:hanging="360"/>
      </w:pPr>
      <w:rPr>
        <w:rFonts w:hint="default"/>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39" w15:restartNumberingAfterBreak="0">
    <w:nsid w:val="68060420"/>
    <w:multiLevelType w:val="hybridMultilevel"/>
    <w:tmpl w:val="FD8C72BE"/>
    <w:lvl w:ilvl="0" w:tplc="763EA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105D37"/>
    <w:multiLevelType w:val="hybridMultilevel"/>
    <w:tmpl w:val="237EF4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852C04"/>
    <w:multiLevelType w:val="hybridMultilevel"/>
    <w:tmpl w:val="81981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6C1DD0"/>
    <w:multiLevelType w:val="hybridMultilevel"/>
    <w:tmpl w:val="8E723C02"/>
    <w:lvl w:ilvl="0" w:tplc="E9F01E5E">
      <w:start w:val="1"/>
      <w:numFmt w:val="decimal"/>
      <w:lvlText w:val="(%1)"/>
      <w:lvlJc w:val="left"/>
      <w:pPr>
        <w:ind w:left="780" w:hanging="420"/>
      </w:pPr>
      <w:rPr>
        <w:rFonts w:hint="default"/>
      </w:rPr>
    </w:lvl>
    <w:lvl w:ilvl="1" w:tplc="A906C4E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B43B54"/>
    <w:multiLevelType w:val="hybridMultilevel"/>
    <w:tmpl w:val="CBCAAD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45" w15:restartNumberingAfterBreak="0">
    <w:nsid w:val="741057DE"/>
    <w:multiLevelType w:val="hybridMultilevel"/>
    <w:tmpl w:val="185CD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6645AC"/>
    <w:multiLevelType w:val="hybridMultilevel"/>
    <w:tmpl w:val="0734B7F6"/>
    <w:lvl w:ilvl="0" w:tplc="748CA11A">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7E37FD"/>
    <w:multiLevelType w:val="hybridMultilevel"/>
    <w:tmpl w:val="074083EA"/>
    <w:lvl w:ilvl="0" w:tplc="500898A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2"/>
  </w:num>
  <w:num w:numId="3">
    <w:abstractNumId w:val="44"/>
  </w:num>
  <w:num w:numId="4">
    <w:abstractNumId w:val="8"/>
  </w:num>
  <w:num w:numId="5">
    <w:abstractNumId w:val="15"/>
  </w:num>
  <w:num w:numId="6">
    <w:abstractNumId w:val="19"/>
  </w:num>
  <w:num w:numId="7">
    <w:abstractNumId w:val="47"/>
  </w:num>
  <w:num w:numId="8">
    <w:abstractNumId w:val="36"/>
  </w:num>
  <w:num w:numId="9">
    <w:abstractNumId w:val="39"/>
  </w:num>
  <w:num w:numId="10">
    <w:abstractNumId w:val="20"/>
  </w:num>
  <w:num w:numId="11">
    <w:abstractNumId w:val="30"/>
  </w:num>
  <w:num w:numId="12">
    <w:abstractNumId w:val="14"/>
  </w:num>
  <w:num w:numId="13">
    <w:abstractNumId w:val="10"/>
  </w:num>
  <w:num w:numId="14">
    <w:abstractNumId w:val="41"/>
  </w:num>
  <w:num w:numId="15">
    <w:abstractNumId w:val="3"/>
  </w:num>
  <w:num w:numId="16">
    <w:abstractNumId w:val="4"/>
  </w:num>
  <w:num w:numId="17">
    <w:abstractNumId w:val="21"/>
  </w:num>
  <w:num w:numId="18">
    <w:abstractNumId w:val="35"/>
  </w:num>
  <w:num w:numId="19">
    <w:abstractNumId w:val="13"/>
  </w:num>
  <w:num w:numId="20">
    <w:abstractNumId w:val="24"/>
  </w:num>
  <w:num w:numId="21">
    <w:abstractNumId w:val="2"/>
  </w:num>
  <w:num w:numId="22">
    <w:abstractNumId w:val="9"/>
  </w:num>
  <w:num w:numId="23">
    <w:abstractNumId w:val="12"/>
  </w:num>
  <w:num w:numId="24">
    <w:abstractNumId w:val="23"/>
  </w:num>
  <w:num w:numId="25">
    <w:abstractNumId w:val="32"/>
  </w:num>
  <w:num w:numId="26">
    <w:abstractNumId w:val="17"/>
  </w:num>
  <w:num w:numId="27">
    <w:abstractNumId w:val="31"/>
  </w:num>
  <w:num w:numId="28">
    <w:abstractNumId w:val="45"/>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9"/>
  </w:num>
  <w:num w:numId="33">
    <w:abstractNumId w:val="37"/>
  </w:num>
  <w:num w:numId="34">
    <w:abstractNumId w:val="1"/>
  </w:num>
  <w:num w:numId="35">
    <w:abstractNumId w:val="43"/>
  </w:num>
  <w:num w:numId="36">
    <w:abstractNumId w:val="38"/>
  </w:num>
  <w:num w:numId="37">
    <w:abstractNumId w:val="40"/>
  </w:num>
  <w:num w:numId="38">
    <w:abstractNumId w:val="11"/>
  </w:num>
  <w:num w:numId="39">
    <w:abstractNumId w:val="25"/>
  </w:num>
  <w:num w:numId="40">
    <w:abstractNumId w:val="6"/>
  </w:num>
  <w:num w:numId="41">
    <w:abstractNumId w:val="28"/>
  </w:num>
  <w:num w:numId="42">
    <w:abstractNumId w:val="5"/>
  </w:num>
  <w:num w:numId="43">
    <w:abstractNumId w:val="27"/>
  </w:num>
  <w:num w:numId="44">
    <w:abstractNumId w:val="33"/>
  </w:num>
  <w:num w:numId="45">
    <w:abstractNumId w:val="18"/>
  </w:num>
  <w:num w:numId="46">
    <w:abstractNumId w:val="46"/>
  </w:num>
  <w:num w:numId="47">
    <w:abstractNumId w:val="16"/>
  </w:num>
  <w:num w:numId="4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rA0szA1NjcztjRX0lEKTi0uzszPAykwMqwFAClu2IctAAAA"/>
  </w:docVars>
  <w:rsids>
    <w:rsidRoot w:val="00E77D1F"/>
    <w:rsid w:val="0000044D"/>
    <w:rsid w:val="00000781"/>
    <w:rsid w:val="0000232C"/>
    <w:rsid w:val="00002A4D"/>
    <w:rsid w:val="00003821"/>
    <w:rsid w:val="00005016"/>
    <w:rsid w:val="00005416"/>
    <w:rsid w:val="000058D8"/>
    <w:rsid w:val="000067E1"/>
    <w:rsid w:val="00012BF2"/>
    <w:rsid w:val="000148C3"/>
    <w:rsid w:val="00015974"/>
    <w:rsid w:val="000166B2"/>
    <w:rsid w:val="0001788A"/>
    <w:rsid w:val="000215F1"/>
    <w:rsid w:val="00022786"/>
    <w:rsid w:val="00023FF4"/>
    <w:rsid w:val="00024741"/>
    <w:rsid w:val="00024B22"/>
    <w:rsid w:val="00024C34"/>
    <w:rsid w:val="000256C9"/>
    <w:rsid w:val="000259EF"/>
    <w:rsid w:val="00026B14"/>
    <w:rsid w:val="00031A96"/>
    <w:rsid w:val="00032FFB"/>
    <w:rsid w:val="00035F44"/>
    <w:rsid w:val="00036954"/>
    <w:rsid w:val="000377A0"/>
    <w:rsid w:val="0004538F"/>
    <w:rsid w:val="000502FF"/>
    <w:rsid w:val="000509FF"/>
    <w:rsid w:val="00050B78"/>
    <w:rsid w:val="00055F6C"/>
    <w:rsid w:val="00056018"/>
    <w:rsid w:val="00056E4C"/>
    <w:rsid w:val="00057491"/>
    <w:rsid w:val="00057942"/>
    <w:rsid w:val="0006222B"/>
    <w:rsid w:val="000623D5"/>
    <w:rsid w:val="00062458"/>
    <w:rsid w:val="00063225"/>
    <w:rsid w:val="00063F30"/>
    <w:rsid w:val="0006478A"/>
    <w:rsid w:val="00064A9B"/>
    <w:rsid w:val="00065F3B"/>
    <w:rsid w:val="00066ADC"/>
    <w:rsid w:val="00071262"/>
    <w:rsid w:val="00071D8A"/>
    <w:rsid w:val="000725E3"/>
    <w:rsid w:val="00072825"/>
    <w:rsid w:val="00076BD4"/>
    <w:rsid w:val="00077E67"/>
    <w:rsid w:val="00080895"/>
    <w:rsid w:val="00080EA2"/>
    <w:rsid w:val="0008305C"/>
    <w:rsid w:val="000864E8"/>
    <w:rsid w:val="0008793A"/>
    <w:rsid w:val="0008795A"/>
    <w:rsid w:val="00090656"/>
    <w:rsid w:val="00092494"/>
    <w:rsid w:val="00093AC3"/>
    <w:rsid w:val="00093C7C"/>
    <w:rsid w:val="0009403B"/>
    <w:rsid w:val="000958AE"/>
    <w:rsid w:val="00096710"/>
    <w:rsid w:val="0009713D"/>
    <w:rsid w:val="000A1456"/>
    <w:rsid w:val="000A156F"/>
    <w:rsid w:val="000A2BD5"/>
    <w:rsid w:val="000A2E02"/>
    <w:rsid w:val="000A4095"/>
    <w:rsid w:val="000A52BF"/>
    <w:rsid w:val="000A5621"/>
    <w:rsid w:val="000A5C8A"/>
    <w:rsid w:val="000B3483"/>
    <w:rsid w:val="000B5072"/>
    <w:rsid w:val="000B6A5F"/>
    <w:rsid w:val="000B77E1"/>
    <w:rsid w:val="000B7845"/>
    <w:rsid w:val="000C036C"/>
    <w:rsid w:val="000C088C"/>
    <w:rsid w:val="000C0AEC"/>
    <w:rsid w:val="000C1410"/>
    <w:rsid w:val="000C1A11"/>
    <w:rsid w:val="000C4CB5"/>
    <w:rsid w:val="000C5833"/>
    <w:rsid w:val="000C6A76"/>
    <w:rsid w:val="000C6EE8"/>
    <w:rsid w:val="000C76BC"/>
    <w:rsid w:val="000D08EA"/>
    <w:rsid w:val="000D3EA0"/>
    <w:rsid w:val="000D4092"/>
    <w:rsid w:val="000D42FE"/>
    <w:rsid w:val="000D44B6"/>
    <w:rsid w:val="000D7415"/>
    <w:rsid w:val="000E0CAF"/>
    <w:rsid w:val="000E3194"/>
    <w:rsid w:val="000E39B7"/>
    <w:rsid w:val="000E3F57"/>
    <w:rsid w:val="000E4F1B"/>
    <w:rsid w:val="000E6800"/>
    <w:rsid w:val="000E6ED4"/>
    <w:rsid w:val="000E7557"/>
    <w:rsid w:val="000F080A"/>
    <w:rsid w:val="000F0D22"/>
    <w:rsid w:val="000F10F0"/>
    <w:rsid w:val="000F5D78"/>
    <w:rsid w:val="000F7B3C"/>
    <w:rsid w:val="000F7C50"/>
    <w:rsid w:val="00100067"/>
    <w:rsid w:val="00102249"/>
    <w:rsid w:val="00102809"/>
    <w:rsid w:val="0010284A"/>
    <w:rsid w:val="0010520A"/>
    <w:rsid w:val="0010604B"/>
    <w:rsid w:val="001076A9"/>
    <w:rsid w:val="00111F73"/>
    <w:rsid w:val="001127F2"/>
    <w:rsid w:val="00112868"/>
    <w:rsid w:val="00113B48"/>
    <w:rsid w:val="0012120B"/>
    <w:rsid w:val="00122706"/>
    <w:rsid w:val="00122B8A"/>
    <w:rsid w:val="00124A67"/>
    <w:rsid w:val="0012576D"/>
    <w:rsid w:val="00125F14"/>
    <w:rsid w:val="00125F61"/>
    <w:rsid w:val="00127131"/>
    <w:rsid w:val="00127FF9"/>
    <w:rsid w:val="001308FF"/>
    <w:rsid w:val="00133193"/>
    <w:rsid w:val="001337AA"/>
    <w:rsid w:val="001341ED"/>
    <w:rsid w:val="0014124B"/>
    <w:rsid w:val="001430FF"/>
    <w:rsid w:val="00143530"/>
    <w:rsid w:val="0014531A"/>
    <w:rsid w:val="00147FDF"/>
    <w:rsid w:val="0015029B"/>
    <w:rsid w:val="00151190"/>
    <w:rsid w:val="001524BA"/>
    <w:rsid w:val="00154C01"/>
    <w:rsid w:val="00155294"/>
    <w:rsid w:val="0015585B"/>
    <w:rsid w:val="00155F18"/>
    <w:rsid w:val="001605B9"/>
    <w:rsid w:val="001625B4"/>
    <w:rsid w:val="00162B10"/>
    <w:rsid w:val="00164891"/>
    <w:rsid w:val="0016649D"/>
    <w:rsid w:val="00166BBC"/>
    <w:rsid w:val="00166C64"/>
    <w:rsid w:val="0017084B"/>
    <w:rsid w:val="00174571"/>
    <w:rsid w:val="001747FE"/>
    <w:rsid w:val="0017498E"/>
    <w:rsid w:val="00175FE9"/>
    <w:rsid w:val="001765B7"/>
    <w:rsid w:val="00184004"/>
    <w:rsid w:val="00186259"/>
    <w:rsid w:val="001864EA"/>
    <w:rsid w:val="00187858"/>
    <w:rsid w:val="00190448"/>
    <w:rsid w:val="00190E4D"/>
    <w:rsid w:val="0019211E"/>
    <w:rsid w:val="0019372D"/>
    <w:rsid w:val="001943AD"/>
    <w:rsid w:val="00195516"/>
    <w:rsid w:val="0019754D"/>
    <w:rsid w:val="001A0E1F"/>
    <w:rsid w:val="001A2E65"/>
    <w:rsid w:val="001A2F2A"/>
    <w:rsid w:val="001A2F2B"/>
    <w:rsid w:val="001A4F25"/>
    <w:rsid w:val="001A6185"/>
    <w:rsid w:val="001B2644"/>
    <w:rsid w:val="001B3517"/>
    <w:rsid w:val="001B3A8A"/>
    <w:rsid w:val="001B3F04"/>
    <w:rsid w:val="001B4488"/>
    <w:rsid w:val="001B5E32"/>
    <w:rsid w:val="001B5F4B"/>
    <w:rsid w:val="001B6457"/>
    <w:rsid w:val="001B67B0"/>
    <w:rsid w:val="001B6DD9"/>
    <w:rsid w:val="001B6FA2"/>
    <w:rsid w:val="001C2CFA"/>
    <w:rsid w:val="001C4A01"/>
    <w:rsid w:val="001C75BB"/>
    <w:rsid w:val="001C7B4B"/>
    <w:rsid w:val="001D31DC"/>
    <w:rsid w:val="001D3471"/>
    <w:rsid w:val="001D5E5C"/>
    <w:rsid w:val="001D6956"/>
    <w:rsid w:val="001D7010"/>
    <w:rsid w:val="001D756C"/>
    <w:rsid w:val="001D7D3C"/>
    <w:rsid w:val="001E0299"/>
    <w:rsid w:val="001E07F5"/>
    <w:rsid w:val="001E0B25"/>
    <w:rsid w:val="001E0C01"/>
    <w:rsid w:val="001E102D"/>
    <w:rsid w:val="001E18FA"/>
    <w:rsid w:val="001E3973"/>
    <w:rsid w:val="001E5DAA"/>
    <w:rsid w:val="001E7026"/>
    <w:rsid w:val="001E7D32"/>
    <w:rsid w:val="001F2C42"/>
    <w:rsid w:val="001F306E"/>
    <w:rsid w:val="001F419A"/>
    <w:rsid w:val="001F4DE4"/>
    <w:rsid w:val="001F6598"/>
    <w:rsid w:val="001F70FB"/>
    <w:rsid w:val="00201BB8"/>
    <w:rsid w:val="002022A1"/>
    <w:rsid w:val="00202F47"/>
    <w:rsid w:val="00207B0A"/>
    <w:rsid w:val="00210C5E"/>
    <w:rsid w:val="0021144D"/>
    <w:rsid w:val="00211D1B"/>
    <w:rsid w:val="00215F8B"/>
    <w:rsid w:val="00221714"/>
    <w:rsid w:val="00221BF4"/>
    <w:rsid w:val="0022379A"/>
    <w:rsid w:val="002238ED"/>
    <w:rsid w:val="00223FC9"/>
    <w:rsid w:val="002256A9"/>
    <w:rsid w:val="00230348"/>
    <w:rsid w:val="00230EF1"/>
    <w:rsid w:val="00231C98"/>
    <w:rsid w:val="002327B5"/>
    <w:rsid w:val="00234682"/>
    <w:rsid w:val="00237BB8"/>
    <w:rsid w:val="00240598"/>
    <w:rsid w:val="002406AD"/>
    <w:rsid w:val="00242B47"/>
    <w:rsid w:val="00245CB2"/>
    <w:rsid w:val="00246BB2"/>
    <w:rsid w:val="0024748B"/>
    <w:rsid w:val="00247643"/>
    <w:rsid w:val="00250539"/>
    <w:rsid w:val="00250F13"/>
    <w:rsid w:val="0025114E"/>
    <w:rsid w:val="00251BE2"/>
    <w:rsid w:val="00251C0F"/>
    <w:rsid w:val="002521F8"/>
    <w:rsid w:val="002538A5"/>
    <w:rsid w:val="00255B14"/>
    <w:rsid w:val="00256437"/>
    <w:rsid w:val="00260BE9"/>
    <w:rsid w:val="00262C41"/>
    <w:rsid w:val="002644F2"/>
    <w:rsid w:val="00267CAC"/>
    <w:rsid w:val="0027453C"/>
    <w:rsid w:val="00276411"/>
    <w:rsid w:val="00276602"/>
    <w:rsid w:val="0028168B"/>
    <w:rsid w:val="00282014"/>
    <w:rsid w:val="002828C5"/>
    <w:rsid w:val="00291353"/>
    <w:rsid w:val="00291E4F"/>
    <w:rsid w:val="002920A0"/>
    <w:rsid w:val="00292788"/>
    <w:rsid w:val="002937AF"/>
    <w:rsid w:val="002948FF"/>
    <w:rsid w:val="00294E94"/>
    <w:rsid w:val="0029694E"/>
    <w:rsid w:val="00296F27"/>
    <w:rsid w:val="002A007C"/>
    <w:rsid w:val="002A0472"/>
    <w:rsid w:val="002A148D"/>
    <w:rsid w:val="002A4146"/>
    <w:rsid w:val="002A42D5"/>
    <w:rsid w:val="002A51B1"/>
    <w:rsid w:val="002A6CF6"/>
    <w:rsid w:val="002A726A"/>
    <w:rsid w:val="002B1A03"/>
    <w:rsid w:val="002B282D"/>
    <w:rsid w:val="002B4B57"/>
    <w:rsid w:val="002B5B0F"/>
    <w:rsid w:val="002B6264"/>
    <w:rsid w:val="002B7259"/>
    <w:rsid w:val="002C012A"/>
    <w:rsid w:val="002C036F"/>
    <w:rsid w:val="002C03DC"/>
    <w:rsid w:val="002C125F"/>
    <w:rsid w:val="002C2B3F"/>
    <w:rsid w:val="002C2FDD"/>
    <w:rsid w:val="002C3F57"/>
    <w:rsid w:val="002C4A74"/>
    <w:rsid w:val="002C4C4C"/>
    <w:rsid w:val="002C600A"/>
    <w:rsid w:val="002D0C73"/>
    <w:rsid w:val="002D11C2"/>
    <w:rsid w:val="002D509A"/>
    <w:rsid w:val="002D56DA"/>
    <w:rsid w:val="002D6769"/>
    <w:rsid w:val="002D6947"/>
    <w:rsid w:val="002D706F"/>
    <w:rsid w:val="002E0F90"/>
    <w:rsid w:val="002E17FE"/>
    <w:rsid w:val="002E3658"/>
    <w:rsid w:val="002E4E7B"/>
    <w:rsid w:val="002E558D"/>
    <w:rsid w:val="002E6DE4"/>
    <w:rsid w:val="002F00E5"/>
    <w:rsid w:val="002F1650"/>
    <w:rsid w:val="002F326A"/>
    <w:rsid w:val="002F3CF2"/>
    <w:rsid w:val="002F54B5"/>
    <w:rsid w:val="003006B7"/>
    <w:rsid w:val="003007E2"/>
    <w:rsid w:val="00300BF7"/>
    <w:rsid w:val="00301E7A"/>
    <w:rsid w:val="0030301F"/>
    <w:rsid w:val="00303BCF"/>
    <w:rsid w:val="00303D53"/>
    <w:rsid w:val="003060FA"/>
    <w:rsid w:val="003064A9"/>
    <w:rsid w:val="00311126"/>
    <w:rsid w:val="003134DB"/>
    <w:rsid w:val="00313DCC"/>
    <w:rsid w:val="003177FE"/>
    <w:rsid w:val="00317BE6"/>
    <w:rsid w:val="00321AD0"/>
    <w:rsid w:val="00322C56"/>
    <w:rsid w:val="00324C0F"/>
    <w:rsid w:val="00324E68"/>
    <w:rsid w:val="00325682"/>
    <w:rsid w:val="0032630C"/>
    <w:rsid w:val="00326353"/>
    <w:rsid w:val="0033143E"/>
    <w:rsid w:val="003346E3"/>
    <w:rsid w:val="0033545A"/>
    <w:rsid w:val="003361B5"/>
    <w:rsid w:val="003368AE"/>
    <w:rsid w:val="003400B7"/>
    <w:rsid w:val="003402FF"/>
    <w:rsid w:val="003418F7"/>
    <w:rsid w:val="00341A22"/>
    <w:rsid w:val="00343890"/>
    <w:rsid w:val="00344389"/>
    <w:rsid w:val="00345240"/>
    <w:rsid w:val="0034680B"/>
    <w:rsid w:val="00346D39"/>
    <w:rsid w:val="0035204B"/>
    <w:rsid w:val="00352C5E"/>
    <w:rsid w:val="00353C26"/>
    <w:rsid w:val="00356854"/>
    <w:rsid w:val="00360522"/>
    <w:rsid w:val="00361CF2"/>
    <w:rsid w:val="00362FDF"/>
    <w:rsid w:val="0036430A"/>
    <w:rsid w:val="0036450F"/>
    <w:rsid w:val="00364748"/>
    <w:rsid w:val="0036477F"/>
    <w:rsid w:val="003658E6"/>
    <w:rsid w:val="003659E3"/>
    <w:rsid w:val="00366919"/>
    <w:rsid w:val="003675B8"/>
    <w:rsid w:val="0037095B"/>
    <w:rsid w:val="00370BF1"/>
    <w:rsid w:val="00371A2F"/>
    <w:rsid w:val="003721B2"/>
    <w:rsid w:val="003725BF"/>
    <w:rsid w:val="003731FA"/>
    <w:rsid w:val="003742B4"/>
    <w:rsid w:val="0037606D"/>
    <w:rsid w:val="00381BEC"/>
    <w:rsid w:val="003835B7"/>
    <w:rsid w:val="0038784A"/>
    <w:rsid w:val="00387942"/>
    <w:rsid w:val="00390D97"/>
    <w:rsid w:val="00390F98"/>
    <w:rsid w:val="00391AA2"/>
    <w:rsid w:val="00394DFA"/>
    <w:rsid w:val="00396314"/>
    <w:rsid w:val="003A0495"/>
    <w:rsid w:val="003A079F"/>
    <w:rsid w:val="003A0C44"/>
    <w:rsid w:val="003A299B"/>
    <w:rsid w:val="003A2B0A"/>
    <w:rsid w:val="003B2E6D"/>
    <w:rsid w:val="003C0863"/>
    <w:rsid w:val="003C0F64"/>
    <w:rsid w:val="003C2ABF"/>
    <w:rsid w:val="003C3477"/>
    <w:rsid w:val="003C51CD"/>
    <w:rsid w:val="003C5D47"/>
    <w:rsid w:val="003C7487"/>
    <w:rsid w:val="003D2FA0"/>
    <w:rsid w:val="003D32AD"/>
    <w:rsid w:val="003D384D"/>
    <w:rsid w:val="003D602B"/>
    <w:rsid w:val="003E2992"/>
    <w:rsid w:val="003E2EF7"/>
    <w:rsid w:val="003F2763"/>
    <w:rsid w:val="003F3354"/>
    <w:rsid w:val="003F43DF"/>
    <w:rsid w:val="003F46C2"/>
    <w:rsid w:val="003F63EE"/>
    <w:rsid w:val="003F6A4B"/>
    <w:rsid w:val="003F72D2"/>
    <w:rsid w:val="003F7C32"/>
    <w:rsid w:val="004007AB"/>
    <w:rsid w:val="00400B4C"/>
    <w:rsid w:val="00400D22"/>
    <w:rsid w:val="00400F49"/>
    <w:rsid w:val="00403B6C"/>
    <w:rsid w:val="00403D13"/>
    <w:rsid w:val="004108C3"/>
    <w:rsid w:val="0041225E"/>
    <w:rsid w:val="00412385"/>
    <w:rsid w:val="0041254B"/>
    <w:rsid w:val="004145D6"/>
    <w:rsid w:val="00416229"/>
    <w:rsid w:val="00416565"/>
    <w:rsid w:val="004169A1"/>
    <w:rsid w:val="00417BD4"/>
    <w:rsid w:val="00420E07"/>
    <w:rsid w:val="00421568"/>
    <w:rsid w:val="00421995"/>
    <w:rsid w:val="00421BF8"/>
    <w:rsid w:val="00422A8B"/>
    <w:rsid w:val="00423DA7"/>
    <w:rsid w:val="00426B05"/>
    <w:rsid w:val="004320AC"/>
    <w:rsid w:val="0043233E"/>
    <w:rsid w:val="00434F23"/>
    <w:rsid w:val="00437D5A"/>
    <w:rsid w:val="00440B4A"/>
    <w:rsid w:val="0044327D"/>
    <w:rsid w:val="004434D4"/>
    <w:rsid w:val="00444CF2"/>
    <w:rsid w:val="00445465"/>
    <w:rsid w:val="00446E15"/>
    <w:rsid w:val="0044769E"/>
    <w:rsid w:val="0044771A"/>
    <w:rsid w:val="0045020E"/>
    <w:rsid w:val="00450CE4"/>
    <w:rsid w:val="0045163D"/>
    <w:rsid w:val="00452591"/>
    <w:rsid w:val="00456AEB"/>
    <w:rsid w:val="00461641"/>
    <w:rsid w:val="004621AD"/>
    <w:rsid w:val="004625F3"/>
    <w:rsid w:val="00462E8F"/>
    <w:rsid w:val="004639A4"/>
    <w:rsid w:val="00465C5F"/>
    <w:rsid w:val="004661E5"/>
    <w:rsid w:val="00470A5E"/>
    <w:rsid w:val="00473B74"/>
    <w:rsid w:val="00474322"/>
    <w:rsid w:val="00474E38"/>
    <w:rsid w:val="00476A3E"/>
    <w:rsid w:val="00477FA7"/>
    <w:rsid w:val="00481B7F"/>
    <w:rsid w:val="00481F12"/>
    <w:rsid w:val="00483966"/>
    <w:rsid w:val="004839C7"/>
    <w:rsid w:val="00484C86"/>
    <w:rsid w:val="00486E09"/>
    <w:rsid w:val="00492912"/>
    <w:rsid w:val="00492A4D"/>
    <w:rsid w:val="00493627"/>
    <w:rsid w:val="00494CF5"/>
    <w:rsid w:val="00496F5B"/>
    <w:rsid w:val="004972AC"/>
    <w:rsid w:val="00497C20"/>
    <w:rsid w:val="004A056B"/>
    <w:rsid w:val="004A1401"/>
    <w:rsid w:val="004A182E"/>
    <w:rsid w:val="004A2AC5"/>
    <w:rsid w:val="004A4D1D"/>
    <w:rsid w:val="004A53B6"/>
    <w:rsid w:val="004A6738"/>
    <w:rsid w:val="004A6E42"/>
    <w:rsid w:val="004B24F9"/>
    <w:rsid w:val="004B40E2"/>
    <w:rsid w:val="004C2CE7"/>
    <w:rsid w:val="004C481D"/>
    <w:rsid w:val="004C535D"/>
    <w:rsid w:val="004C6CA8"/>
    <w:rsid w:val="004C7058"/>
    <w:rsid w:val="004D02BF"/>
    <w:rsid w:val="004D0BFC"/>
    <w:rsid w:val="004D26B9"/>
    <w:rsid w:val="004D2B51"/>
    <w:rsid w:val="004D2D7E"/>
    <w:rsid w:val="004D4926"/>
    <w:rsid w:val="004D4A1F"/>
    <w:rsid w:val="004D55C8"/>
    <w:rsid w:val="004D69B6"/>
    <w:rsid w:val="004D737B"/>
    <w:rsid w:val="004E0960"/>
    <w:rsid w:val="004E0F51"/>
    <w:rsid w:val="004E38FC"/>
    <w:rsid w:val="004F11F4"/>
    <w:rsid w:val="004F1920"/>
    <w:rsid w:val="004F2C8C"/>
    <w:rsid w:val="004F4DF8"/>
    <w:rsid w:val="004F5F11"/>
    <w:rsid w:val="004F730C"/>
    <w:rsid w:val="00502CE6"/>
    <w:rsid w:val="005076A3"/>
    <w:rsid w:val="0051013B"/>
    <w:rsid w:val="00513202"/>
    <w:rsid w:val="00513244"/>
    <w:rsid w:val="0051359D"/>
    <w:rsid w:val="00513FC4"/>
    <w:rsid w:val="00514038"/>
    <w:rsid w:val="00515184"/>
    <w:rsid w:val="00516F53"/>
    <w:rsid w:val="00520EDB"/>
    <w:rsid w:val="00521DC2"/>
    <w:rsid w:val="00521E2E"/>
    <w:rsid w:val="0052246C"/>
    <w:rsid w:val="00524A98"/>
    <w:rsid w:val="0052612A"/>
    <w:rsid w:val="0052688A"/>
    <w:rsid w:val="00527F99"/>
    <w:rsid w:val="0053005A"/>
    <w:rsid w:val="005307D1"/>
    <w:rsid w:val="005327AB"/>
    <w:rsid w:val="005330F0"/>
    <w:rsid w:val="005334FF"/>
    <w:rsid w:val="00533D5A"/>
    <w:rsid w:val="0053499F"/>
    <w:rsid w:val="00534C05"/>
    <w:rsid w:val="005354EB"/>
    <w:rsid w:val="00537CEA"/>
    <w:rsid w:val="00537F85"/>
    <w:rsid w:val="0054073A"/>
    <w:rsid w:val="00541CB0"/>
    <w:rsid w:val="005460A6"/>
    <w:rsid w:val="00550732"/>
    <w:rsid w:val="00552715"/>
    <w:rsid w:val="00554253"/>
    <w:rsid w:val="00555BA4"/>
    <w:rsid w:val="00556469"/>
    <w:rsid w:val="00557D8D"/>
    <w:rsid w:val="005603B5"/>
    <w:rsid w:val="00566338"/>
    <w:rsid w:val="005700D3"/>
    <w:rsid w:val="00571745"/>
    <w:rsid w:val="005727DF"/>
    <w:rsid w:val="00572FE5"/>
    <w:rsid w:val="005736B7"/>
    <w:rsid w:val="00574454"/>
    <w:rsid w:val="005767B3"/>
    <w:rsid w:val="00577D62"/>
    <w:rsid w:val="00577E3D"/>
    <w:rsid w:val="00580778"/>
    <w:rsid w:val="00581D69"/>
    <w:rsid w:val="00582274"/>
    <w:rsid w:val="00582BCE"/>
    <w:rsid w:val="00587BFB"/>
    <w:rsid w:val="00591673"/>
    <w:rsid w:val="00593AE5"/>
    <w:rsid w:val="005960B8"/>
    <w:rsid w:val="00597209"/>
    <w:rsid w:val="005A31F9"/>
    <w:rsid w:val="005A32B8"/>
    <w:rsid w:val="005A4A58"/>
    <w:rsid w:val="005A4A7F"/>
    <w:rsid w:val="005A50C2"/>
    <w:rsid w:val="005A5CF7"/>
    <w:rsid w:val="005A6FEE"/>
    <w:rsid w:val="005A7660"/>
    <w:rsid w:val="005B3015"/>
    <w:rsid w:val="005B3204"/>
    <w:rsid w:val="005B3B19"/>
    <w:rsid w:val="005B4345"/>
    <w:rsid w:val="005B44C9"/>
    <w:rsid w:val="005B599B"/>
    <w:rsid w:val="005B6650"/>
    <w:rsid w:val="005B6BC1"/>
    <w:rsid w:val="005C0300"/>
    <w:rsid w:val="005C2323"/>
    <w:rsid w:val="005C304C"/>
    <w:rsid w:val="005C39E8"/>
    <w:rsid w:val="005C4085"/>
    <w:rsid w:val="005C7F9B"/>
    <w:rsid w:val="005D328A"/>
    <w:rsid w:val="005D3A8E"/>
    <w:rsid w:val="005D4824"/>
    <w:rsid w:val="005D4FAA"/>
    <w:rsid w:val="005D5443"/>
    <w:rsid w:val="005D5C0D"/>
    <w:rsid w:val="005E005E"/>
    <w:rsid w:val="005E25C6"/>
    <w:rsid w:val="005E453E"/>
    <w:rsid w:val="005E634C"/>
    <w:rsid w:val="005E636F"/>
    <w:rsid w:val="005F17E2"/>
    <w:rsid w:val="005F19BA"/>
    <w:rsid w:val="005F1C23"/>
    <w:rsid w:val="005F2CC8"/>
    <w:rsid w:val="005F4602"/>
    <w:rsid w:val="005F4BD9"/>
    <w:rsid w:val="005F570F"/>
    <w:rsid w:val="005F6249"/>
    <w:rsid w:val="005F72B2"/>
    <w:rsid w:val="005F7367"/>
    <w:rsid w:val="005F7C5E"/>
    <w:rsid w:val="005F7EC0"/>
    <w:rsid w:val="006034F6"/>
    <w:rsid w:val="0060478C"/>
    <w:rsid w:val="00604A6D"/>
    <w:rsid w:val="00605DAD"/>
    <w:rsid w:val="00606602"/>
    <w:rsid w:val="00607A8A"/>
    <w:rsid w:val="00610350"/>
    <w:rsid w:val="00611D88"/>
    <w:rsid w:val="0061333E"/>
    <w:rsid w:val="006166B2"/>
    <w:rsid w:val="006174C2"/>
    <w:rsid w:val="006240DC"/>
    <w:rsid w:val="00625F79"/>
    <w:rsid w:val="006261B4"/>
    <w:rsid w:val="00627A98"/>
    <w:rsid w:val="00627DA1"/>
    <w:rsid w:val="0063081F"/>
    <w:rsid w:val="00631079"/>
    <w:rsid w:val="0063178F"/>
    <w:rsid w:val="00632401"/>
    <w:rsid w:val="0063467C"/>
    <w:rsid w:val="006373D6"/>
    <w:rsid w:val="00641413"/>
    <w:rsid w:val="00642EF4"/>
    <w:rsid w:val="0064466E"/>
    <w:rsid w:val="0064504F"/>
    <w:rsid w:val="006464A2"/>
    <w:rsid w:val="00647565"/>
    <w:rsid w:val="0065026A"/>
    <w:rsid w:val="00650332"/>
    <w:rsid w:val="006506E8"/>
    <w:rsid w:val="00651095"/>
    <w:rsid w:val="00651E75"/>
    <w:rsid w:val="006535BB"/>
    <w:rsid w:val="006555D6"/>
    <w:rsid w:val="00656EE8"/>
    <w:rsid w:val="006575BC"/>
    <w:rsid w:val="006615B4"/>
    <w:rsid w:val="00661B79"/>
    <w:rsid w:val="00661F5E"/>
    <w:rsid w:val="00662189"/>
    <w:rsid w:val="0066221D"/>
    <w:rsid w:val="0066284B"/>
    <w:rsid w:val="006646D1"/>
    <w:rsid w:val="006654C6"/>
    <w:rsid w:val="00667936"/>
    <w:rsid w:val="00670DF0"/>
    <w:rsid w:val="006722F4"/>
    <w:rsid w:val="00673D74"/>
    <w:rsid w:val="00676E3F"/>
    <w:rsid w:val="00680086"/>
    <w:rsid w:val="006808F8"/>
    <w:rsid w:val="00681001"/>
    <w:rsid w:val="00681046"/>
    <w:rsid w:val="006858ED"/>
    <w:rsid w:val="00687E01"/>
    <w:rsid w:val="006910FC"/>
    <w:rsid w:val="00695521"/>
    <w:rsid w:val="00696A6A"/>
    <w:rsid w:val="006A0318"/>
    <w:rsid w:val="006A0F8C"/>
    <w:rsid w:val="006A21DA"/>
    <w:rsid w:val="006A2C41"/>
    <w:rsid w:val="006A337B"/>
    <w:rsid w:val="006A42B0"/>
    <w:rsid w:val="006A5614"/>
    <w:rsid w:val="006A59E8"/>
    <w:rsid w:val="006A5D3C"/>
    <w:rsid w:val="006A63A0"/>
    <w:rsid w:val="006A6554"/>
    <w:rsid w:val="006B1E97"/>
    <w:rsid w:val="006B2098"/>
    <w:rsid w:val="006B4282"/>
    <w:rsid w:val="006B5A89"/>
    <w:rsid w:val="006B5C6A"/>
    <w:rsid w:val="006B60B6"/>
    <w:rsid w:val="006B612D"/>
    <w:rsid w:val="006B71D0"/>
    <w:rsid w:val="006C2C6F"/>
    <w:rsid w:val="006C3B45"/>
    <w:rsid w:val="006C48FA"/>
    <w:rsid w:val="006C5EAE"/>
    <w:rsid w:val="006C6132"/>
    <w:rsid w:val="006C662B"/>
    <w:rsid w:val="006C6668"/>
    <w:rsid w:val="006C71B8"/>
    <w:rsid w:val="006D059D"/>
    <w:rsid w:val="006D4418"/>
    <w:rsid w:val="006D45F1"/>
    <w:rsid w:val="006D5148"/>
    <w:rsid w:val="006D6A4E"/>
    <w:rsid w:val="006E09CA"/>
    <w:rsid w:val="006E12BE"/>
    <w:rsid w:val="006E21C8"/>
    <w:rsid w:val="006E3957"/>
    <w:rsid w:val="006F067C"/>
    <w:rsid w:val="006F1930"/>
    <w:rsid w:val="006F2E63"/>
    <w:rsid w:val="006F3E55"/>
    <w:rsid w:val="006F4A4D"/>
    <w:rsid w:val="006F5F99"/>
    <w:rsid w:val="007028B4"/>
    <w:rsid w:val="0070519B"/>
    <w:rsid w:val="00705F1C"/>
    <w:rsid w:val="00705F9B"/>
    <w:rsid w:val="00706E55"/>
    <w:rsid w:val="00707D18"/>
    <w:rsid w:val="00713642"/>
    <w:rsid w:val="00713710"/>
    <w:rsid w:val="00715528"/>
    <w:rsid w:val="007166FA"/>
    <w:rsid w:val="00716870"/>
    <w:rsid w:val="00717324"/>
    <w:rsid w:val="0071784A"/>
    <w:rsid w:val="007179F7"/>
    <w:rsid w:val="0072040A"/>
    <w:rsid w:val="007237B7"/>
    <w:rsid w:val="0072489B"/>
    <w:rsid w:val="007250C7"/>
    <w:rsid w:val="007264DC"/>
    <w:rsid w:val="007270C7"/>
    <w:rsid w:val="007276EF"/>
    <w:rsid w:val="0072788A"/>
    <w:rsid w:val="00730189"/>
    <w:rsid w:val="0073235C"/>
    <w:rsid w:val="00732E4F"/>
    <w:rsid w:val="00734FA0"/>
    <w:rsid w:val="007367FB"/>
    <w:rsid w:val="00737103"/>
    <w:rsid w:val="00737B56"/>
    <w:rsid w:val="00737E67"/>
    <w:rsid w:val="00741830"/>
    <w:rsid w:val="0074255A"/>
    <w:rsid w:val="00742593"/>
    <w:rsid w:val="00743992"/>
    <w:rsid w:val="00744BCE"/>
    <w:rsid w:val="00745548"/>
    <w:rsid w:val="00745F7F"/>
    <w:rsid w:val="007461FB"/>
    <w:rsid w:val="0074691F"/>
    <w:rsid w:val="00746EAF"/>
    <w:rsid w:val="00746F71"/>
    <w:rsid w:val="00752FD0"/>
    <w:rsid w:val="00755CF8"/>
    <w:rsid w:val="00757DF2"/>
    <w:rsid w:val="00761A03"/>
    <w:rsid w:val="0076212F"/>
    <w:rsid w:val="00765CCA"/>
    <w:rsid w:val="00767765"/>
    <w:rsid w:val="00767835"/>
    <w:rsid w:val="00772DCC"/>
    <w:rsid w:val="00774839"/>
    <w:rsid w:val="00774D98"/>
    <w:rsid w:val="0077553C"/>
    <w:rsid w:val="0078132F"/>
    <w:rsid w:val="00782123"/>
    <w:rsid w:val="007838B8"/>
    <w:rsid w:val="007839B8"/>
    <w:rsid w:val="00784A5B"/>
    <w:rsid w:val="00784F61"/>
    <w:rsid w:val="0078531B"/>
    <w:rsid w:val="00786D6C"/>
    <w:rsid w:val="0079007F"/>
    <w:rsid w:val="0079068A"/>
    <w:rsid w:val="007914BA"/>
    <w:rsid w:val="00796A9D"/>
    <w:rsid w:val="007A2887"/>
    <w:rsid w:val="007A66DE"/>
    <w:rsid w:val="007B5ABA"/>
    <w:rsid w:val="007B6876"/>
    <w:rsid w:val="007B7B45"/>
    <w:rsid w:val="007C24DD"/>
    <w:rsid w:val="007C413F"/>
    <w:rsid w:val="007C5BD1"/>
    <w:rsid w:val="007D18B9"/>
    <w:rsid w:val="007D34F7"/>
    <w:rsid w:val="007D37A4"/>
    <w:rsid w:val="007D3B69"/>
    <w:rsid w:val="007D532A"/>
    <w:rsid w:val="007D58EE"/>
    <w:rsid w:val="007D6B8B"/>
    <w:rsid w:val="007D742C"/>
    <w:rsid w:val="007E0EFB"/>
    <w:rsid w:val="007E1F2E"/>
    <w:rsid w:val="007E40C7"/>
    <w:rsid w:val="007E7ABD"/>
    <w:rsid w:val="007F2E5D"/>
    <w:rsid w:val="007F31A0"/>
    <w:rsid w:val="007F3F5F"/>
    <w:rsid w:val="007F4778"/>
    <w:rsid w:val="007F5B12"/>
    <w:rsid w:val="00800BFF"/>
    <w:rsid w:val="00800FC8"/>
    <w:rsid w:val="008033B8"/>
    <w:rsid w:val="00804121"/>
    <w:rsid w:val="00805C5D"/>
    <w:rsid w:val="00806764"/>
    <w:rsid w:val="008103A7"/>
    <w:rsid w:val="00810EF5"/>
    <w:rsid w:val="00812E47"/>
    <w:rsid w:val="00814913"/>
    <w:rsid w:val="00814B63"/>
    <w:rsid w:val="00815830"/>
    <w:rsid w:val="008236C4"/>
    <w:rsid w:val="008275CD"/>
    <w:rsid w:val="00827892"/>
    <w:rsid w:val="00832800"/>
    <w:rsid w:val="00836254"/>
    <w:rsid w:val="00837D75"/>
    <w:rsid w:val="00842E82"/>
    <w:rsid w:val="00847F95"/>
    <w:rsid w:val="008500C3"/>
    <w:rsid w:val="00850621"/>
    <w:rsid w:val="008517F7"/>
    <w:rsid w:val="0085283A"/>
    <w:rsid w:val="00852ED4"/>
    <w:rsid w:val="00852F3C"/>
    <w:rsid w:val="00854DB3"/>
    <w:rsid w:val="0085602A"/>
    <w:rsid w:val="008569B1"/>
    <w:rsid w:val="00857618"/>
    <w:rsid w:val="00857BFE"/>
    <w:rsid w:val="008613D2"/>
    <w:rsid w:val="008624D4"/>
    <w:rsid w:val="00863A11"/>
    <w:rsid w:val="008650A5"/>
    <w:rsid w:val="008679BB"/>
    <w:rsid w:val="008710BE"/>
    <w:rsid w:val="008716C2"/>
    <w:rsid w:val="00875D23"/>
    <w:rsid w:val="008769F2"/>
    <w:rsid w:val="00877B04"/>
    <w:rsid w:val="0088140B"/>
    <w:rsid w:val="0088158A"/>
    <w:rsid w:val="0088431F"/>
    <w:rsid w:val="00885385"/>
    <w:rsid w:val="0088754E"/>
    <w:rsid w:val="00890373"/>
    <w:rsid w:val="008912A1"/>
    <w:rsid w:val="00891A97"/>
    <w:rsid w:val="00893023"/>
    <w:rsid w:val="008930C0"/>
    <w:rsid w:val="00893429"/>
    <w:rsid w:val="00893FDE"/>
    <w:rsid w:val="0089512A"/>
    <w:rsid w:val="008A1B9E"/>
    <w:rsid w:val="008A23CA"/>
    <w:rsid w:val="008A263F"/>
    <w:rsid w:val="008A2E82"/>
    <w:rsid w:val="008A4BC4"/>
    <w:rsid w:val="008A594E"/>
    <w:rsid w:val="008A724C"/>
    <w:rsid w:val="008A7E0C"/>
    <w:rsid w:val="008A7E18"/>
    <w:rsid w:val="008B1698"/>
    <w:rsid w:val="008B31FC"/>
    <w:rsid w:val="008B31FE"/>
    <w:rsid w:val="008B39F7"/>
    <w:rsid w:val="008B5739"/>
    <w:rsid w:val="008C63E4"/>
    <w:rsid w:val="008D0B2B"/>
    <w:rsid w:val="008D2900"/>
    <w:rsid w:val="008D3C7B"/>
    <w:rsid w:val="008D4347"/>
    <w:rsid w:val="008D4700"/>
    <w:rsid w:val="008D5326"/>
    <w:rsid w:val="008D558D"/>
    <w:rsid w:val="008D55CA"/>
    <w:rsid w:val="008E04A0"/>
    <w:rsid w:val="008E06DF"/>
    <w:rsid w:val="008E0FEC"/>
    <w:rsid w:val="008E179E"/>
    <w:rsid w:val="008E1998"/>
    <w:rsid w:val="008E59F8"/>
    <w:rsid w:val="008E5B51"/>
    <w:rsid w:val="008F04FA"/>
    <w:rsid w:val="008F126A"/>
    <w:rsid w:val="008F12C8"/>
    <w:rsid w:val="008F2AA8"/>
    <w:rsid w:val="008F6821"/>
    <w:rsid w:val="008F75BA"/>
    <w:rsid w:val="008F7930"/>
    <w:rsid w:val="00900049"/>
    <w:rsid w:val="00901303"/>
    <w:rsid w:val="00901B0D"/>
    <w:rsid w:val="00906725"/>
    <w:rsid w:val="0091186C"/>
    <w:rsid w:val="00913472"/>
    <w:rsid w:val="00913633"/>
    <w:rsid w:val="009138FC"/>
    <w:rsid w:val="00914D09"/>
    <w:rsid w:val="00915453"/>
    <w:rsid w:val="00923518"/>
    <w:rsid w:val="00924AE8"/>
    <w:rsid w:val="0092533A"/>
    <w:rsid w:val="00925909"/>
    <w:rsid w:val="00925C68"/>
    <w:rsid w:val="009265C1"/>
    <w:rsid w:val="00926674"/>
    <w:rsid w:val="009266C7"/>
    <w:rsid w:val="00930595"/>
    <w:rsid w:val="00930597"/>
    <w:rsid w:val="0093289B"/>
    <w:rsid w:val="00934C14"/>
    <w:rsid w:val="00935FEB"/>
    <w:rsid w:val="00936BC4"/>
    <w:rsid w:val="00936D81"/>
    <w:rsid w:val="00937F91"/>
    <w:rsid w:val="009410A7"/>
    <w:rsid w:val="00941854"/>
    <w:rsid w:val="00941BA2"/>
    <w:rsid w:val="009447A7"/>
    <w:rsid w:val="00945107"/>
    <w:rsid w:val="00950511"/>
    <w:rsid w:val="009508E6"/>
    <w:rsid w:val="00950974"/>
    <w:rsid w:val="00952141"/>
    <w:rsid w:val="0095226A"/>
    <w:rsid w:val="00956039"/>
    <w:rsid w:val="00956AA3"/>
    <w:rsid w:val="00960869"/>
    <w:rsid w:val="0096212D"/>
    <w:rsid w:val="00962688"/>
    <w:rsid w:val="00962BC4"/>
    <w:rsid w:val="00964749"/>
    <w:rsid w:val="00964B45"/>
    <w:rsid w:val="00964D07"/>
    <w:rsid w:val="00966E14"/>
    <w:rsid w:val="009701BB"/>
    <w:rsid w:val="00970367"/>
    <w:rsid w:val="009726BD"/>
    <w:rsid w:val="009745DC"/>
    <w:rsid w:val="00975301"/>
    <w:rsid w:val="00975BF7"/>
    <w:rsid w:val="00975C60"/>
    <w:rsid w:val="00976D9C"/>
    <w:rsid w:val="00983DD6"/>
    <w:rsid w:val="0098541B"/>
    <w:rsid w:val="00985768"/>
    <w:rsid w:val="0098585F"/>
    <w:rsid w:val="009902AC"/>
    <w:rsid w:val="009944D2"/>
    <w:rsid w:val="0099489A"/>
    <w:rsid w:val="00995EFF"/>
    <w:rsid w:val="00996CA6"/>
    <w:rsid w:val="009979EF"/>
    <w:rsid w:val="009A03E5"/>
    <w:rsid w:val="009A09FA"/>
    <w:rsid w:val="009A1A64"/>
    <w:rsid w:val="009A24C6"/>
    <w:rsid w:val="009A24ED"/>
    <w:rsid w:val="009A3913"/>
    <w:rsid w:val="009A4EA4"/>
    <w:rsid w:val="009A5A6B"/>
    <w:rsid w:val="009A6A3A"/>
    <w:rsid w:val="009A7995"/>
    <w:rsid w:val="009A7A79"/>
    <w:rsid w:val="009A7B79"/>
    <w:rsid w:val="009B03E2"/>
    <w:rsid w:val="009B04C0"/>
    <w:rsid w:val="009B0B7F"/>
    <w:rsid w:val="009B1472"/>
    <w:rsid w:val="009B2638"/>
    <w:rsid w:val="009B31F9"/>
    <w:rsid w:val="009B40DC"/>
    <w:rsid w:val="009B57A9"/>
    <w:rsid w:val="009B5F6E"/>
    <w:rsid w:val="009B7104"/>
    <w:rsid w:val="009C0F36"/>
    <w:rsid w:val="009C146B"/>
    <w:rsid w:val="009C20CA"/>
    <w:rsid w:val="009C3821"/>
    <w:rsid w:val="009C47AC"/>
    <w:rsid w:val="009C54EF"/>
    <w:rsid w:val="009C62EF"/>
    <w:rsid w:val="009C66B2"/>
    <w:rsid w:val="009C7D6E"/>
    <w:rsid w:val="009D0517"/>
    <w:rsid w:val="009D07D6"/>
    <w:rsid w:val="009D486D"/>
    <w:rsid w:val="009D5E9C"/>
    <w:rsid w:val="009D60BC"/>
    <w:rsid w:val="009D6F58"/>
    <w:rsid w:val="009D7910"/>
    <w:rsid w:val="009E21C4"/>
    <w:rsid w:val="009E352D"/>
    <w:rsid w:val="009E4505"/>
    <w:rsid w:val="009E6F15"/>
    <w:rsid w:val="009F1A22"/>
    <w:rsid w:val="009F1AE1"/>
    <w:rsid w:val="009F4E43"/>
    <w:rsid w:val="009F5CC5"/>
    <w:rsid w:val="009F6659"/>
    <w:rsid w:val="009F791B"/>
    <w:rsid w:val="00A00B9C"/>
    <w:rsid w:val="00A00F33"/>
    <w:rsid w:val="00A01E41"/>
    <w:rsid w:val="00A024CC"/>
    <w:rsid w:val="00A03402"/>
    <w:rsid w:val="00A075A2"/>
    <w:rsid w:val="00A075DF"/>
    <w:rsid w:val="00A103EB"/>
    <w:rsid w:val="00A12263"/>
    <w:rsid w:val="00A1286D"/>
    <w:rsid w:val="00A1400B"/>
    <w:rsid w:val="00A16277"/>
    <w:rsid w:val="00A16BE3"/>
    <w:rsid w:val="00A17A3A"/>
    <w:rsid w:val="00A2154C"/>
    <w:rsid w:val="00A21931"/>
    <w:rsid w:val="00A25AD5"/>
    <w:rsid w:val="00A26252"/>
    <w:rsid w:val="00A2660E"/>
    <w:rsid w:val="00A27B7D"/>
    <w:rsid w:val="00A323E6"/>
    <w:rsid w:val="00A325EB"/>
    <w:rsid w:val="00A32617"/>
    <w:rsid w:val="00A330A8"/>
    <w:rsid w:val="00A34980"/>
    <w:rsid w:val="00A34FBC"/>
    <w:rsid w:val="00A3575B"/>
    <w:rsid w:val="00A35E8B"/>
    <w:rsid w:val="00A40945"/>
    <w:rsid w:val="00A435D6"/>
    <w:rsid w:val="00A45AAC"/>
    <w:rsid w:val="00A45F13"/>
    <w:rsid w:val="00A5155A"/>
    <w:rsid w:val="00A51BF1"/>
    <w:rsid w:val="00A51C0E"/>
    <w:rsid w:val="00A52949"/>
    <w:rsid w:val="00A5514C"/>
    <w:rsid w:val="00A55698"/>
    <w:rsid w:val="00A559B7"/>
    <w:rsid w:val="00A55D50"/>
    <w:rsid w:val="00A56071"/>
    <w:rsid w:val="00A569CD"/>
    <w:rsid w:val="00A56BF0"/>
    <w:rsid w:val="00A57FD5"/>
    <w:rsid w:val="00A625B5"/>
    <w:rsid w:val="00A66240"/>
    <w:rsid w:val="00A671AF"/>
    <w:rsid w:val="00A7008F"/>
    <w:rsid w:val="00A701CB"/>
    <w:rsid w:val="00A71A27"/>
    <w:rsid w:val="00A72A41"/>
    <w:rsid w:val="00A73951"/>
    <w:rsid w:val="00A76511"/>
    <w:rsid w:val="00A77116"/>
    <w:rsid w:val="00A81649"/>
    <w:rsid w:val="00A87941"/>
    <w:rsid w:val="00A9044A"/>
    <w:rsid w:val="00A9062D"/>
    <w:rsid w:val="00A929CB"/>
    <w:rsid w:val="00A95386"/>
    <w:rsid w:val="00A9714E"/>
    <w:rsid w:val="00AA0CB9"/>
    <w:rsid w:val="00AA3B57"/>
    <w:rsid w:val="00AA5A27"/>
    <w:rsid w:val="00AA5E52"/>
    <w:rsid w:val="00AA634C"/>
    <w:rsid w:val="00AB0DED"/>
    <w:rsid w:val="00AB0EE3"/>
    <w:rsid w:val="00AB166B"/>
    <w:rsid w:val="00AB5441"/>
    <w:rsid w:val="00AB548E"/>
    <w:rsid w:val="00AB72E7"/>
    <w:rsid w:val="00AB7956"/>
    <w:rsid w:val="00AB7FC7"/>
    <w:rsid w:val="00AC118C"/>
    <w:rsid w:val="00AC1B34"/>
    <w:rsid w:val="00AC37B0"/>
    <w:rsid w:val="00AC4187"/>
    <w:rsid w:val="00AC55DE"/>
    <w:rsid w:val="00AC61B3"/>
    <w:rsid w:val="00AD0533"/>
    <w:rsid w:val="00AD1677"/>
    <w:rsid w:val="00AD28C3"/>
    <w:rsid w:val="00AD3003"/>
    <w:rsid w:val="00AD5068"/>
    <w:rsid w:val="00AD586F"/>
    <w:rsid w:val="00AD63E5"/>
    <w:rsid w:val="00AE4835"/>
    <w:rsid w:val="00AE552F"/>
    <w:rsid w:val="00AE6076"/>
    <w:rsid w:val="00AE63B1"/>
    <w:rsid w:val="00AE669C"/>
    <w:rsid w:val="00AF0CFC"/>
    <w:rsid w:val="00AF1660"/>
    <w:rsid w:val="00AF1758"/>
    <w:rsid w:val="00AF1817"/>
    <w:rsid w:val="00AF3856"/>
    <w:rsid w:val="00AF54D8"/>
    <w:rsid w:val="00AF5CC6"/>
    <w:rsid w:val="00AF79BB"/>
    <w:rsid w:val="00B019ED"/>
    <w:rsid w:val="00B061FB"/>
    <w:rsid w:val="00B06A6A"/>
    <w:rsid w:val="00B07922"/>
    <w:rsid w:val="00B07A12"/>
    <w:rsid w:val="00B103C2"/>
    <w:rsid w:val="00B133D6"/>
    <w:rsid w:val="00B136D5"/>
    <w:rsid w:val="00B14816"/>
    <w:rsid w:val="00B14FF3"/>
    <w:rsid w:val="00B151C2"/>
    <w:rsid w:val="00B1640B"/>
    <w:rsid w:val="00B16A2D"/>
    <w:rsid w:val="00B22FFC"/>
    <w:rsid w:val="00B23990"/>
    <w:rsid w:val="00B23F68"/>
    <w:rsid w:val="00B24B6B"/>
    <w:rsid w:val="00B25B8B"/>
    <w:rsid w:val="00B25E52"/>
    <w:rsid w:val="00B2700D"/>
    <w:rsid w:val="00B30E13"/>
    <w:rsid w:val="00B318A7"/>
    <w:rsid w:val="00B328D7"/>
    <w:rsid w:val="00B3390F"/>
    <w:rsid w:val="00B379EE"/>
    <w:rsid w:val="00B40C43"/>
    <w:rsid w:val="00B42BAE"/>
    <w:rsid w:val="00B43EE1"/>
    <w:rsid w:val="00B44E18"/>
    <w:rsid w:val="00B50410"/>
    <w:rsid w:val="00B53C6B"/>
    <w:rsid w:val="00B5685E"/>
    <w:rsid w:val="00B608A5"/>
    <w:rsid w:val="00B6300B"/>
    <w:rsid w:val="00B630CB"/>
    <w:rsid w:val="00B64E5B"/>
    <w:rsid w:val="00B679BE"/>
    <w:rsid w:val="00B67D07"/>
    <w:rsid w:val="00B70E8F"/>
    <w:rsid w:val="00B72452"/>
    <w:rsid w:val="00B73E53"/>
    <w:rsid w:val="00B74787"/>
    <w:rsid w:val="00B7717D"/>
    <w:rsid w:val="00B80660"/>
    <w:rsid w:val="00B810CD"/>
    <w:rsid w:val="00B81164"/>
    <w:rsid w:val="00B84BC5"/>
    <w:rsid w:val="00B84C90"/>
    <w:rsid w:val="00B84FDA"/>
    <w:rsid w:val="00B85C43"/>
    <w:rsid w:val="00B86CE5"/>
    <w:rsid w:val="00B9216A"/>
    <w:rsid w:val="00B9277A"/>
    <w:rsid w:val="00B930B6"/>
    <w:rsid w:val="00B937A1"/>
    <w:rsid w:val="00B952B1"/>
    <w:rsid w:val="00B96BE0"/>
    <w:rsid w:val="00B96EE6"/>
    <w:rsid w:val="00BA1BE7"/>
    <w:rsid w:val="00BA22B0"/>
    <w:rsid w:val="00BA2610"/>
    <w:rsid w:val="00BA4120"/>
    <w:rsid w:val="00BB1AC2"/>
    <w:rsid w:val="00BB3548"/>
    <w:rsid w:val="00BB5717"/>
    <w:rsid w:val="00BC085D"/>
    <w:rsid w:val="00BC2102"/>
    <w:rsid w:val="00BC4335"/>
    <w:rsid w:val="00BC5C6D"/>
    <w:rsid w:val="00BC712A"/>
    <w:rsid w:val="00BC7791"/>
    <w:rsid w:val="00BD0DEC"/>
    <w:rsid w:val="00BD1500"/>
    <w:rsid w:val="00BD334B"/>
    <w:rsid w:val="00BD3A90"/>
    <w:rsid w:val="00BD3D13"/>
    <w:rsid w:val="00BD42D7"/>
    <w:rsid w:val="00BD71F6"/>
    <w:rsid w:val="00BE362D"/>
    <w:rsid w:val="00BE3D24"/>
    <w:rsid w:val="00BE3D8E"/>
    <w:rsid w:val="00BE4AF2"/>
    <w:rsid w:val="00BE6505"/>
    <w:rsid w:val="00BE784F"/>
    <w:rsid w:val="00BF0595"/>
    <w:rsid w:val="00BF1309"/>
    <w:rsid w:val="00BF29A5"/>
    <w:rsid w:val="00BF74E3"/>
    <w:rsid w:val="00C056CC"/>
    <w:rsid w:val="00C06ED2"/>
    <w:rsid w:val="00C071B9"/>
    <w:rsid w:val="00C125E6"/>
    <w:rsid w:val="00C14458"/>
    <w:rsid w:val="00C15EC5"/>
    <w:rsid w:val="00C166FF"/>
    <w:rsid w:val="00C21711"/>
    <w:rsid w:val="00C228F9"/>
    <w:rsid w:val="00C23C14"/>
    <w:rsid w:val="00C23ED6"/>
    <w:rsid w:val="00C245C9"/>
    <w:rsid w:val="00C24725"/>
    <w:rsid w:val="00C3208F"/>
    <w:rsid w:val="00C34A28"/>
    <w:rsid w:val="00C34C20"/>
    <w:rsid w:val="00C425A1"/>
    <w:rsid w:val="00C4354D"/>
    <w:rsid w:val="00C442DE"/>
    <w:rsid w:val="00C44920"/>
    <w:rsid w:val="00C45447"/>
    <w:rsid w:val="00C4563C"/>
    <w:rsid w:val="00C464CC"/>
    <w:rsid w:val="00C50BFD"/>
    <w:rsid w:val="00C54083"/>
    <w:rsid w:val="00C54826"/>
    <w:rsid w:val="00C548D1"/>
    <w:rsid w:val="00C55075"/>
    <w:rsid w:val="00C617AF"/>
    <w:rsid w:val="00C62841"/>
    <w:rsid w:val="00C631D7"/>
    <w:rsid w:val="00C65A48"/>
    <w:rsid w:val="00C6658B"/>
    <w:rsid w:val="00C6705D"/>
    <w:rsid w:val="00C671AD"/>
    <w:rsid w:val="00C67DBC"/>
    <w:rsid w:val="00C7074C"/>
    <w:rsid w:val="00C71820"/>
    <w:rsid w:val="00C73324"/>
    <w:rsid w:val="00C73576"/>
    <w:rsid w:val="00C73F1E"/>
    <w:rsid w:val="00C74149"/>
    <w:rsid w:val="00C75F81"/>
    <w:rsid w:val="00C75FC6"/>
    <w:rsid w:val="00C808A5"/>
    <w:rsid w:val="00C81CAC"/>
    <w:rsid w:val="00C83F01"/>
    <w:rsid w:val="00C842C3"/>
    <w:rsid w:val="00C845CE"/>
    <w:rsid w:val="00C84624"/>
    <w:rsid w:val="00C923F5"/>
    <w:rsid w:val="00C9240F"/>
    <w:rsid w:val="00C93E5C"/>
    <w:rsid w:val="00C94F35"/>
    <w:rsid w:val="00C95333"/>
    <w:rsid w:val="00C95FB9"/>
    <w:rsid w:val="00CA01BC"/>
    <w:rsid w:val="00CA1AF7"/>
    <w:rsid w:val="00CA392D"/>
    <w:rsid w:val="00CA720C"/>
    <w:rsid w:val="00CB075E"/>
    <w:rsid w:val="00CB3655"/>
    <w:rsid w:val="00CB4132"/>
    <w:rsid w:val="00CB5D62"/>
    <w:rsid w:val="00CB778C"/>
    <w:rsid w:val="00CC0A7E"/>
    <w:rsid w:val="00CC0AD9"/>
    <w:rsid w:val="00CC3538"/>
    <w:rsid w:val="00CC3A34"/>
    <w:rsid w:val="00CC4144"/>
    <w:rsid w:val="00CC440B"/>
    <w:rsid w:val="00CC51C5"/>
    <w:rsid w:val="00CC61EA"/>
    <w:rsid w:val="00CC7671"/>
    <w:rsid w:val="00CD4C4B"/>
    <w:rsid w:val="00CD4D19"/>
    <w:rsid w:val="00CD7779"/>
    <w:rsid w:val="00CE025E"/>
    <w:rsid w:val="00CE18CF"/>
    <w:rsid w:val="00CE2167"/>
    <w:rsid w:val="00CE5EB9"/>
    <w:rsid w:val="00CF00B2"/>
    <w:rsid w:val="00CF17E1"/>
    <w:rsid w:val="00CF2E89"/>
    <w:rsid w:val="00CF7C11"/>
    <w:rsid w:val="00D02355"/>
    <w:rsid w:val="00D0270A"/>
    <w:rsid w:val="00D03A0A"/>
    <w:rsid w:val="00D04336"/>
    <w:rsid w:val="00D04F41"/>
    <w:rsid w:val="00D06969"/>
    <w:rsid w:val="00D06EA0"/>
    <w:rsid w:val="00D11139"/>
    <w:rsid w:val="00D11600"/>
    <w:rsid w:val="00D11D7F"/>
    <w:rsid w:val="00D129E0"/>
    <w:rsid w:val="00D13EA4"/>
    <w:rsid w:val="00D14B60"/>
    <w:rsid w:val="00D1762F"/>
    <w:rsid w:val="00D17BCF"/>
    <w:rsid w:val="00D22D0A"/>
    <w:rsid w:val="00D2302F"/>
    <w:rsid w:val="00D23376"/>
    <w:rsid w:val="00D25463"/>
    <w:rsid w:val="00D2564B"/>
    <w:rsid w:val="00D268F8"/>
    <w:rsid w:val="00D3102D"/>
    <w:rsid w:val="00D31A94"/>
    <w:rsid w:val="00D31FA3"/>
    <w:rsid w:val="00D3271F"/>
    <w:rsid w:val="00D3334C"/>
    <w:rsid w:val="00D334E0"/>
    <w:rsid w:val="00D35FAB"/>
    <w:rsid w:val="00D40A34"/>
    <w:rsid w:val="00D4139D"/>
    <w:rsid w:val="00D41BDD"/>
    <w:rsid w:val="00D41E58"/>
    <w:rsid w:val="00D4249C"/>
    <w:rsid w:val="00D43363"/>
    <w:rsid w:val="00D44F64"/>
    <w:rsid w:val="00D4580E"/>
    <w:rsid w:val="00D47121"/>
    <w:rsid w:val="00D47764"/>
    <w:rsid w:val="00D51E24"/>
    <w:rsid w:val="00D52E9C"/>
    <w:rsid w:val="00D5554A"/>
    <w:rsid w:val="00D55F46"/>
    <w:rsid w:val="00D5648A"/>
    <w:rsid w:val="00D56A34"/>
    <w:rsid w:val="00D56D08"/>
    <w:rsid w:val="00D6121D"/>
    <w:rsid w:val="00D6384C"/>
    <w:rsid w:val="00D67CC9"/>
    <w:rsid w:val="00D70A64"/>
    <w:rsid w:val="00D711C1"/>
    <w:rsid w:val="00D7191B"/>
    <w:rsid w:val="00D72155"/>
    <w:rsid w:val="00D726DD"/>
    <w:rsid w:val="00D72747"/>
    <w:rsid w:val="00D72E8D"/>
    <w:rsid w:val="00D73A11"/>
    <w:rsid w:val="00D7536F"/>
    <w:rsid w:val="00D77F09"/>
    <w:rsid w:val="00D80237"/>
    <w:rsid w:val="00D80E9D"/>
    <w:rsid w:val="00D83086"/>
    <w:rsid w:val="00D849CD"/>
    <w:rsid w:val="00D8573B"/>
    <w:rsid w:val="00D873D0"/>
    <w:rsid w:val="00D9301B"/>
    <w:rsid w:val="00D93796"/>
    <w:rsid w:val="00D940AA"/>
    <w:rsid w:val="00D946AC"/>
    <w:rsid w:val="00D95207"/>
    <w:rsid w:val="00D95390"/>
    <w:rsid w:val="00D97CDE"/>
    <w:rsid w:val="00DA1542"/>
    <w:rsid w:val="00DA1C17"/>
    <w:rsid w:val="00DA20BC"/>
    <w:rsid w:val="00DA415E"/>
    <w:rsid w:val="00DA55E8"/>
    <w:rsid w:val="00DB026B"/>
    <w:rsid w:val="00DB1159"/>
    <w:rsid w:val="00DB23BA"/>
    <w:rsid w:val="00DB23E1"/>
    <w:rsid w:val="00DB5967"/>
    <w:rsid w:val="00DB59EA"/>
    <w:rsid w:val="00DB6376"/>
    <w:rsid w:val="00DB6446"/>
    <w:rsid w:val="00DC009D"/>
    <w:rsid w:val="00DC0780"/>
    <w:rsid w:val="00DC1340"/>
    <w:rsid w:val="00DC24C6"/>
    <w:rsid w:val="00DC4624"/>
    <w:rsid w:val="00DC50EF"/>
    <w:rsid w:val="00DC570A"/>
    <w:rsid w:val="00DC5912"/>
    <w:rsid w:val="00DC5FCC"/>
    <w:rsid w:val="00DD0C84"/>
    <w:rsid w:val="00DD1364"/>
    <w:rsid w:val="00DD344F"/>
    <w:rsid w:val="00DD3718"/>
    <w:rsid w:val="00DD3920"/>
    <w:rsid w:val="00DD42CF"/>
    <w:rsid w:val="00DD4506"/>
    <w:rsid w:val="00DD455A"/>
    <w:rsid w:val="00DD5139"/>
    <w:rsid w:val="00DD5155"/>
    <w:rsid w:val="00DD5A7B"/>
    <w:rsid w:val="00DD5EBE"/>
    <w:rsid w:val="00DE0522"/>
    <w:rsid w:val="00DE0D3E"/>
    <w:rsid w:val="00DE250A"/>
    <w:rsid w:val="00DE374A"/>
    <w:rsid w:val="00DE3A19"/>
    <w:rsid w:val="00DE4A16"/>
    <w:rsid w:val="00DF06D0"/>
    <w:rsid w:val="00DF1E00"/>
    <w:rsid w:val="00DF2152"/>
    <w:rsid w:val="00DF2F73"/>
    <w:rsid w:val="00DF35AE"/>
    <w:rsid w:val="00DF69DB"/>
    <w:rsid w:val="00DF6AFD"/>
    <w:rsid w:val="00DF79CA"/>
    <w:rsid w:val="00E006E9"/>
    <w:rsid w:val="00E00BBE"/>
    <w:rsid w:val="00E016CD"/>
    <w:rsid w:val="00E02F04"/>
    <w:rsid w:val="00E038FC"/>
    <w:rsid w:val="00E06D63"/>
    <w:rsid w:val="00E11738"/>
    <w:rsid w:val="00E1207C"/>
    <w:rsid w:val="00E12258"/>
    <w:rsid w:val="00E12962"/>
    <w:rsid w:val="00E170BE"/>
    <w:rsid w:val="00E177B6"/>
    <w:rsid w:val="00E20A31"/>
    <w:rsid w:val="00E210F6"/>
    <w:rsid w:val="00E22439"/>
    <w:rsid w:val="00E225A6"/>
    <w:rsid w:val="00E22618"/>
    <w:rsid w:val="00E23010"/>
    <w:rsid w:val="00E23E61"/>
    <w:rsid w:val="00E25BA0"/>
    <w:rsid w:val="00E27D89"/>
    <w:rsid w:val="00E31513"/>
    <w:rsid w:val="00E32F04"/>
    <w:rsid w:val="00E35CBE"/>
    <w:rsid w:val="00E3745E"/>
    <w:rsid w:val="00E3763A"/>
    <w:rsid w:val="00E378A3"/>
    <w:rsid w:val="00E37AFA"/>
    <w:rsid w:val="00E410A1"/>
    <w:rsid w:val="00E439B6"/>
    <w:rsid w:val="00E45E2A"/>
    <w:rsid w:val="00E46772"/>
    <w:rsid w:val="00E469A9"/>
    <w:rsid w:val="00E46F8A"/>
    <w:rsid w:val="00E470AC"/>
    <w:rsid w:val="00E47F23"/>
    <w:rsid w:val="00E50751"/>
    <w:rsid w:val="00E51E55"/>
    <w:rsid w:val="00E51FE3"/>
    <w:rsid w:val="00E52C1E"/>
    <w:rsid w:val="00E5429F"/>
    <w:rsid w:val="00E55A50"/>
    <w:rsid w:val="00E55C20"/>
    <w:rsid w:val="00E5672D"/>
    <w:rsid w:val="00E6059F"/>
    <w:rsid w:val="00E60BE4"/>
    <w:rsid w:val="00E6285F"/>
    <w:rsid w:val="00E62DA1"/>
    <w:rsid w:val="00E6438D"/>
    <w:rsid w:val="00E64538"/>
    <w:rsid w:val="00E66600"/>
    <w:rsid w:val="00E70E24"/>
    <w:rsid w:val="00E72249"/>
    <w:rsid w:val="00E72C19"/>
    <w:rsid w:val="00E732D2"/>
    <w:rsid w:val="00E747DB"/>
    <w:rsid w:val="00E762A7"/>
    <w:rsid w:val="00E76432"/>
    <w:rsid w:val="00E7738F"/>
    <w:rsid w:val="00E774EE"/>
    <w:rsid w:val="00E775E7"/>
    <w:rsid w:val="00E77D1F"/>
    <w:rsid w:val="00E804F0"/>
    <w:rsid w:val="00E80E18"/>
    <w:rsid w:val="00E85B71"/>
    <w:rsid w:val="00E86E45"/>
    <w:rsid w:val="00E876FE"/>
    <w:rsid w:val="00E901A3"/>
    <w:rsid w:val="00E9063B"/>
    <w:rsid w:val="00E91DBC"/>
    <w:rsid w:val="00E929D1"/>
    <w:rsid w:val="00E9438C"/>
    <w:rsid w:val="00E94E44"/>
    <w:rsid w:val="00E973AE"/>
    <w:rsid w:val="00E97545"/>
    <w:rsid w:val="00EA0705"/>
    <w:rsid w:val="00EA184E"/>
    <w:rsid w:val="00EA1EE5"/>
    <w:rsid w:val="00EA5231"/>
    <w:rsid w:val="00EB2C3A"/>
    <w:rsid w:val="00EB30AC"/>
    <w:rsid w:val="00EB36CB"/>
    <w:rsid w:val="00EB3AF9"/>
    <w:rsid w:val="00EB428B"/>
    <w:rsid w:val="00EB4A42"/>
    <w:rsid w:val="00EB5C9B"/>
    <w:rsid w:val="00EB74E0"/>
    <w:rsid w:val="00EC0C00"/>
    <w:rsid w:val="00EC1E32"/>
    <w:rsid w:val="00EC2187"/>
    <w:rsid w:val="00EC2990"/>
    <w:rsid w:val="00EC36FE"/>
    <w:rsid w:val="00EC3B2A"/>
    <w:rsid w:val="00EC6100"/>
    <w:rsid w:val="00EC7E07"/>
    <w:rsid w:val="00ED031F"/>
    <w:rsid w:val="00ED1147"/>
    <w:rsid w:val="00ED21BC"/>
    <w:rsid w:val="00ED3304"/>
    <w:rsid w:val="00ED3406"/>
    <w:rsid w:val="00ED6647"/>
    <w:rsid w:val="00EE23A9"/>
    <w:rsid w:val="00EE42B2"/>
    <w:rsid w:val="00EE4A0A"/>
    <w:rsid w:val="00EE4E2F"/>
    <w:rsid w:val="00EE6AAD"/>
    <w:rsid w:val="00EF1427"/>
    <w:rsid w:val="00EF1ACA"/>
    <w:rsid w:val="00EF2C01"/>
    <w:rsid w:val="00EF3561"/>
    <w:rsid w:val="00EF42C4"/>
    <w:rsid w:val="00EF510A"/>
    <w:rsid w:val="00EF5F1B"/>
    <w:rsid w:val="00EF7E32"/>
    <w:rsid w:val="00F0249F"/>
    <w:rsid w:val="00F0503B"/>
    <w:rsid w:val="00F059FE"/>
    <w:rsid w:val="00F07A57"/>
    <w:rsid w:val="00F11FEB"/>
    <w:rsid w:val="00F12CA5"/>
    <w:rsid w:val="00F137A4"/>
    <w:rsid w:val="00F15C8D"/>
    <w:rsid w:val="00F23977"/>
    <w:rsid w:val="00F23EDB"/>
    <w:rsid w:val="00F26835"/>
    <w:rsid w:val="00F31695"/>
    <w:rsid w:val="00F32330"/>
    <w:rsid w:val="00F32FD0"/>
    <w:rsid w:val="00F3342E"/>
    <w:rsid w:val="00F33491"/>
    <w:rsid w:val="00F33FCA"/>
    <w:rsid w:val="00F3443D"/>
    <w:rsid w:val="00F35125"/>
    <w:rsid w:val="00F35B12"/>
    <w:rsid w:val="00F37CCC"/>
    <w:rsid w:val="00F37D34"/>
    <w:rsid w:val="00F37EAF"/>
    <w:rsid w:val="00F40BA8"/>
    <w:rsid w:val="00F427CB"/>
    <w:rsid w:val="00F446C1"/>
    <w:rsid w:val="00F47077"/>
    <w:rsid w:val="00F50F0B"/>
    <w:rsid w:val="00F5220E"/>
    <w:rsid w:val="00F53396"/>
    <w:rsid w:val="00F57049"/>
    <w:rsid w:val="00F60375"/>
    <w:rsid w:val="00F61719"/>
    <w:rsid w:val="00F64498"/>
    <w:rsid w:val="00F658B6"/>
    <w:rsid w:val="00F66B83"/>
    <w:rsid w:val="00F702E8"/>
    <w:rsid w:val="00F7101F"/>
    <w:rsid w:val="00F71F2B"/>
    <w:rsid w:val="00F76715"/>
    <w:rsid w:val="00F767E4"/>
    <w:rsid w:val="00F772BA"/>
    <w:rsid w:val="00F7743C"/>
    <w:rsid w:val="00F80DA6"/>
    <w:rsid w:val="00F8472E"/>
    <w:rsid w:val="00F8493D"/>
    <w:rsid w:val="00F857F3"/>
    <w:rsid w:val="00F862AC"/>
    <w:rsid w:val="00F8633D"/>
    <w:rsid w:val="00F87A2E"/>
    <w:rsid w:val="00F90109"/>
    <w:rsid w:val="00F928EB"/>
    <w:rsid w:val="00F9373C"/>
    <w:rsid w:val="00F940F8"/>
    <w:rsid w:val="00F94FA8"/>
    <w:rsid w:val="00F95431"/>
    <w:rsid w:val="00F97E67"/>
    <w:rsid w:val="00FA0301"/>
    <w:rsid w:val="00FA1C34"/>
    <w:rsid w:val="00FA35AA"/>
    <w:rsid w:val="00FA3F79"/>
    <w:rsid w:val="00FA5011"/>
    <w:rsid w:val="00FA51C7"/>
    <w:rsid w:val="00FA6429"/>
    <w:rsid w:val="00FA79D7"/>
    <w:rsid w:val="00FB0645"/>
    <w:rsid w:val="00FB1612"/>
    <w:rsid w:val="00FB213D"/>
    <w:rsid w:val="00FB2A22"/>
    <w:rsid w:val="00FB3D61"/>
    <w:rsid w:val="00FB50A7"/>
    <w:rsid w:val="00FB530D"/>
    <w:rsid w:val="00FB6019"/>
    <w:rsid w:val="00FB685A"/>
    <w:rsid w:val="00FB7DA1"/>
    <w:rsid w:val="00FC112A"/>
    <w:rsid w:val="00FC1134"/>
    <w:rsid w:val="00FC27F6"/>
    <w:rsid w:val="00FC2CA5"/>
    <w:rsid w:val="00FC2F24"/>
    <w:rsid w:val="00FC4F55"/>
    <w:rsid w:val="00FC671B"/>
    <w:rsid w:val="00FC7D3C"/>
    <w:rsid w:val="00FD0A40"/>
    <w:rsid w:val="00FD0E8D"/>
    <w:rsid w:val="00FD1D55"/>
    <w:rsid w:val="00FD5C31"/>
    <w:rsid w:val="00FD6CFE"/>
    <w:rsid w:val="00FE27A4"/>
    <w:rsid w:val="00FE2FDD"/>
    <w:rsid w:val="00FE43C5"/>
    <w:rsid w:val="00FE6A4A"/>
    <w:rsid w:val="00FE713D"/>
    <w:rsid w:val="00FE747F"/>
    <w:rsid w:val="00FF192C"/>
    <w:rsid w:val="00FF2755"/>
    <w:rsid w:val="00FF4E05"/>
    <w:rsid w:val="00FF5807"/>
    <w:rsid w:val="00FF5E78"/>
    <w:rsid w:val="00FF70E6"/>
    <w:rsid w:val="00FF7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5EE9E0"/>
  <w15:docId w15:val="{55C913B3-DE94-48B8-854B-F0E1B6BC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pPr>
        <w:spacing w:after="200" w:line="276" w:lineRule="auto"/>
        <w:ind w:left="374" w:hanging="374"/>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262"/>
    <w:rPr>
      <w:sz w:val="22"/>
      <w:szCs w:val="22"/>
      <w:lang w:val="en-US" w:eastAsia="en-US" w:bidi="en-US"/>
    </w:rPr>
  </w:style>
  <w:style w:type="paragraph" w:styleId="Nadpis1">
    <w:name w:val="heading 1"/>
    <w:basedOn w:val="Normln"/>
    <w:next w:val="Normln"/>
    <w:link w:val="Nadpis1Char"/>
    <w:qFormat/>
    <w:rsid w:val="00005416"/>
    <w:pPr>
      <w:spacing w:before="480" w:after="0"/>
      <w:contextualSpacing/>
      <w:outlineLvl w:val="0"/>
    </w:pPr>
    <w:rPr>
      <w:rFonts w:ascii="Cambria" w:hAnsi="Cambria"/>
      <w:b/>
      <w:bCs/>
      <w:sz w:val="28"/>
      <w:szCs w:val="28"/>
      <w:lang w:bidi="ar-SA"/>
    </w:rPr>
  </w:style>
  <w:style w:type="paragraph" w:styleId="Nadpis2">
    <w:name w:val="heading 2"/>
    <w:basedOn w:val="Normln"/>
    <w:next w:val="Normln"/>
    <w:link w:val="Nadpis2Char"/>
    <w:uiPriority w:val="9"/>
    <w:qFormat/>
    <w:rsid w:val="00005416"/>
    <w:pPr>
      <w:spacing w:before="200" w:after="0"/>
      <w:outlineLvl w:val="1"/>
    </w:pPr>
    <w:rPr>
      <w:rFonts w:ascii="Cambria" w:hAnsi="Cambria"/>
      <w:b/>
      <w:bCs/>
      <w:sz w:val="26"/>
      <w:szCs w:val="26"/>
      <w:lang w:bidi="ar-SA"/>
    </w:rPr>
  </w:style>
  <w:style w:type="paragraph" w:styleId="Nadpis3">
    <w:name w:val="heading 3"/>
    <w:basedOn w:val="Normln"/>
    <w:next w:val="Normln"/>
    <w:link w:val="Nadpis3Char"/>
    <w:uiPriority w:val="9"/>
    <w:qFormat/>
    <w:rsid w:val="00005416"/>
    <w:pPr>
      <w:spacing w:before="200" w:after="0" w:line="271" w:lineRule="auto"/>
      <w:outlineLvl w:val="2"/>
    </w:pPr>
    <w:rPr>
      <w:rFonts w:ascii="Cambria" w:hAnsi="Cambria"/>
      <w:b/>
      <w:bCs/>
      <w:sz w:val="20"/>
      <w:szCs w:val="20"/>
      <w:lang w:bidi="ar-SA"/>
    </w:rPr>
  </w:style>
  <w:style w:type="paragraph" w:styleId="Nadpis4">
    <w:name w:val="heading 4"/>
    <w:basedOn w:val="Normln"/>
    <w:next w:val="Normln"/>
    <w:link w:val="Nadpis4Char"/>
    <w:uiPriority w:val="9"/>
    <w:qFormat/>
    <w:rsid w:val="00005416"/>
    <w:pPr>
      <w:spacing w:before="200" w:after="0"/>
      <w:outlineLvl w:val="3"/>
    </w:pPr>
    <w:rPr>
      <w:rFonts w:ascii="Cambria" w:hAnsi="Cambria"/>
      <w:b/>
      <w:bCs/>
      <w:i/>
      <w:iCs/>
      <w:sz w:val="20"/>
      <w:szCs w:val="20"/>
      <w:lang w:bidi="ar-SA"/>
    </w:rPr>
  </w:style>
  <w:style w:type="paragraph" w:styleId="Nadpis5">
    <w:name w:val="heading 5"/>
    <w:basedOn w:val="Normln"/>
    <w:next w:val="Normln"/>
    <w:link w:val="Nadpis5Char"/>
    <w:uiPriority w:val="9"/>
    <w:qFormat/>
    <w:rsid w:val="00005416"/>
    <w:pPr>
      <w:spacing w:before="200" w:after="0"/>
      <w:outlineLvl w:val="4"/>
    </w:pPr>
    <w:rPr>
      <w:rFonts w:ascii="Cambria" w:hAnsi="Cambria"/>
      <w:b/>
      <w:bCs/>
      <w:color w:val="7F7F7F"/>
      <w:sz w:val="20"/>
      <w:szCs w:val="20"/>
      <w:lang w:bidi="ar-SA"/>
    </w:rPr>
  </w:style>
  <w:style w:type="paragraph" w:styleId="Nadpis6">
    <w:name w:val="heading 6"/>
    <w:basedOn w:val="Normln"/>
    <w:next w:val="Normln"/>
    <w:link w:val="Nadpis6Char"/>
    <w:uiPriority w:val="9"/>
    <w:qFormat/>
    <w:rsid w:val="00005416"/>
    <w:pPr>
      <w:spacing w:after="0" w:line="271" w:lineRule="auto"/>
      <w:outlineLvl w:val="5"/>
    </w:pPr>
    <w:rPr>
      <w:rFonts w:ascii="Cambria" w:hAnsi="Cambria"/>
      <w:b/>
      <w:bCs/>
      <w:i/>
      <w:iCs/>
      <w:color w:val="7F7F7F"/>
      <w:sz w:val="20"/>
      <w:szCs w:val="20"/>
      <w:lang w:bidi="ar-SA"/>
    </w:rPr>
  </w:style>
  <w:style w:type="paragraph" w:styleId="Nadpis7">
    <w:name w:val="heading 7"/>
    <w:basedOn w:val="Normln"/>
    <w:next w:val="Normln"/>
    <w:link w:val="Nadpis7Char"/>
    <w:uiPriority w:val="9"/>
    <w:qFormat/>
    <w:rsid w:val="00005416"/>
    <w:pPr>
      <w:spacing w:after="0"/>
      <w:outlineLvl w:val="6"/>
    </w:pPr>
    <w:rPr>
      <w:rFonts w:ascii="Cambria" w:hAnsi="Cambria"/>
      <w:i/>
      <w:iCs/>
      <w:sz w:val="20"/>
      <w:szCs w:val="20"/>
      <w:lang w:bidi="ar-SA"/>
    </w:rPr>
  </w:style>
  <w:style w:type="paragraph" w:styleId="Nadpis8">
    <w:name w:val="heading 8"/>
    <w:basedOn w:val="Normln"/>
    <w:next w:val="Normln"/>
    <w:link w:val="Nadpis8Char"/>
    <w:uiPriority w:val="9"/>
    <w:qFormat/>
    <w:rsid w:val="00005416"/>
    <w:pPr>
      <w:spacing w:after="0"/>
      <w:outlineLvl w:val="7"/>
    </w:pPr>
    <w:rPr>
      <w:rFonts w:ascii="Cambria" w:hAnsi="Cambria"/>
      <w:sz w:val="20"/>
      <w:szCs w:val="20"/>
      <w:lang w:bidi="ar-SA"/>
    </w:rPr>
  </w:style>
  <w:style w:type="paragraph" w:styleId="Nadpis9">
    <w:name w:val="heading 9"/>
    <w:basedOn w:val="Normln"/>
    <w:next w:val="Normln"/>
    <w:link w:val="Nadpis9Char"/>
    <w:uiPriority w:val="9"/>
    <w:qFormat/>
    <w:rsid w:val="00005416"/>
    <w:pPr>
      <w:spacing w:after="0"/>
      <w:outlineLvl w:val="8"/>
    </w:pPr>
    <w:rPr>
      <w:rFonts w:ascii="Cambria" w:hAnsi="Cambria"/>
      <w:i/>
      <w:iCs/>
      <w:spacing w:val="5"/>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rsid w:val="00E378A3"/>
    <w:rPr>
      <w:rFonts w:ascii="Verdana" w:hAnsi="Verdana"/>
      <w:b/>
      <w:sz w:val="20"/>
    </w:rPr>
  </w:style>
  <w:style w:type="character" w:customStyle="1" w:styleId="W3MUCitace">
    <w:name w:val="W3MU: Citace"/>
    <w:rsid w:val="00E378A3"/>
    <w:rPr>
      <w:rFonts w:ascii="Verdana" w:hAnsi="Verdana"/>
      <w:i/>
      <w:iCs/>
      <w:sz w:val="20"/>
    </w:rPr>
  </w:style>
  <w:style w:type="character" w:customStyle="1" w:styleId="W3MUOdkaz">
    <w:name w:val="W3MU: Odkaz"/>
    <w:rsid w:val="00E378A3"/>
    <w:rPr>
      <w:rFonts w:ascii="Verdana" w:hAnsi="Verdana"/>
      <w:sz w:val="20"/>
      <w:u w:val="single"/>
    </w:rPr>
  </w:style>
  <w:style w:type="paragraph" w:customStyle="1" w:styleId="W3MUPoznmka">
    <w:name w:val="W3MU: Poznámka"/>
    <w:basedOn w:val="W3MUNormln"/>
    <w:next w:val="W3MUNormln"/>
    <w:uiPriority w:val="99"/>
    <w:rsid w:val="00E378A3"/>
    <w:rPr>
      <w:color w:val="808080"/>
      <w:sz w:val="18"/>
    </w:rPr>
  </w:style>
  <w:style w:type="paragraph" w:customStyle="1" w:styleId="W3MUNormln">
    <w:name w:val="W3MU: Normální"/>
    <w:link w:val="W3MUNormlnChar"/>
    <w:rsid w:val="00E378A3"/>
    <w:pPr>
      <w:spacing w:after="120"/>
    </w:pPr>
    <w:rPr>
      <w:rFonts w:ascii="Verdana" w:hAnsi="Verdana"/>
      <w:sz w:val="22"/>
      <w:szCs w:val="24"/>
    </w:rPr>
  </w:style>
  <w:style w:type="paragraph" w:customStyle="1" w:styleId="W3MUSeznamsodrkami">
    <w:name w:val="W3MU: Seznam s odrážkami"/>
    <w:basedOn w:val="W3MUNormln"/>
    <w:uiPriority w:val="99"/>
    <w:rsid w:val="00E378A3"/>
    <w:pPr>
      <w:numPr>
        <w:numId w:val="2"/>
      </w:numPr>
    </w:pPr>
  </w:style>
  <w:style w:type="character" w:styleId="Hypertextovodkaz">
    <w:name w:val="Hyperlink"/>
    <w:rsid w:val="00D726DD"/>
    <w:rPr>
      <w:color w:val="0000FF"/>
      <w:u w:val="single"/>
    </w:rPr>
  </w:style>
  <w:style w:type="paragraph" w:customStyle="1" w:styleId="W3MUNadpis1">
    <w:name w:val="W3MU: Nadpis 1"/>
    <w:basedOn w:val="W3MUNormln"/>
    <w:next w:val="W3MUNormln"/>
    <w:rsid w:val="00E378A3"/>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rsid w:val="00E378A3"/>
    <w:rPr>
      <w:rFonts w:ascii="Verdana" w:hAnsi="Verdana"/>
      <w:color w:val="808080"/>
      <w:sz w:val="18"/>
    </w:rPr>
  </w:style>
  <w:style w:type="paragraph" w:customStyle="1" w:styleId="W3MUZvlzvraznntext">
    <w:name w:val="W3MU: Zvlášť zvýrazněný text"/>
    <w:basedOn w:val="W3MUNormln"/>
    <w:next w:val="W3MUNormln"/>
    <w:rsid w:val="00E378A3"/>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uiPriority w:val="99"/>
    <w:rsid w:val="00E378A3"/>
    <w:pPr>
      <w:numPr>
        <w:numId w:val="1"/>
      </w:numPr>
      <w:spacing w:after="0"/>
    </w:pPr>
  </w:style>
  <w:style w:type="paragraph" w:customStyle="1" w:styleId="W3MUSeznamslovan2">
    <w:name w:val="W3MU: Seznam číslovaný 2"/>
    <w:basedOn w:val="W3MUNormln"/>
    <w:rsid w:val="00E378A3"/>
    <w:pPr>
      <w:tabs>
        <w:tab w:val="num" w:pos="567"/>
      </w:tabs>
      <w:spacing w:after="0"/>
      <w:ind w:left="567" w:hanging="567"/>
    </w:pPr>
  </w:style>
  <w:style w:type="paragraph" w:customStyle="1" w:styleId="W3MUSeznamslovan3">
    <w:name w:val="W3MU: Seznam číslovaný 3"/>
    <w:basedOn w:val="W3MUNormln"/>
    <w:rsid w:val="00E378A3"/>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character" w:customStyle="1" w:styleId="W3MUZvraznntextkurzva">
    <w:name w:val="W3MU: Zvýrazněný text (kurzíva)"/>
    <w:rsid w:val="00E378A3"/>
    <w:rPr>
      <w:rFonts w:ascii="Verdana" w:hAnsi="Verdana"/>
      <w:i/>
      <w:sz w:val="20"/>
    </w:rPr>
  </w:style>
  <w:style w:type="paragraph" w:customStyle="1" w:styleId="W3MUZvraznndektabulky">
    <w:name w:val="W3MU: Zvýrazněný řádek tabulky"/>
    <w:basedOn w:val="W3MUNormln"/>
    <w:uiPriority w:val="99"/>
    <w:rsid w:val="00E378A3"/>
    <w:pPr>
      <w:shd w:val="clear" w:color="auto" w:fill="F3F3F3"/>
      <w:spacing w:after="0" w:line="300" w:lineRule="exact"/>
    </w:pPr>
  </w:style>
  <w:style w:type="character" w:styleId="Odkaznakoment">
    <w:name w:val="annotation reference"/>
    <w:semiHidden/>
    <w:rsid w:val="00E378A3"/>
    <w:rPr>
      <w:sz w:val="16"/>
      <w:szCs w:val="16"/>
    </w:rPr>
  </w:style>
  <w:style w:type="paragraph" w:styleId="Textkomente">
    <w:name w:val="annotation text"/>
    <w:basedOn w:val="Normln"/>
    <w:link w:val="TextkomenteChar"/>
    <w:uiPriority w:val="99"/>
    <w:semiHidden/>
    <w:rsid w:val="00E378A3"/>
    <w:pPr>
      <w:spacing w:after="120"/>
    </w:pPr>
    <w:rPr>
      <w:rFonts w:ascii="Verdana" w:hAnsi="Verdana"/>
      <w:sz w:val="20"/>
      <w:szCs w:val="20"/>
    </w:rPr>
  </w:style>
  <w:style w:type="paragraph" w:customStyle="1" w:styleId="W3MUZhlavtabulky">
    <w:name w:val="W3MU: Záhlaví tabulky"/>
    <w:basedOn w:val="W3MUNormln"/>
    <w:rsid w:val="00E378A3"/>
    <w:pPr>
      <w:shd w:val="pct20" w:color="auto" w:fill="auto"/>
      <w:spacing w:after="0" w:line="300" w:lineRule="exact"/>
    </w:pPr>
    <w:rPr>
      <w:color w:val="000080"/>
    </w:rPr>
  </w:style>
  <w:style w:type="paragraph" w:customStyle="1" w:styleId="W3MUTexttabulky">
    <w:name w:val="W3MU: Text tabulky"/>
    <w:basedOn w:val="W3MUNormln"/>
    <w:rsid w:val="00E378A3"/>
    <w:pPr>
      <w:numPr>
        <w:ilvl w:val="1"/>
        <w:numId w:val="3"/>
      </w:numPr>
      <w:spacing w:after="0"/>
    </w:p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rsid w:val="002C600A"/>
    <w:pPr>
      <w:jc w:val="center"/>
      <w:outlineLvl w:val="0"/>
    </w:pPr>
    <w:rPr>
      <w:b w:val="0"/>
    </w:rPr>
  </w:style>
  <w:style w:type="paragraph" w:customStyle="1" w:styleId="W3MUZkonParagrafNzev">
    <w:name w:val="W3MU: Zákon Paragraf Název"/>
    <w:basedOn w:val="W3MUZkonParagraf"/>
    <w:next w:val="W3MUZkonOdstavec"/>
    <w:rsid w:val="00832800"/>
    <w:pPr>
      <w:spacing w:before="60"/>
    </w:pPr>
    <w:rPr>
      <w:b/>
    </w:rPr>
  </w:style>
  <w:style w:type="paragraph" w:customStyle="1" w:styleId="W3MUZkonOdstavec">
    <w:name w:val="W3MU: Zákon Odstavec"/>
    <w:basedOn w:val="W3MUNormln"/>
    <w:next w:val="W3MUZkonParagraf"/>
    <w:link w:val="W3MUZkonOdstavecChar"/>
    <w:rsid w:val="003C5D47"/>
    <w:pPr>
      <w:outlineLvl w:val="2"/>
    </w:pPr>
  </w:style>
  <w:style w:type="paragraph" w:customStyle="1" w:styleId="W3MUZkonOdstavecslovan">
    <w:name w:val="W3MU: Zákon Odstavec Číslovaný"/>
    <w:basedOn w:val="W3MUZkonOdstavec"/>
    <w:link w:val="W3MUZkonOdstavecslovanChar"/>
    <w:rsid w:val="002C600A"/>
    <w:pPr>
      <w:outlineLvl w:val="1"/>
    </w:pPr>
  </w:style>
  <w:style w:type="paragraph" w:customStyle="1" w:styleId="W3MUZkonPsmeno">
    <w:name w:val="W3MU: Zákon Písmeno"/>
    <w:basedOn w:val="W3MUNormln"/>
    <w:rsid w:val="002C600A"/>
    <w:p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rsid w:val="00F95431"/>
    <w:rPr>
      <w:strike/>
    </w:rPr>
  </w:style>
  <w:style w:type="paragraph" w:styleId="Normlnweb">
    <w:name w:val="Normal (Web)"/>
    <w:basedOn w:val="Normln"/>
    <w:rsid w:val="00F95431"/>
    <w:pPr>
      <w:spacing w:before="100" w:beforeAutospacing="1" w:after="100" w:afterAutospacing="1"/>
    </w:pPr>
    <w:rPr>
      <w:strike/>
    </w:rPr>
  </w:style>
  <w:style w:type="paragraph" w:customStyle="1" w:styleId="psmenkov">
    <w:name w:val="psmenkov"/>
    <w:basedOn w:val="Normln"/>
    <w:rsid w:val="002A42D5"/>
    <w:pPr>
      <w:spacing w:before="100" w:beforeAutospacing="1" w:after="100" w:afterAutospacing="1"/>
    </w:pPr>
    <w:rPr>
      <w:strike/>
    </w:rPr>
  </w:style>
  <w:style w:type="character" w:styleId="Zdraznn">
    <w:name w:val="Emphasis"/>
    <w:uiPriority w:val="20"/>
    <w:qFormat/>
    <w:rsid w:val="00005416"/>
    <w:rPr>
      <w:b/>
      <w:bCs/>
      <w:i/>
      <w:iCs/>
      <w:spacing w:val="10"/>
      <w:bdr w:val="none" w:sz="0" w:space="0" w:color="auto"/>
      <w:shd w:val="clear" w:color="auto" w:fill="auto"/>
    </w:rPr>
  </w:style>
  <w:style w:type="paragraph" w:styleId="Zkladntext2">
    <w:name w:val="Body Text 2"/>
    <w:basedOn w:val="Normln"/>
    <w:rsid w:val="00890373"/>
    <w:pPr>
      <w:spacing w:after="120" w:line="480" w:lineRule="auto"/>
    </w:pPr>
  </w:style>
  <w:style w:type="character" w:styleId="Znakapoznpodarou">
    <w:name w:val="footnote reference"/>
    <w:uiPriority w:val="99"/>
    <w:rsid w:val="00890373"/>
    <w:rPr>
      <w:vertAlign w:val="superscript"/>
    </w:rPr>
  </w:style>
  <w:style w:type="paragraph" w:styleId="Nzev">
    <w:name w:val="Title"/>
    <w:basedOn w:val="Normln"/>
    <w:next w:val="Normln"/>
    <w:link w:val="NzevChar"/>
    <w:uiPriority w:val="10"/>
    <w:qFormat/>
    <w:rsid w:val="00005416"/>
    <w:pPr>
      <w:pBdr>
        <w:bottom w:val="single" w:sz="4" w:space="1" w:color="auto"/>
      </w:pBdr>
      <w:spacing w:line="240" w:lineRule="auto"/>
      <w:contextualSpacing/>
    </w:pPr>
    <w:rPr>
      <w:rFonts w:ascii="Cambria" w:hAnsi="Cambria"/>
      <w:spacing w:val="5"/>
      <w:sz w:val="52"/>
      <w:szCs w:val="52"/>
      <w:lang w:bidi="ar-SA"/>
    </w:rPr>
  </w:style>
  <w:style w:type="paragraph" w:customStyle="1" w:styleId="normln1">
    <w:name w:val="normln1"/>
    <w:basedOn w:val="Normln"/>
    <w:rsid w:val="00890373"/>
    <w:pPr>
      <w:spacing w:before="100" w:beforeAutospacing="1" w:after="100" w:afterAutospacing="1"/>
    </w:pPr>
    <w:rPr>
      <w:strike/>
    </w:rPr>
  </w:style>
  <w:style w:type="paragraph" w:customStyle="1" w:styleId="normln2">
    <w:name w:val="normln2"/>
    <w:basedOn w:val="Normln"/>
    <w:rsid w:val="00890373"/>
    <w:pPr>
      <w:spacing w:before="100" w:beforeAutospacing="1" w:after="100" w:afterAutospacing="1"/>
    </w:pPr>
    <w:rPr>
      <w:strike/>
    </w:rPr>
  </w:style>
  <w:style w:type="paragraph" w:customStyle="1" w:styleId="rkovan">
    <w:name w:val="rkovan"/>
    <w:basedOn w:val="Normln"/>
    <w:rsid w:val="00890373"/>
    <w:pPr>
      <w:spacing w:before="100" w:beforeAutospacing="1" w:after="100" w:afterAutospacing="1"/>
    </w:pPr>
    <w:rPr>
      <w:strike/>
    </w:rPr>
  </w:style>
  <w:style w:type="paragraph" w:styleId="Zpat">
    <w:name w:val="footer"/>
    <w:basedOn w:val="Normln"/>
    <w:rsid w:val="00890373"/>
    <w:pPr>
      <w:spacing w:before="100" w:beforeAutospacing="1" w:after="100" w:afterAutospacing="1"/>
    </w:pPr>
    <w:rPr>
      <w:strike/>
    </w:rPr>
  </w:style>
  <w:style w:type="paragraph" w:customStyle="1" w:styleId="normln4">
    <w:name w:val="normln4"/>
    <w:basedOn w:val="Normln"/>
    <w:rsid w:val="00890373"/>
    <w:pPr>
      <w:spacing w:before="100" w:beforeAutospacing="1" w:after="100" w:afterAutospacing="1"/>
    </w:pPr>
    <w:rPr>
      <w:strike/>
    </w:rPr>
  </w:style>
  <w:style w:type="paragraph" w:styleId="Zkladntextodsazen">
    <w:name w:val="Body Text Indent"/>
    <w:basedOn w:val="Normln"/>
    <w:rsid w:val="00A929CB"/>
    <w:pPr>
      <w:spacing w:after="120"/>
      <w:ind w:left="283"/>
    </w:pPr>
  </w:style>
  <w:style w:type="character" w:customStyle="1" w:styleId="W3MUNormlnChar">
    <w:name w:val="W3MU: Normální Char"/>
    <w:link w:val="W3MUNormln"/>
    <w:rsid w:val="0095226A"/>
    <w:rPr>
      <w:rFonts w:ascii="Verdana" w:hAnsi="Verdana"/>
      <w:sz w:val="22"/>
      <w:szCs w:val="24"/>
      <w:lang w:val="cs-CZ" w:eastAsia="cs-CZ" w:bidi="ar-SA"/>
    </w:rPr>
  </w:style>
  <w:style w:type="character" w:customStyle="1" w:styleId="W3MUZkonOdstavecChar">
    <w:name w:val="W3MU: Zákon Odstavec Char"/>
    <w:basedOn w:val="W3MUNormlnChar"/>
    <w:link w:val="W3MUZkonOdstavec"/>
    <w:rsid w:val="0095226A"/>
    <w:rPr>
      <w:rFonts w:ascii="Verdana" w:hAnsi="Verdana"/>
      <w:sz w:val="22"/>
      <w:szCs w:val="24"/>
      <w:lang w:val="cs-CZ" w:eastAsia="cs-CZ" w:bidi="ar-SA"/>
    </w:rPr>
  </w:style>
  <w:style w:type="character" w:customStyle="1" w:styleId="W3MUZkonOdstavecslovanChar">
    <w:name w:val="W3MU: Zákon Odstavec Číslovaný Char"/>
    <w:basedOn w:val="W3MUZkonOdstavecChar"/>
    <w:link w:val="W3MUZkonOdstavecslovan"/>
    <w:rsid w:val="0095226A"/>
    <w:rPr>
      <w:rFonts w:ascii="Verdana" w:hAnsi="Verdana"/>
      <w:sz w:val="22"/>
      <w:szCs w:val="24"/>
      <w:lang w:val="cs-CZ" w:eastAsia="cs-CZ" w:bidi="ar-SA"/>
    </w:rPr>
  </w:style>
  <w:style w:type="table" w:styleId="Mkatabulky">
    <w:name w:val="Table Grid"/>
    <w:basedOn w:val="Normlntabulka"/>
    <w:rsid w:val="000C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rsid w:val="00FF4E05"/>
    <w:pPr>
      <w:spacing w:after="120" w:line="480" w:lineRule="auto"/>
      <w:ind w:left="283"/>
    </w:pPr>
  </w:style>
  <w:style w:type="paragraph" w:styleId="Zkladntextodsazen3">
    <w:name w:val="Body Text Indent 3"/>
    <w:basedOn w:val="Normln"/>
    <w:rsid w:val="00FF4E05"/>
    <w:pPr>
      <w:spacing w:after="120"/>
      <w:ind w:left="283"/>
    </w:pPr>
    <w:rPr>
      <w:sz w:val="16"/>
      <w:szCs w:val="16"/>
    </w:rPr>
  </w:style>
  <w:style w:type="paragraph" w:styleId="Textpoznpodarou">
    <w:name w:val="footnote text"/>
    <w:basedOn w:val="Normln"/>
    <w:link w:val="TextpoznpodarouChar"/>
    <w:uiPriority w:val="99"/>
    <w:rsid w:val="00FF4E05"/>
    <w:rPr>
      <w:sz w:val="20"/>
      <w:szCs w:val="20"/>
      <w:lang w:val="cs-CZ" w:eastAsia="cs-CZ" w:bidi="ar-SA"/>
    </w:rPr>
  </w:style>
  <w:style w:type="paragraph" w:styleId="Textbubliny">
    <w:name w:val="Balloon Text"/>
    <w:basedOn w:val="Normln"/>
    <w:semiHidden/>
    <w:rsid w:val="00063225"/>
    <w:rPr>
      <w:rFonts w:ascii="Tahoma" w:hAnsi="Tahoma" w:cs="Tahoma"/>
      <w:sz w:val="16"/>
      <w:szCs w:val="16"/>
    </w:rPr>
  </w:style>
  <w:style w:type="paragraph" w:styleId="Pedmtkomente">
    <w:name w:val="annotation subject"/>
    <w:basedOn w:val="Textkomente"/>
    <w:next w:val="Textkomente"/>
    <w:semiHidden/>
    <w:rsid w:val="007270C7"/>
    <w:pPr>
      <w:spacing w:after="0"/>
      <w:ind w:firstLine="425"/>
    </w:pPr>
    <w:rPr>
      <w:rFonts w:ascii="Times New Roman" w:hAnsi="Times New Roman"/>
      <w:b/>
      <w:bCs/>
    </w:rPr>
  </w:style>
  <w:style w:type="paragraph" w:customStyle="1" w:styleId="Default">
    <w:name w:val="Default"/>
    <w:rsid w:val="001341ED"/>
    <w:pPr>
      <w:autoSpaceDE w:val="0"/>
      <w:autoSpaceDN w:val="0"/>
      <w:adjustRightInd w:val="0"/>
    </w:pPr>
    <w:rPr>
      <w:color w:val="000000"/>
      <w:sz w:val="24"/>
      <w:szCs w:val="24"/>
    </w:rPr>
  </w:style>
  <w:style w:type="paragraph" w:customStyle="1" w:styleId="Normln40">
    <w:name w:val="Normální 4"/>
    <w:basedOn w:val="Normln"/>
    <w:rsid w:val="002D56DA"/>
    <w:pPr>
      <w:ind w:left="227" w:hanging="227"/>
    </w:pPr>
    <w:rPr>
      <w:rFonts w:ascii="Garamond" w:hAnsi="Garamond"/>
      <w:i/>
      <w:strike/>
      <w:sz w:val="20"/>
      <w:szCs w:val="20"/>
    </w:rPr>
  </w:style>
  <w:style w:type="paragraph" w:styleId="Zhlav">
    <w:name w:val="header"/>
    <w:basedOn w:val="Normln"/>
    <w:rsid w:val="0074255A"/>
    <w:pPr>
      <w:tabs>
        <w:tab w:val="center" w:pos="4536"/>
        <w:tab w:val="right" w:pos="9072"/>
      </w:tabs>
    </w:pPr>
  </w:style>
  <w:style w:type="character" w:styleId="slostrnky">
    <w:name w:val="page number"/>
    <w:basedOn w:val="Standardnpsmoodstavce"/>
    <w:rsid w:val="0074255A"/>
  </w:style>
  <w:style w:type="character" w:customStyle="1" w:styleId="TextpoznpodarouChar">
    <w:name w:val="Text pozn. pod čarou Char"/>
    <w:link w:val="Textpoznpodarou"/>
    <w:uiPriority w:val="99"/>
    <w:rsid w:val="0014531A"/>
    <w:rPr>
      <w:lang w:val="cs-CZ" w:eastAsia="cs-CZ" w:bidi="ar-SA"/>
    </w:rPr>
  </w:style>
  <w:style w:type="character" w:customStyle="1" w:styleId="Nadpis1Char">
    <w:name w:val="Nadpis 1 Char"/>
    <w:link w:val="Nadpis1"/>
    <w:uiPriority w:val="9"/>
    <w:rsid w:val="00005416"/>
    <w:rPr>
      <w:rFonts w:ascii="Cambria" w:eastAsia="Times New Roman" w:hAnsi="Cambria" w:cs="Times New Roman"/>
      <w:b/>
      <w:bCs/>
      <w:sz w:val="28"/>
      <w:szCs w:val="28"/>
    </w:rPr>
  </w:style>
  <w:style w:type="character" w:customStyle="1" w:styleId="Nadpis2Char">
    <w:name w:val="Nadpis 2 Char"/>
    <w:link w:val="Nadpis2"/>
    <w:uiPriority w:val="9"/>
    <w:rsid w:val="00005416"/>
    <w:rPr>
      <w:rFonts w:ascii="Cambria" w:eastAsia="Times New Roman" w:hAnsi="Cambria" w:cs="Times New Roman"/>
      <w:b/>
      <w:bCs/>
      <w:sz w:val="26"/>
      <w:szCs w:val="26"/>
    </w:rPr>
  </w:style>
  <w:style w:type="character" w:customStyle="1" w:styleId="Nadpis3Char">
    <w:name w:val="Nadpis 3 Char"/>
    <w:link w:val="Nadpis3"/>
    <w:uiPriority w:val="9"/>
    <w:rsid w:val="00005416"/>
    <w:rPr>
      <w:rFonts w:ascii="Cambria" w:eastAsia="Times New Roman" w:hAnsi="Cambria" w:cs="Times New Roman"/>
      <w:b/>
      <w:bCs/>
    </w:rPr>
  </w:style>
  <w:style w:type="character" w:customStyle="1" w:styleId="Nadpis4Char">
    <w:name w:val="Nadpis 4 Char"/>
    <w:link w:val="Nadpis4"/>
    <w:uiPriority w:val="9"/>
    <w:rsid w:val="00005416"/>
    <w:rPr>
      <w:rFonts w:ascii="Cambria" w:eastAsia="Times New Roman" w:hAnsi="Cambria" w:cs="Times New Roman"/>
      <w:b/>
      <w:bCs/>
      <w:i/>
      <w:iCs/>
    </w:rPr>
  </w:style>
  <w:style w:type="character" w:customStyle="1" w:styleId="Nadpis5Char">
    <w:name w:val="Nadpis 5 Char"/>
    <w:link w:val="Nadpis5"/>
    <w:uiPriority w:val="9"/>
    <w:semiHidden/>
    <w:rsid w:val="00005416"/>
    <w:rPr>
      <w:rFonts w:ascii="Cambria" w:eastAsia="Times New Roman" w:hAnsi="Cambria" w:cs="Times New Roman"/>
      <w:b/>
      <w:bCs/>
      <w:color w:val="7F7F7F"/>
    </w:rPr>
  </w:style>
  <w:style w:type="character" w:customStyle="1" w:styleId="Nadpis6Char">
    <w:name w:val="Nadpis 6 Char"/>
    <w:link w:val="Nadpis6"/>
    <w:uiPriority w:val="9"/>
    <w:semiHidden/>
    <w:rsid w:val="00005416"/>
    <w:rPr>
      <w:rFonts w:ascii="Cambria" w:eastAsia="Times New Roman" w:hAnsi="Cambria" w:cs="Times New Roman"/>
      <w:b/>
      <w:bCs/>
      <w:i/>
      <w:iCs/>
      <w:color w:val="7F7F7F"/>
    </w:rPr>
  </w:style>
  <w:style w:type="character" w:customStyle="1" w:styleId="Nadpis7Char">
    <w:name w:val="Nadpis 7 Char"/>
    <w:link w:val="Nadpis7"/>
    <w:uiPriority w:val="9"/>
    <w:semiHidden/>
    <w:rsid w:val="00005416"/>
    <w:rPr>
      <w:rFonts w:ascii="Cambria" w:eastAsia="Times New Roman" w:hAnsi="Cambria" w:cs="Times New Roman"/>
      <w:i/>
      <w:iCs/>
    </w:rPr>
  </w:style>
  <w:style w:type="character" w:customStyle="1" w:styleId="Nadpis8Char">
    <w:name w:val="Nadpis 8 Char"/>
    <w:link w:val="Nadpis8"/>
    <w:uiPriority w:val="9"/>
    <w:semiHidden/>
    <w:rsid w:val="00005416"/>
    <w:rPr>
      <w:rFonts w:ascii="Cambria" w:eastAsia="Times New Roman" w:hAnsi="Cambria" w:cs="Times New Roman"/>
      <w:sz w:val="20"/>
      <w:szCs w:val="20"/>
    </w:rPr>
  </w:style>
  <w:style w:type="character" w:customStyle="1" w:styleId="Nadpis9Char">
    <w:name w:val="Nadpis 9 Char"/>
    <w:link w:val="Nadpis9"/>
    <w:uiPriority w:val="9"/>
    <w:semiHidden/>
    <w:rsid w:val="00005416"/>
    <w:rPr>
      <w:rFonts w:ascii="Cambria" w:eastAsia="Times New Roman" w:hAnsi="Cambria" w:cs="Times New Roman"/>
      <w:i/>
      <w:iCs/>
      <w:spacing w:val="5"/>
      <w:sz w:val="20"/>
      <w:szCs w:val="20"/>
    </w:rPr>
  </w:style>
  <w:style w:type="character" w:customStyle="1" w:styleId="NzevChar">
    <w:name w:val="Název Char"/>
    <w:link w:val="Nzev"/>
    <w:uiPriority w:val="10"/>
    <w:rsid w:val="00005416"/>
    <w:rPr>
      <w:rFonts w:ascii="Cambria" w:eastAsia="Times New Roman" w:hAnsi="Cambria" w:cs="Times New Roman"/>
      <w:spacing w:val="5"/>
      <w:sz w:val="52"/>
      <w:szCs w:val="52"/>
    </w:rPr>
  </w:style>
  <w:style w:type="paragraph" w:styleId="Podnadpis">
    <w:name w:val="Subtitle"/>
    <w:basedOn w:val="Normln"/>
    <w:next w:val="Normln"/>
    <w:link w:val="PodnadpisChar"/>
    <w:uiPriority w:val="11"/>
    <w:qFormat/>
    <w:rsid w:val="00005416"/>
    <w:pPr>
      <w:spacing w:after="600"/>
    </w:pPr>
    <w:rPr>
      <w:rFonts w:ascii="Cambria" w:hAnsi="Cambria"/>
      <w:i/>
      <w:iCs/>
      <w:spacing w:val="13"/>
      <w:sz w:val="24"/>
      <w:szCs w:val="24"/>
      <w:lang w:bidi="ar-SA"/>
    </w:rPr>
  </w:style>
  <w:style w:type="character" w:customStyle="1" w:styleId="PodnadpisChar">
    <w:name w:val="Podnadpis Char"/>
    <w:link w:val="Podnadpis"/>
    <w:uiPriority w:val="11"/>
    <w:rsid w:val="00005416"/>
    <w:rPr>
      <w:rFonts w:ascii="Cambria" w:eastAsia="Times New Roman" w:hAnsi="Cambria" w:cs="Times New Roman"/>
      <w:i/>
      <w:iCs/>
      <w:spacing w:val="13"/>
      <w:sz w:val="24"/>
      <w:szCs w:val="24"/>
    </w:rPr>
  </w:style>
  <w:style w:type="character" w:styleId="Siln">
    <w:name w:val="Strong"/>
    <w:uiPriority w:val="22"/>
    <w:qFormat/>
    <w:rsid w:val="00005416"/>
    <w:rPr>
      <w:b/>
      <w:bCs/>
    </w:rPr>
  </w:style>
  <w:style w:type="paragraph" w:customStyle="1" w:styleId="MediumGrid21">
    <w:name w:val="Medium Grid 21"/>
    <w:basedOn w:val="Normln"/>
    <w:uiPriority w:val="1"/>
    <w:qFormat/>
    <w:rsid w:val="00005416"/>
    <w:pPr>
      <w:spacing w:after="0" w:line="240" w:lineRule="auto"/>
    </w:pPr>
  </w:style>
  <w:style w:type="paragraph" w:customStyle="1" w:styleId="ColorfulList-Accent11">
    <w:name w:val="Colorful List - Accent 11"/>
    <w:basedOn w:val="Normln"/>
    <w:uiPriority w:val="34"/>
    <w:qFormat/>
    <w:rsid w:val="00005416"/>
    <w:pPr>
      <w:ind w:left="720"/>
      <w:contextualSpacing/>
    </w:pPr>
  </w:style>
  <w:style w:type="paragraph" w:customStyle="1" w:styleId="ColorfulGrid-Accent11">
    <w:name w:val="Colorful Grid - Accent 11"/>
    <w:basedOn w:val="Normln"/>
    <w:next w:val="Normln"/>
    <w:link w:val="ColorfulGrid-Accent1Char"/>
    <w:uiPriority w:val="29"/>
    <w:qFormat/>
    <w:rsid w:val="00005416"/>
    <w:pPr>
      <w:spacing w:before="200" w:after="0"/>
      <w:ind w:left="360" w:right="360"/>
    </w:pPr>
    <w:rPr>
      <w:i/>
      <w:iCs/>
      <w:sz w:val="20"/>
      <w:szCs w:val="20"/>
      <w:lang w:bidi="ar-SA"/>
    </w:rPr>
  </w:style>
  <w:style w:type="character" w:customStyle="1" w:styleId="ColorfulGrid-Accent1Char">
    <w:name w:val="Colorful Grid - Accent 1 Char"/>
    <w:link w:val="ColorfulGrid-Accent11"/>
    <w:uiPriority w:val="29"/>
    <w:rsid w:val="00005416"/>
    <w:rPr>
      <w:i/>
      <w:iCs/>
    </w:rPr>
  </w:style>
  <w:style w:type="paragraph" w:customStyle="1" w:styleId="LightShading-Accent21">
    <w:name w:val="Light Shading - Accent 21"/>
    <w:basedOn w:val="Normln"/>
    <w:next w:val="Normln"/>
    <w:link w:val="LightShading-Accent2Char"/>
    <w:uiPriority w:val="30"/>
    <w:qFormat/>
    <w:rsid w:val="00005416"/>
    <w:pPr>
      <w:pBdr>
        <w:bottom w:val="single" w:sz="4" w:space="1" w:color="auto"/>
      </w:pBdr>
      <w:spacing w:before="200" w:after="280"/>
      <w:ind w:left="1008" w:right="1152"/>
    </w:pPr>
    <w:rPr>
      <w:b/>
      <w:bCs/>
      <w:i/>
      <w:iCs/>
      <w:sz w:val="20"/>
      <w:szCs w:val="20"/>
      <w:lang w:bidi="ar-SA"/>
    </w:rPr>
  </w:style>
  <w:style w:type="character" w:customStyle="1" w:styleId="LightShading-Accent2Char">
    <w:name w:val="Light Shading - Accent 2 Char"/>
    <w:link w:val="LightShading-Accent21"/>
    <w:uiPriority w:val="30"/>
    <w:rsid w:val="00005416"/>
    <w:rPr>
      <w:b/>
      <w:bCs/>
      <w:i/>
      <w:iCs/>
    </w:rPr>
  </w:style>
  <w:style w:type="character" w:customStyle="1" w:styleId="SubtleEmphasis1">
    <w:name w:val="Subtle Emphasis1"/>
    <w:uiPriority w:val="19"/>
    <w:qFormat/>
    <w:rsid w:val="00005416"/>
    <w:rPr>
      <w:i/>
      <w:iCs/>
    </w:rPr>
  </w:style>
  <w:style w:type="character" w:customStyle="1" w:styleId="IntenseEmphasis1">
    <w:name w:val="Intense Emphasis1"/>
    <w:uiPriority w:val="21"/>
    <w:qFormat/>
    <w:rsid w:val="00005416"/>
    <w:rPr>
      <w:b/>
      <w:bCs/>
    </w:rPr>
  </w:style>
  <w:style w:type="character" w:customStyle="1" w:styleId="SubtleReference1">
    <w:name w:val="Subtle Reference1"/>
    <w:uiPriority w:val="31"/>
    <w:qFormat/>
    <w:rsid w:val="00005416"/>
    <w:rPr>
      <w:smallCaps/>
    </w:rPr>
  </w:style>
  <w:style w:type="character" w:customStyle="1" w:styleId="IntenseReference1">
    <w:name w:val="Intense Reference1"/>
    <w:uiPriority w:val="32"/>
    <w:qFormat/>
    <w:rsid w:val="00005416"/>
    <w:rPr>
      <w:smallCaps/>
      <w:spacing w:val="5"/>
      <w:u w:val="single"/>
    </w:rPr>
  </w:style>
  <w:style w:type="character" w:customStyle="1" w:styleId="BookTitle1">
    <w:name w:val="Book Title1"/>
    <w:uiPriority w:val="33"/>
    <w:qFormat/>
    <w:rsid w:val="00005416"/>
    <w:rPr>
      <w:i/>
      <w:iCs/>
      <w:smallCaps/>
      <w:spacing w:val="5"/>
    </w:rPr>
  </w:style>
  <w:style w:type="paragraph" w:customStyle="1" w:styleId="TOCHeading1">
    <w:name w:val="TOC Heading1"/>
    <w:basedOn w:val="Nadpis1"/>
    <w:next w:val="Normln"/>
    <w:uiPriority w:val="39"/>
    <w:qFormat/>
    <w:rsid w:val="00005416"/>
    <w:pPr>
      <w:outlineLvl w:val="9"/>
    </w:pPr>
  </w:style>
  <w:style w:type="character" w:customStyle="1" w:styleId="Znakapoznpodarou1">
    <w:name w:val="Značka pozn. pod čarou1"/>
    <w:rsid w:val="000C6EE8"/>
    <w:rPr>
      <w:rFonts w:cs="Times New Roman"/>
      <w:vertAlign w:val="superscript"/>
    </w:rPr>
  </w:style>
  <w:style w:type="character" w:customStyle="1" w:styleId="Znakypropoznmkupodarou">
    <w:name w:val="Znaky pro poznámku pod čarou"/>
    <w:rsid w:val="000C6EE8"/>
  </w:style>
  <w:style w:type="paragraph" w:styleId="Textvysvtlivek">
    <w:name w:val="endnote text"/>
    <w:basedOn w:val="Normln"/>
    <w:link w:val="TextvysvtlivekChar"/>
    <w:rsid w:val="00527F99"/>
    <w:rPr>
      <w:sz w:val="20"/>
      <w:szCs w:val="20"/>
    </w:rPr>
  </w:style>
  <w:style w:type="character" w:customStyle="1" w:styleId="TextvysvtlivekChar">
    <w:name w:val="Text vysvětlivek Char"/>
    <w:link w:val="Textvysvtlivek"/>
    <w:rsid w:val="00527F99"/>
    <w:rPr>
      <w:lang w:val="en-US" w:eastAsia="en-US" w:bidi="en-US"/>
    </w:rPr>
  </w:style>
  <w:style w:type="character" w:styleId="Odkaznavysvtlivky">
    <w:name w:val="endnote reference"/>
    <w:rsid w:val="00527F99"/>
    <w:rPr>
      <w:vertAlign w:val="superscript"/>
    </w:rPr>
  </w:style>
  <w:style w:type="character" w:customStyle="1" w:styleId="TextkomenteChar">
    <w:name w:val="Text komentáře Char"/>
    <w:link w:val="Textkomente"/>
    <w:uiPriority w:val="99"/>
    <w:semiHidden/>
    <w:rsid w:val="00527F99"/>
    <w:rPr>
      <w:rFonts w:ascii="Verdana" w:hAnsi="Verdana"/>
      <w:lang w:val="en-US" w:eastAsia="en-US" w:bidi="en-US"/>
    </w:rPr>
  </w:style>
  <w:style w:type="paragraph" w:styleId="Odstavecseseznamem">
    <w:name w:val="List Paragraph"/>
    <w:basedOn w:val="Normln"/>
    <w:uiPriority w:val="34"/>
    <w:qFormat/>
    <w:rsid w:val="007D3B69"/>
    <w:pPr>
      <w:ind w:left="720"/>
      <w:contextualSpacing/>
    </w:pPr>
    <w:rPr>
      <w:rFonts w:eastAsia="Calibri"/>
      <w:lang w:val="cs-CZ" w:bidi="ar-SA"/>
    </w:rPr>
  </w:style>
  <w:style w:type="paragraph" w:styleId="Revize">
    <w:name w:val="Revision"/>
    <w:hidden/>
    <w:uiPriority w:val="99"/>
    <w:semiHidden/>
    <w:rsid w:val="00F446C1"/>
    <w:rPr>
      <w:sz w:val="22"/>
      <w:szCs w:val="22"/>
      <w:lang w:val="en-US" w:eastAsia="en-US" w:bidi="en-US"/>
    </w:rPr>
  </w:style>
  <w:style w:type="paragraph" w:styleId="Prosttext">
    <w:name w:val="Plain Text"/>
    <w:basedOn w:val="Normln"/>
    <w:link w:val="ProsttextChar"/>
    <w:uiPriority w:val="99"/>
    <w:unhideWhenUsed/>
    <w:rsid w:val="00D4139D"/>
    <w:pPr>
      <w:spacing w:after="0" w:line="240" w:lineRule="auto"/>
    </w:pPr>
    <w:rPr>
      <w:rFonts w:eastAsia="Calibri"/>
      <w:szCs w:val="21"/>
      <w:lang w:val="cs-CZ" w:bidi="ar-SA"/>
    </w:rPr>
  </w:style>
  <w:style w:type="character" w:customStyle="1" w:styleId="ProsttextChar">
    <w:name w:val="Prostý text Char"/>
    <w:link w:val="Prosttext"/>
    <w:uiPriority w:val="99"/>
    <w:rsid w:val="00D4139D"/>
    <w:rPr>
      <w:rFonts w:eastAsia="Calibri"/>
      <w:sz w:val="22"/>
      <w:szCs w:val="21"/>
      <w:lang w:eastAsia="en-US"/>
    </w:rPr>
  </w:style>
  <w:style w:type="character" w:styleId="Sledovanodkaz">
    <w:name w:val="FollowedHyperlink"/>
    <w:basedOn w:val="Standardnpsmoodstavce"/>
    <w:semiHidden/>
    <w:unhideWhenUsed/>
    <w:rsid w:val="009F791B"/>
    <w:rPr>
      <w:color w:val="800080" w:themeColor="followedHyperlink"/>
      <w:u w:val="single"/>
    </w:rPr>
  </w:style>
  <w:style w:type="paragraph" w:styleId="Bezmezer">
    <w:name w:val="No Spacing"/>
    <w:uiPriority w:val="1"/>
    <w:qFormat/>
    <w:rsid w:val="009B57A9"/>
    <w:pPr>
      <w:spacing w:after="0" w:line="240" w:lineRule="auto"/>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3224">
      <w:bodyDiv w:val="1"/>
      <w:marLeft w:val="0"/>
      <w:marRight w:val="0"/>
      <w:marTop w:val="0"/>
      <w:marBottom w:val="0"/>
      <w:divBdr>
        <w:top w:val="none" w:sz="0" w:space="0" w:color="auto"/>
        <w:left w:val="none" w:sz="0" w:space="0" w:color="auto"/>
        <w:bottom w:val="none" w:sz="0" w:space="0" w:color="auto"/>
        <w:right w:val="none" w:sz="0" w:space="0" w:color="auto"/>
      </w:divBdr>
    </w:div>
    <w:div w:id="228006759">
      <w:bodyDiv w:val="1"/>
      <w:marLeft w:val="0"/>
      <w:marRight w:val="0"/>
      <w:marTop w:val="0"/>
      <w:marBottom w:val="0"/>
      <w:divBdr>
        <w:top w:val="none" w:sz="0" w:space="0" w:color="auto"/>
        <w:left w:val="none" w:sz="0" w:space="0" w:color="auto"/>
        <w:bottom w:val="none" w:sz="0" w:space="0" w:color="auto"/>
        <w:right w:val="none" w:sz="0" w:space="0" w:color="auto"/>
      </w:divBdr>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3830450">
      <w:bodyDiv w:val="1"/>
      <w:marLeft w:val="0"/>
      <w:marRight w:val="0"/>
      <w:marTop w:val="0"/>
      <w:marBottom w:val="0"/>
      <w:divBdr>
        <w:top w:val="none" w:sz="0" w:space="0" w:color="auto"/>
        <w:left w:val="none" w:sz="0" w:space="0" w:color="auto"/>
        <w:bottom w:val="none" w:sz="0" w:space="0" w:color="auto"/>
        <w:right w:val="none" w:sz="0" w:space="0" w:color="auto"/>
      </w:divBdr>
      <w:divsChild>
        <w:div w:id="1007169363">
          <w:marLeft w:val="965"/>
          <w:marRight w:val="0"/>
          <w:marTop w:val="115"/>
          <w:marBottom w:val="0"/>
          <w:divBdr>
            <w:top w:val="none" w:sz="0" w:space="0" w:color="auto"/>
            <w:left w:val="none" w:sz="0" w:space="0" w:color="auto"/>
            <w:bottom w:val="none" w:sz="0" w:space="0" w:color="auto"/>
            <w:right w:val="none" w:sz="0" w:space="0" w:color="auto"/>
          </w:divBdr>
        </w:div>
      </w:divsChild>
    </w:div>
    <w:div w:id="636302188">
      <w:bodyDiv w:val="1"/>
      <w:marLeft w:val="0"/>
      <w:marRight w:val="0"/>
      <w:marTop w:val="0"/>
      <w:marBottom w:val="0"/>
      <w:divBdr>
        <w:top w:val="none" w:sz="0" w:space="0" w:color="auto"/>
        <w:left w:val="none" w:sz="0" w:space="0" w:color="auto"/>
        <w:bottom w:val="none" w:sz="0" w:space="0" w:color="auto"/>
        <w:right w:val="none" w:sz="0" w:space="0" w:color="auto"/>
      </w:divBdr>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696578">
      <w:bodyDiv w:val="1"/>
      <w:marLeft w:val="0"/>
      <w:marRight w:val="0"/>
      <w:marTop w:val="0"/>
      <w:marBottom w:val="0"/>
      <w:divBdr>
        <w:top w:val="none" w:sz="0" w:space="0" w:color="auto"/>
        <w:left w:val="none" w:sz="0" w:space="0" w:color="auto"/>
        <w:bottom w:val="none" w:sz="0" w:space="0" w:color="auto"/>
        <w:right w:val="none" w:sz="0" w:space="0" w:color="auto"/>
      </w:divBdr>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
    <w:div w:id="1247306021">
      <w:bodyDiv w:val="1"/>
      <w:marLeft w:val="0"/>
      <w:marRight w:val="0"/>
      <w:marTop w:val="0"/>
      <w:marBottom w:val="0"/>
      <w:divBdr>
        <w:top w:val="none" w:sz="0" w:space="0" w:color="auto"/>
        <w:left w:val="none" w:sz="0" w:space="0" w:color="auto"/>
        <w:bottom w:val="none" w:sz="0" w:space="0" w:color="auto"/>
        <w:right w:val="none" w:sz="0" w:space="0" w:color="auto"/>
      </w:divBdr>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445674">
      <w:bodyDiv w:val="1"/>
      <w:marLeft w:val="0"/>
      <w:marRight w:val="0"/>
      <w:marTop w:val="0"/>
      <w:marBottom w:val="0"/>
      <w:divBdr>
        <w:top w:val="none" w:sz="0" w:space="0" w:color="auto"/>
        <w:left w:val="none" w:sz="0" w:space="0" w:color="auto"/>
        <w:bottom w:val="none" w:sz="0" w:space="0" w:color="auto"/>
        <w:right w:val="none" w:sz="0" w:space="0" w:color="auto"/>
      </w:divBdr>
      <w:divsChild>
        <w:div w:id="1798836084">
          <w:marLeft w:val="0"/>
          <w:marRight w:val="0"/>
          <w:marTop w:val="0"/>
          <w:marBottom w:val="0"/>
          <w:divBdr>
            <w:top w:val="none" w:sz="0" w:space="0" w:color="auto"/>
            <w:left w:val="none" w:sz="0" w:space="0" w:color="auto"/>
            <w:bottom w:val="none" w:sz="0" w:space="0" w:color="auto"/>
            <w:right w:val="none" w:sz="0" w:space="0" w:color="auto"/>
          </w:divBdr>
        </w:div>
        <w:div w:id="1750498708">
          <w:marLeft w:val="0"/>
          <w:marRight w:val="0"/>
          <w:marTop w:val="0"/>
          <w:marBottom w:val="0"/>
          <w:divBdr>
            <w:top w:val="none" w:sz="0" w:space="0" w:color="auto"/>
            <w:left w:val="none" w:sz="0" w:space="0" w:color="auto"/>
            <w:bottom w:val="none" w:sz="0" w:space="0" w:color="auto"/>
            <w:right w:val="none" w:sz="0" w:space="0" w:color="auto"/>
          </w:divBdr>
        </w:div>
        <w:div w:id="1384064755">
          <w:marLeft w:val="0"/>
          <w:marRight w:val="0"/>
          <w:marTop w:val="0"/>
          <w:marBottom w:val="0"/>
          <w:divBdr>
            <w:top w:val="none" w:sz="0" w:space="0" w:color="auto"/>
            <w:left w:val="none" w:sz="0" w:space="0" w:color="auto"/>
            <w:bottom w:val="none" w:sz="0" w:space="0" w:color="auto"/>
            <w:right w:val="none" w:sz="0" w:space="0" w:color="auto"/>
          </w:divBdr>
        </w:div>
      </w:divsChild>
    </w:div>
    <w:div w:id="1307734607">
      <w:bodyDiv w:val="1"/>
      <w:marLeft w:val="0"/>
      <w:marRight w:val="0"/>
      <w:marTop w:val="0"/>
      <w:marBottom w:val="0"/>
      <w:divBdr>
        <w:top w:val="none" w:sz="0" w:space="0" w:color="auto"/>
        <w:left w:val="none" w:sz="0" w:space="0" w:color="auto"/>
        <w:bottom w:val="none" w:sz="0" w:space="0" w:color="auto"/>
        <w:right w:val="none" w:sz="0" w:space="0" w:color="auto"/>
      </w:divBdr>
    </w:div>
    <w:div w:id="1420327106">
      <w:bodyDiv w:val="1"/>
      <w:marLeft w:val="0"/>
      <w:marRight w:val="0"/>
      <w:marTop w:val="0"/>
      <w:marBottom w:val="0"/>
      <w:divBdr>
        <w:top w:val="none" w:sz="0" w:space="0" w:color="auto"/>
        <w:left w:val="none" w:sz="0" w:space="0" w:color="auto"/>
        <w:bottom w:val="none" w:sz="0" w:space="0" w:color="auto"/>
        <w:right w:val="none" w:sz="0" w:space="0" w:color="auto"/>
      </w:divBdr>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421150">
      <w:bodyDiv w:val="1"/>
      <w:marLeft w:val="0"/>
      <w:marRight w:val="0"/>
      <w:marTop w:val="0"/>
      <w:marBottom w:val="0"/>
      <w:divBdr>
        <w:top w:val="none" w:sz="0" w:space="0" w:color="auto"/>
        <w:left w:val="none" w:sz="0" w:space="0" w:color="auto"/>
        <w:bottom w:val="none" w:sz="0" w:space="0" w:color="auto"/>
        <w:right w:val="none" w:sz="0" w:space="0" w:color="auto"/>
      </w:divBdr>
    </w:div>
    <w:div w:id="1911454170">
      <w:bodyDiv w:val="1"/>
      <w:marLeft w:val="0"/>
      <w:marRight w:val="0"/>
      <w:marTop w:val="0"/>
      <w:marBottom w:val="0"/>
      <w:divBdr>
        <w:top w:val="none" w:sz="0" w:space="0" w:color="auto"/>
        <w:left w:val="none" w:sz="0" w:space="0" w:color="auto"/>
        <w:bottom w:val="none" w:sz="0" w:space="0" w:color="auto"/>
        <w:right w:val="none" w:sz="0" w:space="0" w:color="auto"/>
      </w:divBdr>
    </w:div>
    <w:div w:id="1922638589">
      <w:bodyDiv w:val="1"/>
      <w:marLeft w:val="0"/>
      <w:marRight w:val="0"/>
      <w:marTop w:val="0"/>
      <w:marBottom w:val="0"/>
      <w:divBdr>
        <w:top w:val="none" w:sz="0" w:space="0" w:color="auto"/>
        <w:left w:val="none" w:sz="0" w:space="0" w:color="auto"/>
        <w:bottom w:val="none" w:sz="0" w:space="0" w:color="auto"/>
        <w:right w:val="none" w:sz="0" w:space="0" w:color="auto"/>
      </w:divBdr>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X:\CEITEC%20USTAV\Finance\rozpocet%202016\pravidla%202016\obecna_pravidla_rozpoctu_CEITEC%20MU_240913_kolegium_schvalen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8C6A-2666-4622-836F-927DF88A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obecna_pravidla_rozpoctu_CEITEC MU_240913_kolegium_schvaleno.dot</Template>
  <TotalTime>1</TotalTime>
  <Pages>12</Pages>
  <Words>3644</Words>
  <Characters>20135</Characters>
  <Application>Microsoft Office Word</Application>
  <DocSecurity>0</DocSecurity>
  <Lines>167</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pravidla rnd 2008</vt:lpstr>
      <vt:lpstr>pravidla rnd 2008</vt:lpstr>
    </vt:vector>
  </TitlesOfParts>
  <Company>UVT MU</Company>
  <LinksUpToDate>false</LinksUpToDate>
  <CharactersWithSpaces>23732</CharactersWithSpaces>
  <SharedDoc>false</SharedDoc>
  <HLinks>
    <vt:vector size="6" baseType="variant">
      <vt:variant>
        <vt:i4>4784132</vt:i4>
      </vt:variant>
      <vt:variant>
        <vt:i4>0</vt:i4>
      </vt:variant>
      <vt:variant>
        <vt:i4>0</vt:i4>
      </vt:variant>
      <vt:variant>
        <vt:i4>5</vt:i4>
      </vt:variant>
      <vt:variant>
        <vt:lpwstr>https://is.muni.cz/auth/do/1471/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rnd 2008</dc:title>
  <dc:creator>Marcolla</dc:creator>
  <cp:lastModifiedBy>Eliška Handlířová</cp:lastModifiedBy>
  <cp:revision>3</cp:revision>
  <cp:lastPrinted>2018-04-26T07:29:00Z</cp:lastPrinted>
  <dcterms:created xsi:type="dcterms:W3CDTF">2020-06-24T09:46:00Z</dcterms:created>
  <dcterms:modified xsi:type="dcterms:W3CDTF">2020-06-24T09:47:00Z</dcterms:modified>
</cp:coreProperties>
</file>