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F8FE" w14:textId="04336098" w:rsidR="000F75D6" w:rsidRPr="00572F5F" w:rsidRDefault="000F75D6" w:rsidP="00976E20">
      <w:pPr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sz w:val="28"/>
          <w:szCs w:val="28"/>
        </w:rPr>
      </w:pPr>
    </w:p>
    <w:p w14:paraId="420D5D9E" w14:textId="4CFCC576" w:rsidR="001B27B4" w:rsidRPr="00572F5F" w:rsidRDefault="001B27B4" w:rsidP="00976E20">
      <w:pPr>
        <w:tabs>
          <w:tab w:val="center" w:pos="4805"/>
          <w:tab w:val="left" w:pos="7215"/>
        </w:tabs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sz w:val="28"/>
          <w:szCs w:val="28"/>
        </w:rPr>
      </w:pPr>
    </w:p>
    <w:p w14:paraId="227B2EC2" w14:textId="77777777" w:rsidR="000F75D6" w:rsidRPr="00572F5F" w:rsidRDefault="000F75D6" w:rsidP="00976E20">
      <w:pPr>
        <w:spacing w:after="0" w:line="240" w:lineRule="auto"/>
        <w:textAlignment w:val="center"/>
        <w:outlineLvl w:val="0"/>
        <w:rPr>
          <w:rFonts w:eastAsia="Times New Roman" w:cstheme="minorHAnsi"/>
          <w:b/>
          <w:bCs/>
          <w:sz w:val="28"/>
          <w:szCs w:val="28"/>
        </w:rPr>
      </w:pPr>
    </w:p>
    <w:p w14:paraId="56222805" w14:textId="5DBE386E" w:rsidR="008F1136" w:rsidRPr="00572F5F" w:rsidRDefault="00976E20" w:rsidP="00767F18">
      <w:pPr>
        <w:spacing w:after="0" w:line="240" w:lineRule="auto"/>
        <w:textAlignment w:val="center"/>
        <w:outlineLvl w:val="0"/>
        <w:rPr>
          <w:rFonts w:ascii="Muni Light" w:eastAsia="Times New Roman" w:hAnsi="Muni Light" w:cstheme="minorHAnsi"/>
          <w:sz w:val="38"/>
          <w:szCs w:val="38"/>
        </w:rPr>
      </w:pPr>
      <w:r w:rsidRPr="00572F5F">
        <w:rPr>
          <w:rFonts w:ascii="Muni Light" w:eastAsia="Times New Roman" w:hAnsi="Muni Light" w:cstheme="minorHAnsi"/>
          <w:sz w:val="38"/>
          <w:szCs w:val="38"/>
        </w:rPr>
        <w:t>ZÁPIS ZE ZASEDÁNÍ PROGRAMOVÉ RADY</w:t>
      </w:r>
    </w:p>
    <w:p w14:paraId="536CAC91" w14:textId="409C0B51" w:rsidR="00DB638F" w:rsidRPr="00572F5F" w:rsidRDefault="00DB638F" w:rsidP="00DB638F">
      <w:pPr>
        <w:rPr>
          <w:rFonts w:cstheme="minorHAnsi"/>
        </w:rPr>
      </w:pPr>
    </w:p>
    <w:p w14:paraId="75AA463E" w14:textId="77777777" w:rsidR="00951C2B" w:rsidRPr="00572F5F" w:rsidRDefault="00951C2B" w:rsidP="00951C2B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cstheme="minorHAnsi"/>
        </w:rPr>
      </w:pPr>
    </w:p>
    <w:p w14:paraId="4675FB32" w14:textId="4B4BC5E1" w:rsidR="00D173C1" w:rsidRPr="00572F5F" w:rsidRDefault="00000000" w:rsidP="00D173C1">
      <w:pPr>
        <w:tabs>
          <w:tab w:val="left" w:leader="dot" w:pos="5670"/>
          <w:tab w:val="left" w:leader="dot" w:pos="7230"/>
        </w:tabs>
        <w:rPr>
          <w:rFonts w:cstheme="minorHAnsi"/>
        </w:rPr>
      </w:pPr>
      <w:sdt>
        <w:sdtPr>
          <w:rPr>
            <w:rStyle w:val="Zstupntext"/>
            <w:rFonts w:cstheme="minorHAnsi"/>
            <w:color w:val="auto"/>
          </w:rPr>
          <w:alias w:val="Fakulta"/>
          <w:tag w:val="Fakulta"/>
          <w:id w:val="1336576322"/>
          <w:placeholder>
            <w:docPart w:val="516ECB41D7BA42E78D772F583694B83A"/>
          </w:placeholder>
          <w15:color w:val="000000"/>
          <w:dropDownList>
            <w:listItem w:value="Choose an item."/>
            <w:listItem w:displayText="ARTS: Filozofická fakulta" w:value="ARTS: Filozofická fakulta"/>
            <w:listItem w:displayText="ECON: Ekonomicko-správní fakulta" w:value="ECON: Ekonomicko-správní fakulta"/>
            <w:listItem w:displayText="FI: Fakulta informatiky" w:value="FI: Fakulta informatiky"/>
            <w:listItem w:displayText="FSS: Fakulta sociálních studií" w:value="FSS: Fakulta sociálních studií"/>
            <w:listItem w:displayText="SPORT: Fakulta sportovních studií" w:value="SPORT: Fakulta sportovních studií"/>
            <w:listItem w:displayText="PED: Pedagogická fakulta" w:value="PED: Pedagogická fakulta"/>
            <w:listItem w:displayText="LAW: Právnická fakulta" w:value="LAW: Právnická fakulta"/>
            <w:listItem w:displayText="SCI: Přírodovědecká fakulta" w:value="SCI: Přírodovědecká fakulta"/>
            <w:listItem w:displayText="MED: Lékařská fakulta" w:value="MED: Lékařská fakulta"/>
            <w:listItem w:displayText="PHARM: Farmaceutická fakulta" w:value="PHARM: Farmaceutická fakulta"/>
          </w:dropDownList>
        </w:sdtPr>
        <w:sdtContent>
          <w:r w:rsidR="00ED2097">
            <w:rPr>
              <w:rStyle w:val="Zstupntext"/>
              <w:rFonts w:cstheme="minorHAnsi"/>
              <w:color w:val="auto"/>
            </w:rPr>
            <w:t>ECON: Ekonomicko-správní fakulta</w:t>
          </w:r>
        </w:sdtContent>
      </w:sdt>
      <w:r w:rsidR="00D173C1" w:rsidRPr="00572F5F">
        <w:rPr>
          <w:rFonts w:cstheme="minorHAnsi"/>
        </w:rPr>
        <w:t xml:space="preserve">  </w:t>
      </w:r>
    </w:p>
    <w:p w14:paraId="0B252B7E" w14:textId="13807B8A" w:rsidR="00DB638F" w:rsidRPr="00572F5F" w:rsidRDefault="6E6BCAEE" w:rsidP="00554D46">
      <w:pPr>
        <w:tabs>
          <w:tab w:val="left" w:leader="dot" w:pos="5670"/>
          <w:tab w:val="left" w:leader="dot" w:pos="7230"/>
        </w:tabs>
        <w:rPr>
          <w:rFonts w:cstheme="minorHAnsi"/>
        </w:rPr>
      </w:pPr>
      <w:r w:rsidRPr="00572F5F">
        <w:rPr>
          <w:rFonts w:cstheme="minorHAnsi"/>
          <w:b/>
          <w:bCs/>
        </w:rPr>
        <w:t>Náze</w:t>
      </w:r>
      <w:r w:rsidR="006A1839">
        <w:rPr>
          <w:rFonts w:cstheme="minorHAnsi"/>
          <w:b/>
          <w:bCs/>
        </w:rPr>
        <w:t xml:space="preserve">v studijního </w:t>
      </w:r>
      <w:r w:rsidR="00951C2B" w:rsidRPr="00572F5F">
        <w:rPr>
          <w:rFonts w:cstheme="minorHAnsi"/>
          <w:b/>
          <w:bCs/>
        </w:rPr>
        <w:t>programu</w:t>
      </w:r>
      <w:r w:rsidR="00951C2B" w:rsidRPr="00572F5F">
        <w:rPr>
          <w:rFonts w:cstheme="minorHAnsi"/>
        </w:rPr>
        <w:t>:</w:t>
      </w:r>
      <w:r w:rsidR="00ED2097">
        <w:rPr>
          <w:rFonts w:cstheme="minorHAnsi"/>
        </w:rPr>
        <w:t xml:space="preserve"> </w:t>
      </w:r>
      <w:r w:rsidR="00ED2097" w:rsidRPr="00ED2097">
        <w:rPr>
          <w:rFonts w:cstheme="minorHAnsi"/>
        </w:rPr>
        <w:t>Ekonomie (Bc., NMgr.), Matematické a statistické metody v ekonomii (NMgr.)</w:t>
      </w:r>
    </w:p>
    <w:p w14:paraId="2C023B12" w14:textId="3481D5DA" w:rsidR="00CB0D1A" w:rsidRPr="00572F5F" w:rsidRDefault="00DB638F" w:rsidP="00C72082">
      <w:pPr>
        <w:rPr>
          <w:rFonts w:cstheme="minorHAnsi"/>
        </w:rPr>
      </w:pPr>
      <w:r w:rsidRPr="00572F5F">
        <w:rPr>
          <w:rFonts w:cstheme="minorHAnsi"/>
          <w:b/>
          <w:bCs/>
        </w:rPr>
        <w:t>Typ</w:t>
      </w:r>
      <w:r w:rsidRPr="00572F5F">
        <w:rPr>
          <w:rFonts w:cstheme="minorHAnsi"/>
        </w:rPr>
        <w:t xml:space="preserve">: </w:t>
      </w:r>
      <w:sdt>
        <w:sdtPr>
          <w:rPr>
            <w:rFonts w:cstheme="minorHAnsi"/>
          </w:rPr>
          <w:alias w:val="Typ programu"/>
          <w:tag w:val="Typ programu"/>
          <w:id w:val="-866064418"/>
          <w:placeholder>
            <w:docPart w:val="46F435BA116848D08068C6A1539C36A8"/>
          </w:placeholder>
          <w15:color w:val="000000"/>
          <w:comboBox>
            <w:listItem w:displayText="Bakalářský" w:value="Bakalářský"/>
            <w:listItem w:displayText="Magisterský" w:value="Magisterský"/>
            <w:listItem w:displayText="Navazující magisterský" w:value="Navazující magisterský"/>
            <w:listItem w:displayText="Bakalářský a navazující magisterský" w:value="Bakalářský a navazující magisterský"/>
          </w:comboBox>
        </w:sdtPr>
        <w:sdtContent>
          <w:r w:rsidR="00ED2097">
            <w:rPr>
              <w:rFonts w:cstheme="minorHAnsi"/>
            </w:rPr>
            <w:t>Bakalářský a navazující magisterský</w:t>
          </w:r>
        </w:sdtContent>
      </w:sdt>
      <w:r w:rsidR="00951C2B" w:rsidRPr="00572F5F">
        <w:rPr>
          <w:rFonts w:cstheme="minorHAnsi"/>
        </w:rPr>
        <w:t xml:space="preserve"> </w:t>
      </w:r>
    </w:p>
    <w:p w14:paraId="1400944E" w14:textId="3968B0AF" w:rsidR="00CC73CB" w:rsidRPr="00572F5F" w:rsidRDefault="00281CCB" w:rsidP="00554D46">
      <w:pPr>
        <w:tabs>
          <w:tab w:val="left" w:leader="dot" w:pos="5670"/>
          <w:tab w:val="left" w:leader="dot" w:pos="7229"/>
        </w:tabs>
        <w:rPr>
          <w:rFonts w:cstheme="minorHAnsi"/>
        </w:rPr>
      </w:pPr>
      <w:r w:rsidRPr="00572F5F">
        <w:rPr>
          <w:rFonts w:cstheme="minorHAnsi"/>
          <w:b/>
          <w:bCs/>
        </w:rPr>
        <w:t xml:space="preserve">Předseda </w:t>
      </w:r>
      <w:r w:rsidR="006A1839">
        <w:rPr>
          <w:rFonts w:cstheme="minorHAnsi"/>
          <w:b/>
          <w:bCs/>
        </w:rPr>
        <w:t xml:space="preserve">programové </w:t>
      </w:r>
      <w:r w:rsidRPr="00572F5F">
        <w:rPr>
          <w:rFonts w:cstheme="minorHAnsi"/>
          <w:b/>
          <w:bCs/>
        </w:rPr>
        <w:t>rady</w:t>
      </w:r>
      <w:r w:rsidR="00DB638F" w:rsidRPr="00572F5F">
        <w:rPr>
          <w:rFonts w:cstheme="minorHAnsi"/>
        </w:rPr>
        <w:t>:</w:t>
      </w:r>
      <w:r w:rsidR="00ED2097">
        <w:rPr>
          <w:rFonts w:cstheme="minorHAnsi"/>
        </w:rPr>
        <w:t xml:space="preserve"> </w:t>
      </w:r>
      <w:r w:rsidR="00ED2097" w:rsidRPr="00ED2097">
        <w:rPr>
          <w:rFonts w:cstheme="minorHAnsi"/>
        </w:rPr>
        <w:t xml:space="preserve">doc. Ing. Daniel Němec, Ph.D.         </w:t>
      </w:r>
      <w:r w:rsidR="00554D46" w:rsidRPr="00572F5F">
        <w:rPr>
          <w:rFonts w:cstheme="minorHAnsi"/>
        </w:rPr>
        <w:t xml:space="preserve">                  </w:t>
      </w:r>
    </w:p>
    <w:p w14:paraId="78734BA6" w14:textId="74AB6A0C" w:rsidR="00554D46" w:rsidRPr="00572F5F" w:rsidRDefault="00CD23B2" w:rsidP="00554D46">
      <w:pPr>
        <w:tabs>
          <w:tab w:val="left" w:leader="dot" w:pos="5670"/>
          <w:tab w:val="left" w:leader="dot" w:pos="7229"/>
        </w:tabs>
        <w:rPr>
          <w:rFonts w:cstheme="minorHAnsi"/>
          <w:bCs/>
        </w:rPr>
      </w:pPr>
      <w:r w:rsidRPr="00572F5F">
        <w:rPr>
          <w:rFonts w:cstheme="minorHAnsi"/>
          <w:b/>
        </w:rPr>
        <w:t>Počet studijních programů</w:t>
      </w:r>
      <w:r w:rsidRPr="00572F5F">
        <w:rPr>
          <w:rFonts w:cstheme="minorHAnsi"/>
          <w:bCs/>
        </w:rPr>
        <w:t>:</w:t>
      </w:r>
      <w:r w:rsidR="00A030FD" w:rsidRPr="00572F5F"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1747681318"/>
          <w:placeholder>
            <w:docPart w:val="DefaultPlaceholder_-185401343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Content>
          <w:r w:rsidR="00ED2097">
            <w:rPr>
              <w:rFonts w:cstheme="minorHAnsi"/>
              <w:bCs/>
            </w:rPr>
            <w:t>3</w:t>
          </w:r>
        </w:sdtContent>
      </w:sdt>
    </w:p>
    <w:p w14:paraId="16C51399" w14:textId="77777777" w:rsidR="00CD23B2" w:rsidRPr="00572F5F" w:rsidRDefault="00CD23B2" w:rsidP="00554D46">
      <w:pPr>
        <w:tabs>
          <w:tab w:val="left" w:leader="dot" w:pos="5670"/>
          <w:tab w:val="left" w:leader="dot" w:pos="7229"/>
        </w:tabs>
        <w:rPr>
          <w:rFonts w:cstheme="minorHAnsi"/>
          <w:b/>
        </w:rPr>
      </w:pPr>
    </w:p>
    <w:p w14:paraId="626C3C72" w14:textId="17DD4704" w:rsidR="008F1136" w:rsidRPr="00572F5F" w:rsidRDefault="000E7934" w:rsidP="008F1136">
      <w:pPr>
        <w:rPr>
          <w:rFonts w:cstheme="minorHAnsi"/>
          <w:b/>
        </w:rPr>
      </w:pPr>
      <w:r w:rsidRPr="00572F5F">
        <w:rPr>
          <w:rFonts w:cstheme="minorHAnsi"/>
          <w:b/>
        </w:rPr>
        <w:t>Datum zasedání programové rady</w:t>
      </w:r>
      <w:r w:rsidR="008F1136" w:rsidRPr="00572F5F">
        <w:rPr>
          <w:rFonts w:cstheme="minorHAnsi"/>
          <w:b/>
        </w:rPr>
        <w:t>:</w:t>
      </w:r>
      <w:r w:rsidR="00ED2097">
        <w:rPr>
          <w:rFonts w:cstheme="minorHAnsi"/>
          <w:b/>
        </w:rPr>
        <w:t xml:space="preserve"> </w:t>
      </w:r>
      <w:r w:rsidR="00ED2097" w:rsidRPr="00ED2097">
        <w:rPr>
          <w:rFonts w:cstheme="minorHAnsi"/>
          <w:b/>
        </w:rPr>
        <w:t>2</w:t>
      </w:r>
      <w:r w:rsidR="00ED2097">
        <w:rPr>
          <w:rFonts w:cstheme="minorHAnsi"/>
          <w:b/>
        </w:rPr>
        <w:t>2</w:t>
      </w:r>
      <w:r w:rsidR="00ED2097" w:rsidRPr="00ED2097">
        <w:rPr>
          <w:rFonts w:cstheme="minorHAnsi"/>
          <w:b/>
        </w:rPr>
        <w:t>. 9. 202</w:t>
      </w:r>
      <w:r w:rsidR="00ED2097">
        <w:rPr>
          <w:rFonts w:cstheme="minorHAnsi"/>
          <w:b/>
        </w:rPr>
        <w:t>3</w:t>
      </w:r>
      <w:r w:rsidR="00ED2097" w:rsidRPr="00ED2097">
        <w:rPr>
          <w:rFonts w:cstheme="minorHAnsi"/>
          <w:b/>
        </w:rPr>
        <w:t xml:space="preserve"> od 1</w:t>
      </w:r>
      <w:r w:rsidR="00ED2097">
        <w:rPr>
          <w:rFonts w:cstheme="minorHAnsi"/>
          <w:b/>
        </w:rPr>
        <w:t>0</w:t>
      </w:r>
      <w:r w:rsidR="00ED2097" w:rsidRPr="00ED2097">
        <w:rPr>
          <w:rFonts w:cstheme="minorHAnsi"/>
          <w:b/>
        </w:rPr>
        <w:t>:</w:t>
      </w:r>
      <w:r w:rsidR="00ED2097">
        <w:rPr>
          <w:rFonts w:cstheme="minorHAnsi"/>
          <w:b/>
        </w:rPr>
        <w:t>0</w:t>
      </w:r>
      <w:r w:rsidR="00ED2097" w:rsidRPr="00ED2097">
        <w:rPr>
          <w:rFonts w:cstheme="minorHAnsi"/>
          <w:b/>
        </w:rPr>
        <w:t>0, Akademický klub ESF MU a prostřednictvím MS Teams (on-line účast zástupce zaměstnavatelů/absolventů</w:t>
      </w:r>
      <w:r w:rsidR="00ED2097">
        <w:rPr>
          <w:rFonts w:cstheme="minorHAnsi"/>
          <w:b/>
        </w:rPr>
        <w:t xml:space="preserve"> a studentky</w:t>
      </w:r>
      <w:r w:rsidR="00ED2097" w:rsidRPr="00ED2097">
        <w:rPr>
          <w:rFonts w:cstheme="minorHAnsi"/>
          <w:b/>
        </w:rPr>
        <w:t>)</w:t>
      </w:r>
    </w:p>
    <w:p w14:paraId="16A5B2F2" w14:textId="56702384" w:rsidR="002838BC" w:rsidRPr="00572F5F" w:rsidRDefault="002838BC" w:rsidP="008F1136">
      <w:pPr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18"/>
        <w:gridCol w:w="4418"/>
      </w:tblGrid>
      <w:tr w:rsidR="00554D46" w:rsidRPr="00572F5F" w14:paraId="4A6DE7B0" w14:textId="77777777" w:rsidTr="00554D46">
        <w:trPr>
          <w:trHeight w:val="378"/>
        </w:trPr>
        <w:tc>
          <w:tcPr>
            <w:tcW w:w="883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320BFE0" w14:textId="4D2EDBB8" w:rsidR="00554D46" w:rsidRPr="00572F5F" w:rsidRDefault="00554D46" w:rsidP="002838BC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572F5F">
              <w:rPr>
                <w:rFonts w:asciiTheme="minorHAnsi" w:hAnsiTheme="minorHAnsi" w:cstheme="minorHAnsi"/>
                <w:b/>
              </w:rPr>
              <w:t>Účast</w:t>
            </w:r>
          </w:p>
        </w:tc>
      </w:tr>
      <w:tr w:rsidR="00554D46" w:rsidRPr="00572F5F" w14:paraId="43C42DFD" w14:textId="77777777" w:rsidTr="00554D46">
        <w:trPr>
          <w:trHeight w:val="378"/>
        </w:trPr>
        <w:tc>
          <w:tcPr>
            <w:tcW w:w="4418" w:type="dxa"/>
            <w:shd w:val="clear" w:color="auto" w:fill="D9D9D9" w:themeFill="background1" w:themeFillShade="D9"/>
          </w:tcPr>
          <w:p w14:paraId="3BC9A438" w14:textId="77777777" w:rsidR="00554D46" w:rsidRPr="00572F5F" w:rsidRDefault="00554D46" w:rsidP="008247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F5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4418" w:type="dxa"/>
            <w:shd w:val="clear" w:color="auto" w:fill="D9D9D9" w:themeFill="background1" w:themeFillShade="D9"/>
          </w:tcPr>
          <w:p w14:paraId="41ADCDFD" w14:textId="77777777" w:rsidR="00554D46" w:rsidRPr="00572F5F" w:rsidRDefault="00554D46" w:rsidP="008247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2F5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Zařazení</w:t>
            </w:r>
          </w:p>
        </w:tc>
      </w:tr>
      <w:tr w:rsidR="00ED2097" w:rsidRPr="00572F5F" w14:paraId="33BD0123" w14:textId="77777777" w:rsidTr="008247DA">
        <w:trPr>
          <w:trHeight w:val="378"/>
        </w:trPr>
        <w:tc>
          <w:tcPr>
            <w:tcW w:w="4418" w:type="dxa"/>
          </w:tcPr>
          <w:p w14:paraId="733F9321" w14:textId="14C46503" w:rsidR="00ED2097" w:rsidRPr="003C2FF9" w:rsidRDefault="00ED2097" w:rsidP="00ED20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doc. Ing. Daniel Němec, Ph.D.</w:t>
            </w:r>
          </w:p>
        </w:tc>
        <w:tc>
          <w:tcPr>
            <w:tcW w:w="4418" w:type="dxa"/>
          </w:tcPr>
          <w:p w14:paraId="68FC57B1" w14:textId="09CD6D4D" w:rsidR="00ED2097" w:rsidRPr="003C2FF9" w:rsidRDefault="00ED2097" w:rsidP="00ED209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Garant studijního programu Ekonomie (Bc.) a MSME (NMgr.)</w:t>
            </w:r>
          </w:p>
        </w:tc>
      </w:tr>
      <w:tr w:rsidR="00ED2097" w:rsidRPr="00572F5F" w14:paraId="3397539A" w14:textId="77777777" w:rsidTr="008247DA">
        <w:trPr>
          <w:trHeight w:val="356"/>
        </w:trPr>
        <w:tc>
          <w:tcPr>
            <w:tcW w:w="4418" w:type="dxa"/>
          </w:tcPr>
          <w:p w14:paraId="74E15B67" w14:textId="28E6D3C1" w:rsidR="00ED2097" w:rsidRPr="003C2FF9" w:rsidRDefault="00ED2097" w:rsidP="00ED20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doc. Ing. Rostislav Staněk, Ph.D.</w:t>
            </w:r>
          </w:p>
        </w:tc>
        <w:tc>
          <w:tcPr>
            <w:tcW w:w="4418" w:type="dxa"/>
          </w:tcPr>
          <w:p w14:paraId="047C6765" w14:textId="1C4BF01B" w:rsidR="00ED2097" w:rsidRPr="003C2FF9" w:rsidRDefault="00ED2097" w:rsidP="00ED209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Garant studijního programu Ekonomie (NMgr.)</w:t>
            </w:r>
          </w:p>
        </w:tc>
      </w:tr>
      <w:tr w:rsidR="00ED2097" w:rsidRPr="00572F5F" w14:paraId="68D12B52" w14:textId="77777777" w:rsidTr="008247DA">
        <w:trPr>
          <w:trHeight w:val="356"/>
        </w:trPr>
        <w:tc>
          <w:tcPr>
            <w:tcW w:w="4418" w:type="dxa"/>
          </w:tcPr>
          <w:p w14:paraId="4F6F007A" w14:textId="2846FC8C" w:rsidR="00ED2097" w:rsidRPr="003C2FF9" w:rsidRDefault="00ED2097" w:rsidP="00ED20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prof. Ing. Zdeněk Tomeš, Ph.D.</w:t>
            </w:r>
          </w:p>
        </w:tc>
        <w:tc>
          <w:tcPr>
            <w:tcW w:w="4418" w:type="dxa"/>
          </w:tcPr>
          <w:p w14:paraId="707237BC" w14:textId="075588D7" w:rsidR="00ED2097" w:rsidRPr="003C2FF9" w:rsidRDefault="00ED2097" w:rsidP="00ED209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Akademický pracovník z daného programu</w:t>
            </w:r>
          </w:p>
        </w:tc>
      </w:tr>
      <w:tr w:rsidR="00ED2097" w:rsidRPr="00572F5F" w14:paraId="5C5FCF39" w14:textId="77777777" w:rsidTr="008247DA">
        <w:trPr>
          <w:trHeight w:val="356"/>
        </w:trPr>
        <w:tc>
          <w:tcPr>
            <w:tcW w:w="4418" w:type="dxa"/>
          </w:tcPr>
          <w:p w14:paraId="3B77C4BA" w14:textId="78001228" w:rsidR="00ED2097" w:rsidRPr="003C2FF9" w:rsidRDefault="00ED2097" w:rsidP="00ED209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Ing. Mgr. Vlastimil Reichel, Ph.D.</w:t>
            </w:r>
          </w:p>
        </w:tc>
        <w:tc>
          <w:tcPr>
            <w:tcW w:w="4418" w:type="dxa"/>
          </w:tcPr>
          <w:p w14:paraId="7CC2E889" w14:textId="7A135A06" w:rsidR="00ED2097" w:rsidRPr="003C2FF9" w:rsidRDefault="00ED2097" w:rsidP="00ED2097">
            <w:pPr>
              <w:tabs>
                <w:tab w:val="left" w:pos="223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Akademický pracovník z daného programu</w:t>
            </w:r>
          </w:p>
        </w:tc>
      </w:tr>
      <w:tr w:rsidR="00ED2097" w:rsidRPr="00572F5F" w14:paraId="3664C9BD" w14:textId="77777777" w:rsidTr="008247DA">
        <w:trPr>
          <w:trHeight w:val="356"/>
        </w:trPr>
        <w:tc>
          <w:tcPr>
            <w:tcW w:w="4418" w:type="dxa"/>
          </w:tcPr>
          <w:p w14:paraId="2400D4ED" w14:textId="537191B6" w:rsidR="00ED2097" w:rsidRPr="003C2FF9" w:rsidRDefault="00ED2097" w:rsidP="00ED209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Ing. Jan Jonáš, Ph.D.</w:t>
            </w:r>
          </w:p>
        </w:tc>
        <w:tc>
          <w:tcPr>
            <w:tcW w:w="4418" w:type="dxa"/>
          </w:tcPr>
          <w:p w14:paraId="4EF55FB0" w14:textId="7C2E7B4A" w:rsidR="00ED2097" w:rsidRPr="003C2FF9" w:rsidRDefault="00ED2097" w:rsidP="00ED2097">
            <w:pPr>
              <w:tabs>
                <w:tab w:val="left" w:pos="223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Akademický pracovník z daného programu</w:t>
            </w:r>
          </w:p>
        </w:tc>
      </w:tr>
      <w:tr w:rsidR="00ED2097" w:rsidRPr="00572F5F" w14:paraId="628CEE93" w14:textId="77777777" w:rsidTr="008247DA">
        <w:trPr>
          <w:trHeight w:val="356"/>
        </w:trPr>
        <w:tc>
          <w:tcPr>
            <w:tcW w:w="4418" w:type="dxa"/>
          </w:tcPr>
          <w:p w14:paraId="769E140C" w14:textId="503587F6" w:rsidR="00ED2097" w:rsidRPr="003C2FF9" w:rsidRDefault="00ED2097" w:rsidP="00ED209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David Ferenz</w:t>
            </w:r>
          </w:p>
        </w:tc>
        <w:tc>
          <w:tcPr>
            <w:tcW w:w="4418" w:type="dxa"/>
          </w:tcPr>
          <w:p w14:paraId="29740267" w14:textId="5FC14BAA" w:rsidR="00ED2097" w:rsidRPr="003C2FF9" w:rsidRDefault="00ED2097" w:rsidP="00ED2097">
            <w:pPr>
              <w:tabs>
                <w:tab w:val="left" w:pos="223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Zástupce studentů</w:t>
            </w: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</w:tr>
      <w:tr w:rsidR="00ED2097" w:rsidRPr="00572F5F" w14:paraId="6227FBB9" w14:textId="77777777" w:rsidTr="008247DA">
        <w:trPr>
          <w:trHeight w:val="356"/>
        </w:trPr>
        <w:tc>
          <w:tcPr>
            <w:tcW w:w="4418" w:type="dxa"/>
          </w:tcPr>
          <w:p w14:paraId="6E0D55AC" w14:textId="1580ABC7" w:rsidR="00ED2097" w:rsidRPr="003C2FF9" w:rsidRDefault="00ED2097" w:rsidP="00ED209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Bc. Ondřej Uldrijan</w:t>
            </w:r>
          </w:p>
        </w:tc>
        <w:tc>
          <w:tcPr>
            <w:tcW w:w="4418" w:type="dxa"/>
          </w:tcPr>
          <w:p w14:paraId="109C95B5" w14:textId="044A9DCE" w:rsidR="00ED2097" w:rsidRPr="003C2FF9" w:rsidRDefault="00ED2097" w:rsidP="00ED2097">
            <w:pPr>
              <w:tabs>
                <w:tab w:val="left" w:pos="223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Zástupce studentů</w:t>
            </w: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</w:tr>
      <w:tr w:rsidR="00ED2097" w:rsidRPr="00572F5F" w14:paraId="5F4F6208" w14:textId="77777777" w:rsidTr="008247DA">
        <w:trPr>
          <w:trHeight w:val="356"/>
        </w:trPr>
        <w:tc>
          <w:tcPr>
            <w:tcW w:w="4418" w:type="dxa"/>
          </w:tcPr>
          <w:p w14:paraId="0949C646" w14:textId="2E99815E" w:rsidR="00ED2097" w:rsidRPr="003C2FF9" w:rsidRDefault="00ED2097" w:rsidP="00ED20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Ester Košťálová (on-line)</w:t>
            </w:r>
          </w:p>
        </w:tc>
        <w:tc>
          <w:tcPr>
            <w:tcW w:w="4418" w:type="dxa"/>
          </w:tcPr>
          <w:p w14:paraId="6E481B62" w14:textId="59D47093" w:rsidR="00ED2097" w:rsidRPr="003C2FF9" w:rsidRDefault="00ED2097" w:rsidP="00ED2097">
            <w:pPr>
              <w:tabs>
                <w:tab w:val="left" w:pos="2235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Zástupce studentů</w:t>
            </w: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</w:tr>
      <w:tr w:rsidR="00ED2097" w:rsidRPr="00572F5F" w14:paraId="12F19E58" w14:textId="77777777" w:rsidTr="008247DA">
        <w:trPr>
          <w:trHeight w:val="356"/>
        </w:trPr>
        <w:tc>
          <w:tcPr>
            <w:tcW w:w="4418" w:type="dxa"/>
          </w:tcPr>
          <w:p w14:paraId="5AF9DBC6" w14:textId="206E4FDF" w:rsidR="00ED2097" w:rsidRPr="003C2FF9" w:rsidRDefault="00ED2097" w:rsidP="00ED209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Bc. Richard Makara (omluven)</w:t>
            </w:r>
          </w:p>
        </w:tc>
        <w:tc>
          <w:tcPr>
            <w:tcW w:w="4418" w:type="dxa"/>
          </w:tcPr>
          <w:p w14:paraId="3E7112F9" w14:textId="087BE4B9" w:rsidR="00ED2097" w:rsidRPr="003C2FF9" w:rsidRDefault="00ED2097" w:rsidP="00ED2097">
            <w:pPr>
              <w:tabs>
                <w:tab w:val="left" w:pos="223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Zástupce studentů</w:t>
            </w: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</w:p>
        </w:tc>
      </w:tr>
      <w:tr w:rsidR="00ED2097" w:rsidRPr="00572F5F" w14:paraId="2A370446" w14:textId="77777777" w:rsidTr="008247DA">
        <w:trPr>
          <w:trHeight w:val="356"/>
        </w:trPr>
        <w:tc>
          <w:tcPr>
            <w:tcW w:w="4418" w:type="dxa"/>
          </w:tcPr>
          <w:p w14:paraId="6ECEE614" w14:textId="14023898" w:rsidR="00ED2097" w:rsidRPr="003C2FF9" w:rsidRDefault="00ED2097" w:rsidP="00ED209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Ing. Mgr. Stanislav Tvrz, Ph.D. (on-line)</w:t>
            </w:r>
          </w:p>
        </w:tc>
        <w:tc>
          <w:tcPr>
            <w:tcW w:w="4418" w:type="dxa"/>
          </w:tcPr>
          <w:p w14:paraId="125D8EAB" w14:textId="3441D937" w:rsidR="00ED2097" w:rsidRPr="003C2FF9" w:rsidRDefault="00ED2097" w:rsidP="00ED2097">
            <w:pPr>
              <w:tabs>
                <w:tab w:val="left" w:pos="2235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C2FF9">
              <w:rPr>
                <w:rFonts w:asciiTheme="minorHAnsi" w:hAnsiTheme="minorHAnsi" w:cstheme="minorHAnsi"/>
                <w:i/>
                <w:sz w:val="22"/>
                <w:szCs w:val="22"/>
              </w:rPr>
              <w:t>Zástupce zaměstnavatelů/absolventů</w:t>
            </w:r>
          </w:p>
        </w:tc>
      </w:tr>
    </w:tbl>
    <w:p w14:paraId="686DB126" w14:textId="2B3CCF34" w:rsidR="001B27B4" w:rsidRPr="00572F5F" w:rsidRDefault="001B27B4" w:rsidP="00963631">
      <w:pPr>
        <w:pBdr>
          <w:bottom w:val="single" w:sz="6" w:space="1" w:color="auto"/>
        </w:pBdr>
        <w:tabs>
          <w:tab w:val="left" w:leader="dot" w:pos="0"/>
          <w:tab w:val="left" w:pos="8931"/>
        </w:tabs>
        <w:rPr>
          <w:rFonts w:cstheme="minorHAnsi"/>
        </w:rPr>
      </w:pPr>
    </w:p>
    <w:p w14:paraId="5264BC2E" w14:textId="204A2A4A" w:rsidR="00ED2097" w:rsidRDefault="00ED2097">
      <w:pPr>
        <w:rPr>
          <w:rFonts w:cstheme="minorHAnsi"/>
        </w:rPr>
      </w:pPr>
      <w:r>
        <w:rPr>
          <w:rFonts w:cstheme="minorHAnsi"/>
        </w:rPr>
        <w:br w:type="page"/>
      </w:r>
    </w:p>
    <w:p w14:paraId="743B01ED" w14:textId="6AE77E93" w:rsidR="00ED2097" w:rsidRPr="003C2FF9" w:rsidRDefault="00ED2097" w:rsidP="00ED2097">
      <w:pPr>
        <w:jc w:val="both"/>
        <w:rPr>
          <w:rFonts w:cstheme="minorHAnsi"/>
          <w:iCs/>
        </w:rPr>
      </w:pPr>
      <w:r w:rsidRPr="003C2FF9">
        <w:rPr>
          <w:rFonts w:cstheme="minorHAnsi"/>
          <w:iCs/>
        </w:rPr>
        <w:lastRenderedPageBreak/>
        <w:t>Na úvod zasedání předseda společné programové rady přivítal všechny zúčastněné. Následně garanti jednotlivých studijních programů zhodnotili jejich vývoj za poslední rok a naplnění cílů stanovených v rámci posledního zasedání společné programové rady. V následné diskuzi byly probírány problémy, otázky, výzvy a vize budoucího rozvoje jednotlivých programů, a to na základě zkušeností jak akademických pracovníků, tak i studentů a zástupce zaměstnavatelů. Byl rovněž projednán záměr prodloužení oprávnění uskutečňovat studijní program Ekonomie (Bc.), s nímž společná programová rada vyslovila souhlas. Veškeré změny ve studijních programech jsou obsahem elektronické přílohy zápisu.</w:t>
      </w:r>
    </w:p>
    <w:p w14:paraId="122C1A0E" w14:textId="38619AD4" w:rsidR="0020745C" w:rsidRPr="00572F5F" w:rsidRDefault="008F1136" w:rsidP="00CC73CB">
      <w:pPr>
        <w:pStyle w:val="Odstavecseseznamem"/>
        <w:numPr>
          <w:ilvl w:val="0"/>
          <w:numId w:val="27"/>
        </w:numPr>
        <w:jc w:val="both"/>
        <w:rPr>
          <w:rFonts w:cstheme="minorHAnsi"/>
          <w:i/>
          <w:iCs/>
        </w:rPr>
      </w:pPr>
      <w:r w:rsidRPr="00572F5F">
        <w:rPr>
          <w:rFonts w:cstheme="minorHAnsi"/>
          <w:i/>
          <w:iCs/>
        </w:rPr>
        <w:t xml:space="preserve">Popište </w:t>
      </w:r>
      <w:r w:rsidR="003965D2" w:rsidRPr="00572F5F">
        <w:rPr>
          <w:rFonts w:cstheme="minorHAnsi"/>
          <w:i/>
          <w:iCs/>
        </w:rPr>
        <w:t xml:space="preserve">podstatné a nepodstatné </w:t>
      </w:r>
      <w:r w:rsidRPr="00572F5F">
        <w:rPr>
          <w:rFonts w:cstheme="minorHAnsi"/>
          <w:i/>
          <w:iCs/>
        </w:rPr>
        <w:t>změny, ke kterým došl</w:t>
      </w:r>
      <w:r w:rsidR="005578DB" w:rsidRPr="00572F5F">
        <w:rPr>
          <w:rFonts w:cstheme="minorHAnsi"/>
          <w:i/>
          <w:iCs/>
        </w:rPr>
        <w:t>o v rámci studijního programu</w:t>
      </w:r>
      <w:r w:rsidR="003965D2" w:rsidRPr="00572F5F">
        <w:rPr>
          <w:rFonts w:cstheme="minorHAnsi"/>
          <w:i/>
          <w:iCs/>
        </w:rPr>
        <w:t xml:space="preserve"> za poslední hodno</w:t>
      </w:r>
      <w:r w:rsidR="002838BC" w:rsidRPr="00572F5F">
        <w:rPr>
          <w:rFonts w:cstheme="minorHAnsi"/>
          <w:i/>
          <w:iCs/>
        </w:rPr>
        <w:t xml:space="preserve">cené </w:t>
      </w:r>
      <w:r w:rsidR="003965D2" w:rsidRPr="00572F5F">
        <w:rPr>
          <w:rFonts w:cstheme="minorHAnsi"/>
          <w:i/>
          <w:iCs/>
        </w:rPr>
        <w:t>období (od poslední hodnoticí schůzky či od posledního projednaného záměru rozvoje).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572F5F" w14:paraId="49AF5DAF" w14:textId="77777777" w:rsidTr="0090266D">
        <w:trPr>
          <w:trHeight w:val="2258"/>
        </w:trPr>
        <w:tc>
          <w:tcPr>
            <w:tcW w:w="9209" w:type="dxa"/>
          </w:tcPr>
          <w:p w14:paraId="72AB4C1D" w14:textId="77777777" w:rsidR="00264CAD" w:rsidRPr="00264CAD" w:rsidRDefault="00264CAD" w:rsidP="00264CAD">
            <w:pPr>
              <w:rPr>
                <w:rFonts w:cstheme="minorHAnsi"/>
                <w:b/>
                <w:i/>
                <w:iCs/>
              </w:rPr>
            </w:pPr>
            <w:r w:rsidRPr="00264CAD">
              <w:rPr>
                <w:rFonts w:cstheme="minorHAnsi"/>
                <w:b/>
                <w:i/>
                <w:iCs/>
              </w:rPr>
              <w:t>Ekonomie (Bc.)</w:t>
            </w:r>
          </w:p>
          <w:p w14:paraId="3093FC62" w14:textId="6FAFB786" w:rsidR="00264CAD" w:rsidRPr="00264CAD" w:rsidRDefault="00264CAD" w:rsidP="00264CAD">
            <w:pPr>
              <w:jc w:val="both"/>
              <w:rPr>
                <w:rFonts w:cstheme="minorHAnsi"/>
                <w:iCs/>
              </w:rPr>
            </w:pPr>
            <w:r w:rsidRPr="00264CAD">
              <w:rPr>
                <w:rFonts w:cstheme="minorHAnsi"/>
                <w:iCs/>
              </w:rPr>
              <w:t xml:space="preserve">Realizované nepodstatné změny spočívaly pouze ve změně garantů u kurzů BPM_STA1 Statistika 1, BPM_STA2 a BPH_MAN1 Management. Drobnou </w:t>
            </w:r>
            <w:r w:rsidR="00E604B1">
              <w:rPr>
                <w:rFonts w:cstheme="minorHAnsi"/>
                <w:iCs/>
              </w:rPr>
              <w:t xml:space="preserve">(nepodstatnou) </w:t>
            </w:r>
            <w:r w:rsidRPr="00264CAD">
              <w:rPr>
                <w:rFonts w:cstheme="minorHAnsi"/>
                <w:iCs/>
              </w:rPr>
              <w:t xml:space="preserve">změnou je </w:t>
            </w:r>
            <w:r w:rsidR="00E604B1">
              <w:rPr>
                <w:rFonts w:cstheme="minorHAnsi"/>
                <w:iCs/>
              </w:rPr>
              <w:t xml:space="preserve">také </w:t>
            </w:r>
            <w:r w:rsidRPr="00264CAD">
              <w:rPr>
                <w:rFonts w:cstheme="minorHAnsi"/>
                <w:iCs/>
              </w:rPr>
              <w:t>změna kódu předmětu Analýza a vizualizace ekonomických dat z BPE_AVED na MPE_AVED (pro nově nastupující studenty se jedná o volně volitelný kurz) .</w:t>
            </w:r>
          </w:p>
          <w:p w14:paraId="3845FB37" w14:textId="77777777" w:rsidR="00264CAD" w:rsidRPr="00264CAD" w:rsidRDefault="00264CAD" w:rsidP="00264CAD">
            <w:pPr>
              <w:rPr>
                <w:rFonts w:cstheme="minorHAnsi"/>
                <w:i/>
                <w:iCs/>
              </w:rPr>
            </w:pPr>
          </w:p>
          <w:p w14:paraId="6FC34EFC" w14:textId="77777777" w:rsidR="00264CAD" w:rsidRPr="00264CAD" w:rsidRDefault="00264CAD" w:rsidP="00264CAD">
            <w:pPr>
              <w:rPr>
                <w:rFonts w:cstheme="minorHAnsi"/>
                <w:b/>
                <w:i/>
                <w:iCs/>
              </w:rPr>
            </w:pPr>
            <w:r w:rsidRPr="00264CAD">
              <w:rPr>
                <w:rFonts w:cstheme="minorHAnsi"/>
                <w:b/>
                <w:i/>
                <w:iCs/>
              </w:rPr>
              <w:t>Ekonomie (NMgr.)</w:t>
            </w:r>
          </w:p>
          <w:p w14:paraId="261947EA" w14:textId="78CC0F06" w:rsidR="00264CAD" w:rsidRPr="00D17D42" w:rsidRDefault="00D17D42" w:rsidP="00E604B1">
            <w:pPr>
              <w:jc w:val="both"/>
              <w:rPr>
                <w:rFonts w:cstheme="minorHAnsi"/>
                <w:iCs/>
              </w:rPr>
            </w:pPr>
            <w:r w:rsidRPr="00D17D42">
              <w:rPr>
                <w:rFonts w:cstheme="minorHAnsi"/>
                <w:iCs/>
              </w:rPr>
              <w:t>Realizované nepodstatné změny spočívaly pouze ve změně garantů u kurzů MPE_MAE2 Makroekonomie 2, MPE_MEEK Mezinárodní ekonomie a předmětů FSS POLb1008 Tradice politického myšlení a POLn4004 Koncepty v moderní politické filosofii. Drobnou (nepodstatnou) změnou je také změna kódu předmětu Analýza a vizualizace ekonomických dat z BPE_AVED na MPE_AVED.</w:t>
            </w:r>
          </w:p>
          <w:p w14:paraId="463B8F01" w14:textId="77777777" w:rsidR="00264CAD" w:rsidRPr="00264CAD" w:rsidRDefault="00264CAD" w:rsidP="00264CAD">
            <w:pPr>
              <w:rPr>
                <w:rFonts w:cstheme="minorHAnsi"/>
                <w:iCs/>
              </w:rPr>
            </w:pPr>
          </w:p>
          <w:p w14:paraId="32E8B3AD" w14:textId="208938E2" w:rsidR="00264CAD" w:rsidRPr="00D17D42" w:rsidRDefault="00264CAD" w:rsidP="00264CAD">
            <w:pPr>
              <w:rPr>
                <w:rFonts w:cstheme="minorHAnsi"/>
                <w:b/>
                <w:i/>
                <w:iCs/>
              </w:rPr>
            </w:pPr>
            <w:r w:rsidRPr="00D17D42">
              <w:rPr>
                <w:rFonts w:cstheme="minorHAnsi"/>
                <w:b/>
                <w:i/>
                <w:iCs/>
              </w:rPr>
              <w:t>MSME</w:t>
            </w:r>
          </w:p>
          <w:p w14:paraId="5E0FC838" w14:textId="77777777" w:rsidR="00D17D42" w:rsidRDefault="00D17D42" w:rsidP="00D17D42">
            <w:pPr>
              <w:jc w:val="both"/>
              <w:rPr>
                <w:rFonts w:cstheme="minorHAnsi"/>
                <w:iCs/>
              </w:rPr>
            </w:pPr>
            <w:r w:rsidRPr="00264CAD">
              <w:rPr>
                <w:rFonts w:cstheme="minorHAnsi"/>
                <w:iCs/>
              </w:rPr>
              <w:t xml:space="preserve">Realizované nepodstatné změny spočívaly pouze ve změně garantů u kurzů </w:t>
            </w:r>
            <w:r>
              <w:rPr>
                <w:rFonts w:cstheme="minorHAnsi"/>
                <w:iCs/>
              </w:rPr>
              <w:t>MPE_MAE2 Makroekonomie 2, MPE_MEEK Mezinárodní ekonomie a předmětů PřF M8DM1 Data mining I, M5170 Matematické programování, M5444 Markovské řetězce a M7222 Zobecněné lineární modely.</w:t>
            </w:r>
            <w:r w:rsidRPr="00264CAD">
              <w:rPr>
                <w:rFonts w:cstheme="minorHAnsi"/>
                <w:iCs/>
              </w:rPr>
              <w:t xml:space="preserve"> Drobnou </w:t>
            </w:r>
            <w:r>
              <w:rPr>
                <w:rFonts w:cstheme="minorHAnsi"/>
                <w:iCs/>
              </w:rPr>
              <w:t xml:space="preserve">(nepodstatnou) </w:t>
            </w:r>
            <w:r w:rsidRPr="00264CAD">
              <w:rPr>
                <w:rFonts w:cstheme="minorHAnsi"/>
                <w:iCs/>
              </w:rPr>
              <w:t xml:space="preserve">změnou je </w:t>
            </w:r>
            <w:r>
              <w:rPr>
                <w:rFonts w:cstheme="minorHAnsi"/>
                <w:iCs/>
              </w:rPr>
              <w:t xml:space="preserve">také </w:t>
            </w:r>
            <w:r w:rsidRPr="00264CAD">
              <w:rPr>
                <w:rFonts w:cstheme="minorHAnsi"/>
                <w:iCs/>
              </w:rPr>
              <w:t>změna kódu předmětu Analýza a vizualizace ekonomických dat z BPE_AVED na MPE_AVED</w:t>
            </w:r>
            <w:r>
              <w:rPr>
                <w:rFonts w:cstheme="minorHAnsi"/>
                <w:iCs/>
              </w:rPr>
              <w:t>. Mezi povinně volitelné předměty byl zařazen blokový anglicky vyučovaný kurz MPE_APRE Applied predictive modelling in credit risk zajišťovaný ve spolupráci se společností EY.</w:t>
            </w:r>
          </w:p>
          <w:p w14:paraId="5B6EEE0D" w14:textId="429C4DD6" w:rsidR="0020745C" w:rsidRPr="00572F5F" w:rsidRDefault="0020745C" w:rsidP="00264CAD">
            <w:pPr>
              <w:rPr>
                <w:rFonts w:cstheme="minorHAnsi"/>
                <w:i/>
                <w:iCs/>
              </w:rPr>
            </w:pPr>
          </w:p>
        </w:tc>
      </w:tr>
    </w:tbl>
    <w:p w14:paraId="02C4BA28" w14:textId="204AD140" w:rsidR="001B27B4" w:rsidRDefault="001B27B4" w:rsidP="0022526B">
      <w:pPr>
        <w:rPr>
          <w:rFonts w:cstheme="minorHAnsi"/>
          <w:i/>
          <w:iCs/>
        </w:rPr>
      </w:pPr>
    </w:p>
    <w:p w14:paraId="714A4223" w14:textId="01A41BBA" w:rsidR="00D17D42" w:rsidRDefault="00D17D42" w:rsidP="0022526B">
      <w:pPr>
        <w:rPr>
          <w:rFonts w:cstheme="minorHAnsi"/>
          <w:i/>
          <w:iCs/>
        </w:rPr>
      </w:pPr>
    </w:p>
    <w:p w14:paraId="0FC84CEB" w14:textId="77777777" w:rsidR="00D17D42" w:rsidRPr="00572F5F" w:rsidRDefault="00D17D42" w:rsidP="0022526B">
      <w:pPr>
        <w:rPr>
          <w:rFonts w:cstheme="minorHAnsi"/>
          <w:i/>
          <w:iCs/>
        </w:rPr>
      </w:pPr>
    </w:p>
    <w:p w14:paraId="793371D0" w14:textId="7BE024D3" w:rsidR="003D4415" w:rsidRPr="00572F5F" w:rsidRDefault="0090266D" w:rsidP="00CC73CB">
      <w:pPr>
        <w:pStyle w:val="Nadpis3"/>
        <w:numPr>
          <w:ilvl w:val="0"/>
          <w:numId w:val="27"/>
        </w:numPr>
        <w:jc w:val="both"/>
        <w:rPr>
          <w:rFonts w:cstheme="minorHAnsi"/>
        </w:rPr>
      </w:pPr>
      <w:r w:rsidRPr="00572F5F">
        <w:rPr>
          <w:rFonts w:cstheme="minorHAnsi"/>
        </w:rPr>
        <w:lastRenderedPageBreak/>
        <w:t xml:space="preserve">Popište, do jaké míry se podařilo naplnit stanovené cíle, a zhodnoťte plán rozvoje, který jste vypracovali během posledního hodnocení. 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4AAD" w:rsidRPr="00572F5F" w14:paraId="00BCF3E1" w14:textId="77777777" w:rsidTr="0090266D">
        <w:trPr>
          <w:trHeight w:val="2543"/>
        </w:trPr>
        <w:tc>
          <w:tcPr>
            <w:tcW w:w="9209" w:type="dxa"/>
          </w:tcPr>
          <w:p w14:paraId="7667D07B" w14:textId="05828510" w:rsidR="008247DA" w:rsidRPr="003C2FF9" w:rsidRDefault="008247DA" w:rsidP="008247DA">
            <w:pPr>
              <w:rPr>
                <w:rFonts w:cstheme="minorHAnsi"/>
                <w:b/>
                <w:i/>
                <w:iCs/>
              </w:rPr>
            </w:pPr>
            <w:r w:rsidRPr="003C2FF9">
              <w:rPr>
                <w:rFonts w:cstheme="minorHAnsi"/>
                <w:b/>
                <w:i/>
                <w:iCs/>
              </w:rPr>
              <w:t>Ekonomie (Bc.)</w:t>
            </w:r>
          </w:p>
          <w:p w14:paraId="07B5F4D9" w14:textId="4E979A5D" w:rsidR="008247DA" w:rsidRPr="003C2FF9" w:rsidRDefault="008247DA" w:rsidP="008247DA">
            <w:pPr>
              <w:jc w:val="both"/>
              <w:rPr>
                <w:rFonts w:cstheme="minorHAnsi"/>
                <w:iCs/>
              </w:rPr>
            </w:pPr>
            <w:r w:rsidRPr="003C2FF9">
              <w:rPr>
                <w:rFonts w:cstheme="minorHAnsi"/>
                <w:iCs/>
              </w:rPr>
              <w:t>V souladu s cílem</w:t>
            </w:r>
            <w:r w:rsidRPr="003C2FF9">
              <w:rPr>
                <w:rFonts w:cstheme="minorHAnsi"/>
              </w:rPr>
              <w:t xml:space="preserve"> </w:t>
            </w:r>
            <w:r w:rsidRPr="003C2FF9">
              <w:rPr>
                <w:rFonts w:cstheme="minorHAnsi"/>
                <w:iCs/>
              </w:rPr>
              <w:t>doplnění studijního katalogu o popis balíčků předmětů pro lepší orientaci studentů v nabídce předmětů pokračuje práce na komplexním manuálu (průvodci) pro studenty Bc. programu Ekonomie. Tato aktivita bude průběžně realizována na přelomu let 202</w:t>
            </w:r>
            <w:r w:rsidR="00B644D7">
              <w:rPr>
                <w:rFonts w:cstheme="minorHAnsi"/>
                <w:iCs/>
              </w:rPr>
              <w:t>3</w:t>
            </w:r>
            <w:r w:rsidRPr="003C2FF9">
              <w:rPr>
                <w:rFonts w:cstheme="minorHAnsi"/>
                <w:iCs/>
              </w:rPr>
              <w:t xml:space="preserve"> a 202</w:t>
            </w:r>
            <w:r w:rsidR="00B644D7">
              <w:rPr>
                <w:rFonts w:cstheme="minorHAnsi"/>
                <w:iCs/>
              </w:rPr>
              <w:t>4</w:t>
            </w:r>
            <w:r w:rsidRPr="003C2FF9">
              <w:rPr>
                <w:rFonts w:cstheme="minorHAnsi"/>
                <w:iCs/>
              </w:rPr>
              <w:t>.</w:t>
            </w:r>
          </w:p>
          <w:p w14:paraId="6A7EED8A" w14:textId="3CC5DE87" w:rsidR="008247DA" w:rsidRPr="003C2FF9" w:rsidRDefault="003C2FF9" w:rsidP="008247DA">
            <w:pPr>
              <w:jc w:val="both"/>
              <w:rPr>
                <w:rFonts w:cstheme="minorHAnsi"/>
                <w:iCs/>
              </w:rPr>
            </w:pPr>
            <w:r w:rsidRPr="003C2FF9">
              <w:rPr>
                <w:rFonts w:cstheme="minorHAnsi"/>
                <w:iCs/>
              </w:rPr>
              <w:t>Proběhlo velké vnitřní hodnocení studijního programu a jeho závěry byly zakomponovány do přípravy žádosti o reakreditaci studijního programu. V rámci žádosti dochází zejména k inovaci celofakultního základu.</w:t>
            </w:r>
          </w:p>
          <w:p w14:paraId="226BB6A1" w14:textId="77777777" w:rsidR="008247DA" w:rsidRPr="003C2FF9" w:rsidRDefault="008247DA" w:rsidP="008247DA">
            <w:pPr>
              <w:jc w:val="both"/>
              <w:rPr>
                <w:rFonts w:cstheme="minorHAnsi"/>
                <w:b/>
                <w:i/>
                <w:iCs/>
              </w:rPr>
            </w:pPr>
            <w:r w:rsidRPr="003C2FF9">
              <w:rPr>
                <w:rFonts w:cstheme="minorHAnsi"/>
                <w:i/>
                <w:iCs/>
                <w:color w:val="FF0000"/>
              </w:rPr>
              <w:br/>
            </w:r>
            <w:r w:rsidRPr="003C2FF9">
              <w:rPr>
                <w:rFonts w:cstheme="minorHAnsi"/>
                <w:b/>
                <w:i/>
                <w:iCs/>
              </w:rPr>
              <w:t>Ekonomie (NMgr.)</w:t>
            </w:r>
          </w:p>
          <w:p w14:paraId="1949FCC2" w14:textId="300801E9" w:rsidR="008247DA" w:rsidRPr="003C2FF9" w:rsidRDefault="008247DA" w:rsidP="008247DA">
            <w:pPr>
              <w:jc w:val="both"/>
              <w:rPr>
                <w:rFonts w:cstheme="minorHAnsi"/>
                <w:iCs/>
              </w:rPr>
            </w:pPr>
            <w:r w:rsidRPr="003C2FF9">
              <w:rPr>
                <w:rFonts w:cstheme="minorHAnsi"/>
                <w:iCs/>
              </w:rPr>
              <w:t>Záměr zařadit,</w:t>
            </w:r>
            <w:r w:rsidRPr="003C2FF9">
              <w:rPr>
                <w:rFonts w:cstheme="minorHAnsi"/>
              </w:rPr>
              <w:t xml:space="preserve"> </w:t>
            </w:r>
            <w:r w:rsidRPr="003C2FF9">
              <w:rPr>
                <w:rFonts w:cstheme="minorHAnsi"/>
                <w:iCs/>
              </w:rPr>
              <w:t xml:space="preserve">předmět Jazyk II do čistě povinně volitelných nebo snížení jejich úrovně na B1 (pokud zůstane povinný) zatím </w:t>
            </w:r>
            <w:r w:rsidR="003C2FF9" w:rsidRPr="003C2FF9">
              <w:rPr>
                <w:rFonts w:cstheme="minorHAnsi"/>
                <w:iCs/>
              </w:rPr>
              <w:t>nebyl realizován</w:t>
            </w:r>
            <w:r w:rsidRPr="003C2FF9">
              <w:rPr>
                <w:rFonts w:cstheme="minorHAnsi"/>
                <w:iCs/>
              </w:rPr>
              <w:t>. Jedná se však stále o aktuální téma.</w:t>
            </w:r>
          </w:p>
          <w:p w14:paraId="46724FC8" w14:textId="77777777" w:rsidR="008247DA" w:rsidRPr="003C2FF9" w:rsidRDefault="008247DA" w:rsidP="008247DA">
            <w:pPr>
              <w:jc w:val="both"/>
              <w:rPr>
                <w:rFonts w:cstheme="minorHAnsi"/>
                <w:b/>
                <w:i/>
                <w:iCs/>
              </w:rPr>
            </w:pPr>
            <w:r w:rsidRPr="003C2FF9">
              <w:rPr>
                <w:rFonts w:cstheme="minorHAnsi"/>
                <w:i/>
                <w:iCs/>
              </w:rPr>
              <w:br/>
            </w:r>
            <w:r w:rsidRPr="003C2FF9">
              <w:rPr>
                <w:rFonts w:cstheme="minorHAnsi"/>
                <w:b/>
                <w:i/>
                <w:iCs/>
              </w:rPr>
              <w:t>MSME</w:t>
            </w:r>
          </w:p>
          <w:p w14:paraId="39EB8CF3" w14:textId="77777777" w:rsidR="003C2FF9" w:rsidRPr="003C2FF9" w:rsidRDefault="003C2FF9" w:rsidP="003C2FF9">
            <w:pPr>
              <w:jc w:val="both"/>
              <w:rPr>
                <w:rFonts w:cstheme="minorHAnsi"/>
                <w:iCs/>
              </w:rPr>
            </w:pPr>
            <w:r w:rsidRPr="003C2FF9">
              <w:rPr>
                <w:rFonts w:cstheme="minorHAnsi"/>
                <w:iCs/>
              </w:rPr>
              <w:t>Záměr zařadit,</w:t>
            </w:r>
            <w:r w:rsidRPr="003C2FF9">
              <w:rPr>
                <w:rFonts w:cstheme="minorHAnsi"/>
              </w:rPr>
              <w:t xml:space="preserve"> </w:t>
            </w:r>
            <w:r w:rsidRPr="003C2FF9">
              <w:rPr>
                <w:rFonts w:cstheme="minorHAnsi"/>
                <w:iCs/>
              </w:rPr>
              <w:t>předmět Jazyk II do čistě povinně volitelných nebo snížení jejich úrovně na B1 (pokud zůstane povinný) zatím nebyl realizován. Jedná se však stále o aktuální téma.</w:t>
            </w:r>
          </w:p>
          <w:p w14:paraId="77FEB043" w14:textId="495C1E21" w:rsidR="00D64AAD" w:rsidRPr="00572F5F" w:rsidRDefault="003C2FF9" w:rsidP="003C2FF9">
            <w:pPr>
              <w:jc w:val="both"/>
              <w:rPr>
                <w:rFonts w:cstheme="minorHAnsi"/>
                <w:i/>
                <w:iCs/>
              </w:rPr>
            </w:pPr>
            <w:r w:rsidRPr="003C2FF9">
              <w:rPr>
                <w:rFonts w:cstheme="minorHAnsi"/>
                <w:iCs/>
              </w:rPr>
              <w:t xml:space="preserve">V rámci revize PV předmětů došlo k zařazení nového předmětu v anglickém jazyce (Applied predictive modelling). Rozšíření nabídky </w:t>
            </w:r>
            <w:r w:rsidR="008247DA" w:rsidRPr="003C2FF9">
              <w:rPr>
                <w:rFonts w:cstheme="minorHAnsi"/>
                <w:iCs/>
              </w:rPr>
              <w:t>předmětů zaměřeného na práci se softwarem R, Python a základy programování</w:t>
            </w:r>
            <w:r w:rsidRPr="003C2FF9">
              <w:rPr>
                <w:rFonts w:cstheme="minorHAnsi"/>
                <w:iCs/>
              </w:rPr>
              <w:t xml:space="preserve"> bude zohledněno v rámci dalšího plánovaného zhodnocení stávající nabídky PV předmětů.</w:t>
            </w:r>
          </w:p>
        </w:tc>
      </w:tr>
    </w:tbl>
    <w:p w14:paraId="7063CD61" w14:textId="77777777" w:rsidR="00245CF6" w:rsidRPr="00572F5F" w:rsidRDefault="00245CF6" w:rsidP="00CC73CB">
      <w:pPr>
        <w:pStyle w:val="Odstavecseseznamem"/>
        <w:rPr>
          <w:rFonts w:cstheme="minorHAnsi"/>
          <w:i/>
          <w:iCs/>
        </w:rPr>
      </w:pPr>
    </w:p>
    <w:p w14:paraId="468647C3" w14:textId="2E34F5B8" w:rsidR="003965D2" w:rsidRPr="005F10A6" w:rsidRDefault="00F04638" w:rsidP="003C2FF9">
      <w:pPr>
        <w:pStyle w:val="Odstavecseseznamem"/>
        <w:numPr>
          <w:ilvl w:val="0"/>
          <w:numId w:val="27"/>
        </w:numPr>
        <w:jc w:val="both"/>
        <w:rPr>
          <w:rFonts w:cstheme="minorHAnsi"/>
          <w:i/>
          <w:iCs/>
        </w:rPr>
      </w:pPr>
      <w:r w:rsidRPr="00572F5F">
        <w:rPr>
          <w:rFonts w:cstheme="minorHAnsi"/>
          <w:i/>
          <w:iCs/>
        </w:rPr>
        <w:t>Zhodnoťte uplynulý rok uskutečňování studijního pro</w:t>
      </w:r>
      <w:r w:rsidRPr="002E19AC">
        <w:rPr>
          <w:rFonts w:cstheme="minorHAnsi"/>
          <w:i/>
          <w:iCs/>
        </w:rPr>
        <w:t>gramu</w:t>
      </w:r>
      <w:r w:rsidR="00BE1CE8" w:rsidRPr="002E19AC">
        <w:rPr>
          <w:rFonts w:cstheme="minorHAnsi"/>
          <w:i/>
          <w:iCs/>
        </w:rPr>
        <w:t xml:space="preserve"> (např. </w:t>
      </w:r>
      <w:r w:rsidR="00BE1CE8" w:rsidRPr="007B4723">
        <w:rPr>
          <w:rFonts w:cstheme="minorHAnsi"/>
          <w:i/>
          <w:iCs/>
        </w:rPr>
        <w:t>přijímací řízení, studijní neúspěšnost, státní závěrečné zkoušky, internacionalizaci)</w:t>
      </w:r>
      <w:r w:rsidR="00070052" w:rsidRPr="007B4723">
        <w:rPr>
          <w:rFonts w:cstheme="minorHAnsi"/>
          <w:i/>
          <w:iCs/>
        </w:rPr>
        <w:t>.</w:t>
      </w:r>
      <w:r w:rsidR="006945EB" w:rsidRPr="007B4723">
        <w:rPr>
          <w:rFonts w:cstheme="minorHAnsi"/>
          <w:i/>
          <w:iCs/>
        </w:rPr>
        <w:t xml:space="preserve"> </w:t>
      </w:r>
      <w:r w:rsidR="006945EB" w:rsidRPr="005F10A6">
        <w:rPr>
          <w:rFonts w:cstheme="minorHAnsi"/>
          <w:i/>
          <w:iCs/>
        </w:rPr>
        <w:t xml:space="preserve">Věnujte se prosím specificky výsledkům studentského hodnocení kvality (předmětová anketa a další nástroje) a tomu, jaká opatření a s jakými výsledky byla přijata. </w:t>
      </w:r>
    </w:p>
    <w:p w14:paraId="4E2032B1" w14:textId="027A0912" w:rsidR="00F167AC" w:rsidRPr="00572F5F" w:rsidRDefault="00F167AC" w:rsidP="00F167AC">
      <w:pPr>
        <w:pStyle w:val="Odstavecseseznamem"/>
        <w:rPr>
          <w:rFonts w:cstheme="minorHAnsi"/>
          <w:i/>
          <w:iCs/>
          <w:color w:val="808080" w:themeColor="background1" w:themeShade="80"/>
          <w:sz w:val="20"/>
          <w:szCs w:val="20"/>
        </w:rPr>
      </w:pP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20745C" w:rsidRPr="00572F5F" w14:paraId="7A8D671C" w14:textId="77777777" w:rsidTr="0090266D">
        <w:trPr>
          <w:trHeight w:val="2825"/>
        </w:trPr>
        <w:tc>
          <w:tcPr>
            <w:tcW w:w="9209" w:type="dxa"/>
          </w:tcPr>
          <w:p w14:paraId="176B0C51" w14:textId="77777777" w:rsidR="008247DA" w:rsidRPr="003C2FF9" w:rsidRDefault="008247DA" w:rsidP="008247DA">
            <w:pPr>
              <w:rPr>
                <w:rFonts w:cstheme="minorHAnsi"/>
                <w:iCs/>
              </w:rPr>
            </w:pPr>
            <w:r w:rsidRPr="003C2FF9">
              <w:rPr>
                <w:rFonts w:cstheme="minorHAnsi"/>
                <w:b/>
                <w:i/>
                <w:iCs/>
              </w:rPr>
              <w:t>Ekonomie (Bc.)</w:t>
            </w:r>
          </w:p>
          <w:p w14:paraId="1C9B1DFA" w14:textId="5E06B603" w:rsidR="008247DA" w:rsidRPr="003C2FF9" w:rsidRDefault="008247DA" w:rsidP="008247DA">
            <w:pPr>
              <w:jc w:val="both"/>
              <w:rPr>
                <w:rFonts w:cstheme="minorHAnsi"/>
                <w:iCs/>
              </w:rPr>
            </w:pPr>
            <w:r w:rsidRPr="003C2FF9">
              <w:rPr>
                <w:rFonts w:cstheme="minorHAnsi"/>
                <w:iCs/>
              </w:rPr>
              <w:t xml:space="preserve">Z hlediska zájmu se drží počet přihlášek na vysoké úrovni, míra zápisovosti zůstává na obdobné úrovni. Zvýšil se rovněž minimálního percentilu pro přijetí. Studijní neúspěšnost se pohybuje na průměru ESF a je vyšší zejména v prvním semestru studia, její důvody budou analyzovány na úrovni studovaných předmětů. Státní závěrečné zkoušky probíhají se 100% úspěšností a k jejich kvalitě přispívá stále nový formát SZZ kladoucí důraz na obhajobu závěrečné práce a odbornou rozpravu na téma práce navázanou. V rámci internacionalizace dochází k mírnému zvýšení nabídky PV kurzů v anglickém jazyce a </w:t>
            </w:r>
            <w:r w:rsidR="00C62AD9">
              <w:rPr>
                <w:rFonts w:cstheme="minorHAnsi"/>
                <w:iCs/>
              </w:rPr>
              <w:t xml:space="preserve">rovněž </w:t>
            </w:r>
            <w:r w:rsidRPr="003C2FF9">
              <w:rPr>
                <w:rFonts w:cstheme="minorHAnsi"/>
                <w:iCs/>
              </w:rPr>
              <w:t xml:space="preserve">i k růstu zájmu o mezinárodní mobilitu. </w:t>
            </w:r>
            <w:r w:rsidR="003C2FF9" w:rsidRPr="003C2FF9">
              <w:rPr>
                <w:rFonts w:cstheme="minorHAnsi"/>
                <w:iCs/>
              </w:rPr>
              <w:t xml:space="preserve">Proběhlo velké vnitřní hodnocení a příprava záměru prodloužení oprávnění uskutečňovat studijní program Ekonomie. Tento záměr v sobě obsahuje </w:t>
            </w:r>
            <w:r w:rsidR="003C2FF9" w:rsidRPr="003C2FF9">
              <w:rPr>
                <w:rFonts w:cstheme="minorHAnsi"/>
                <w:iCs/>
              </w:rPr>
              <w:lastRenderedPageBreak/>
              <w:t xml:space="preserve">doporučení plynoucí z velkého vnitřního hodnocení, nový </w:t>
            </w:r>
            <w:r w:rsidRPr="003C2FF9">
              <w:rPr>
                <w:rFonts w:cstheme="minorHAnsi"/>
                <w:iCs/>
              </w:rPr>
              <w:t>společný celofakultní základ</w:t>
            </w:r>
            <w:r w:rsidR="003C2FF9" w:rsidRPr="003C2FF9">
              <w:rPr>
                <w:rFonts w:cstheme="minorHAnsi"/>
                <w:iCs/>
              </w:rPr>
              <w:t xml:space="preserve"> a inovovanou podobu závěrečné práce</w:t>
            </w:r>
            <w:r w:rsidRPr="003C2FF9">
              <w:rPr>
                <w:rFonts w:cstheme="minorHAnsi"/>
                <w:iCs/>
              </w:rPr>
              <w:t>.</w:t>
            </w:r>
            <w:r w:rsidR="00C62AD9">
              <w:rPr>
                <w:rFonts w:cstheme="minorHAnsi"/>
                <w:iCs/>
              </w:rPr>
              <w:t xml:space="preserve"> </w:t>
            </w:r>
            <w:r w:rsidRPr="003C2FF9">
              <w:rPr>
                <w:rFonts w:cstheme="minorHAnsi"/>
              </w:rPr>
              <w:t xml:space="preserve">Společná programová rada </w:t>
            </w:r>
            <w:r w:rsidR="00C62AD9">
              <w:rPr>
                <w:rFonts w:cstheme="minorHAnsi"/>
              </w:rPr>
              <w:t xml:space="preserve">na tomto základě </w:t>
            </w:r>
            <w:r w:rsidRPr="003C2FF9">
              <w:rPr>
                <w:rFonts w:cstheme="minorHAnsi"/>
              </w:rPr>
              <w:t>projednala záměr prodloužení oprávnění uskutečňovat studijní program Ekonomie (Bc.), s nímž souhlasí.</w:t>
            </w:r>
          </w:p>
          <w:p w14:paraId="02DBAE58" w14:textId="77777777" w:rsidR="008247DA" w:rsidRPr="003C2FF9" w:rsidRDefault="008247DA" w:rsidP="008247DA">
            <w:pPr>
              <w:jc w:val="both"/>
              <w:rPr>
                <w:rFonts w:cstheme="minorHAnsi"/>
                <w:b/>
                <w:i/>
                <w:iCs/>
              </w:rPr>
            </w:pPr>
            <w:r w:rsidRPr="003C2FF9">
              <w:rPr>
                <w:rFonts w:ascii="Times New Roman" w:hAnsi="Times New Roman" w:cs="Times New Roman"/>
                <w:i/>
                <w:iCs/>
              </w:rPr>
              <w:br/>
            </w:r>
            <w:r w:rsidRPr="003C2FF9">
              <w:rPr>
                <w:rFonts w:cstheme="minorHAnsi"/>
                <w:b/>
                <w:i/>
                <w:iCs/>
              </w:rPr>
              <w:t>Ekonomie (NMgr.)</w:t>
            </w:r>
          </w:p>
          <w:p w14:paraId="40BC0BBC" w14:textId="13AB9039" w:rsidR="008247DA" w:rsidRPr="003C2FF9" w:rsidRDefault="008247DA" w:rsidP="008247DA">
            <w:pPr>
              <w:jc w:val="both"/>
              <w:rPr>
                <w:rFonts w:cstheme="minorHAnsi"/>
                <w:iCs/>
              </w:rPr>
            </w:pPr>
            <w:r w:rsidRPr="003C2FF9">
              <w:rPr>
                <w:rFonts w:cstheme="minorHAnsi"/>
                <w:iCs/>
              </w:rPr>
              <w:t>Z hlediska zájmu o studijní program došlo k</w:t>
            </w:r>
            <w:r w:rsidR="003C2FF9" w:rsidRPr="003C2FF9">
              <w:rPr>
                <w:rFonts w:cstheme="minorHAnsi"/>
                <w:iCs/>
              </w:rPr>
              <w:t xml:space="preserve"> jednorázovému poklesu </w:t>
            </w:r>
            <w:r w:rsidRPr="003C2FF9">
              <w:rPr>
                <w:rFonts w:cstheme="minorHAnsi"/>
                <w:iCs/>
              </w:rPr>
              <w:t xml:space="preserve">zapsaných studentů, </w:t>
            </w:r>
            <w:r w:rsidR="003C2FF9" w:rsidRPr="003C2FF9">
              <w:rPr>
                <w:rFonts w:cstheme="minorHAnsi"/>
                <w:iCs/>
              </w:rPr>
              <w:t xml:space="preserve">jehož příčiny budou dále předmětem analýz. </w:t>
            </w:r>
            <w:r w:rsidRPr="003C2FF9">
              <w:rPr>
                <w:rFonts w:cstheme="minorHAnsi"/>
                <w:iCs/>
              </w:rPr>
              <w:t>Státní závěrečné zkoušky probíhají se 100% úspěšností a k jejich kvalitě přispěl i nový formát SZZ kladoucí důraz na obhajobu závěrečné práce a odbornou rozpravu na téma práce navázanou. V rámci internacionalizace dochází k</w:t>
            </w:r>
            <w:r w:rsidR="003C2FF9" w:rsidRPr="003C2FF9">
              <w:rPr>
                <w:rFonts w:cstheme="minorHAnsi"/>
                <w:iCs/>
              </w:rPr>
              <w:t xml:space="preserve">e </w:t>
            </w:r>
            <w:r w:rsidRPr="003C2FF9">
              <w:rPr>
                <w:rFonts w:cstheme="minorHAnsi"/>
                <w:iCs/>
              </w:rPr>
              <w:t>zvýšení nabídky PV kurzů v anglickém jazyce a růstu mezinárodní mobility.</w:t>
            </w:r>
          </w:p>
          <w:p w14:paraId="091AFF41" w14:textId="77777777" w:rsidR="008247DA" w:rsidRPr="003C2FF9" w:rsidRDefault="008247DA" w:rsidP="008247DA">
            <w:pPr>
              <w:jc w:val="both"/>
              <w:rPr>
                <w:rFonts w:cstheme="minorHAnsi"/>
                <w:b/>
                <w:i/>
                <w:iCs/>
              </w:rPr>
            </w:pPr>
            <w:r w:rsidRPr="003C2FF9">
              <w:rPr>
                <w:rFonts w:ascii="Times New Roman" w:hAnsi="Times New Roman" w:cs="Times New Roman"/>
                <w:i/>
                <w:iCs/>
              </w:rPr>
              <w:br/>
            </w:r>
            <w:r w:rsidRPr="003C2FF9">
              <w:rPr>
                <w:rFonts w:cstheme="minorHAnsi"/>
                <w:b/>
                <w:i/>
                <w:iCs/>
              </w:rPr>
              <w:t>MSME</w:t>
            </w:r>
          </w:p>
          <w:p w14:paraId="21D81AEB" w14:textId="49C61C54" w:rsidR="0089596F" w:rsidRPr="0089596F" w:rsidRDefault="008247DA" w:rsidP="003C2FF9">
            <w:pPr>
              <w:jc w:val="both"/>
              <w:rPr>
                <w:rFonts w:cstheme="minorHAnsi"/>
              </w:rPr>
            </w:pPr>
            <w:r w:rsidRPr="003C2FF9">
              <w:rPr>
                <w:rFonts w:cstheme="minorHAnsi"/>
                <w:iCs/>
              </w:rPr>
              <w:t xml:space="preserve">Z hlediska zájmu o studijní program nedochází k žádným změnám, vysoký zůstává i podíl zapsaných ku přihlášeným studentům (kteří se dostavili k přijímací zkoušce). </w:t>
            </w:r>
            <w:r w:rsidR="003C2FF9" w:rsidRPr="003C2FF9">
              <w:rPr>
                <w:rFonts w:cstheme="minorHAnsi"/>
                <w:iCs/>
              </w:rPr>
              <w:t>P</w:t>
            </w:r>
            <w:r w:rsidRPr="003C2FF9">
              <w:rPr>
                <w:rFonts w:cstheme="minorHAnsi"/>
                <w:iCs/>
              </w:rPr>
              <w:t>oč</w:t>
            </w:r>
            <w:r w:rsidR="003C2FF9" w:rsidRPr="003C2FF9">
              <w:rPr>
                <w:rFonts w:cstheme="minorHAnsi"/>
                <w:iCs/>
              </w:rPr>
              <w:t>e</w:t>
            </w:r>
            <w:r w:rsidRPr="003C2FF9">
              <w:rPr>
                <w:rFonts w:cstheme="minorHAnsi"/>
                <w:iCs/>
              </w:rPr>
              <w:t>t zapsaných studentů</w:t>
            </w:r>
            <w:r w:rsidR="003C2FF9" w:rsidRPr="003C2FF9">
              <w:rPr>
                <w:rFonts w:cstheme="minorHAnsi"/>
                <w:iCs/>
              </w:rPr>
              <w:t xml:space="preserve"> zůstává takřka nezměněn.</w:t>
            </w:r>
            <w:r w:rsidRPr="003C2FF9">
              <w:rPr>
                <w:rFonts w:cstheme="minorHAnsi"/>
                <w:iCs/>
              </w:rPr>
              <w:t xml:space="preserve"> Studijní neúspěšnost je na úrovni průměru ESF a z dlouhodobého hlediska jsou patrné tendence jejího snižování. Státní závěrečné zkoušky probíhají se solidní úspěšností (jen dvě osoby budou SZZ opakovat v lednovém termínu). Došlo k nárůstu nabízených předmětů v anglickém jazyce a v rámci internacionalizace je patrný růst zájmu studentů o zahraniční výjezdy.</w:t>
            </w:r>
            <w:r w:rsidR="003C2FF9" w:rsidRPr="003C2FF9">
              <w:rPr>
                <w:rFonts w:cstheme="minorHAnsi"/>
                <w:iCs/>
              </w:rPr>
              <w:t xml:space="preserve"> Došlo k podpoře projektu na podporu excelence tohoto studijního programu, spočívající v překlopení tří klíčových předmětů (Ekonometrie, Bayesiánská analýza a Makroekonomíické modelování) do anglického jazyka a inovaci a modernizaci ve výuce a náplně těchto klíčových předmětů.</w:t>
            </w:r>
          </w:p>
        </w:tc>
      </w:tr>
    </w:tbl>
    <w:p w14:paraId="49510CB4" w14:textId="6EDB11BF" w:rsidR="001B27B4" w:rsidRPr="00572F5F" w:rsidRDefault="001B27B4" w:rsidP="0020745C">
      <w:pPr>
        <w:rPr>
          <w:rFonts w:cstheme="minorHAnsi"/>
        </w:rPr>
      </w:pPr>
    </w:p>
    <w:p w14:paraId="70E3FD5C" w14:textId="493BBC57" w:rsidR="003965D2" w:rsidRPr="00572F5F" w:rsidRDefault="003965D2">
      <w:pPr>
        <w:pStyle w:val="Odstavecseseznamem"/>
        <w:numPr>
          <w:ilvl w:val="0"/>
          <w:numId w:val="27"/>
        </w:numPr>
        <w:rPr>
          <w:rFonts w:cstheme="minorHAnsi"/>
          <w:i/>
          <w:iCs/>
        </w:rPr>
      </w:pPr>
      <w:r w:rsidRPr="00572F5F">
        <w:rPr>
          <w:rFonts w:cstheme="minorHAnsi"/>
          <w:i/>
          <w:iCs/>
        </w:rPr>
        <w:t>Formulujte další doporučení pro budoucí rozvoj studijního programu</w:t>
      </w:r>
      <w:r w:rsidR="001B27B4" w:rsidRPr="00572F5F">
        <w:rPr>
          <w:rFonts w:cstheme="minorHAnsi"/>
          <w:i/>
          <w:iCs/>
        </w:rPr>
        <w:t xml:space="preserve"> (v bodech či shrnujícím slovním komentářem)</w:t>
      </w:r>
      <w:r w:rsidRPr="00572F5F">
        <w:rPr>
          <w:rFonts w:cstheme="minorHAnsi"/>
          <w:i/>
          <w:iCs/>
        </w:rPr>
        <w:t>.</w:t>
      </w:r>
    </w:p>
    <w:tbl>
      <w:tblPr>
        <w:tblStyle w:val="GridTable31"/>
        <w:tblW w:w="9209" w:type="dxa"/>
        <w:tblLook w:val="04A0" w:firstRow="1" w:lastRow="0" w:firstColumn="1" w:lastColumn="0" w:noHBand="0" w:noVBand="1"/>
      </w:tblPr>
      <w:tblGrid>
        <w:gridCol w:w="2856"/>
        <w:gridCol w:w="2576"/>
        <w:gridCol w:w="3777"/>
      </w:tblGrid>
      <w:tr w:rsidR="008247DA" w:rsidRPr="00C62AD9" w14:paraId="3BE68A68" w14:textId="77777777" w:rsidTr="00824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1B6B" w14:textId="77777777" w:rsidR="008247DA" w:rsidRPr="00C62AD9" w:rsidRDefault="008247DA" w:rsidP="008247DA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t>Cíl rozvoje studijního programu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CD4A" w14:textId="77777777" w:rsidR="008247DA" w:rsidRPr="00C62AD9" w:rsidRDefault="008247DA" w:rsidP="008247DA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C62AD9">
              <w:rPr>
                <w:rFonts w:asciiTheme="minorHAnsi" w:eastAsia="Times New Roman" w:hAnsiTheme="minorHAnsi" w:cstheme="minorHAnsi"/>
                <w:i/>
                <w:iCs/>
              </w:rPr>
              <w:t>Opatření vedoucí k cíli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3545" w14:textId="77777777" w:rsidR="008247DA" w:rsidRPr="00C62AD9" w:rsidRDefault="008247DA" w:rsidP="008247DA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C62AD9">
              <w:rPr>
                <w:rFonts w:asciiTheme="minorHAnsi" w:eastAsia="Times New Roman" w:hAnsiTheme="minorHAnsi" w:cstheme="minorHAnsi"/>
                <w:i/>
                <w:iCs/>
              </w:rPr>
              <w:t>Implementace opatření (rok nebo cyklus)</w:t>
            </w:r>
          </w:p>
        </w:tc>
      </w:tr>
      <w:tr w:rsidR="008247DA" w:rsidRPr="00C62AD9" w14:paraId="5FEB4604" w14:textId="77777777" w:rsidTr="008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98D1" w14:textId="77777777" w:rsidR="008247DA" w:rsidRPr="00C62AD9" w:rsidRDefault="008247DA" w:rsidP="008247DA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</w:rPr>
            </w:pPr>
            <w:r w:rsidRPr="00C62AD9">
              <w:rPr>
                <w:rFonts w:asciiTheme="minorHAnsi" w:eastAsia="Times New Roman" w:hAnsiTheme="minorHAnsi" w:cstheme="minorHAnsi"/>
                <w:b/>
                <w:bCs/>
              </w:rPr>
              <w:t>Ekonomie (Bc.)</w:t>
            </w:r>
          </w:p>
        </w:tc>
      </w:tr>
      <w:tr w:rsidR="008247DA" w:rsidRPr="00C62AD9" w14:paraId="3AB9AE03" w14:textId="77777777" w:rsidTr="008247D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FB37" w14:textId="77777777" w:rsidR="008247DA" w:rsidRPr="00C62AD9" w:rsidRDefault="008247DA" w:rsidP="008247DA">
            <w:pPr>
              <w:jc w:val="left"/>
              <w:textAlignment w:val="center"/>
              <w:rPr>
                <w:rFonts w:asciiTheme="minorHAnsi" w:hAnsiTheme="minorHAnsi" w:cstheme="minorHAnsi"/>
                <w:i w:val="0"/>
                <w:iCs w:val="0"/>
              </w:rPr>
            </w:pPr>
          </w:p>
          <w:p w14:paraId="2E575F2C" w14:textId="77777777" w:rsidR="008247DA" w:rsidRPr="00C62AD9" w:rsidRDefault="008247DA" w:rsidP="008247DA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t>Implementace návrhů nového celofakultního základu.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EDEE" w14:textId="77777777" w:rsidR="008247DA" w:rsidRPr="00C62AD9" w:rsidRDefault="008247DA" w:rsidP="008247D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7B6A03A" w14:textId="77777777" w:rsidR="008247DA" w:rsidRPr="00C62AD9" w:rsidRDefault="008247DA" w:rsidP="008247D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t>Úprava studijního katalogu v návaznosti na velké vnitřní hodnocení a přípravu reakreditace.</w:t>
            </w:r>
          </w:p>
          <w:p w14:paraId="542D7F9A" w14:textId="77777777" w:rsidR="008247DA" w:rsidRPr="00C62AD9" w:rsidRDefault="008247DA" w:rsidP="008247D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0910" w14:textId="51EC5133" w:rsidR="008247DA" w:rsidRPr="00C62AD9" w:rsidRDefault="00C62AD9" w:rsidP="008247DA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C62AD9">
              <w:rPr>
                <w:rFonts w:asciiTheme="minorHAnsi" w:hAnsiTheme="minorHAnsi" w:cstheme="minorHAnsi"/>
              </w:rPr>
              <w:t>Průběžně v průběhu roku 2023 a v souvislosti s přípravou Žádosti o prodloužení oprávnění uskutečňovat studijní program pro rok 2024.</w:t>
            </w:r>
          </w:p>
        </w:tc>
      </w:tr>
      <w:tr w:rsidR="008247DA" w:rsidRPr="00C62AD9" w14:paraId="4F01ACF2" w14:textId="77777777" w:rsidTr="008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8508" w14:textId="77777777" w:rsidR="008247DA" w:rsidRPr="00C62AD9" w:rsidRDefault="008247DA" w:rsidP="008247DA">
            <w:pPr>
              <w:jc w:val="left"/>
              <w:textAlignment w:val="center"/>
              <w:rPr>
                <w:rFonts w:asciiTheme="minorHAnsi" w:eastAsia="Times New Roman" w:hAnsiTheme="minorHAnsi" w:cstheme="minorHAnsi"/>
                <w:i w:val="0"/>
                <w:iCs w:val="0"/>
              </w:rPr>
            </w:pPr>
          </w:p>
          <w:p w14:paraId="6BDD3282" w14:textId="77777777" w:rsidR="008247DA" w:rsidRPr="00C62AD9" w:rsidRDefault="008247DA" w:rsidP="008247DA">
            <w:pPr>
              <w:jc w:val="left"/>
              <w:textAlignment w:val="center"/>
              <w:rPr>
                <w:rFonts w:asciiTheme="minorHAnsi" w:eastAsia="Times New Roman" w:hAnsiTheme="minorHAnsi" w:cstheme="minorHAnsi"/>
                <w:i w:val="0"/>
                <w:iCs w:val="0"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t xml:space="preserve">Hodnocení úspěšnosti realizovaných změn ve struktuře studijního programu z hlediska udržování jeho dlouhodobé kvality, </w:t>
            </w:r>
            <w:r w:rsidRPr="00C62AD9">
              <w:rPr>
                <w:rFonts w:asciiTheme="minorHAnsi" w:eastAsia="Times New Roman" w:hAnsiTheme="minorHAnsi" w:cstheme="minorHAnsi"/>
              </w:rPr>
              <w:lastRenderedPageBreak/>
              <w:t>konkurenceschopnosti a zájmu o jeho studium.</w:t>
            </w:r>
          </w:p>
          <w:p w14:paraId="1FE7A4AF" w14:textId="77777777" w:rsidR="008247DA" w:rsidRPr="00C62AD9" w:rsidRDefault="008247DA" w:rsidP="008247DA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8E64" w14:textId="77777777" w:rsidR="008247DA" w:rsidRPr="00C62AD9" w:rsidRDefault="008247DA" w:rsidP="008247D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lastRenderedPageBreak/>
              <w:t>Sledování dopadů změn ve struktuře a náplni studijního programu na studijní úspěšnost.</w:t>
            </w:r>
          </w:p>
          <w:p w14:paraId="2E544A60" w14:textId="77777777" w:rsidR="008247DA" w:rsidRPr="00C62AD9" w:rsidRDefault="008247DA" w:rsidP="008247D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199E" w14:textId="5D72F9EB" w:rsidR="008247DA" w:rsidRPr="00C62AD9" w:rsidRDefault="008247DA" w:rsidP="008247DA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t>Průběžně v průběhu akademického roku 202</w:t>
            </w:r>
            <w:r w:rsidR="00C62AD9" w:rsidRPr="00C62AD9">
              <w:rPr>
                <w:rFonts w:asciiTheme="minorHAnsi" w:eastAsia="Times New Roman" w:hAnsiTheme="minorHAnsi" w:cstheme="minorHAnsi"/>
              </w:rPr>
              <w:t>3</w:t>
            </w:r>
            <w:r w:rsidRPr="00C62AD9">
              <w:rPr>
                <w:rFonts w:asciiTheme="minorHAnsi" w:eastAsia="Times New Roman" w:hAnsiTheme="minorHAnsi" w:cstheme="minorHAnsi"/>
              </w:rPr>
              <w:t>/202</w:t>
            </w:r>
            <w:r w:rsidR="00C62AD9" w:rsidRPr="00C62AD9">
              <w:rPr>
                <w:rFonts w:asciiTheme="minorHAnsi" w:eastAsia="Times New Roman" w:hAnsiTheme="minorHAnsi" w:cstheme="minorHAnsi"/>
              </w:rPr>
              <w:t>4</w:t>
            </w:r>
            <w:r w:rsidRPr="00C62AD9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C62AD9" w:rsidRPr="00C62AD9" w14:paraId="19925C14" w14:textId="77777777" w:rsidTr="008247D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3705" w14:textId="7E1F3A2A" w:rsidR="00C62AD9" w:rsidRPr="00C62AD9" w:rsidRDefault="00C62AD9" w:rsidP="00C62AD9">
            <w:pPr>
              <w:jc w:val="left"/>
              <w:textAlignment w:val="center"/>
              <w:rPr>
                <w:rFonts w:eastAsia="Times New Roman" w:cstheme="minorHAnsi"/>
                <w:i w:val="0"/>
                <w:iCs w:val="0"/>
              </w:rPr>
            </w:pPr>
            <w:r w:rsidRPr="00AA2D07">
              <w:rPr>
                <w:rFonts w:asciiTheme="minorHAnsi" w:eastAsia="Times New Roman" w:hAnsiTheme="minorHAnsi" w:cstheme="minorHAnsi"/>
              </w:rPr>
              <w:t>Doplnění studijního katalogu o popis balíčků předmětů pro lepší orientaci studentů v nabídce předmětů.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39FA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</w:p>
          <w:p w14:paraId="45C20715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t>Doplnění studijního katalogu nebo jednotné platformy pro možnost komentářů studijního plánu programu (popisu předmětů z pohledu daného programu) v návaznosti na změnu celofakultního základu a další možnou nabídku volitelných předmětů napříč MU (zaměřených zejména na programovací jazyky a datovou analýzu).</w:t>
            </w:r>
          </w:p>
          <w:p w14:paraId="704B7868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1376" w14:textId="60A3AFA6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t xml:space="preserve">Průběžně v průběhu roku 2023 a v souvislosti s přípravou </w:t>
            </w:r>
            <w:r w:rsidRPr="00C62AD9">
              <w:rPr>
                <w:rFonts w:asciiTheme="minorHAnsi" w:hAnsiTheme="minorHAnsi" w:cstheme="minorHAnsi"/>
                <w:iCs/>
              </w:rPr>
              <w:t>Žádosti o prodloužení oprávnění uskutečňovat studijní program</w:t>
            </w:r>
            <w:r w:rsidRPr="00C62AD9">
              <w:rPr>
                <w:rFonts w:asciiTheme="minorHAnsi" w:eastAsia="Times New Roman" w:hAnsiTheme="minorHAnsi" w:cstheme="minorHAnsi"/>
                <w:iCs/>
              </w:rPr>
              <w:t xml:space="preserve"> pro rok 2024.</w:t>
            </w:r>
          </w:p>
        </w:tc>
      </w:tr>
      <w:tr w:rsidR="00C62AD9" w:rsidRPr="00C62AD9" w14:paraId="121D34BB" w14:textId="77777777" w:rsidTr="008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9E1B" w14:textId="6E416211" w:rsidR="00C62AD9" w:rsidRPr="00C62AD9" w:rsidRDefault="00C62AD9" w:rsidP="00C62AD9">
            <w:pPr>
              <w:jc w:val="left"/>
              <w:textAlignment w:val="center"/>
              <w:rPr>
                <w:rFonts w:eastAsia="Times New Roman" w:cstheme="minorHAnsi"/>
                <w:i w:val="0"/>
                <w:iCs w:val="0"/>
              </w:rPr>
            </w:pPr>
            <w:r w:rsidRPr="00AA2D07">
              <w:rPr>
                <w:rFonts w:asciiTheme="minorHAnsi" w:eastAsia="Times New Roman" w:hAnsiTheme="minorHAnsi" w:cstheme="minorHAnsi"/>
              </w:rPr>
              <w:t>Úprava kreditové dotace klíčových oborových předmětů (převyšujících 8 kreditů)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74FE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t>Úprava kreditové dotace, jejich rozdělení, resp. doplnění o specializované semináře pro zachování stávající kreditové náplně oborových předmětů.</w:t>
            </w:r>
          </w:p>
          <w:p w14:paraId="7D0E340B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9B7" w14:textId="674731BB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t xml:space="preserve">Průběžně v průběhu roku 2023 a v souvislosti s přípravou </w:t>
            </w:r>
            <w:r w:rsidRPr="00C62AD9">
              <w:rPr>
                <w:rFonts w:asciiTheme="minorHAnsi" w:hAnsiTheme="minorHAnsi" w:cstheme="minorHAnsi"/>
                <w:iCs/>
              </w:rPr>
              <w:t>Žádosti o prodloužení oprávnění uskutečňovat studijní program</w:t>
            </w:r>
            <w:r w:rsidRPr="00C62AD9">
              <w:rPr>
                <w:rFonts w:asciiTheme="minorHAnsi" w:eastAsia="Times New Roman" w:hAnsiTheme="minorHAnsi" w:cstheme="minorHAnsi"/>
                <w:iCs/>
              </w:rPr>
              <w:t xml:space="preserve"> pro rok 2024.</w:t>
            </w:r>
          </w:p>
        </w:tc>
      </w:tr>
      <w:tr w:rsidR="00C62AD9" w:rsidRPr="00C62AD9" w14:paraId="68801544" w14:textId="77777777" w:rsidTr="008247D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7BB3" w14:textId="10534234" w:rsidR="00C62AD9" w:rsidRPr="00C62AD9" w:rsidRDefault="00C62AD9" w:rsidP="00C62AD9">
            <w:pPr>
              <w:jc w:val="left"/>
              <w:textAlignment w:val="center"/>
              <w:rPr>
                <w:rFonts w:eastAsia="Times New Roman" w:cstheme="minorHAnsi"/>
                <w:i w:val="0"/>
                <w:iCs w:val="0"/>
              </w:rPr>
            </w:pPr>
            <w:r w:rsidRPr="00AA2D07">
              <w:rPr>
                <w:rFonts w:asciiTheme="minorHAnsi" w:eastAsia="Times New Roman" w:hAnsiTheme="minorHAnsi" w:cstheme="minorHAnsi"/>
              </w:rPr>
              <w:t>Rozšíření práce s jazykem R a Python</w:t>
            </w:r>
            <w:r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7392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</w:p>
          <w:p w14:paraId="02A1881A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t>Implementace rozšířené nabídky připravených šablon a skriptů pro zpracovávání probíraných příkladů, průběžných úkolů a závěrečných projektů do stávajících předmětů (ekonometrických). Nabídka kurzů základů programování v rámci připravovaného nového studijního plánu pro účely reakreditace.</w:t>
            </w:r>
          </w:p>
          <w:p w14:paraId="5E04726B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5E64" w14:textId="09EEFBAE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t xml:space="preserve">Průběžně v průběhu roku 2023 a v souvislosti s přípravou </w:t>
            </w:r>
            <w:r w:rsidRPr="00C62AD9">
              <w:rPr>
                <w:rFonts w:asciiTheme="minorHAnsi" w:hAnsiTheme="minorHAnsi" w:cstheme="minorHAnsi"/>
                <w:iCs/>
              </w:rPr>
              <w:t>Žádosti o prodloužení oprávnění uskutečňovat studijní program</w:t>
            </w:r>
            <w:r w:rsidRPr="00C62AD9">
              <w:rPr>
                <w:rFonts w:asciiTheme="minorHAnsi" w:eastAsia="Times New Roman" w:hAnsiTheme="minorHAnsi" w:cstheme="minorHAnsi"/>
                <w:iCs/>
              </w:rPr>
              <w:t xml:space="preserve"> pro rok 2024.</w:t>
            </w:r>
          </w:p>
        </w:tc>
      </w:tr>
      <w:tr w:rsidR="00C62AD9" w:rsidRPr="00C62AD9" w14:paraId="405BD8E0" w14:textId="77777777" w:rsidTr="008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88AB" w14:textId="3039F876" w:rsidR="00C62AD9" w:rsidRPr="00C62AD9" w:rsidRDefault="00C62AD9" w:rsidP="00C62AD9">
            <w:pPr>
              <w:jc w:val="left"/>
              <w:textAlignment w:val="center"/>
              <w:rPr>
                <w:rFonts w:eastAsia="Times New Roman" w:cstheme="minorHAnsi"/>
                <w:i w:val="0"/>
                <w:iCs w:val="0"/>
              </w:rPr>
            </w:pPr>
            <w:r w:rsidRPr="00AA2D07">
              <w:rPr>
                <w:rFonts w:asciiTheme="minorHAnsi" w:eastAsia="Times New Roman" w:hAnsiTheme="minorHAnsi" w:cstheme="minorHAnsi"/>
              </w:rPr>
              <w:t>Zlepšení poměru praktické výuky, např. v podobě předmětu zaměřeného na ekonomické teorie a modely ve veřejných politikách a ve fiskální oblasti.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A4D2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</w:p>
          <w:p w14:paraId="2FA8CE57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t xml:space="preserve">Implementace v rámci povinných a povinně volitelných kurzů Veřejná ekonomie, Veřejné finance a Hospodářská </w:t>
            </w:r>
            <w:r w:rsidRPr="00C62AD9">
              <w:rPr>
                <w:rFonts w:asciiTheme="minorHAnsi" w:eastAsia="Times New Roman" w:hAnsiTheme="minorHAnsi" w:cstheme="minorHAnsi"/>
                <w:iCs/>
              </w:rPr>
              <w:lastRenderedPageBreak/>
              <w:t>politika. V nových studijních plánech bude zváženo zařazení kurzu typu Introduction to Experimental and Behavioral Economics do seznamu povinně volitelných předmětů, jakožto kurzu představující úvod mj. do vyhodnocování dopadů veřejných politik.</w:t>
            </w:r>
          </w:p>
          <w:p w14:paraId="10F3FD63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7CC7" w14:textId="7A00AAAE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lastRenderedPageBreak/>
              <w:t xml:space="preserve">Průběžně v průběhu roku 2023 a v souvislosti s přípravou </w:t>
            </w:r>
            <w:r w:rsidRPr="00C62AD9">
              <w:rPr>
                <w:rFonts w:asciiTheme="minorHAnsi" w:hAnsiTheme="minorHAnsi" w:cstheme="minorHAnsi"/>
                <w:iCs/>
              </w:rPr>
              <w:t>Žádosti o prodloužení oprávnění uskutečňovat studijní program</w:t>
            </w:r>
            <w:r w:rsidRPr="00C62AD9">
              <w:rPr>
                <w:rFonts w:asciiTheme="minorHAnsi" w:eastAsia="Times New Roman" w:hAnsiTheme="minorHAnsi" w:cstheme="minorHAnsi"/>
                <w:iCs/>
              </w:rPr>
              <w:t xml:space="preserve"> pro rok 2024.</w:t>
            </w:r>
          </w:p>
        </w:tc>
      </w:tr>
      <w:tr w:rsidR="00C62AD9" w:rsidRPr="00C62AD9" w14:paraId="1B14E9C5" w14:textId="77777777" w:rsidTr="008247D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8420" w14:textId="06A0D591" w:rsidR="00C62AD9" w:rsidRPr="00C62AD9" w:rsidRDefault="00C62AD9" w:rsidP="00C62AD9">
            <w:pPr>
              <w:jc w:val="left"/>
              <w:textAlignment w:val="center"/>
              <w:rPr>
                <w:rFonts w:eastAsia="Times New Roman" w:cstheme="minorHAnsi"/>
                <w:i w:val="0"/>
                <w:iCs w:val="0"/>
              </w:rPr>
            </w:pPr>
            <w:r w:rsidRPr="00AA2D07">
              <w:rPr>
                <w:rFonts w:asciiTheme="minorHAnsi" w:eastAsia="Times New Roman" w:hAnsiTheme="minorHAnsi" w:cstheme="minorHAnsi"/>
              </w:rPr>
              <w:t>Větší zapojení odborníků z praxe.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D4FE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</w:p>
          <w:p w14:paraId="705112C0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t>Rozšíření nabídky o kurz Přednášky s absolventy, který je zaměřen na sdílení praktických zkušeností a možností uplatnění a profesního rozvoje s absolventy studijních programů garantovaných katedrou Ekonomie a posílení přednášek externistů v rámci odpovídajících předmětů (např. Hospodářská politika, Veřejné finance).</w:t>
            </w:r>
          </w:p>
          <w:p w14:paraId="4FB5A36E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8AB5" w14:textId="714940F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t xml:space="preserve">Průběžně v průběhu roku 2023 a v souvislosti s přípravou </w:t>
            </w:r>
            <w:r w:rsidRPr="00C62AD9">
              <w:rPr>
                <w:rFonts w:asciiTheme="minorHAnsi" w:hAnsiTheme="minorHAnsi" w:cstheme="minorHAnsi"/>
                <w:iCs/>
              </w:rPr>
              <w:t>Žádosti o prodloužení oprávnění uskutečňovat studijní program</w:t>
            </w:r>
            <w:r w:rsidRPr="00C62AD9">
              <w:rPr>
                <w:rFonts w:asciiTheme="minorHAnsi" w:eastAsia="Times New Roman" w:hAnsiTheme="minorHAnsi" w:cstheme="minorHAnsi"/>
                <w:iCs/>
              </w:rPr>
              <w:t xml:space="preserve"> pro rok 2024.</w:t>
            </w:r>
          </w:p>
        </w:tc>
      </w:tr>
      <w:tr w:rsidR="00C62AD9" w:rsidRPr="00C62AD9" w14:paraId="5C7376EF" w14:textId="77777777" w:rsidTr="008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CF4A2" w14:textId="224E2F41" w:rsidR="00C62AD9" w:rsidRPr="00C62AD9" w:rsidRDefault="00C62AD9" w:rsidP="00C62AD9">
            <w:pPr>
              <w:jc w:val="left"/>
              <w:textAlignment w:val="center"/>
              <w:rPr>
                <w:rFonts w:eastAsia="Times New Roman" w:cstheme="minorHAnsi"/>
                <w:i w:val="0"/>
                <w:iCs w:val="0"/>
              </w:rPr>
            </w:pPr>
            <w:r w:rsidRPr="00AA2D07">
              <w:rPr>
                <w:rFonts w:asciiTheme="minorHAnsi" w:eastAsia="Times New Roman" w:hAnsiTheme="minorHAnsi" w:cstheme="minorHAnsi"/>
              </w:rPr>
              <w:t>Intenzivnější analýza motivace studentů a zájemců o studium programu Ekonomie.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9E40" w14:textId="2C779D44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t>Průzkum mezi nově zapsanými studenty programu v rámci Orientačního týdne.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0C94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</w:p>
          <w:p w14:paraId="38C43932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Cs/>
              </w:rPr>
            </w:pPr>
            <w:r w:rsidRPr="00C62AD9">
              <w:rPr>
                <w:rFonts w:asciiTheme="minorHAnsi" w:eastAsia="Times New Roman" w:hAnsiTheme="minorHAnsi" w:cstheme="minorHAnsi"/>
                <w:iCs/>
              </w:rPr>
              <w:t>Průběžně na začátku akademického roku podzim 2023 (s pravidelným opakování).</w:t>
            </w:r>
          </w:p>
          <w:p w14:paraId="5970EE51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C62AD9" w:rsidRPr="00C62AD9" w14:paraId="60503F20" w14:textId="77777777" w:rsidTr="008247D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A525" w14:textId="77777777" w:rsidR="00C62AD9" w:rsidRPr="00C62AD9" w:rsidRDefault="00C62AD9" w:rsidP="00C62AD9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  <w:i w:val="0"/>
                <w:iCs w:val="0"/>
              </w:rPr>
            </w:pPr>
            <w:r w:rsidRPr="00C62AD9">
              <w:rPr>
                <w:rFonts w:asciiTheme="minorHAnsi" w:eastAsia="Times New Roman" w:hAnsiTheme="minorHAnsi" w:cstheme="minorHAnsi"/>
                <w:b/>
                <w:bCs/>
              </w:rPr>
              <w:t>Ekonomie (NMGr.)</w:t>
            </w:r>
          </w:p>
        </w:tc>
      </w:tr>
      <w:tr w:rsidR="00C62AD9" w:rsidRPr="00C62AD9" w14:paraId="1EF31E93" w14:textId="77777777" w:rsidTr="008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A1CB" w14:textId="77777777" w:rsidR="00C62AD9" w:rsidRPr="00C62AD9" w:rsidRDefault="00C62AD9" w:rsidP="00C62AD9">
            <w:pPr>
              <w:jc w:val="left"/>
              <w:textAlignment w:val="center"/>
              <w:rPr>
                <w:rFonts w:asciiTheme="minorHAnsi" w:eastAsia="Times New Roman" w:hAnsiTheme="minorHAnsi" w:cstheme="minorHAnsi"/>
                <w:i w:val="0"/>
                <w:iCs w:val="0"/>
              </w:rPr>
            </w:pPr>
          </w:p>
          <w:p w14:paraId="7155A330" w14:textId="77777777" w:rsidR="00C62AD9" w:rsidRPr="00C62AD9" w:rsidRDefault="00C62AD9" w:rsidP="00C62AD9">
            <w:pPr>
              <w:jc w:val="left"/>
              <w:textAlignment w:val="center"/>
              <w:rPr>
                <w:rFonts w:asciiTheme="minorHAnsi" w:eastAsia="Times New Roman" w:hAnsiTheme="minorHAnsi" w:cstheme="minorHAnsi"/>
                <w:i w:val="0"/>
                <w:iCs w:val="0"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t>Hodnocení úspěšnosti realizovaných změn ve struktuře studijního programu z hlediska udržování jeho dlouhodobé kvality a konkurenceschopnosti.</w:t>
            </w:r>
          </w:p>
          <w:p w14:paraId="7D625C59" w14:textId="77777777" w:rsidR="00C62AD9" w:rsidRPr="00C62AD9" w:rsidRDefault="00C62AD9" w:rsidP="00C62AD9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E13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12577F9A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t>Sledování dopadů změn ve struktuře a náplni studijního programu na studijní úspěšnost a uplatnění absolventů.</w:t>
            </w:r>
          </w:p>
          <w:p w14:paraId="41C70279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B965" w14:textId="64098B22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t>Průběžně v průběhu akademického roku 2023/2024.</w:t>
            </w:r>
          </w:p>
        </w:tc>
      </w:tr>
      <w:tr w:rsidR="00C62AD9" w:rsidRPr="00C62AD9" w14:paraId="41F77773" w14:textId="77777777" w:rsidTr="008247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C0CC" w14:textId="77777777" w:rsidR="00C62AD9" w:rsidRPr="00C62AD9" w:rsidRDefault="00C62AD9" w:rsidP="00C62AD9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t xml:space="preserve">Pokračování snah o zařazení předmětu Jazyk II do čistě povinně volitelných nebo </w:t>
            </w:r>
            <w:r w:rsidRPr="00C62AD9">
              <w:rPr>
                <w:rFonts w:asciiTheme="minorHAnsi" w:hAnsiTheme="minorHAnsi" w:cstheme="minorHAnsi"/>
              </w:rPr>
              <w:lastRenderedPageBreak/>
              <w:t>snížení jejich úrovně na B1 (pokud zůstane povinný).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3251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04C2FF4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t xml:space="preserve">Úprava studijního plánu a požadavek na úpravu </w:t>
            </w:r>
            <w:r w:rsidRPr="00C62AD9">
              <w:rPr>
                <w:rFonts w:asciiTheme="minorHAnsi" w:hAnsiTheme="minorHAnsi" w:cstheme="minorHAnsi"/>
              </w:rPr>
              <w:lastRenderedPageBreak/>
              <w:t>předmětů fakultního základu v navazujícím magisterském studiu prostřednictvím Rady studijních programů a fakultní Studijní komise.</w:t>
            </w:r>
          </w:p>
          <w:p w14:paraId="65D89E5F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9095" w14:textId="1CCE4E8E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lastRenderedPageBreak/>
              <w:t>Dle možností nejpozději od akademického roku 2024/2025.</w:t>
            </w:r>
          </w:p>
        </w:tc>
      </w:tr>
      <w:tr w:rsidR="00C62AD9" w:rsidRPr="00C62AD9" w14:paraId="3340901B" w14:textId="77777777" w:rsidTr="008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5004" w14:textId="77777777" w:rsidR="00C62AD9" w:rsidRPr="00C62AD9" w:rsidRDefault="00C62AD9" w:rsidP="00C62AD9">
            <w:pPr>
              <w:jc w:val="center"/>
              <w:textAlignment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62AD9">
              <w:rPr>
                <w:rFonts w:asciiTheme="minorHAnsi" w:eastAsia="Times New Roman" w:hAnsiTheme="minorHAnsi" w:cstheme="minorHAnsi"/>
                <w:b/>
                <w:bCs/>
              </w:rPr>
              <w:t>MSME</w:t>
            </w:r>
          </w:p>
        </w:tc>
      </w:tr>
      <w:tr w:rsidR="00C62AD9" w:rsidRPr="00C62AD9" w14:paraId="06CB87EA" w14:textId="77777777" w:rsidTr="008247DA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FCD" w14:textId="77777777" w:rsidR="00C62AD9" w:rsidRPr="00C62AD9" w:rsidRDefault="00C62AD9" w:rsidP="00C62AD9">
            <w:pPr>
              <w:jc w:val="left"/>
              <w:textAlignment w:val="center"/>
              <w:rPr>
                <w:rFonts w:asciiTheme="minorHAnsi" w:eastAsia="Times New Roman" w:hAnsiTheme="minorHAnsi" w:cstheme="minorHAnsi"/>
                <w:i w:val="0"/>
                <w:iCs w:val="0"/>
              </w:rPr>
            </w:pPr>
          </w:p>
          <w:p w14:paraId="4967BD10" w14:textId="77777777" w:rsidR="00C62AD9" w:rsidRPr="00C62AD9" w:rsidRDefault="00C62AD9" w:rsidP="00C62AD9">
            <w:pPr>
              <w:jc w:val="left"/>
              <w:textAlignment w:val="center"/>
              <w:rPr>
                <w:rFonts w:asciiTheme="minorHAnsi" w:eastAsia="Times New Roman" w:hAnsiTheme="minorHAnsi" w:cstheme="minorHAnsi"/>
                <w:i w:val="0"/>
                <w:iCs w:val="0"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t>Hodnocení úspěšnosti realizovaných změn ve struktuře studijního programu z hlediska udržování jeho dlouhodobé kvality a konkurenceschopnosti.</w:t>
            </w:r>
          </w:p>
          <w:p w14:paraId="2BCCF6BD" w14:textId="77777777" w:rsidR="00C62AD9" w:rsidRPr="00C62AD9" w:rsidRDefault="00C62AD9" w:rsidP="00C62AD9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8806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  <w:p w14:paraId="54C94670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t>Sledování dopadů změn ve struktuře a náplni studijního programu na studijní úspěšnost a uplatnění absolventů.</w:t>
            </w:r>
          </w:p>
          <w:p w14:paraId="48A0250F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7948" w14:textId="7D671EA9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t>Průběžně v průběhu akademického roku 2023/2024.</w:t>
            </w:r>
          </w:p>
        </w:tc>
      </w:tr>
      <w:tr w:rsidR="00C62AD9" w:rsidRPr="00C62AD9" w14:paraId="540405EE" w14:textId="77777777" w:rsidTr="008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DDCB" w14:textId="77777777" w:rsidR="00C62AD9" w:rsidRPr="00C62AD9" w:rsidRDefault="00C62AD9" w:rsidP="00C62AD9">
            <w:pPr>
              <w:jc w:val="left"/>
              <w:textAlignment w:val="center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t>Pokračování snah o zařazení předmětu Jazyk II do čistě povinně volitelných nebo snížení jejich úrovně na B1 (pokud zůstane povinný).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104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5E4025A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t>Úprava studijního plánu a požadavek na úpravu předmětů fakultního základu v navazujícím magisterském studiu prostřednictvím Rady studijních programů a fakultní Studijní komise.</w:t>
            </w:r>
          </w:p>
          <w:p w14:paraId="373AFFC0" w14:textId="77777777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4668" w14:textId="78692A01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t>Dle možností nejpozději od akademického roku 2024/2025.</w:t>
            </w:r>
          </w:p>
        </w:tc>
      </w:tr>
      <w:tr w:rsidR="00C62AD9" w:rsidRPr="00C62AD9" w14:paraId="2258233B" w14:textId="77777777" w:rsidTr="008247DA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68EF" w14:textId="77777777" w:rsidR="00C62AD9" w:rsidRPr="00C62AD9" w:rsidRDefault="00C62AD9" w:rsidP="00C62AD9">
            <w:pPr>
              <w:jc w:val="left"/>
              <w:textAlignment w:val="center"/>
              <w:rPr>
                <w:rFonts w:asciiTheme="minorHAnsi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t>Revize nabídky PV předmětů s ohledem na jejich aktuální rozsah a věcnou náplň.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5AC2" w14:textId="77777777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t>Kontrola věcné náplně PV předmětů s ohledem na zpětnou vazbu studentů a zájem o ně s potenciálním návrhem pro jejich vyřazení ze studijního katalogu.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BEAE" w14:textId="2700EBEF" w:rsidR="00C62AD9" w:rsidRPr="00C62AD9" w:rsidRDefault="00C62AD9" w:rsidP="00C62AD9">
            <w:p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t>Průběžně v průběhu akademického roku 2023/2024.</w:t>
            </w:r>
          </w:p>
        </w:tc>
      </w:tr>
      <w:tr w:rsidR="00C62AD9" w:rsidRPr="00C62AD9" w14:paraId="59A189FB" w14:textId="77777777" w:rsidTr="008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5864" w14:textId="0E934413" w:rsidR="00C62AD9" w:rsidRPr="00C62AD9" w:rsidRDefault="00C62AD9" w:rsidP="00C62AD9">
            <w:pPr>
              <w:jc w:val="left"/>
              <w:textAlignment w:val="center"/>
              <w:rPr>
                <w:rFonts w:asciiTheme="minorHAnsi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t>Internacionalizace studijního programu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B285" w14:textId="18A5537D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62AD9">
              <w:rPr>
                <w:rFonts w:asciiTheme="minorHAnsi" w:hAnsiTheme="minorHAnsi" w:cstheme="minorHAnsi"/>
              </w:rPr>
              <w:t>Transformace klíčových předmětů do anglického jazyka a inovace a modernizace náplně a výukových metod v těchto předmětech.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6904" w14:textId="6B7D4658" w:rsidR="00C62AD9" w:rsidRPr="00C62AD9" w:rsidRDefault="00C62AD9" w:rsidP="00C62AD9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C62AD9">
              <w:rPr>
                <w:rFonts w:asciiTheme="minorHAnsi" w:eastAsia="Times New Roman" w:hAnsiTheme="minorHAnsi" w:cstheme="minorHAnsi"/>
              </w:rPr>
              <w:t>Od akademického roku 2025/2026.</w:t>
            </w:r>
          </w:p>
        </w:tc>
      </w:tr>
    </w:tbl>
    <w:p w14:paraId="0B1609CB" w14:textId="0EF87FA5" w:rsidR="003965D2" w:rsidRPr="00572F5F" w:rsidRDefault="003965D2" w:rsidP="003965D2">
      <w:pPr>
        <w:pStyle w:val="Odstavecseseznamem"/>
        <w:rPr>
          <w:rFonts w:cstheme="minorHAnsi"/>
        </w:rPr>
      </w:pP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B27B4" w:rsidRPr="00572F5F" w14:paraId="537CDD96" w14:textId="77777777" w:rsidTr="0090266D">
        <w:trPr>
          <w:trHeight w:val="1545"/>
        </w:trPr>
        <w:tc>
          <w:tcPr>
            <w:tcW w:w="9209" w:type="dxa"/>
          </w:tcPr>
          <w:p w14:paraId="1E46B6F4" w14:textId="77777777" w:rsidR="001B27B4" w:rsidRDefault="001B27B4" w:rsidP="008247DA">
            <w:pPr>
              <w:rPr>
                <w:rFonts w:cstheme="minorHAnsi"/>
                <w:i/>
                <w:iCs/>
              </w:rPr>
            </w:pPr>
          </w:p>
          <w:p w14:paraId="7EEFE04D" w14:textId="2A6216BF" w:rsidR="00C62AD9" w:rsidRPr="00C62AD9" w:rsidRDefault="00C62AD9" w:rsidP="008247DA">
            <w:pPr>
              <w:rPr>
                <w:rFonts w:cstheme="minorHAnsi"/>
                <w:iCs/>
              </w:rPr>
            </w:pPr>
            <w:r w:rsidRPr="00C62AD9">
              <w:rPr>
                <w:rFonts w:cstheme="minorHAnsi"/>
                <w:iCs/>
              </w:rPr>
              <w:t>V případě programu Ekonomie</w:t>
            </w:r>
            <w:r>
              <w:rPr>
                <w:rFonts w:cstheme="minorHAnsi"/>
                <w:iCs/>
              </w:rPr>
              <w:t xml:space="preserve"> (Bc.)</w:t>
            </w:r>
            <w:r w:rsidRPr="00C62AD9">
              <w:rPr>
                <w:rFonts w:cstheme="minorHAnsi"/>
                <w:iCs/>
              </w:rPr>
              <w:t xml:space="preserve"> vycházejí cíle rozvoje ze závěrů </w:t>
            </w:r>
            <w:r>
              <w:rPr>
                <w:rFonts w:cstheme="minorHAnsi"/>
                <w:iCs/>
              </w:rPr>
              <w:t>v</w:t>
            </w:r>
            <w:r w:rsidRPr="00C62AD9">
              <w:rPr>
                <w:rFonts w:cstheme="minorHAnsi"/>
                <w:iCs/>
              </w:rPr>
              <w:t>elkého vnitřního hodnocení.</w:t>
            </w:r>
          </w:p>
        </w:tc>
      </w:tr>
    </w:tbl>
    <w:p w14:paraId="155B7043" w14:textId="77777777" w:rsidR="003965D2" w:rsidRPr="00572F5F" w:rsidRDefault="003965D2" w:rsidP="003965D2">
      <w:pPr>
        <w:pStyle w:val="Odstavecseseznamem"/>
        <w:rPr>
          <w:rFonts w:cstheme="minorHAnsi"/>
        </w:rPr>
      </w:pPr>
    </w:p>
    <w:p w14:paraId="6A3DD216" w14:textId="26505D0E" w:rsidR="003965D2" w:rsidRPr="00572F5F" w:rsidRDefault="003965D2" w:rsidP="003965D2">
      <w:pPr>
        <w:pStyle w:val="Odstavecseseznamem"/>
        <w:numPr>
          <w:ilvl w:val="0"/>
          <w:numId w:val="27"/>
        </w:numPr>
        <w:rPr>
          <w:rFonts w:cstheme="minorHAnsi"/>
          <w:i/>
        </w:rPr>
      </w:pPr>
      <w:r w:rsidRPr="00572F5F">
        <w:rPr>
          <w:rFonts w:cstheme="minorHAnsi"/>
          <w:i/>
        </w:rPr>
        <w:t>Prostor pro komentář</w:t>
      </w:r>
      <w:r w:rsidR="0056564F" w:rsidRPr="00572F5F">
        <w:rPr>
          <w:rFonts w:cstheme="minorHAnsi"/>
          <w:i/>
        </w:rPr>
        <w:t>e</w:t>
      </w:r>
      <w:r w:rsidRPr="00572F5F">
        <w:rPr>
          <w:rFonts w:cstheme="minorHAnsi"/>
          <w:i/>
        </w:rPr>
        <w:t xml:space="preserve"> a postřehy nad rámec výše uvedených témat.</w:t>
      </w:r>
    </w:p>
    <w:tbl>
      <w:tblPr>
        <w:tblpPr w:leftFromText="141" w:rightFromText="141" w:vertAnchor="text" w:horzAnchor="margin" w:tblpY="6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3965D2" w:rsidRPr="00572F5F" w14:paraId="306442D6" w14:textId="77777777" w:rsidTr="0056564F">
        <w:trPr>
          <w:trHeight w:val="2820"/>
        </w:trPr>
        <w:tc>
          <w:tcPr>
            <w:tcW w:w="9209" w:type="dxa"/>
          </w:tcPr>
          <w:p w14:paraId="4E45EF48" w14:textId="486A0C87" w:rsidR="003965D2" w:rsidRPr="00C62AD9" w:rsidRDefault="003965D2" w:rsidP="003965D2">
            <w:pPr>
              <w:rPr>
                <w:rFonts w:cstheme="minorHAnsi"/>
                <w:iCs/>
              </w:rPr>
            </w:pPr>
          </w:p>
          <w:p w14:paraId="276F6917" w14:textId="50EB0B3A" w:rsidR="00C62AD9" w:rsidRPr="00C62AD9" w:rsidRDefault="00C62AD9" w:rsidP="0090101F">
            <w:pPr>
              <w:jc w:val="both"/>
              <w:rPr>
                <w:rFonts w:cstheme="minorHAnsi"/>
                <w:iCs/>
              </w:rPr>
            </w:pPr>
            <w:r w:rsidRPr="00C62AD9">
              <w:rPr>
                <w:rFonts w:cstheme="minorHAnsi"/>
                <w:iCs/>
              </w:rPr>
              <w:t>Společná programová rada projednala záměr prodloužení oprávnění uskutečňovat studijní program Ekonomie (Bc.), s nímž souhlasí.</w:t>
            </w:r>
            <w:r>
              <w:rPr>
                <w:rFonts w:cstheme="minorHAnsi"/>
                <w:iCs/>
              </w:rPr>
              <w:t xml:space="preserve"> V rámci návrhu studijních plánů bud</w:t>
            </w:r>
            <w:r w:rsidR="00DB5602">
              <w:rPr>
                <w:rFonts w:cstheme="minorHAnsi"/>
                <w:iCs/>
              </w:rPr>
              <w:t xml:space="preserve">e </w:t>
            </w:r>
            <w:r>
              <w:rPr>
                <w:rFonts w:cstheme="minorHAnsi"/>
                <w:iCs/>
              </w:rPr>
              <w:t xml:space="preserve">mezi </w:t>
            </w:r>
            <w:r w:rsidR="00DB5602">
              <w:rPr>
                <w:rFonts w:cstheme="minorHAnsi"/>
                <w:iCs/>
              </w:rPr>
              <w:t xml:space="preserve">PV předměty vedlejšího studijního zařazen kurz Statistiky pro ekonomy. Pro jednooborový a hlavní studijní plán bude mezi PV předměty zařazen kurz v anglickém jazyce </w:t>
            </w:r>
            <w:r w:rsidR="00DB5602" w:rsidRPr="00DB5602">
              <w:rPr>
                <w:rFonts w:cstheme="minorHAnsi"/>
                <w:iCs/>
              </w:rPr>
              <w:t>Introduction to Experimental and Behavioral Economics</w:t>
            </w:r>
            <w:r w:rsidR="00DB5602">
              <w:rPr>
                <w:rFonts w:cstheme="minorHAnsi"/>
                <w:iCs/>
              </w:rPr>
              <w:t xml:space="preserve"> (viz závěry z velkého vnitřního hodnocení a plán rozvoje studijního programu).</w:t>
            </w:r>
          </w:p>
          <w:p w14:paraId="0CB0D265" w14:textId="77777777" w:rsidR="008247DA" w:rsidRPr="00C62AD9" w:rsidRDefault="008247DA" w:rsidP="0090101F">
            <w:pPr>
              <w:jc w:val="both"/>
              <w:rPr>
                <w:rFonts w:cstheme="minorHAnsi"/>
                <w:iCs/>
              </w:rPr>
            </w:pPr>
            <w:r w:rsidRPr="00C62AD9">
              <w:rPr>
                <w:rFonts w:cstheme="minorHAnsi"/>
                <w:iCs/>
              </w:rPr>
              <w:t>V rámci diskuze pokračovala debata o možnostech aktualizace nabídek PV předmětů, jejich srozumitelnost a relevantnost s ohledem na rozvoj jednotlivých programů, a to zejména pro NMgr, MSME.</w:t>
            </w:r>
          </w:p>
          <w:p w14:paraId="0B64AD97" w14:textId="6C8F0BFA" w:rsidR="00C62AD9" w:rsidRPr="00572F5F" w:rsidRDefault="00C62AD9" w:rsidP="008247DA">
            <w:pPr>
              <w:jc w:val="both"/>
              <w:rPr>
                <w:rFonts w:cstheme="minorHAnsi"/>
                <w:i/>
                <w:iCs/>
              </w:rPr>
            </w:pPr>
          </w:p>
        </w:tc>
      </w:tr>
    </w:tbl>
    <w:p w14:paraId="1BD52E1E" w14:textId="77777777" w:rsidR="003965D2" w:rsidRPr="00572F5F" w:rsidRDefault="003965D2" w:rsidP="003965D2">
      <w:pPr>
        <w:rPr>
          <w:rFonts w:cstheme="minorHAnsi"/>
          <w:i/>
        </w:rPr>
      </w:pPr>
    </w:p>
    <w:p w14:paraId="6854E02E" w14:textId="3E367136" w:rsidR="00430450" w:rsidRPr="00572F5F" w:rsidRDefault="007100B1" w:rsidP="00430450">
      <w:pPr>
        <w:rPr>
          <w:rFonts w:cstheme="minorHAnsi"/>
        </w:rPr>
      </w:pPr>
      <w:r w:rsidRPr="00572F5F">
        <w:rPr>
          <w:rFonts w:cstheme="minorHAnsi"/>
        </w:rPr>
        <w:t xml:space="preserve">Zpracoval: </w:t>
      </w:r>
      <w:r w:rsidR="008247DA">
        <w:rPr>
          <w:rFonts w:cstheme="minorHAnsi"/>
        </w:rPr>
        <w:t>Daniel Němec</w:t>
      </w:r>
    </w:p>
    <w:p w14:paraId="38A589C6" w14:textId="39490AC1" w:rsidR="007100B1" w:rsidRPr="00572F5F" w:rsidRDefault="007100B1" w:rsidP="00430450">
      <w:pPr>
        <w:rPr>
          <w:rFonts w:cstheme="minorHAnsi"/>
        </w:rPr>
      </w:pPr>
      <w:r w:rsidRPr="00572F5F">
        <w:rPr>
          <w:rFonts w:cstheme="minorHAnsi"/>
        </w:rPr>
        <w:t xml:space="preserve">Dne: </w:t>
      </w:r>
      <w:r w:rsidR="008247DA">
        <w:rPr>
          <w:rFonts w:cstheme="minorHAnsi"/>
        </w:rPr>
        <w:t>3. 10. 2023</w:t>
      </w:r>
    </w:p>
    <w:sectPr w:rsidR="007100B1" w:rsidRPr="00572F5F" w:rsidSect="0051526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2DCE7" w14:textId="77777777" w:rsidR="00DD4A20" w:rsidRDefault="00DD4A20" w:rsidP="00DB638F">
      <w:pPr>
        <w:spacing w:after="0" w:line="240" w:lineRule="auto"/>
      </w:pPr>
      <w:r>
        <w:separator/>
      </w:r>
    </w:p>
  </w:endnote>
  <w:endnote w:type="continuationSeparator" w:id="0">
    <w:p w14:paraId="667496CE" w14:textId="77777777" w:rsidR="00DD4A20" w:rsidRDefault="00DD4A20" w:rsidP="00DB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ni Light">
    <w:altName w:val="Calibri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965312865"/>
      <w:docPartObj>
        <w:docPartGallery w:val="Page Numbers (Bottom of Page)"/>
        <w:docPartUnique/>
      </w:docPartObj>
    </w:sdtPr>
    <w:sdtEndPr>
      <w:rPr>
        <w:rFonts w:ascii="Arial" w:eastAsia="MS Mincho" w:hAnsi="Arial" w:cs="Arial"/>
        <w:color w:val="0000DC"/>
        <w:sz w:val="16"/>
        <w:szCs w:val="14"/>
      </w:rPr>
    </w:sdtEndPr>
    <w:sdtContent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-1343169292"/>
          <w:docPartObj>
            <w:docPartGallery w:val="Page Numbers (Top of Page)"/>
            <w:docPartUnique/>
          </w:docPartObj>
        </w:sdtPr>
        <w:sdtEndPr>
          <w:rPr>
            <w:rFonts w:ascii="Arial" w:eastAsia="MS Mincho" w:hAnsi="Arial" w:cs="Arial"/>
            <w:color w:val="0000DC"/>
            <w:sz w:val="16"/>
            <w:szCs w:val="14"/>
          </w:rPr>
        </w:sdtEndPr>
        <w:sdtContent>
          <w:p w14:paraId="63449CC6" w14:textId="77777777" w:rsidR="003C2FF9" w:rsidRDefault="003C2FF9" w:rsidP="0051526D">
            <w:pPr>
              <w:pStyle w:val="Zpatsslovnmstrnky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sdt>
            <w:sdt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id w:val="804964874"/>
              <w:docPartObj>
                <w:docPartGallery w:val="Page Numbers (Top of Page)"/>
                <w:docPartUnique/>
              </w:docPartObj>
            </w:sdtPr>
            <w:sdtEndPr>
              <w:rPr>
                <w:rFonts w:ascii="Arial" w:eastAsia="MS Mincho" w:hAnsi="Arial" w:cs="Arial"/>
                <w:color w:val="0000DC"/>
                <w:sz w:val="16"/>
                <w:szCs w:val="14"/>
              </w:rPr>
            </w:sdtEndPr>
            <w:sdtContent>
              <w:p w14:paraId="3F6EFC8F" w14:textId="714744D6" w:rsidR="003C2FF9" w:rsidRDefault="003C2FF9" w:rsidP="00730027">
                <w:pPr>
                  <w:pStyle w:val="Zpatsslovnmstrnky"/>
                  <w:rPr>
                    <w:rFonts w:eastAsia="Calibri"/>
                    <w:noProof/>
                  </w:rPr>
                </w:pPr>
                <w:r w:rsidRPr="009B2E26">
                  <w:rPr>
                    <w:rStyle w:val="slovnstrnkyChar"/>
                  </w:rPr>
                  <w:fldChar w:fldCharType="begin"/>
                </w:r>
                <w:r w:rsidRPr="009B2E26">
                  <w:rPr>
                    <w:rStyle w:val="slovnstrnkyChar"/>
                  </w:rPr>
                  <w:instrText>PAGE   \* MERGEFORMAT</w:instrText>
                </w:r>
                <w:r w:rsidRPr="009B2E26">
                  <w:rPr>
                    <w:rStyle w:val="slovnstrnkyChar"/>
                  </w:rPr>
                  <w:fldChar w:fldCharType="separate"/>
                </w:r>
                <w:r>
                  <w:rPr>
                    <w:rStyle w:val="slovnstrnkyChar"/>
                  </w:rPr>
                  <w:t>2</w:t>
                </w:r>
                <w:r w:rsidRPr="009B2E26">
                  <w:rPr>
                    <w:rStyle w:val="slovnstrnkyChar"/>
                  </w:rPr>
                  <w:fldChar w:fldCharType="end"/>
                </w:r>
                <w:r w:rsidRPr="009B2E26">
                  <w:rPr>
                    <w:rStyle w:val="slovnstrnkyChar"/>
                  </w:rPr>
                  <w:t>/</w:t>
                </w:r>
                <w:r w:rsidRPr="009B2E26">
                  <w:rPr>
                    <w:rStyle w:val="slovnstrnkyChar"/>
                  </w:rPr>
                  <w:fldChar w:fldCharType="begin"/>
                </w:r>
                <w:r w:rsidRPr="009B2E26">
                  <w:rPr>
                    <w:rStyle w:val="slovnstrnkyChar"/>
                  </w:rPr>
                  <w:instrText xml:space="preserve"> SECTIONPAGES   \* MERGEFORMAT </w:instrText>
                </w:r>
                <w:r w:rsidRPr="009B2E26">
                  <w:rPr>
                    <w:rStyle w:val="slovnstrnkyChar"/>
                  </w:rPr>
                  <w:fldChar w:fldCharType="separate"/>
                </w:r>
                <w:r w:rsidR="00B644D7">
                  <w:rPr>
                    <w:rStyle w:val="slovnstrnkyChar"/>
                    <w:noProof/>
                  </w:rPr>
                  <w:t>8</w:t>
                </w:r>
                <w:r w:rsidRPr="009B2E26">
                  <w:rPr>
                    <w:rStyle w:val="slovnstrnkyChar"/>
                  </w:rPr>
                  <w:fldChar w:fldCharType="end"/>
                </w:r>
                <w:r w:rsidRPr="00FB7180">
                  <w:rPr>
                    <w:rFonts w:eastAsia="Calibri"/>
                    <w:noProof/>
                  </w:rPr>
                  <w:tab/>
                </w:r>
                <w:r>
                  <w:rPr>
                    <w:rFonts w:eastAsia="Calibri"/>
                    <w:noProof/>
                  </w:rPr>
                  <w:t>Zápis ze zasedání programové rady</w:t>
                </w:r>
                <w:r>
                  <w:rPr>
                    <w:rFonts w:eastAsia="Calibri"/>
                    <w:noProof/>
                  </w:rPr>
                  <w:br/>
                </w:r>
                <w:r>
                  <w:rPr>
                    <w:rFonts w:eastAsia="Calibri"/>
                    <w:noProof/>
                    <w:sz w:val="12"/>
                    <w:szCs w:val="10"/>
                  </w:rPr>
                  <w:t xml:space="preserve">formulář </w:t>
                </w:r>
                <w:r w:rsidRPr="00730027">
                  <w:rPr>
                    <w:rFonts w:eastAsia="Calibri"/>
                    <w:noProof/>
                    <w:sz w:val="12"/>
                    <w:szCs w:val="10"/>
                  </w:rPr>
                  <w:t>verze leden 2023</w:t>
                </w:r>
              </w:p>
              <w:p w14:paraId="2B454DC1" w14:textId="1A231C91" w:rsidR="003C2FF9" w:rsidRDefault="00000000" w:rsidP="0051526D">
                <w:pPr>
                  <w:pStyle w:val="Zpatsslovnmstrnky"/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auto"/>
        <w:sz w:val="22"/>
        <w:szCs w:val="22"/>
      </w:rPr>
      <w:id w:val="-1918390204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color w:val="auto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id w:val="840826980"/>
              <w:docPartObj>
                <w:docPartGallery w:val="Page Numbers (Top of Page)"/>
                <w:docPartUnique/>
              </w:docPartObj>
            </w:sdtPr>
            <w:sdtContent>
              <w:p w14:paraId="26E37800" w14:textId="2DE56BA2" w:rsidR="003C2FF9" w:rsidRDefault="003C2FF9" w:rsidP="0051526D">
                <w:pPr>
                  <w:pStyle w:val="Zpatsslovnmstrnky"/>
                </w:pPr>
              </w:p>
              <w:p w14:paraId="7F7F51FE" w14:textId="77777777" w:rsidR="003C2FF9" w:rsidRDefault="00000000" w:rsidP="0051526D">
                <w:pPr>
                  <w:pStyle w:val="Zpat"/>
                  <w:jc w:val="center"/>
                </w:pPr>
              </w:p>
            </w:sdtContent>
          </w:sdt>
          <w:p w14:paraId="14F8E945" w14:textId="52797C20" w:rsidR="003C2FF9" w:rsidRDefault="00000000" w:rsidP="00416469">
            <w:pPr>
              <w:pStyle w:val="Zpat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CEFB" w14:textId="77777777" w:rsidR="00DD4A20" w:rsidRDefault="00DD4A20" w:rsidP="00DB638F">
      <w:pPr>
        <w:spacing w:after="0" w:line="240" w:lineRule="auto"/>
      </w:pPr>
      <w:r>
        <w:separator/>
      </w:r>
    </w:p>
  </w:footnote>
  <w:footnote w:type="continuationSeparator" w:id="0">
    <w:p w14:paraId="317D34AE" w14:textId="77777777" w:rsidR="00DD4A20" w:rsidRDefault="00DD4A20" w:rsidP="00DB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3A1E" w14:textId="5C63BDEE" w:rsidR="003C2FF9" w:rsidRDefault="003C2FF9">
    <w:pPr>
      <w:pStyle w:val="Zhlav"/>
    </w:pPr>
  </w:p>
  <w:p w14:paraId="74CE9D65" w14:textId="77777777" w:rsidR="003C2FF9" w:rsidRDefault="003C2F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DF8A" w14:textId="5EC0A5E4" w:rsidR="003C2FF9" w:rsidRDefault="003C2FF9" w:rsidP="001B27B4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FA8FBAA" wp14:editId="707AC280">
          <wp:simplePos x="0" y="0"/>
          <wp:positionH relativeFrom="margin">
            <wp:posOffset>-428625</wp:posOffset>
          </wp:positionH>
          <wp:positionV relativeFrom="page">
            <wp:posOffset>307975</wp:posOffset>
          </wp:positionV>
          <wp:extent cx="1211580" cy="352425"/>
          <wp:effectExtent l="0" t="0" r="7620" b="952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pt;height:9pt" o:bullet="t">
        <v:imagedata r:id="rId1" o:title="j0115836"/>
      </v:shape>
    </w:pict>
  </w:numPicBullet>
  <w:abstractNum w:abstractNumId="0" w15:restartNumberingAfterBreak="0">
    <w:nsid w:val="17D16512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3D68"/>
    <w:multiLevelType w:val="hybridMultilevel"/>
    <w:tmpl w:val="BA36294E"/>
    <w:lvl w:ilvl="0" w:tplc="782CC3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E244F"/>
    <w:multiLevelType w:val="hybridMultilevel"/>
    <w:tmpl w:val="C23C0CD0"/>
    <w:lvl w:ilvl="0" w:tplc="FE1C40F8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C57"/>
    <w:multiLevelType w:val="hybridMultilevel"/>
    <w:tmpl w:val="DF6E1B0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F4AA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B0A4B"/>
    <w:multiLevelType w:val="hybridMultilevel"/>
    <w:tmpl w:val="34284A0A"/>
    <w:lvl w:ilvl="0" w:tplc="5B006CB2">
      <w:start w:val="1"/>
      <w:numFmt w:val="decimal"/>
      <w:lvlText w:val="1. 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06D2D"/>
    <w:multiLevelType w:val="hybridMultilevel"/>
    <w:tmpl w:val="26EA5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6345D"/>
    <w:multiLevelType w:val="multilevel"/>
    <w:tmpl w:val="210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0C7283"/>
    <w:multiLevelType w:val="hybridMultilevel"/>
    <w:tmpl w:val="B5DE8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7182"/>
    <w:multiLevelType w:val="hybridMultilevel"/>
    <w:tmpl w:val="C7DCF632"/>
    <w:lvl w:ilvl="0" w:tplc="E0F4A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D4EB7"/>
    <w:multiLevelType w:val="hybridMultilevel"/>
    <w:tmpl w:val="EC74B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1357A"/>
    <w:multiLevelType w:val="multilevel"/>
    <w:tmpl w:val="CAE0A6F2"/>
    <w:lvl w:ilvl="0">
      <w:start w:val="1"/>
      <w:numFmt w:val="decimal"/>
      <w:pStyle w:val="Nadpis2"/>
      <w:lvlText w:val="Standard %1."/>
      <w:lvlJc w:val="left"/>
      <w:pPr>
        <w:ind w:left="993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%2."/>
      <w:lvlJc w:val="left"/>
      <w:pPr>
        <w:ind w:left="1702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69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3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5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9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19" w:hanging="180"/>
      </w:pPr>
      <w:rPr>
        <w:rFonts w:hint="default"/>
      </w:rPr>
    </w:lvl>
  </w:abstractNum>
  <w:abstractNum w:abstractNumId="11" w15:restartNumberingAfterBreak="0">
    <w:nsid w:val="7E8D4A93"/>
    <w:multiLevelType w:val="hybridMultilevel"/>
    <w:tmpl w:val="47A275FC"/>
    <w:lvl w:ilvl="0" w:tplc="B1C0AF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74292">
    <w:abstractNumId w:val="5"/>
  </w:num>
  <w:num w:numId="2" w16cid:durableId="21833755">
    <w:abstractNumId w:val="8"/>
  </w:num>
  <w:num w:numId="3" w16cid:durableId="2126271640">
    <w:abstractNumId w:val="1"/>
  </w:num>
  <w:num w:numId="4" w16cid:durableId="1877884847">
    <w:abstractNumId w:val="10"/>
  </w:num>
  <w:num w:numId="5" w16cid:durableId="1037389107">
    <w:abstractNumId w:val="6"/>
  </w:num>
  <w:num w:numId="6" w16cid:durableId="1214078549">
    <w:abstractNumId w:val="3"/>
  </w:num>
  <w:num w:numId="7" w16cid:durableId="2139103159">
    <w:abstractNumId w:val="1"/>
    <w:lvlOverride w:ilvl="0">
      <w:startOverride w:val="1"/>
    </w:lvlOverride>
  </w:num>
  <w:num w:numId="8" w16cid:durableId="1985155912">
    <w:abstractNumId w:val="4"/>
  </w:num>
  <w:num w:numId="9" w16cid:durableId="1111048319">
    <w:abstractNumId w:val="2"/>
  </w:num>
  <w:num w:numId="10" w16cid:durableId="2041583778">
    <w:abstractNumId w:val="2"/>
    <w:lvlOverride w:ilvl="0">
      <w:startOverride w:val="1"/>
    </w:lvlOverride>
  </w:num>
  <w:num w:numId="11" w16cid:durableId="335888548">
    <w:abstractNumId w:val="2"/>
  </w:num>
  <w:num w:numId="12" w16cid:durableId="1109471443">
    <w:abstractNumId w:val="2"/>
    <w:lvlOverride w:ilvl="0">
      <w:startOverride w:val="1"/>
    </w:lvlOverride>
  </w:num>
  <w:num w:numId="13" w16cid:durableId="1283532835">
    <w:abstractNumId w:val="2"/>
    <w:lvlOverride w:ilvl="0">
      <w:startOverride w:val="1"/>
    </w:lvlOverride>
  </w:num>
  <w:num w:numId="14" w16cid:durableId="1155029350">
    <w:abstractNumId w:val="2"/>
    <w:lvlOverride w:ilvl="0">
      <w:startOverride w:val="1"/>
    </w:lvlOverride>
  </w:num>
  <w:num w:numId="15" w16cid:durableId="793520691">
    <w:abstractNumId w:val="2"/>
    <w:lvlOverride w:ilvl="0">
      <w:startOverride w:val="1"/>
    </w:lvlOverride>
  </w:num>
  <w:num w:numId="16" w16cid:durableId="737439643">
    <w:abstractNumId w:val="2"/>
    <w:lvlOverride w:ilvl="0">
      <w:startOverride w:val="1"/>
    </w:lvlOverride>
  </w:num>
  <w:num w:numId="17" w16cid:durableId="587036171">
    <w:abstractNumId w:val="2"/>
  </w:num>
  <w:num w:numId="18" w16cid:durableId="539781266">
    <w:abstractNumId w:val="2"/>
    <w:lvlOverride w:ilvl="0">
      <w:startOverride w:val="1"/>
    </w:lvlOverride>
  </w:num>
  <w:num w:numId="19" w16cid:durableId="115295743">
    <w:abstractNumId w:val="2"/>
    <w:lvlOverride w:ilvl="0">
      <w:startOverride w:val="1"/>
    </w:lvlOverride>
  </w:num>
  <w:num w:numId="20" w16cid:durableId="805046218">
    <w:abstractNumId w:val="2"/>
    <w:lvlOverride w:ilvl="0">
      <w:startOverride w:val="1"/>
    </w:lvlOverride>
  </w:num>
  <w:num w:numId="21" w16cid:durableId="2083284643">
    <w:abstractNumId w:val="7"/>
  </w:num>
  <w:num w:numId="22" w16cid:durableId="339897369">
    <w:abstractNumId w:val="2"/>
    <w:lvlOverride w:ilvl="0">
      <w:startOverride w:val="1"/>
    </w:lvlOverride>
  </w:num>
  <w:num w:numId="23" w16cid:durableId="1580215090">
    <w:abstractNumId w:val="2"/>
  </w:num>
  <w:num w:numId="24" w16cid:durableId="1828939973">
    <w:abstractNumId w:val="2"/>
    <w:lvlOverride w:ilvl="0">
      <w:startOverride w:val="1"/>
    </w:lvlOverride>
  </w:num>
  <w:num w:numId="25" w16cid:durableId="1874878643">
    <w:abstractNumId w:val="2"/>
    <w:lvlOverride w:ilvl="0">
      <w:startOverride w:val="1"/>
    </w:lvlOverride>
  </w:num>
  <w:num w:numId="26" w16cid:durableId="1043099660">
    <w:abstractNumId w:val="11"/>
  </w:num>
  <w:num w:numId="27" w16cid:durableId="2074547393">
    <w:abstractNumId w:val="0"/>
  </w:num>
  <w:num w:numId="28" w16cid:durableId="1795323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9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tDCxMDQ1MjG3MDNT0lEKTi0uzszPAykwqQUAKhUMoiwAAAA="/>
  </w:docVars>
  <w:rsids>
    <w:rsidRoot w:val="00ED3FC0"/>
    <w:rsid w:val="00002FE3"/>
    <w:rsid w:val="00013AFC"/>
    <w:rsid w:val="00036F99"/>
    <w:rsid w:val="00070052"/>
    <w:rsid w:val="00094277"/>
    <w:rsid w:val="000966F6"/>
    <w:rsid w:val="000E202A"/>
    <w:rsid w:val="000E253C"/>
    <w:rsid w:val="000E5C36"/>
    <w:rsid w:val="000E7934"/>
    <w:rsid w:val="000F4C81"/>
    <w:rsid w:val="000F75D6"/>
    <w:rsid w:val="00104FF4"/>
    <w:rsid w:val="00145A44"/>
    <w:rsid w:val="00147BA7"/>
    <w:rsid w:val="001A73B1"/>
    <w:rsid w:val="001B27B4"/>
    <w:rsid w:val="001F58A8"/>
    <w:rsid w:val="00201608"/>
    <w:rsid w:val="00202903"/>
    <w:rsid w:val="0020745C"/>
    <w:rsid w:val="0021337F"/>
    <w:rsid w:val="0022526B"/>
    <w:rsid w:val="002256F4"/>
    <w:rsid w:val="00235447"/>
    <w:rsid w:val="00244E4F"/>
    <w:rsid w:val="00245CF6"/>
    <w:rsid w:val="002565DC"/>
    <w:rsid w:val="00264C95"/>
    <w:rsid w:val="00264CAD"/>
    <w:rsid w:val="00267D6E"/>
    <w:rsid w:val="00281CCB"/>
    <w:rsid w:val="0028245D"/>
    <w:rsid w:val="002838BC"/>
    <w:rsid w:val="002B0C90"/>
    <w:rsid w:val="002C0841"/>
    <w:rsid w:val="002C2419"/>
    <w:rsid w:val="002E19AC"/>
    <w:rsid w:val="002E251F"/>
    <w:rsid w:val="00311871"/>
    <w:rsid w:val="00311FB6"/>
    <w:rsid w:val="00322C18"/>
    <w:rsid w:val="00344E89"/>
    <w:rsid w:val="00363A11"/>
    <w:rsid w:val="003658B9"/>
    <w:rsid w:val="00384BCC"/>
    <w:rsid w:val="003965D2"/>
    <w:rsid w:val="003A1DAD"/>
    <w:rsid w:val="003A426C"/>
    <w:rsid w:val="003C2FF9"/>
    <w:rsid w:val="003C6E96"/>
    <w:rsid w:val="003D2F70"/>
    <w:rsid w:val="003D4415"/>
    <w:rsid w:val="003E4FDF"/>
    <w:rsid w:val="003E73C4"/>
    <w:rsid w:val="003F24F4"/>
    <w:rsid w:val="004007CE"/>
    <w:rsid w:val="00416469"/>
    <w:rsid w:val="004263D2"/>
    <w:rsid w:val="00430450"/>
    <w:rsid w:val="00453821"/>
    <w:rsid w:val="0045463C"/>
    <w:rsid w:val="00484057"/>
    <w:rsid w:val="004C33FC"/>
    <w:rsid w:val="004E1852"/>
    <w:rsid w:val="004F25A7"/>
    <w:rsid w:val="0051526D"/>
    <w:rsid w:val="00520C4B"/>
    <w:rsid w:val="005248F6"/>
    <w:rsid w:val="005264FE"/>
    <w:rsid w:val="00554D46"/>
    <w:rsid w:val="005578DB"/>
    <w:rsid w:val="00561C88"/>
    <w:rsid w:val="0056564F"/>
    <w:rsid w:val="00570254"/>
    <w:rsid w:val="0057213A"/>
    <w:rsid w:val="00572D5B"/>
    <w:rsid w:val="00572F5F"/>
    <w:rsid w:val="00575546"/>
    <w:rsid w:val="00580B3A"/>
    <w:rsid w:val="00581FA1"/>
    <w:rsid w:val="0059713A"/>
    <w:rsid w:val="005C11D7"/>
    <w:rsid w:val="005C213A"/>
    <w:rsid w:val="005D7ED3"/>
    <w:rsid w:val="005F0D06"/>
    <w:rsid w:val="005F10A6"/>
    <w:rsid w:val="00614036"/>
    <w:rsid w:val="00675000"/>
    <w:rsid w:val="006907C7"/>
    <w:rsid w:val="006945EB"/>
    <w:rsid w:val="006A1839"/>
    <w:rsid w:val="006A2694"/>
    <w:rsid w:val="006A4959"/>
    <w:rsid w:val="006C1431"/>
    <w:rsid w:val="006D42ED"/>
    <w:rsid w:val="007100B1"/>
    <w:rsid w:val="0071108F"/>
    <w:rsid w:val="007254B4"/>
    <w:rsid w:val="00730027"/>
    <w:rsid w:val="00733EFB"/>
    <w:rsid w:val="0074442F"/>
    <w:rsid w:val="00754E17"/>
    <w:rsid w:val="00767F18"/>
    <w:rsid w:val="007775A0"/>
    <w:rsid w:val="00786B7F"/>
    <w:rsid w:val="007A386A"/>
    <w:rsid w:val="007B4723"/>
    <w:rsid w:val="007B732E"/>
    <w:rsid w:val="007C2AAA"/>
    <w:rsid w:val="007D11A3"/>
    <w:rsid w:val="007D4335"/>
    <w:rsid w:val="007D6782"/>
    <w:rsid w:val="007E3BA6"/>
    <w:rsid w:val="007E7559"/>
    <w:rsid w:val="007F22A1"/>
    <w:rsid w:val="007F650D"/>
    <w:rsid w:val="00806FAB"/>
    <w:rsid w:val="0080701F"/>
    <w:rsid w:val="008247DA"/>
    <w:rsid w:val="00824DD7"/>
    <w:rsid w:val="00842439"/>
    <w:rsid w:val="00844A67"/>
    <w:rsid w:val="00852D58"/>
    <w:rsid w:val="0085756A"/>
    <w:rsid w:val="008660F3"/>
    <w:rsid w:val="00886488"/>
    <w:rsid w:val="008921FD"/>
    <w:rsid w:val="0089596F"/>
    <w:rsid w:val="00895AD2"/>
    <w:rsid w:val="008A35AF"/>
    <w:rsid w:val="008A67EB"/>
    <w:rsid w:val="008B0180"/>
    <w:rsid w:val="008D35E7"/>
    <w:rsid w:val="008D521E"/>
    <w:rsid w:val="008F0BB1"/>
    <w:rsid w:val="008F1136"/>
    <w:rsid w:val="0090101F"/>
    <w:rsid w:val="0090266D"/>
    <w:rsid w:val="0093429C"/>
    <w:rsid w:val="00951C2B"/>
    <w:rsid w:val="00963631"/>
    <w:rsid w:val="00971676"/>
    <w:rsid w:val="00976E20"/>
    <w:rsid w:val="0099638A"/>
    <w:rsid w:val="009B75B3"/>
    <w:rsid w:val="009B7D8C"/>
    <w:rsid w:val="009D05C4"/>
    <w:rsid w:val="009D40F4"/>
    <w:rsid w:val="009F7AA0"/>
    <w:rsid w:val="00A030FD"/>
    <w:rsid w:val="00A050AF"/>
    <w:rsid w:val="00A21B52"/>
    <w:rsid w:val="00A366AA"/>
    <w:rsid w:val="00A87D05"/>
    <w:rsid w:val="00AA179D"/>
    <w:rsid w:val="00AA323F"/>
    <w:rsid w:val="00AA4958"/>
    <w:rsid w:val="00AB7661"/>
    <w:rsid w:val="00AC03DA"/>
    <w:rsid w:val="00B231F7"/>
    <w:rsid w:val="00B24051"/>
    <w:rsid w:val="00B255DF"/>
    <w:rsid w:val="00B4495A"/>
    <w:rsid w:val="00B53F8B"/>
    <w:rsid w:val="00B640CD"/>
    <w:rsid w:val="00B644D7"/>
    <w:rsid w:val="00B70367"/>
    <w:rsid w:val="00B87B38"/>
    <w:rsid w:val="00BA036C"/>
    <w:rsid w:val="00BE1CE8"/>
    <w:rsid w:val="00BE3379"/>
    <w:rsid w:val="00C17F1B"/>
    <w:rsid w:val="00C24621"/>
    <w:rsid w:val="00C24A92"/>
    <w:rsid w:val="00C31976"/>
    <w:rsid w:val="00C33058"/>
    <w:rsid w:val="00C33CFC"/>
    <w:rsid w:val="00C55DF2"/>
    <w:rsid w:val="00C62AD9"/>
    <w:rsid w:val="00C63FE9"/>
    <w:rsid w:val="00C72082"/>
    <w:rsid w:val="00C72299"/>
    <w:rsid w:val="00C72A62"/>
    <w:rsid w:val="00C854CD"/>
    <w:rsid w:val="00CB0D1A"/>
    <w:rsid w:val="00CB5B1B"/>
    <w:rsid w:val="00CC3171"/>
    <w:rsid w:val="00CC73CB"/>
    <w:rsid w:val="00CD104D"/>
    <w:rsid w:val="00CD1D7E"/>
    <w:rsid w:val="00CD23B2"/>
    <w:rsid w:val="00CD482A"/>
    <w:rsid w:val="00CE032D"/>
    <w:rsid w:val="00CF3516"/>
    <w:rsid w:val="00CF7C25"/>
    <w:rsid w:val="00D173C1"/>
    <w:rsid w:val="00D17D42"/>
    <w:rsid w:val="00D25C56"/>
    <w:rsid w:val="00D26EF2"/>
    <w:rsid w:val="00D63591"/>
    <w:rsid w:val="00D64AAD"/>
    <w:rsid w:val="00D72629"/>
    <w:rsid w:val="00D77E5A"/>
    <w:rsid w:val="00DA1215"/>
    <w:rsid w:val="00DA514A"/>
    <w:rsid w:val="00DA73AF"/>
    <w:rsid w:val="00DB400B"/>
    <w:rsid w:val="00DB4D30"/>
    <w:rsid w:val="00DB5602"/>
    <w:rsid w:val="00DB57DF"/>
    <w:rsid w:val="00DB638F"/>
    <w:rsid w:val="00DC47A4"/>
    <w:rsid w:val="00DD4A20"/>
    <w:rsid w:val="00DF30CB"/>
    <w:rsid w:val="00E15682"/>
    <w:rsid w:val="00E309CD"/>
    <w:rsid w:val="00E35733"/>
    <w:rsid w:val="00E35A49"/>
    <w:rsid w:val="00E41EA2"/>
    <w:rsid w:val="00E54155"/>
    <w:rsid w:val="00E604B1"/>
    <w:rsid w:val="00E8170A"/>
    <w:rsid w:val="00EA635E"/>
    <w:rsid w:val="00EB2D47"/>
    <w:rsid w:val="00EC64B6"/>
    <w:rsid w:val="00ED2097"/>
    <w:rsid w:val="00ED3FC0"/>
    <w:rsid w:val="00ED4FA3"/>
    <w:rsid w:val="00F04638"/>
    <w:rsid w:val="00F07FF5"/>
    <w:rsid w:val="00F167AC"/>
    <w:rsid w:val="00F22A1E"/>
    <w:rsid w:val="00F278F6"/>
    <w:rsid w:val="00F4443B"/>
    <w:rsid w:val="00F76BD0"/>
    <w:rsid w:val="00F921E7"/>
    <w:rsid w:val="00FA27B7"/>
    <w:rsid w:val="00FC1893"/>
    <w:rsid w:val="00FC1AAF"/>
    <w:rsid w:val="00FC3176"/>
    <w:rsid w:val="0E2692D6"/>
    <w:rsid w:val="0F06669D"/>
    <w:rsid w:val="12BC97EB"/>
    <w:rsid w:val="253C727D"/>
    <w:rsid w:val="2BCAF01C"/>
    <w:rsid w:val="49D7C8EF"/>
    <w:rsid w:val="548B9DDD"/>
    <w:rsid w:val="54BF0E47"/>
    <w:rsid w:val="6E6B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0B9B1"/>
  <w15:docId w15:val="{89FDB27B-86AD-438F-BD71-5A1B538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AAD"/>
  </w:style>
  <w:style w:type="paragraph" w:styleId="Nadpis1">
    <w:name w:val="heading 1"/>
    <w:basedOn w:val="Normln"/>
    <w:next w:val="Normln"/>
    <w:link w:val="Nadpis1Char"/>
    <w:uiPriority w:val="9"/>
    <w:qFormat/>
    <w:rsid w:val="000F4C81"/>
    <w:pPr>
      <w:spacing w:after="0" w:line="240" w:lineRule="auto"/>
      <w:jc w:val="center"/>
      <w:textAlignment w:val="center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D64AAD"/>
    <w:pPr>
      <w:numPr>
        <w:numId w:val="4"/>
      </w:numPr>
      <w:pBdr>
        <w:bottom w:val="single" w:sz="4" w:space="1" w:color="auto"/>
        <w:between w:val="single" w:sz="4" w:space="1" w:color="auto"/>
      </w:pBdr>
      <w:shd w:val="clear" w:color="auto" w:fill="365F91" w:themeFill="accent1" w:themeFillShade="BF"/>
      <w:spacing w:before="240" w:after="120" w:line="240" w:lineRule="auto"/>
      <w:ind w:left="1276" w:right="970" w:hanging="1276"/>
      <w:jc w:val="both"/>
      <w:textAlignment w:val="center"/>
      <w:outlineLvl w:val="1"/>
    </w:pPr>
    <w:rPr>
      <w:rFonts w:eastAsia="Times New Roman" w:cstheme="minorHAnsi"/>
      <w:bCs/>
      <w:color w:val="FFFFFF" w:themeColor="background1"/>
      <w:sz w:val="24"/>
      <w:lang w:eastAsia="cs-CZ"/>
    </w:rPr>
  </w:style>
  <w:style w:type="paragraph" w:styleId="Nadpis3">
    <w:name w:val="heading 3"/>
    <w:basedOn w:val="Nadpis4"/>
    <w:next w:val="Normln"/>
    <w:link w:val="Nadpis3Char"/>
    <w:unhideWhenUsed/>
    <w:qFormat/>
    <w:rsid w:val="000F4C81"/>
    <w:pPr>
      <w:numPr>
        <w:numId w:val="17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D64AAD"/>
    <w:pPr>
      <w:ind w:left="0"/>
      <w:outlineLvl w:val="3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B63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638F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638F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8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638F"/>
  </w:style>
  <w:style w:type="paragraph" w:styleId="Zpat">
    <w:name w:val="footer"/>
    <w:basedOn w:val="Normln"/>
    <w:link w:val="ZpatChar"/>
    <w:uiPriority w:val="99"/>
    <w:unhideWhenUsed/>
    <w:rsid w:val="00DB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638F"/>
  </w:style>
  <w:style w:type="table" w:styleId="Mkatabulky">
    <w:name w:val="Table Grid"/>
    <w:basedOn w:val="Normlntabulka"/>
    <w:uiPriority w:val="39"/>
    <w:rsid w:val="00575546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5C4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5C4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40F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24A9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7B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7B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7B38"/>
    <w:rPr>
      <w:vertAlign w:val="superscript"/>
    </w:rPr>
  </w:style>
  <w:style w:type="character" w:customStyle="1" w:styleId="Nadpis2Char">
    <w:name w:val="Nadpis 2 Char"/>
    <w:basedOn w:val="Standardnpsmoodstavce"/>
    <w:link w:val="Nadpis2"/>
    <w:rsid w:val="00D64AAD"/>
    <w:rPr>
      <w:rFonts w:eastAsia="Times New Roman" w:cstheme="minorHAnsi"/>
      <w:bCs/>
      <w:color w:val="FFFFFF" w:themeColor="background1"/>
      <w:sz w:val="24"/>
      <w:shd w:val="clear" w:color="auto" w:fill="365F91" w:themeFill="accent1" w:themeFillShade="BF"/>
      <w:lang w:eastAsia="cs-CZ"/>
    </w:rPr>
  </w:style>
  <w:style w:type="character" w:customStyle="1" w:styleId="Nadpis3Char">
    <w:name w:val="Nadpis 3 Char"/>
    <w:basedOn w:val="Standardnpsmoodstavce"/>
    <w:link w:val="Nadpis3"/>
    <w:rsid w:val="000F4C8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F4C8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D64AAD"/>
    <w:rPr>
      <w:i/>
      <w:iCs/>
    </w:rPr>
  </w:style>
  <w:style w:type="character" w:styleId="Siln">
    <w:name w:val="Strong"/>
    <w:basedOn w:val="Standardnpsmoodstavce"/>
    <w:uiPriority w:val="22"/>
    <w:qFormat/>
    <w:rsid w:val="00036F9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4415"/>
    <w:rPr>
      <w:color w:val="0000FF" w:themeColor="hyperlink"/>
      <w:u w:val="single"/>
    </w:rPr>
  </w:style>
  <w:style w:type="character" w:customStyle="1" w:styleId="Mention1">
    <w:name w:val="Mention1"/>
    <w:basedOn w:val="Standardnpsmoodstavce"/>
    <w:uiPriority w:val="99"/>
    <w:semiHidden/>
    <w:unhideWhenUsed/>
    <w:rsid w:val="003D441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D44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F7AA0"/>
    <w:pPr>
      <w:spacing w:after="0" w:line="240" w:lineRule="auto"/>
    </w:pPr>
  </w:style>
  <w:style w:type="paragraph" w:styleId="Podnadpis">
    <w:name w:val="Subtitle"/>
    <w:basedOn w:val="Bezmezer"/>
    <w:next w:val="Normln"/>
    <w:link w:val="PodnadpisChar"/>
    <w:uiPriority w:val="11"/>
    <w:qFormat/>
    <w:rsid w:val="009F7AA0"/>
    <w:pPr>
      <w:pBdr>
        <w:top w:val="dashSmallGap" w:sz="4" w:space="1" w:color="auto"/>
        <w:bottom w:val="dashSmallGap" w:sz="4" w:space="1" w:color="auto"/>
      </w:pBdr>
      <w:shd w:val="clear" w:color="auto" w:fill="F2F2F2" w:themeFill="background1" w:themeFillShade="F2"/>
    </w:pPr>
    <w:rPr>
      <w:i/>
      <w:color w:val="808080" w:themeColor="background1" w:themeShade="80"/>
      <w:sz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9F7AA0"/>
    <w:rPr>
      <w:i/>
      <w:color w:val="808080" w:themeColor="background1" w:themeShade="80"/>
      <w:sz w:val="20"/>
      <w:shd w:val="clear" w:color="auto" w:fill="F2F2F2" w:themeFill="background1" w:themeFillShade="F2"/>
    </w:rPr>
  </w:style>
  <w:style w:type="character" w:customStyle="1" w:styleId="Mention2">
    <w:name w:val="Mention2"/>
    <w:basedOn w:val="Standardnpsmoodstavce"/>
    <w:uiPriority w:val="99"/>
    <w:semiHidden/>
    <w:unhideWhenUsed/>
    <w:rsid w:val="008921FD"/>
    <w:rPr>
      <w:color w:val="2B579A"/>
      <w:shd w:val="clear" w:color="auto" w:fill="E6E6E6"/>
    </w:rPr>
  </w:style>
  <w:style w:type="table" w:customStyle="1" w:styleId="GridTable31">
    <w:name w:val="Grid Table 31"/>
    <w:basedOn w:val="Normlntabulka"/>
    <w:uiPriority w:val="48"/>
    <w:rsid w:val="003965D2"/>
    <w:pPr>
      <w:spacing w:after="0" w:line="240" w:lineRule="auto"/>
    </w:pPr>
    <w:rPr>
      <w:rFonts w:ascii="Calibri" w:eastAsia="MS Mincho" w:hAnsi="Calibri" w:cs="Times New Roman"/>
      <w:lang w:eastAsia="cs-CZ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B231F7"/>
    <w:rPr>
      <w:color w:val="808080"/>
    </w:rPr>
  </w:style>
  <w:style w:type="paragraph" w:customStyle="1" w:styleId="Zpatsslovnmstrnky">
    <w:name w:val="Zápatí s číslováním stránky"/>
    <w:basedOn w:val="Zpat"/>
    <w:link w:val="ZpatsslovnmstrnkyChar"/>
    <w:rsid w:val="00A030FD"/>
    <w:pPr>
      <w:tabs>
        <w:tab w:val="clear" w:pos="4536"/>
        <w:tab w:val="clear" w:pos="9072"/>
        <w:tab w:val="left" w:pos="0"/>
      </w:tabs>
      <w:spacing w:line="240" w:lineRule="exact"/>
      <w:ind w:left="-680"/>
    </w:pPr>
    <w:rPr>
      <w:rFonts w:ascii="Arial" w:eastAsia="MS Mincho" w:hAnsi="Arial" w:cs="Arial"/>
      <w:color w:val="0000DC"/>
      <w:sz w:val="16"/>
      <w:szCs w:val="14"/>
    </w:rPr>
  </w:style>
  <w:style w:type="paragraph" w:customStyle="1" w:styleId="slovnstrnky">
    <w:name w:val="Číslování stránky"/>
    <w:basedOn w:val="Zpatsslovnmstrnky"/>
    <w:link w:val="slovnstrnkyChar"/>
    <w:qFormat/>
    <w:rsid w:val="00A030FD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ZpatChar"/>
    <w:link w:val="Zpatsslovnmstrnky"/>
    <w:rsid w:val="00A030FD"/>
    <w:rPr>
      <w:rFonts w:ascii="Arial" w:eastAsia="MS Mincho" w:hAnsi="Arial" w:cs="Arial"/>
      <w:color w:val="0000DC"/>
      <w:sz w:val="16"/>
      <w:szCs w:val="14"/>
    </w:rPr>
  </w:style>
  <w:style w:type="character" w:customStyle="1" w:styleId="slovnstrnkyChar">
    <w:name w:val="Číslování stránky Char"/>
    <w:basedOn w:val="ZpatsslovnmstrnkyChar"/>
    <w:link w:val="slovnstrnky"/>
    <w:rsid w:val="00A030FD"/>
    <w:rPr>
      <w:rFonts w:ascii="Arial" w:eastAsia="MS Mincho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435BA116848D08068C6A1539C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0033-5634-4310-B420-3EFBA10433AD}"/>
      </w:docPartPr>
      <w:docPartBody>
        <w:p w:rsidR="00AC2436" w:rsidRDefault="00A6274B" w:rsidP="00A6274B">
          <w:pPr>
            <w:pStyle w:val="46F435BA116848D08068C6A1539C36A82"/>
          </w:pPr>
          <w:r w:rsidRPr="00DB57DF">
            <w:rPr>
              <w:rStyle w:val="Zstupntext"/>
              <w:i/>
              <w:iCs/>
            </w:rPr>
            <w:t>Zvolte typ programu</w:t>
          </w:r>
        </w:p>
      </w:docPartBody>
    </w:docPart>
    <w:docPart>
      <w:docPartPr>
        <w:name w:val="516ECB41D7BA42E78D772F583694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134A-F768-4668-AC66-837F190B14CB}"/>
      </w:docPartPr>
      <w:docPartBody>
        <w:p w:rsidR="007D33C8" w:rsidRDefault="00AC2436" w:rsidP="00AC2436">
          <w:pPr>
            <w:pStyle w:val="516ECB41D7BA42E78D772F583694B83A"/>
          </w:pPr>
          <w:r w:rsidRPr="00E568D8">
            <w:rPr>
              <w:rStyle w:val="Zstupntext"/>
              <w:i/>
            </w:rPr>
            <w:t>Zvolte fakultu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8239D-B312-4EB7-AE34-0385AEC36D7A}"/>
      </w:docPartPr>
      <w:docPartBody>
        <w:p w:rsidR="003C6E03" w:rsidRDefault="007D33C8">
          <w:r w:rsidRPr="00C360C6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ni Light">
    <w:altName w:val="Calibri"/>
    <w:charset w:val="EE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4B"/>
    <w:rsid w:val="00142D36"/>
    <w:rsid w:val="002659A8"/>
    <w:rsid w:val="0034403B"/>
    <w:rsid w:val="003C6E03"/>
    <w:rsid w:val="005628DB"/>
    <w:rsid w:val="007D33C8"/>
    <w:rsid w:val="0086303B"/>
    <w:rsid w:val="009534A4"/>
    <w:rsid w:val="00A6274B"/>
    <w:rsid w:val="00AC2436"/>
    <w:rsid w:val="00CA6A3C"/>
    <w:rsid w:val="00D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D33C8"/>
    <w:rPr>
      <w:color w:val="808080"/>
    </w:rPr>
  </w:style>
  <w:style w:type="paragraph" w:customStyle="1" w:styleId="516ECB41D7BA42E78D772F583694B83A">
    <w:name w:val="516ECB41D7BA42E78D772F583694B83A"/>
    <w:rsid w:val="00AC2436"/>
  </w:style>
  <w:style w:type="paragraph" w:customStyle="1" w:styleId="46F435BA116848D08068C6A1539C36A82">
    <w:name w:val="46F435BA116848D08068C6A1539C36A82"/>
    <w:rsid w:val="00A6274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e27c90-cfd7-4300-b56f-431f0c449b80">
      <UserInfo>
        <DisplayName>Petr Černikovský</DisplayName>
        <AccountId>27</AccountId>
        <AccountType/>
      </UserInfo>
      <UserInfo>
        <DisplayName>Donika Zůbková</DisplayName>
        <AccountId>25</AccountId>
        <AccountType/>
      </UserInfo>
      <UserInfo>
        <DisplayName>Kateřina Švestková</DisplayName>
        <AccountId>46</AccountId>
        <AccountType/>
      </UserInfo>
      <UserInfo>
        <DisplayName>Soňa Nantlová</DisplayName>
        <AccountId>47</AccountId>
        <AccountType/>
      </UserInfo>
      <UserInfo>
        <DisplayName>Jakub Vykydal</DisplayName>
        <AccountId>6</AccountId>
        <AccountType/>
      </UserInfo>
      <UserInfo>
        <DisplayName>Zdeněk Ježek</DisplayName>
        <AccountId>16</AccountId>
        <AccountType/>
      </UserInfo>
    </SharedWithUsers>
    <TaxCatchAll xmlns="65e27c90-cfd7-4300-b56f-431f0c449b80" xsi:nil="true"/>
    <lcf76f155ced4ddcb4097134ff3c332f xmlns="4e556105-c29a-463f-954a-f69b50614a4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5" ma:contentTypeDescription="Vytvoří nový dokument" ma:contentTypeScope="" ma:versionID="7b5848127ca78ed7b8e1277b69c61456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6fac514e86f16b3ce22274177183c993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42a226-235c-49a8-be02-481c79b72dd2}" ma:internalName="TaxCatchAll" ma:showField="CatchAllData" ma:web="65e27c90-cfd7-4300-b56f-431f0c449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6DF01-7CEF-4172-860D-E332A4838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D2C691-A6E1-46CF-8986-A1E73C0CE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2641C-BC04-4672-944D-1228B8FABBF9}">
  <ds:schemaRefs>
    <ds:schemaRef ds:uri="http://schemas.microsoft.com/office/2006/metadata/properties"/>
    <ds:schemaRef ds:uri="http://schemas.microsoft.com/office/infopath/2007/PartnerControls"/>
    <ds:schemaRef ds:uri="65e27c90-cfd7-4300-b56f-431f0c449b80"/>
    <ds:schemaRef ds:uri="4e556105-c29a-463f-954a-f69b50614a4f"/>
  </ds:schemaRefs>
</ds:datastoreItem>
</file>

<file path=customXml/itemProps4.xml><?xml version="1.0" encoding="utf-8"?>
<ds:datastoreItem xmlns:ds="http://schemas.openxmlformats.org/officeDocument/2006/customXml" ds:itemID="{0A30FC81-CC74-443C-A886-E34B28485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1958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Zdenda</dc:creator>
  <cp:lastModifiedBy>Tereza Kunešová</cp:lastModifiedBy>
  <cp:revision>2</cp:revision>
  <cp:lastPrinted>2017-09-22T09:42:00Z</cp:lastPrinted>
  <dcterms:created xsi:type="dcterms:W3CDTF">2023-10-04T07:30:00Z</dcterms:created>
  <dcterms:modified xsi:type="dcterms:W3CDTF">2023-10-04T07:30:00Z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  <property fmtid="{D5CDD505-2E9C-101B-9397-08002B2CF9AE}" pid="3" name="AuthorIds_UIVersion_4096">
    <vt:lpwstr>58</vt:lpwstr>
  </property>
  <property fmtid="{D5CDD505-2E9C-101B-9397-08002B2CF9AE}" pid="4" name="MediaServiceImageTags">
    <vt:lpwstr/>
  </property>
  <property fmtid="{D5CDD505-2E9C-101B-9397-08002B2CF9AE}" pid="5" name="GrammarlyDocumentId">
    <vt:lpwstr>f30fe00eef7f6b894b628625e163316689f88873948e6999b153f55dc5721ff8</vt:lpwstr>
  </property>
</Properties>
</file>