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A0" w:rsidRPr="00CB493B" w:rsidRDefault="005F12A0" w:rsidP="00FE1F95">
      <w:pPr>
        <w:jc w:val="right"/>
        <w:rPr>
          <w:rFonts w:ascii="Book Antiqua" w:hAnsi="Book Antiqua"/>
          <w:b/>
          <w:sz w:val="28"/>
          <w:szCs w:val="28"/>
        </w:rPr>
      </w:pPr>
      <w:r w:rsidRPr="00CB493B">
        <w:rPr>
          <w:rFonts w:ascii="Book Antiqua" w:hAnsi="Book Antiqua"/>
          <w:b/>
          <w:sz w:val="28"/>
          <w:szCs w:val="28"/>
        </w:rPr>
        <w:t>SEMINÁŘ EKONOMICKÝCH MOZKŮ</w:t>
      </w:r>
    </w:p>
    <w:p w:rsidR="005F12A0" w:rsidRPr="00CB493B" w:rsidRDefault="005F12A0" w:rsidP="00FE1F95">
      <w:pPr>
        <w:jc w:val="right"/>
        <w:rPr>
          <w:rFonts w:ascii="Book Antiqua" w:hAnsi="Book Antiqua"/>
          <w:b/>
        </w:rPr>
      </w:pPr>
      <w:r w:rsidRPr="00CB493B">
        <w:rPr>
          <w:rFonts w:ascii="Book Antiqua" w:hAnsi="Book Antiqua"/>
          <w:b/>
        </w:rPr>
        <w:t>2. ROČNÍK</w:t>
      </w:r>
    </w:p>
    <w:p w:rsidR="005F12A0" w:rsidRDefault="005F12A0" w:rsidP="00FE1F95">
      <w:pPr>
        <w:jc w:val="center"/>
        <w:rPr>
          <w:rFonts w:ascii="Book Antiqua" w:hAnsi="Book Antiqua"/>
          <w:b/>
          <w:sz w:val="28"/>
          <w:szCs w:val="28"/>
        </w:rPr>
      </w:pPr>
    </w:p>
    <w:p w:rsidR="0027668C" w:rsidRPr="00CB493B" w:rsidRDefault="0027668C" w:rsidP="00FE1F95">
      <w:pPr>
        <w:jc w:val="center"/>
        <w:rPr>
          <w:rFonts w:ascii="Book Antiqua" w:hAnsi="Book Antiqua"/>
          <w:b/>
          <w:sz w:val="28"/>
          <w:szCs w:val="28"/>
        </w:rPr>
      </w:pPr>
    </w:p>
    <w:p w:rsidR="005F12A0" w:rsidRPr="00CB493B" w:rsidRDefault="005F12A0" w:rsidP="00FE1F95">
      <w:pPr>
        <w:jc w:val="center"/>
        <w:rPr>
          <w:rFonts w:ascii="Book Antiqua" w:hAnsi="Book Antiqua"/>
          <w:b/>
          <w:sz w:val="28"/>
          <w:szCs w:val="28"/>
        </w:rPr>
      </w:pPr>
      <w:r w:rsidRPr="00CB493B">
        <w:rPr>
          <w:rFonts w:ascii="Book Antiqua" w:hAnsi="Book Antiqua"/>
          <w:b/>
          <w:sz w:val="28"/>
          <w:szCs w:val="28"/>
        </w:rPr>
        <w:t xml:space="preserve">ZADÁNÍ </w:t>
      </w:r>
      <w:r w:rsidR="00250EA8">
        <w:rPr>
          <w:rFonts w:ascii="Book Antiqua" w:hAnsi="Book Antiqua"/>
          <w:b/>
          <w:sz w:val="28"/>
          <w:szCs w:val="28"/>
        </w:rPr>
        <w:t>2</w:t>
      </w:r>
      <w:r w:rsidRPr="00CB493B">
        <w:rPr>
          <w:rFonts w:ascii="Book Antiqua" w:hAnsi="Book Antiqua"/>
          <w:b/>
          <w:sz w:val="28"/>
          <w:szCs w:val="28"/>
        </w:rPr>
        <w:t>. SÉRIE</w:t>
      </w:r>
    </w:p>
    <w:p w:rsidR="005F12A0" w:rsidRPr="00CB493B" w:rsidRDefault="005F12A0" w:rsidP="00FE1F95">
      <w:pPr>
        <w:jc w:val="center"/>
        <w:rPr>
          <w:rFonts w:ascii="Book Antiqua" w:hAnsi="Book Antiqua"/>
          <w:b/>
        </w:rPr>
      </w:pPr>
      <w:r w:rsidRPr="00CB493B">
        <w:rPr>
          <w:rFonts w:ascii="Book Antiqua" w:hAnsi="Book Antiqua"/>
          <w:b/>
        </w:rPr>
        <w:t xml:space="preserve">termín odevzdání: </w:t>
      </w:r>
      <w:r w:rsidR="00250EA8">
        <w:rPr>
          <w:rFonts w:ascii="Book Antiqua" w:hAnsi="Book Antiqua"/>
          <w:b/>
        </w:rPr>
        <w:t>17.1.2016</w:t>
      </w:r>
    </w:p>
    <w:p w:rsidR="005F12A0" w:rsidRDefault="005F12A0" w:rsidP="001C3B77">
      <w:pPr>
        <w:spacing w:line="276" w:lineRule="auto"/>
        <w:jc w:val="both"/>
        <w:rPr>
          <w:rFonts w:ascii="Book Antiqua" w:hAnsi="Book Antiqua"/>
          <w:b/>
        </w:rPr>
      </w:pPr>
    </w:p>
    <w:p w:rsidR="0027668C" w:rsidRPr="00CB493B" w:rsidRDefault="0027668C" w:rsidP="001C3B77">
      <w:pPr>
        <w:spacing w:line="276" w:lineRule="auto"/>
        <w:jc w:val="both"/>
        <w:rPr>
          <w:rFonts w:ascii="Book Antiqua" w:hAnsi="Book Antiqua"/>
          <w:b/>
        </w:rPr>
      </w:pPr>
    </w:p>
    <w:p w:rsidR="00250EA8" w:rsidRDefault="00250EA8" w:rsidP="001C3B77">
      <w:pPr>
        <w:spacing w:line="276" w:lineRule="auto"/>
        <w:ind w:firstLine="708"/>
        <w:jc w:val="both"/>
        <w:rPr>
          <w:rFonts w:ascii="Book Antiqua" w:hAnsi="Book Antiqua"/>
        </w:rPr>
      </w:pPr>
      <w:r w:rsidRPr="00250EA8">
        <w:rPr>
          <w:rFonts w:ascii="Book Antiqua" w:hAnsi="Book Antiqua"/>
        </w:rPr>
        <w:t>Luc</w:t>
      </w:r>
      <w:r>
        <w:rPr>
          <w:rFonts w:ascii="Book Antiqua" w:hAnsi="Book Antiqua"/>
        </w:rPr>
        <w:t>ie s vaší pomocí již zvládla první úkony nutné pro její podnikání, ale pořád jí toho hodně zbývá a spoléhá na vaši další pomoc. Lucie</w:t>
      </w:r>
      <w:r w:rsidRPr="00250EA8">
        <w:rPr>
          <w:rFonts w:ascii="Book Antiqua" w:hAnsi="Book Antiqua"/>
        </w:rPr>
        <w:t xml:space="preserve"> má ze začátku podnikání </w:t>
      </w:r>
      <w:r w:rsidR="00BB1163">
        <w:rPr>
          <w:rFonts w:ascii="Book Antiqua" w:hAnsi="Book Antiqua"/>
        </w:rPr>
        <w:t>pět</w:t>
      </w:r>
      <w:r w:rsidRPr="00250EA8">
        <w:rPr>
          <w:rFonts w:ascii="Book Antiqua" w:hAnsi="Book Antiqua"/>
        </w:rPr>
        <w:t xml:space="preserve"> zaměstnanců na pozicích barmana, uklízeče, baristy, provozního a obsluhy. Každý z nich má jinou výši příjmu. </w:t>
      </w:r>
    </w:p>
    <w:p w:rsidR="00250EA8" w:rsidRPr="00CB493B" w:rsidRDefault="00250EA8" w:rsidP="001C3B77">
      <w:pPr>
        <w:spacing w:line="276" w:lineRule="auto"/>
        <w:jc w:val="both"/>
        <w:rPr>
          <w:rFonts w:ascii="Book Antiqua" w:hAnsi="Book Antiqua"/>
          <w:b/>
        </w:rPr>
      </w:pPr>
      <w:r w:rsidRPr="00CB493B">
        <w:rPr>
          <w:rFonts w:ascii="Book Antiqua" w:hAnsi="Book Antiqua"/>
          <w:b/>
        </w:rPr>
        <w:t>Příklad 1</w:t>
      </w:r>
    </w:p>
    <w:p w:rsidR="00250EA8" w:rsidRPr="00250EA8" w:rsidRDefault="00250EA8" w:rsidP="001C3B77">
      <w:pPr>
        <w:spacing w:line="276" w:lineRule="auto"/>
        <w:jc w:val="both"/>
        <w:rPr>
          <w:rFonts w:ascii="Book Antiqua" w:hAnsi="Book Antiqua"/>
        </w:rPr>
      </w:pPr>
      <w:r w:rsidRPr="00250EA8">
        <w:rPr>
          <w:rFonts w:ascii="Book Antiqua" w:hAnsi="Book Antiqua"/>
        </w:rPr>
        <w:t>Doplňte následující tabulku a spočítejte celkové mzdové náklady pro Luc</w:t>
      </w:r>
      <w:r>
        <w:rPr>
          <w:rFonts w:ascii="Book Antiqua" w:hAnsi="Book Antiqua"/>
        </w:rPr>
        <w:t>ii</w:t>
      </w:r>
      <w:r w:rsidRPr="00250EA8">
        <w:rPr>
          <w:rFonts w:ascii="Book Antiqua" w:hAnsi="Book Antiqua"/>
        </w:rPr>
        <w:t xml:space="preserve"> za jeden kalendářní měsíc i celý rok. Vycházejte z legislativy platné pro rok 2015 a zaokrouhlujte tak, jak je dáno zákonem.</w:t>
      </w:r>
    </w:p>
    <w:tbl>
      <w:tblPr>
        <w:tblStyle w:val="Mkatabulky"/>
        <w:tblW w:w="9487" w:type="dxa"/>
        <w:jc w:val="center"/>
        <w:tblLook w:val="04A0" w:firstRow="1" w:lastRow="0" w:firstColumn="1" w:lastColumn="0" w:noHBand="0" w:noVBand="1"/>
      </w:tblPr>
      <w:tblGrid>
        <w:gridCol w:w="2303"/>
        <w:gridCol w:w="718"/>
        <w:gridCol w:w="1388"/>
        <w:gridCol w:w="1195"/>
        <w:gridCol w:w="1170"/>
        <w:gridCol w:w="1410"/>
        <w:gridCol w:w="1303"/>
      </w:tblGrid>
      <w:tr w:rsidR="00B43218" w:rsidTr="00B43218">
        <w:trPr>
          <w:jc w:val="center"/>
        </w:trPr>
        <w:tc>
          <w:tcPr>
            <w:tcW w:w="2014" w:type="dxa"/>
            <w:shd w:val="pct25" w:color="auto" w:fill="auto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Výše v %</w:t>
            </w:r>
          </w:p>
        </w:tc>
        <w:tc>
          <w:tcPr>
            <w:tcW w:w="1388" w:type="dxa"/>
            <w:shd w:val="pct25" w:color="auto" w:fill="auto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BARMAN</w:t>
            </w:r>
          </w:p>
        </w:tc>
        <w:tc>
          <w:tcPr>
            <w:tcW w:w="1219" w:type="dxa"/>
            <w:shd w:val="pct25" w:color="auto" w:fill="auto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UKLÍZEČ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BARISTA</w:t>
            </w:r>
          </w:p>
        </w:tc>
        <w:tc>
          <w:tcPr>
            <w:tcW w:w="1463" w:type="dxa"/>
            <w:shd w:val="pct25" w:color="auto" w:fill="auto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PROVOZNÍ</w:t>
            </w:r>
          </w:p>
        </w:tc>
        <w:tc>
          <w:tcPr>
            <w:tcW w:w="1341" w:type="dxa"/>
            <w:shd w:val="pct25" w:color="auto" w:fill="auto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OBSLUHA</w:t>
            </w:r>
          </w:p>
        </w:tc>
      </w:tr>
      <w:tr w:rsidR="00B43218" w:rsidTr="00B43218">
        <w:trPr>
          <w:jc w:val="center"/>
        </w:trPr>
        <w:tc>
          <w:tcPr>
            <w:tcW w:w="0" w:type="auto"/>
            <w:shd w:val="pct25" w:color="auto" w:fill="auto"/>
            <w:vAlign w:val="center"/>
          </w:tcPr>
          <w:p w:rsidR="00A50EDE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Sleva na dani navíc za</w:t>
            </w:r>
          </w:p>
        </w:tc>
        <w:tc>
          <w:tcPr>
            <w:tcW w:w="931" w:type="dxa"/>
            <w:shd w:val="pct12" w:color="auto" w:fill="auto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-</w:t>
            </w:r>
          </w:p>
        </w:tc>
        <w:tc>
          <w:tcPr>
            <w:tcW w:w="1388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Vyživovaná manželka ZTP/P</w:t>
            </w:r>
          </w:p>
        </w:tc>
        <w:tc>
          <w:tcPr>
            <w:tcW w:w="1219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Invalidní důchod I. stupně</w:t>
            </w:r>
          </w:p>
        </w:tc>
        <w:tc>
          <w:tcPr>
            <w:tcW w:w="1231" w:type="dxa"/>
            <w:shd w:val="pct12" w:color="auto" w:fill="auto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-</w:t>
            </w:r>
          </w:p>
        </w:tc>
        <w:tc>
          <w:tcPr>
            <w:tcW w:w="1463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Na první dítě</w:t>
            </w:r>
          </w:p>
        </w:tc>
        <w:tc>
          <w:tcPr>
            <w:tcW w:w="134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Student</w:t>
            </w:r>
          </w:p>
        </w:tc>
      </w:tr>
      <w:tr w:rsidR="00B43218" w:rsidTr="00B43218">
        <w:trPr>
          <w:jc w:val="center"/>
        </w:trPr>
        <w:tc>
          <w:tcPr>
            <w:tcW w:w="0" w:type="auto"/>
            <w:shd w:val="pct25" w:color="auto" w:fill="auto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Hrubá mzda</w:t>
            </w:r>
          </w:p>
        </w:tc>
        <w:tc>
          <w:tcPr>
            <w:tcW w:w="931" w:type="dxa"/>
            <w:shd w:val="pct12" w:color="auto" w:fill="auto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-</w:t>
            </w:r>
          </w:p>
        </w:tc>
        <w:tc>
          <w:tcPr>
            <w:tcW w:w="1388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19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18000</w:t>
            </w:r>
          </w:p>
        </w:tc>
        <w:tc>
          <w:tcPr>
            <w:tcW w:w="1463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34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</w:tr>
      <w:tr w:rsidR="00B43218" w:rsidTr="00B43218">
        <w:trPr>
          <w:jc w:val="center"/>
        </w:trPr>
        <w:tc>
          <w:tcPr>
            <w:tcW w:w="0" w:type="auto"/>
            <w:shd w:val="pct25" w:color="auto" w:fill="auto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Zdravotní odváděné zaměstnavatelem</w:t>
            </w:r>
          </w:p>
        </w:tc>
        <w:tc>
          <w:tcPr>
            <w:tcW w:w="93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9</w:t>
            </w:r>
          </w:p>
        </w:tc>
        <w:tc>
          <w:tcPr>
            <w:tcW w:w="1388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19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463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2250</w:t>
            </w:r>
          </w:p>
        </w:tc>
        <w:tc>
          <w:tcPr>
            <w:tcW w:w="134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</w:tr>
      <w:tr w:rsidR="00B43218" w:rsidTr="00B43218">
        <w:trPr>
          <w:jc w:val="center"/>
        </w:trPr>
        <w:tc>
          <w:tcPr>
            <w:tcW w:w="0" w:type="auto"/>
            <w:shd w:val="pct25" w:color="auto" w:fill="auto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Sociální odváděné zaměstnavatelem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19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463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34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</w:tr>
      <w:tr w:rsidR="00B43218" w:rsidTr="00B43218">
        <w:trPr>
          <w:jc w:val="center"/>
        </w:trPr>
        <w:tc>
          <w:tcPr>
            <w:tcW w:w="0" w:type="auto"/>
            <w:shd w:val="pct25" w:color="auto" w:fill="auto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 xml:space="preserve">Superhrubá mzda </w:t>
            </w:r>
          </w:p>
        </w:tc>
        <w:tc>
          <w:tcPr>
            <w:tcW w:w="931" w:type="dxa"/>
            <w:shd w:val="pct12" w:color="auto" w:fill="auto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-</w:t>
            </w:r>
          </w:p>
        </w:tc>
        <w:tc>
          <w:tcPr>
            <w:tcW w:w="1388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26800</w:t>
            </w:r>
          </w:p>
        </w:tc>
        <w:tc>
          <w:tcPr>
            <w:tcW w:w="1219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463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34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</w:tr>
      <w:tr w:rsidR="00B43218" w:rsidTr="00B43218">
        <w:trPr>
          <w:jc w:val="center"/>
        </w:trPr>
        <w:tc>
          <w:tcPr>
            <w:tcW w:w="0" w:type="auto"/>
            <w:shd w:val="pct25" w:color="auto" w:fill="auto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Měsíční záloha na daň z příjmu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19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2010</w:t>
            </w:r>
          </w:p>
        </w:tc>
        <w:tc>
          <w:tcPr>
            <w:tcW w:w="123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463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34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</w:tr>
      <w:tr w:rsidR="00B43218" w:rsidTr="00B43218">
        <w:trPr>
          <w:jc w:val="center"/>
        </w:trPr>
        <w:tc>
          <w:tcPr>
            <w:tcW w:w="0" w:type="auto"/>
            <w:shd w:val="pct25" w:color="auto" w:fill="auto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Měsíční sleva na dani z příjmu</w:t>
            </w:r>
          </w:p>
        </w:tc>
        <w:tc>
          <w:tcPr>
            <w:tcW w:w="931" w:type="dxa"/>
            <w:shd w:val="pct12" w:color="auto" w:fill="auto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-</w:t>
            </w:r>
          </w:p>
        </w:tc>
        <w:tc>
          <w:tcPr>
            <w:tcW w:w="1388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19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463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34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2070 + 335 = 2405</w:t>
            </w:r>
          </w:p>
        </w:tc>
      </w:tr>
      <w:tr w:rsidR="00B43218" w:rsidTr="00B43218">
        <w:trPr>
          <w:jc w:val="center"/>
        </w:trPr>
        <w:tc>
          <w:tcPr>
            <w:tcW w:w="0" w:type="auto"/>
            <w:shd w:val="pct25" w:color="auto" w:fill="auto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 xml:space="preserve">Měsíční záloha na daň po slevě odváděná zaměstnavatelem </w:t>
            </w:r>
          </w:p>
        </w:tc>
        <w:tc>
          <w:tcPr>
            <w:tcW w:w="931" w:type="dxa"/>
            <w:shd w:val="pct12" w:color="auto" w:fill="auto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-</w:t>
            </w:r>
          </w:p>
        </w:tc>
        <w:tc>
          <w:tcPr>
            <w:tcW w:w="1388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19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463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34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10</w:t>
            </w:r>
          </w:p>
        </w:tc>
      </w:tr>
      <w:tr w:rsidR="00B43218" w:rsidTr="00B43218">
        <w:trPr>
          <w:jc w:val="center"/>
        </w:trPr>
        <w:tc>
          <w:tcPr>
            <w:tcW w:w="0" w:type="auto"/>
            <w:shd w:val="pct25" w:color="auto" w:fill="auto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Zdravotní placeno zaměstnancem</w:t>
            </w:r>
          </w:p>
        </w:tc>
        <w:tc>
          <w:tcPr>
            <w:tcW w:w="93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19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463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34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</w:tr>
      <w:tr w:rsidR="00B43218" w:rsidTr="00B43218">
        <w:trPr>
          <w:jc w:val="center"/>
        </w:trPr>
        <w:tc>
          <w:tcPr>
            <w:tcW w:w="0" w:type="auto"/>
            <w:shd w:val="pct25" w:color="auto" w:fill="auto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Sociální placeno zaměstnancem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19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463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34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</w:tr>
      <w:tr w:rsidR="00B43218" w:rsidTr="00B43218">
        <w:trPr>
          <w:jc w:val="center"/>
        </w:trPr>
        <w:tc>
          <w:tcPr>
            <w:tcW w:w="0" w:type="auto"/>
            <w:shd w:val="pct25" w:color="auto" w:fill="auto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 xml:space="preserve">Čistá mzda </w:t>
            </w:r>
          </w:p>
        </w:tc>
        <w:tc>
          <w:tcPr>
            <w:tcW w:w="931" w:type="dxa"/>
            <w:shd w:val="pct12" w:color="auto" w:fill="auto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-</w:t>
            </w:r>
          </w:p>
        </w:tc>
        <w:tc>
          <w:tcPr>
            <w:tcW w:w="1388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19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463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34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</w:tr>
      <w:tr w:rsidR="00B43218" w:rsidTr="00B43218">
        <w:trPr>
          <w:jc w:val="center"/>
        </w:trPr>
        <w:tc>
          <w:tcPr>
            <w:tcW w:w="0" w:type="auto"/>
            <w:shd w:val="pct25" w:color="auto" w:fill="auto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Odvody státu celkem</w:t>
            </w:r>
          </w:p>
        </w:tc>
        <w:tc>
          <w:tcPr>
            <w:tcW w:w="931" w:type="dxa"/>
            <w:shd w:val="pct12" w:color="auto" w:fill="auto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  <w:r w:rsidRPr="00B43218">
              <w:rPr>
                <w:rFonts w:ascii="Book Antiqua" w:hAnsi="Book Antiqua"/>
              </w:rPr>
              <w:t>-</w:t>
            </w:r>
          </w:p>
        </w:tc>
        <w:tc>
          <w:tcPr>
            <w:tcW w:w="1388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19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463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1341" w:type="dxa"/>
            <w:vAlign w:val="center"/>
          </w:tcPr>
          <w:p w:rsidR="00250EA8" w:rsidRPr="00B43218" w:rsidRDefault="00250EA8" w:rsidP="00B43218">
            <w:pPr>
              <w:pStyle w:val="Bezmezer"/>
              <w:rPr>
                <w:rFonts w:ascii="Book Antiqua" w:hAnsi="Book Antiqua"/>
              </w:rPr>
            </w:pPr>
          </w:p>
        </w:tc>
      </w:tr>
    </w:tbl>
    <w:p w:rsidR="0027668C" w:rsidRDefault="0027668C" w:rsidP="001C3B77">
      <w:pPr>
        <w:spacing w:line="276" w:lineRule="auto"/>
        <w:jc w:val="both"/>
        <w:rPr>
          <w:rFonts w:ascii="Book Antiqua" w:hAnsi="Book Antiqua"/>
        </w:rPr>
      </w:pPr>
    </w:p>
    <w:p w:rsidR="00B43218" w:rsidRPr="00B43218" w:rsidRDefault="00B43218" w:rsidP="001C3B77">
      <w:pPr>
        <w:spacing w:line="276" w:lineRule="auto"/>
        <w:jc w:val="both"/>
        <w:rPr>
          <w:rFonts w:ascii="Book Antiqua" w:hAnsi="Book Antiqua"/>
        </w:rPr>
      </w:pPr>
      <w:r w:rsidRPr="00B43218">
        <w:rPr>
          <w:rFonts w:ascii="Book Antiqua" w:hAnsi="Book Antiqua"/>
        </w:rPr>
        <w:t>Konečně je tu den slavnostního otevření Luciiny restaurace. Ale ouha! Nikdo se do jejího podniku nehrne. Lucie je smutná a žádá vás o radu, jak přilákat do jejího podniku zákazníky.</w:t>
      </w:r>
    </w:p>
    <w:p w:rsidR="005F12A0" w:rsidRDefault="005F12A0" w:rsidP="00C52E86">
      <w:pPr>
        <w:pStyle w:val="Odstavecseseznamem"/>
        <w:ind w:left="0"/>
        <w:jc w:val="both"/>
        <w:rPr>
          <w:rFonts w:ascii="Book Antiqua" w:hAnsi="Book Antiqua"/>
          <w:b/>
          <w:color w:val="000000"/>
        </w:rPr>
      </w:pPr>
      <w:r w:rsidRPr="00CB493B">
        <w:rPr>
          <w:rFonts w:ascii="Book Antiqua" w:hAnsi="Book Antiqua"/>
          <w:b/>
          <w:color w:val="000000"/>
        </w:rPr>
        <w:t>Příklad 2</w:t>
      </w:r>
    </w:p>
    <w:p w:rsidR="001C3B77" w:rsidRDefault="001C3B77" w:rsidP="001C3B77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Lucie má</w:t>
      </w:r>
      <w:r w:rsidRPr="001C3B7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</w:t>
      </w:r>
      <w:r w:rsidRPr="001C3B77">
        <w:rPr>
          <w:rFonts w:ascii="Book Antiqua" w:hAnsi="Book Antiqua"/>
        </w:rPr>
        <w:t xml:space="preserve"> dispozici </w:t>
      </w:r>
      <w:r w:rsidR="00E556E3">
        <w:rPr>
          <w:rFonts w:ascii="Book Antiqua" w:hAnsi="Book Antiqua"/>
        </w:rPr>
        <w:t>1</w:t>
      </w:r>
      <w:r>
        <w:rPr>
          <w:rFonts w:ascii="Book Antiqua" w:hAnsi="Book Antiqua"/>
        </w:rPr>
        <w:t>00000</w:t>
      </w:r>
      <w:r w:rsidRPr="001C3B77">
        <w:rPr>
          <w:rFonts w:ascii="Book Antiqua" w:hAnsi="Book Antiqua"/>
        </w:rPr>
        <w:t xml:space="preserve"> Kč, které v</w:t>
      </w:r>
      <w:r>
        <w:rPr>
          <w:rFonts w:ascii="Book Antiqua" w:hAnsi="Book Antiqua"/>
        </w:rPr>
        <w:t>yužije na propagaci a marketing své nově otevřené restaurace v centru Brna.</w:t>
      </w:r>
      <w:r w:rsidRPr="001C3B77">
        <w:rPr>
          <w:rFonts w:ascii="Book Antiqua" w:hAnsi="Book Antiqua"/>
        </w:rPr>
        <w:t xml:space="preserve"> Rozhodněte</w:t>
      </w:r>
      <w:r>
        <w:rPr>
          <w:rFonts w:ascii="Book Antiqua" w:hAnsi="Book Antiqua"/>
        </w:rPr>
        <w:t>,</w:t>
      </w:r>
      <w:r w:rsidRPr="001C3B77">
        <w:rPr>
          <w:rFonts w:ascii="Book Antiqua" w:hAnsi="Book Antiqua"/>
        </w:rPr>
        <w:t xml:space="preserve"> jak co nejefektivněji a nejkreativněji tyto peníze využít, pokud většinovou část </w:t>
      </w:r>
      <w:r>
        <w:rPr>
          <w:rFonts w:ascii="Book Antiqua" w:hAnsi="Book Antiqua"/>
        </w:rPr>
        <w:t>Luciiny</w:t>
      </w:r>
      <w:r w:rsidRPr="001C3B77">
        <w:rPr>
          <w:rFonts w:ascii="Book Antiqua" w:hAnsi="Book Antiqua"/>
        </w:rPr>
        <w:t xml:space="preserve"> klientely</w:t>
      </w:r>
      <w:r>
        <w:rPr>
          <w:rFonts w:ascii="Book Antiqua" w:hAnsi="Book Antiqua"/>
        </w:rPr>
        <w:t xml:space="preserve"> budou tvořit pravděpodobně studenti</w:t>
      </w:r>
      <w:r w:rsidRPr="001C3B77">
        <w:rPr>
          <w:rFonts w:ascii="Book Antiqua" w:hAnsi="Book Antiqua"/>
        </w:rPr>
        <w:t xml:space="preserve">. </w:t>
      </w:r>
      <w:r w:rsidR="00BB1163">
        <w:rPr>
          <w:rFonts w:ascii="Book Antiqua" w:hAnsi="Book Antiqua"/>
        </w:rPr>
        <w:br/>
      </w:r>
      <w:r w:rsidRPr="001C3B77">
        <w:rPr>
          <w:rFonts w:ascii="Book Antiqua" w:hAnsi="Book Antiqua"/>
        </w:rPr>
        <w:t xml:space="preserve">Ke každému </w:t>
      </w:r>
      <w:r>
        <w:rPr>
          <w:rFonts w:ascii="Book Antiqua" w:hAnsi="Book Antiqua"/>
        </w:rPr>
        <w:t>způsobu propagace</w:t>
      </w:r>
      <w:r w:rsidRPr="001C3B77">
        <w:rPr>
          <w:rFonts w:ascii="Book Antiqua" w:hAnsi="Book Antiqua"/>
        </w:rPr>
        <w:t xml:space="preserve"> uveďte reálnou cenu od reálného poskytovatele této služby a odkaz na to, kde jste tuto cenu zjistili</w:t>
      </w:r>
      <w:r>
        <w:rPr>
          <w:rFonts w:ascii="Book Antiqua" w:hAnsi="Book Antiqua"/>
        </w:rPr>
        <w:t>.</w:t>
      </w:r>
      <w:r w:rsidRPr="001C3B77">
        <w:rPr>
          <w:rFonts w:ascii="Book Antiqua" w:hAnsi="Book Antiqua"/>
        </w:rPr>
        <w:t xml:space="preserve"> Rovněž uveďte, konkrétní místo/čas/obsah/</w:t>
      </w:r>
      <w:r>
        <w:rPr>
          <w:rFonts w:ascii="Book Antiqua" w:hAnsi="Book Antiqua"/>
        </w:rPr>
        <w:t>vzhled dané reklamy, aby</w:t>
      </w:r>
      <w:r w:rsidRPr="001C3B77">
        <w:rPr>
          <w:rFonts w:ascii="Book Antiqua" w:hAnsi="Book Antiqua"/>
        </w:rPr>
        <w:t xml:space="preserve">ste cílili na danou klientelu. Jestliže se rozhodnete využít letáky, billboardy apod., doložte i návrh </w:t>
      </w:r>
      <w:r>
        <w:rPr>
          <w:rFonts w:ascii="Book Antiqua" w:hAnsi="Book Antiqua"/>
        </w:rPr>
        <w:t xml:space="preserve">jejich </w:t>
      </w:r>
      <w:r w:rsidRPr="001C3B77">
        <w:rPr>
          <w:rFonts w:ascii="Book Antiqua" w:hAnsi="Book Antiqua"/>
        </w:rPr>
        <w:t>grafického vzhledu.</w:t>
      </w:r>
    </w:p>
    <w:p w:rsidR="001C3B77" w:rsidRPr="00000F82" w:rsidRDefault="001C3B77" w:rsidP="001C3B77">
      <w:pPr>
        <w:spacing w:line="276" w:lineRule="auto"/>
        <w:jc w:val="both"/>
        <w:rPr>
          <w:rFonts w:ascii="Book Antiqua" w:hAnsi="Book Antiqua"/>
          <w:i/>
        </w:rPr>
      </w:pPr>
      <w:r w:rsidRPr="00000F82">
        <w:rPr>
          <w:rFonts w:ascii="Book Antiqua" w:hAnsi="Book Antiqua"/>
          <w:i/>
        </w:rPr>
        <w:t xml:space="preserve">Nápověda: </w:t>
      </w:r>
      <w:r w:rsidR="00000F82" w:rsidRPr="00000F82">
        <w:rPr>
          <w:rFonts w:ascii="Book Antiqua" w:hAnsi="Book Antiqua"/>
          <w:i/>
        </w:rPr>
        <w:t xml:space="preserve">Řešení může vypadat např. takto: Doporučuji reklamu v rádiu Evropa 2, které si účtuje </w:t>
      </w:r>
      <w:r w:rsidR="00BB1163">
        <w:rPr>
          <w:rFonts w:ascii="Book Antiqua" w:hAnsi="Book Antiqua"/>
          <w:i/>
        </w:rPr>
        <w:br/>
      </w:r>
      <w:r w:rsidR="00000F82" w:rsidRPr="00000F82">
        <w:rPr>
          <w:rFonts w:ascii="Book Antiqua" w:hAnsi="Book Antiqua"/>
          <w:i/>
        </w:rPr>
        <w:t>za reklamu v 6 hodin ráno 1000 Kč, zdroj: www.evropa2.cz/reklama.</w:t>
      </w:r>
      <w:r w:rsidR="00000F82">
        <w:rPr>
          <w:rFonts w:ascii="Book Antiqua" w:hAnsi="Book Antiqua"/>
          <w:i/>
        </w:rPr>
        <w:t xml:space="preserve"> Zdůvodňuji to takto…</w:t>
      </w:r>
    </w:p>
    <w:p w:rsidR="001C3B77" w:rsidRDefault="001C3B77" w:rsidP="00C52E86">
      <w:pPr>
        <w:pStyle w:val="Odstavecseseznamem"/>
        <w:ind w:left="0"/>
        <w:jc w:val="both"/>
        <w:rPr>
          <w:rFonts w:ascii="Book Antiqua" w:hAnsi="Book Antiqua"/>
          <w:b/>
          <w:color w:val="000000"/>
        </w:rPr>
      </w:pPr>
    </w:p>
    <w:p w:rsidR="00000F82" w:rsidRDefault="00000F82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Marketingov</w:t>
      </w:r>
      <w:r w:rsidR="00BB1163">
        <w:rPr>
          <w:rFonts w:ascii="Book Antiqua" w:hAnsi="Book Antiqua"/>
          <w:color w:val="000000"/>
        </w:rPr>
        <w:t>é</w:t>
      </w:r>
      <w:r>
        <w:rPr>
          <w:rFonts w:ascii="Book Antiqua" w:hAnsi="Book Antiqua"/>
          <w:color w:val="000000"/>
        </w:rPr>
        <w:t xml:space="preserve"> tah</w:t>
      </w:r>
      <w:r w:rsidR="00BB1163">
        <w:rPr>
          <w:rFonts w:ascii="Book Antiqua" w:hAnsi="Book Antiqua"/>
          <w:color w:val="000000"/>
        </w:rPr>
        <w:t>y</w:t>
      </w:r>
      <w:r>
        <w:rPr>
          <w:rFonts w:ascii="Book Antiqua" w:hAnsi="Book Antiqua"/>
          <w:color w:val="000000"/>
        </w:rPr>
        <w:t>, kter</w:t>
      </w:r>
      <w:r w:rsidR="00BB1163">
        <w:rPr>
          <w:rFonts w:ascii="Book Antiqua" w:hAnsi="Book Antiqua"/>
          <w:color w:val="000000"/>
        </w:rPr>
        <w:t>é</w:t>
      </w:r>
      <w:r>
        <w:rPr>
          <w:rFonts w:ascii="Book Antiqua" w:hAnsi="Book Antiqua"/>
          <w:color w:val="000000"/>
        </w:rPr>
        <w:t xml:space="preserve"> Lucie zvolila, se </w:t>
      </w:r>
      <w:r w:rsidR="006C539E">
        <w:rPr>
          <w:rFonts w:ascii="Book Antiqua" w:hAnsi="Book Antiqua"/>
          <w:color w:val="000000"/>
        </w:rPr>
        <w:t xml:space="preserve">pozitivně </w:t>
      </w:r>
      <w:r>
        <w:rPr>
          <w:rFonts w:ascii="Book Antiqua" w:hAnsi="Book Antiqua"/>
          <w:color w:val="000000"/>
        </w:rPr>
        <w:t>projevil</w:t>
      </w:r>
      <w:r w:rsidR="00BB1163">
        <w:rPr>
          <w:rFonts w:ascii="Book Antiqua" w:hAnsi="Book Antiqua"/>
          <w:color w:val="000000"/>
        </w:rPr>
        <w:t>y</w:t>
      </w:r>
      <w:r>
        <w:rPr>
          <w:rFonts w:ascii="Book Antiqua" w:hAnsi="Book Antiqua"/>
          <w:color w:val="000000"/>
        </w:rPr>
        <w:t xml:space="preserve"> hned následující den, kdy </w:t>
      </w:r>
      <w:r w:rsidR="00BB1163">
        <w:rPr>
          <w:rFonts w:ascii="Book Antiqua" w:hAnsi="Book Antiqua"/>
          <w:color w:val="000000"/>
        </w:rPr>
        <w:br/>
      </w:r>
      <w:r>
        <w:rPr>
          <w:rFonts w:ascii="Book Antiqua" w:hAnsi="Book Antiqua"/>
          <w:color w:val="000000"/>
        </w:rPr>
        <w:t xml:space="preserve">do restaurace zavítalo několik hostů. Lucie se jich ptala, jak se jim u ní líbí a jaká přání by jim ještě mohla splnit. Většina zákazníků si stěžovala, že </w:t>
      </w:r>
      <w:r w:rsidR="006C539E">
        <w:rPr>
          <w:rFonts w:ascii="Book Antiqua" w:hAnsi="Book Antiqua"/>
          <w:color w:val="000000"/>
        </w:rPr>
        <w:t xml:space="preserve">v </w:t>
      </w:r>
      <w:r>
        <w:rPr>
          <w:rFonts w:ascii="Book Antiqua" w:hAnsi="Book Antiqua"/>
          <w:color w:val="000000"/>
        </w:rPr>
        <w:t>podniku je možné pouze pít, ale není podáváno žádné jídlo a oni mají hlad. To se Lucie rozhodla změnit a jídla začít vařit. Jenže kolik a za jakou cenu?</w:t>
      </w:r>
    </w:p>
    <w:p w:rsidR="00000F82" w:rsidRPr="00000F82" w:rsidRDefault="00000F82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</w:p>
    <w:p w:rsidR="005F12A0" w:rsidRPr="00CB493B" w:rsidRDefault="005F12A0" w:rsidP="00C52E86">
      <w:pPr>
        <w:pStyle w:val="Odstavecseseznamem"/>
        <w:ind w:left="0"/>
        <w:jc w:val="both"/>
        <w:rPr>
          <w:rFonts w:ascii="Book Antiqua" w:hAnsi="Book Antiqua"/>
          <w:b/>
          <w:color w:val="000000"/>
        </w:rPr>
      </w:pPr>
      <w:r w:rsidRPr="00CB493B">
        <w:rPr>
          <w:rFonts w:ascii="Book Antiqua" w:hAnsi="Book Antiqua"/>
          <w:b/>
          <w:color w:val="000000"/>
        </w:rPr>
        <w:t>Příklad 3</w:t>
      </w:r>
    </w:p>
    <w:p w:rsidR="006C539E" w:rsidRPr="006C539E" w:rsidRDefault="006C539E" w:rsidP="006C539E">
      <w:pPr>
        <w:jc w:val="both"/>
        <w:rPr>
          <w:rFonts w:ascii="Book Antiqua" w:eastAsiaTheme="minorEastAsia" w:hAnsi="Book Antiqua"/>
        </w:rPr>
      </w:pPr>
      <w:r w:rsidRPr="006C539E">
        <w:rPr>
          <w:rFonts w:ascii="Book Antiqua" w:hAnsi="Book Antiqua"/>
        </w:rPr>
        <w:t>Poptávka po jídlech v </w:t>
      </w:r>
      <w:r>
        <w:rPr>
          <w:rFonts w:ascii="Book Antiqua" w:hAnsi="Book Antiqua"/>
        </w:rPr>
        <w:t>Luciině</w:t>
      </w:r>
      <w:r w:rsidRPr="006C539E">
        <w:rPr>
          <w:rFonts w:ascii="Book Antiqua" w:hAnsi="Book Antiqua"/>
        </w:rPr>
        <w:t xml:space="preserve"> restauraci je definována funkcí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r>
          <w:rPr>
            <w:rFonts w:ascii="Cambria Math" w:hAnsi="Cambria Math"/>
          </w:rPr>
          <m:t>=200-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</m:oMath>
      <w:r w:rsidRPr="006C539E">
        <w:rPr>
          <w:rFonts w:ascii="Book Antiqua" w:eastAsiaTheme="minorEastAsia" w:hAnsi="Book Antiqua"/>
        </w:rPr>
        <w:t>, kde Q</w:t>
      </w:r>
      <w:r w:rsidRPr="006C539E">
        <w:rPr>
          <w:rFonts w:ascii="Book Antiqua" w:eastAsiaTheme="minorEastAsia" w:hAnsi="Book Antiqua"/>
          <w:vertAlign w:val="superscript"/>
        </w:rPr>
        <w:t>d</w:t>
      </w:r>
      <w:r w:rsidRPr="006C539E">
        <w:rPr>
          <w:rFonts w:ascii="Book Antiqua" w:eastAsiaTheme="minorEastAsia" w:hAnsi="Book Antiqua"/>
        </w:rPr>
        <w:t xml:space="preserve"> je poptávané množství a P</w:t>
      </w:r>
      <w:r w:rsidRPr="006C539E">
        <w:rPr>
          <w:rFonts w:ascii="Book Antiqua" w:eastAsiaTheme="minorEastAsia" w:hAnsi="Book Antiqua"/>
          <w:vertAlign w:val="superscript"/>
        </w:rPr>
        <w:t xml:space="preserve">d </w:t>
      </w:r>
      <w:r w:rsidRPr="006C539E">
        <w:rPr>
          <w:rFonts w:ascii="Book Antiqua" w:eastAsiaTheme="minorEastAsia" w:hAnsi="Book Antiqua"/>
        </w:rPr>
        <w:t xml:space="preserve">poptávková cena. Luciina nabídka je dána funkcí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s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2P</m:t>
            </m:r>
          </m:e>
          <m:sup>
            <m:r>
              <w:rPr>
                <w:rFonts w:ascii="Cambria Math" w:hAnsi="Cambria Math"/>
              </w:rPr>
              <m:t>s</m:t>
            </m:r>
          </m:sup>
        </m:sSup>
        <m:r>
          <w:rPr>
            <w:rFonts w:ascii="Cambria Math" w:hAnsi="Cambria Math"/>
          </w:rPr>
          <m:t>-70</m:t>
        </m:r>
      </m:oMath>
      <w:r w:rsidRPr="006C539E">
        <w:rPr>
          <w:rFonts w:ascii="Book Antiqua" w:eastAsiaTheme="minorEastAsia" w:hAnsi="Book Antiqua"/>
        </w:rPr>
        <w:t>, kde Q</w:t>
      </w:r>
      <w:r w:rsidRPr="006C539E">
        <w:rPr>
          <w:rFonts w:ascii="Book Antiqua" w:eastAsiaTheme="minorEastAsia" w:hAnsi="Book Antiqua"/>
          <w:vertAlign w:val="superscript"/>
        </w:rPr>
        <w:t>s</w:t>
      </w:r>
      <w:r w:rsidRPr="006C539E">
        <w:rPr>
          <w:rFonts w:ascii="Book Antiqua" w:eastAsiaTheme="minorEastAsia" w:hAnsi="Book Antiqua"/>
        </w:rPr>
        <w:t xml:space="preserve"> je nabízené množství a P</w:t>
      </w:r>
      <w:r w:rsidRPr="006C539E">
        <w:rPr>
          <w:rFonts w:ascii="Book Antiqua" w:eastAsiaTheme="minorEastAsia" w:hAnsi="Book Antiqua"/>
          <w:vertAlign w:val="superscript"/>
        </w:rPr>
        <w:t xml:space="preserve">s </w:t>
      </w:r>
      <w:r w:rsidRPr="006C539E">
        <w:rPr>
          <w:rFonts w:ascii="Book Antiqua" w:eastAsiaTheme="minorEastAsia" w:hAnsi="Book Antiqua"/>
        </w:rPr>
        <w:t xml:space="preserve">nabídková cena. </w:t>
      </w:r>
    </w:p>
    <w:p w:rsidR="006C539E" w:rsidRPr="006C539E" w:rsidRDefault="006C539E" w:rsidP="006C539E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Book Antiqua" w:eastAsiaTheme="minorEastAsia" w:hAnsi="Book Antiqua"/>
        </w:rPr>
      </w:pPr>
      <w:r w:rsidRPr="006C539E">
        <w:rPr>
          <w:rFonts w:ascii="Book Antiqua" w:eastAsiaTheme="minorEastAsia" w:hAnsi="Book Antiqua"/>
        </w:rPr>
        <w:t>Kolik jídel nabízí Lucie při ceně 100 Kč? Kolik při ceně 50 Kč?</w:t>
      </w:r>
    </w:p>
    <w:p w:rsidR="006C539E" w:rsidRPr="006C539E" w:rsidRDefault="006C539E" w:rsidP="006C539E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Book Antiqua" w:eastAsiaTheme="minorEastAsia" w:hAnsi="Book Antiqua"/>
        </w:rPr>
      </w:pPr>
      <w:r w:rsidRPr="006C539E">
        <w:rPr>
          <w:rFonts w:ascii="Book Antiqua" w:eastAsiaTheme="minorEastAsia" w:hAnsi="Book Antiqua"/>
        </w:rPr>
        <w:t>Kolik jídel se poptává při ceně 100 Kč? Kolik při ceně 50 Kč?</w:t>
      </w:r>
    </w:p>
    <w:p w:rsidR="006C539E" w:rsidRPr="006C539E" w:rsidRDefault="006C539E" w:rsidP="006C539E">
      <w:pPr>
        <w:jc w:val="both"/>
        <w:rPr>
          <w:rFonts w:ascii="Book Antiqua" w:eastAsiaTheme="minorEastAsia" w:hAnsi="Book Antiqua"/>
        </w:rPr>
      </w:pPr>
      <w:r w:rsidRPr="006C539E">
        <w:rPr>
          <w:rFonts w:ascii="Book Antiqua" w:eastAsiaTheme="minorEastAsia" w:hAnsi="Book Antiqua"/>
        </w:rPr>
        <w:t xml:space="preserve">Rovnováha nastává pokud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s</m:t>
            </m:r>
          </m:sup>
        </m:sSup>
        <m:r>
          <w:rPr>
            <w:rFonts w:ascii="Cambria Math" w:hAnsi="Cambria Math"/>
          </w:rPr>
          <m:t>=Q</m:t>
        </m:r>
      </m:oMath>
      <w:r w:rsidRPr="006C539E">
        <w:rPr>
          <w:rFonts w:ascii="Book Antiqua" w:eastAsiaTheme="minorEastAsia" w:hAnsi="Book Antiqua"/>
        </w:rPr>
        <w:t xml:space="preserve"> a zároveň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s</m:t>
            </m:r>
          </m:sup>
        </m:sSup>
        <m:r>
          <w:rPr>
            <w:rFonts w:ascii="Cambria Math" w:hAnsi="Cambria Math"/>
          </w:rPr>
          <m:t>=P</m:t>
        </m:r>
      </m:oMath>
      <w:r w:rsidRPr="006C539E">
        <w:rPr>
          <w:rFonts w:ascii="Book Antiqua" w:eastAsiaTheme="minorEastAsia" w:hAnsi="Book Antiqua"/>
        </w:rPr>
        <w:t>. Tedy nabízené i poptávané množství se při dané ceně jednají.</w:t>
      </w:r>
    </w:p>
    <w:p w:rsidR="006C539E" w:rsidRPr="006C539E" w:rsidRDefault="006C539E" w:rsidP="006C539E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Cambria Math" w:hAnsi="Cambria Math"/>
          <w:oMath/>
        </w:rPr>
      </w:pPr>
      <w:r w:rsidRPr="006C539E">
        <w:rPr>
          <w:rFonts w:ascii="Book Antiqua" w:hAnsi="Book Antiqua"/>
        </w:rPr>
        <w:t>Vypočítejte rovnovážnou cenu P a rovnovážné množství Q. Uveďte i výpočet, ne pouze výsledné hodnoty.</w:t>
      </w:r>
    </w:p>
    <w:p w:rsidR="006C539E" w:rsidRPr="006C539E" w:rsidRDefault="006C539E" w:rsidP="006C539E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Book Antiqua" w:eastAsiaTheme="minorEastAsia" w:hAnsi="Book Antiqua"/>
        </w:rPr>
      </w:pPr>
      <w:r w:rsidRPr="006C539E">
        <w:rPr>
          <w:rFonts w:ascii="Book Antiqua" w:eastAsiaTheme="minorEastAsia" w:hAnsi="Book Antiqua"/>
        </w:rPr>
        <w:t>Nakreslete graf nabídky a poptávky po jídlech v Luciině hospodě. Pozor! Na ose x bude množství (Q) a na ose y cena (P). Graf kreslete pro zadané funkce, nezapomeňte označit osy, důležité body a názvy funkcí.</w:t>
      </w:r>
    </w:p>
    <w:p w:rsidR="005F12A0" w:rsidRPr="006C539E" w:rsidRDefault="005F12A0" w:rsidP="00E27505">
      <w:pPr>
        <w:pStyle w:val="Odstavecseseznamem"/>
        <w:spacing w:after="200" w:line="276" w:lineRule="auto"/>
        <w:ind w:left="0"/>
        <w:rPr>
          <w:rFonts w:ascii="Book Antiqua" w:hAnsi="Book Antiqua"/>
        </w:rPr>
      </w:pPr>
    </w:p>
    <w:p w:rsidR="005F12A0" w:rsidRPr="00CB493B" w:rsidRDefault="006C539E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Prvotní nával v restauraci způsobený propagačními akcemi a marketingovými tahy pomalu opadal a Lucie se proto rozhodla nabízet své služby </w:t>
      </w:r>
      <w:r w:rsidR="00BB1163">
        <w:rPr>
          <w:rFonts w:ascii="Book Antiqua" w:hAnsi="Book Antiqua"/>
        </w:rPr>
        <w:t xml:space="preserve">i </w:t>
      </w:r>
      <w:r>
        <w:rPr>
          <w:rFonts w:ascii="Book Antiqua" w:hAnsi="Book Antiqua"/>
        </w:rPr>
        <w:t xml:space="preserve">prostřednictvím slevových portálů. </w:t>
      </w:r>
      <w:r w:rsidR="00CD1D96">
        <w:rPr>
          <w:rFonts w:ascii="Book Antiqua" w:hAnsi="Book Antiqua"/>
        </w:rPr>
        <w:t>Každý portál má ale jiné podmínky a on</w:t>
      </w:r>
      <w:r w:rsidR="00234869">
        <w:rPr>
          <w:rFonts w:ascii="Book Antiqua" w:hAnsi="Book Antiqua"/>
        </w:rPr>
        <w:t>a</w:t>
      </w:r>
      <w:bookmarkStart w:id="0" w:name="_GoBack"/>
      <w:bookmarkEnd w:id="0"/>
      <w:r w:rsidR="00CD1D96">
        <w:rPr>
          <w:rFonts w:ascii="Book Antiqua" w:hAnsi="Book Antiqua"/>
        </w:rPr>
        <w:t xml:space="preserve"> si </w:t>
      </w:r>
      <w:r w:rsidR="00CD1D96" w:rsidRPr="00CD1D96">
        <w:rPr>
          <w:rFonts w:ascii="Book Antiqua" w:hAnsi="Book Antiqua"/>
        </w:rPr>
        <w:t>chtěla vybrat t</w:t>
      </w:r>
      <w:r w:rsidR="00CD1D96">
        <w:rPr>
          <w:rFonts w:ascii="Book Antiqua" w:hAnsi="Book Antiqua"/>
        </w:rPr>
        <w:t>en, který se jí vyplatí nejvíc.</w:t>
      </w:r>
      <w:r>
        <w:rPr>
          <w:rFonts w:ascii="Book Antiqua" w:hAnsi="Book Antiqua"/>
        </w:rPr>
        <w:t xml:space="preserve"> Poraďte jí, který to je.</w:t>
      </w:r>
    </w:p>
    <w:p w:rsidR="005F12A0" w:rsidRPr="00CB493B" w:rsidRDefault="005F12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</w:p>
    <w:p w:rsidR="0027668C" w:rsidRDefault="0027668C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  <w:b/>
        </w:rPr>
      </w:pPr>
    </w:p>
    <w:p w:rsidR="005F12A0" w:rsidRPr="00CB493B" w:rsidRDefault="005F12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  <w:b/>
        </w:rPr>
      </w:pPr>
      <w:r w:rsidRPr="00CB493B">
        <w:rPr>
          <w:rFonts w:ascii="Book Antiqua" w:hAnsi="Book Antiqua"/>
          <w:b/>
        </w:rPr>
        <w:lastRenderedPageBreak/>
        <w:t>Příklad 4</w:t>
      </w:r>
    </w:p>
    <w:p w:rsidR="005F12A0" w:rsidRPr="00CB493B" w:rsidRDefault="005F12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</w:p>
    <w:p w:rsidR="00CD1D96" w:rsidRDefault="005F12A0" w:rsidP="00CD1D96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 xml:space="preserve">Lucie </w:t>
      </w:r>
      <w:r w:rsidR="00CD1D96" w:rsidRPr="00CD1D96">
        <w:rPr>
          <w:rFonts w:ascii="Book Antiqua" w:hAnsi="Book Antiqua"/>
        </w:rPr>
        <w:t xml:space="preserve">se rozhodla nabízet přes slevové portály degustační menu pro </w:t>
      </w:r>
      <w:r w:rsidR="00E26C8A">
        <w:rPr>
          <w:rFonts w:ascii="Book Antiqua" w:hAnsi="Book Antiqua"/>
        </w:rPr>
        <w:t>dvě osoby</w:t>
      </w:r>
      <w:r w:rsidR="00CD1D96" w:rsidRPr="00CD1D96">
        <w:rPr>
          <w:rFonts w:ascii="Book Antiqua" w:hAnsi="Book Antiqua"/>
        </w:rPr>
        <w:t xml:space="preserve"> a polední menu</w:t>
      </w:r>
      <w:r w:rsidR="00E26C8A">
        <w:rPr>
          <w:rFonts w:ascii="Book Antiqua" w:hAnsi="Book Antiqua"/>
        </w:rPr>
        <w:t xml:space="preserve"> – jedna porce</w:t>
      </w:r>
      <w:r w:rsidR="00CD1D96" w:rsidRPr="00CD1D96">
        <w:rPr>
          <w:rFonts w:ascii="Book Antiqua" w:hAnsi="Book Antiqua"/>
        </w:rPr>
        <w:t xml:space="preserve">. </w:t>
      </w:r>
      <w:r w:rsidR="00CD1D96">
        <w:rPr>
          <w:rFonts w:ascii="Book Antiqua" w:hAnsi="Book Antiqua"/>
        </w:rPr>
        <w:t>V</w:t>
      </w:r>
      <w:r w:rsidR="00CD1D96" w:rsidRPr="00CD1D96">
        <w:rPr>
          <w:rFonts w:ascii="Book Antiqua" w:hAnsi="Book Antiqua"/>
        </w:rPr>
        <w:t xml:space="preserve">oucher </w:t>
      </w:r>
      <w:r w:rsidR="00CD1D96">
        <w:rPr>
          <w:rFonts w:ascii="Book Antiqua" w:hAnsi="Book Antiqua"/>
        </w:rPr>
        <w:t xml:space="preserve">na degustační menu má být nabízen za </w:t>
      </w:r>
      <w:r w:rsidR="00CD1D96" w:rsidRPr="00CD1D96">
        <w:rPr>
          <w:rFonts w:ascii="Book Antiqua" w:hAnsi="Book Antiqua"/>
        </w:rPr>
        <w:t xml:space="preserve">690 </w:t>
      </w:r>
      <w:r w:rsidR="00CD1D96">
        <w:rPr>
          <w:rFonts w:ascii="Book Antiqua" w:hAnsi="Book Antiqua"/>
        </w:rPr>
        <w:t xml:space="preserve">Kč, voucher </w:t>
      </w:r>
      <w:r w:rsidR="00BB1163">
        <w:rPr>
          <w:rFonts w:ascii="Book Antiqua" w:hAnsi="Book Antiqua"/>
        </w:rPr>
        <w:br/>
      </w:r>
      <w:r w:rsidR="00CD1D96">
        <w:rPr>
          <w:rFonts w:ascii="Book Antiqua" w:hAnsi="Book Antiqua"/>
        </w:rPr>
        <w:t xml:space="preserve">na polední menu za </w:t>
      </w:r>
      <w:r w:rsidR="00CD1D96" w:rsidRPr="00CD1D96">
        <w:rPr>
          <w:rFonts w:ascii="Book Antiqua" w:hAnsi="Book Antiqua"/>
        </w:rPr>
        <w:t>50</w:t>
      </w:r>
      <w:r w:rsidR="00CD1D96">
        <w:rPr>
          <w:rFonts w:ascii="Book Antiqua" w:hAnsi="Book Antiqua"/>
        </w:rPr>
        <w:t xml:space="preserve"> Kč, ale zobrazí se pouze těm, kteří nakoupí degustační menu</w:t>
      </w:r>
      <w:r w:rsidR="00CD1D96" w:rsidRPr="00CD1D96">
        <w:rPr>
          <w:rFonts w:ascii="Book Antiqua" w:hAnsi="Book Antiqua"/>
        </w:rPr>
        <w:t>.</w:t>
      </w:r>
      <w:r w:rsidR="00CD1D96">
        <w:rPr>
          <w:rFonts w:ascii="Book Antiqua" w:hAnsi="Book Antiqua"/>
        </w:rPr>
        <w:t xml:space="preserve"> </w:t>
      </w:r>
    </w:p>
    <w:p w:rsidR="00CD1D96" w:rsidRDefault="00CD1D96" w:rsidP="00BB1163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Slevový portál A má následující podmínky: poplatek 40 % z ceny každého prodaného voucheru, ale jako bonus za každých 100 prodaných voucherů 200 Kč zpět, tento portál zobrazí 5000 lidí, přičemž pravděpodobnost nákupu degustačního menu je </w:t>
      </w:r>
      <w:r w:rsidR="00BB1163">
        <w:rPr>
          <w:rFonts w:ascii="Book Antiqua" w:hAnsi="Book Antiqua"/>
        </w:rPr>
        <w:br/>
      </w:r>
      <w:r>
        <w:rPr>
          <w:rFonts w:ascii="Book Antiqua" w:hAnsi="Book Antiqua"/>
        </w:rPr>
        <w:t>20 % a poledního menu 60 %.</w:t>
      </w:r>
    </w:p>
    <w:p w:rsidR="00CD1D96" w:rsidRDefault="00CD1D96" w:rsidP="00BB1163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Slevový portál B má následující podmínky: poplatek 10 % z ceny každého prodaného voucheru, tento portál zobrazí 3000 lidí, přičemž pravděpodobnost nákupu </w:t>
      </w:r>
      <w:r w:rsidR="00E26C8A">
        <w:rPr>
          <w:rFonts w:ascii="Book Antiqua" w:hAnsi="Book Antiqua"/>
        </w:rPr>
        <w:t>po</w:t>
      </w:r>
      <w:r>
        <w:rPr>
          <w:rFonts w:ascii="Book Antiqua" w:hAnsi="Book Antiqua"/>
        </w:rPr>
        <w:t xml:space="preserve">d </w:t>
      </w:r>
      <w:r w:rsidR="00BB1163">
        <w:rPr>
          <w:rFonts w:ascii="Book Antiqua" w:hAnsi="Book Antiqua"/>
        </w:rPr>
        <w:br/>
      </w:r>
      <w:r>
        <w:rPr>
          <w:rFonts w:ascii="Book Antiqua" w:hAnsi="Book Antiqua"/>
        </w:rPr>
        <w:t>500 Kč je</w:t>
      </w:r>
      <w:r w:rsidR="00BB1163">
        <w:rPr>
          <w:rFonts w:ascii="Book Antiqua" w:hAnsi="Book Antiqua"/>
        </w:rPr>
        <w:t xml:space="preserve"> </w:t>
      </w:r>
      <w:r w:rsidR="00E26C8A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0 % a </w:t>
      </w:r>
      <w:r w:rsidR="00E26C8A">
        <w:rPr>
          <w:rFonts w:ascii="Book Antiqua" w:hAnsi="Book Antiqua"/>
        </w:rPr>
        <w:t>na</w:t>
      </w:r>
      <w:r>
        <w:rPr>
          <w:rFonts w:ascii="Book Antiqua" w:hAnsi="Book Antiqua"/>
        </w:rPr>
        <w:t xml:space="preserve">d 500 Kč </w:t>
      </w:r>
      <w:r w:rsidR="00E26C8A">
        <w:rPr>
          <w:rFonts w:ascii="Book Antiqua" w:hAnsi="Book Antiqua"/>
        </w:rPr>
        <w:t>1</w:t>
      </w:r>
      <w:r>
        <w:rPr>
          <w:rFonts w:ascii="Book Antiqua" w:hAnsi="Book Antiqua"/>
        </w:rPr>
        <w:t>0 %.</w:t>
      </w:r>
    </w:p>
    <w:p w:rsidR="00CD1D96" w:rsidRDefault="00CD1D96" w:rsidP="00BB1163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Slevový portál C má následující podmínky: poplatek 0 % z ceny každého prodaného voucheru, jednorázový poplatek za </w:t>
      </w:r>
      <w:r w:rsidR="00E26C8A">
        <w:rPr>
          <w:rFonts w:ascii="Book Antiqua" w:hAnsi="Book Antiqua"/>
        </w:rPr>
        <w:t>zveřejnění nabídky</w:t>
      </w:r>
      <w:r>
        <w:rPr>
          <w:rFonts w:ascii="Book Antiqua" w:hAnsi="Book Antiqua"/>
        </w:rPr>
        <w:t xml:space="preserve"> 170000 Kč, tento portál zobrazí 1000 lidí, přičemž pravděpodobnost nákupu je 70</w:t>
      </w:r>
      <w:r w:rsidR="00E26C8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%.</w:t>
      </w:r>
    </w:p>
    <w:p w:rsidR="00CD1D96" w:rsidRDefault="00CD1D96" w:rsidP="00BB1163">
      <w:pPr>
        <w:pStyle w:val="Odstavecseseznamem"/>
        <w:spacing w:after="120" w:line="276" w:lineRule="auto"/>
        <w:ind w:left="0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Předpokládejte,</w:t>
      </w:r>
      <w:r w:rsidR="00E26C8A">
        <w:rPr>
          <w:rFonts w:ascii="Book Antiqua" w:hAnsi="Book Antiqua"/>
        </w:rPr>
        <w:t xml:space="preserve"> že náklady na přípravu </w:t>
      </w:r>
      <w:r>
        <w:rPr>
          <w:rFonts w:ascii="Book Antiqua" w:hAnsi="Book Antiqua"/>
        </w:rPr>
        <w:t xml:space="preserve">degustačního menu pro </w:t>
      </w:r>
      <w:r w:rsidR="00E26C8A">
        <w:rPr>
          <w:rFonts w:ascii="Book Antiqua" w:hAnsi="Book Antiqua"/>
        </w:rPr>
        <w:t>jednu osobu</w:t>
      </w:r>
      <w:r>
        <w:rPr>
          <w:rFonts w:ascii="Book Antiqua" w:hAnsi="Book Antiqua"/>
        </w:rPr>
        <w:t xml:space="preserve"> jsou </w:t>
      </w:r>
      <w:r w:rsidR="00E26C8A">
        <w:rPr>
          <w:rFonts w:ascii="Book Antiqua" w:hAnsi="Book Antiqua"/>
        </w:rPr>
        <w:t>165</w:t>
      </w:r>
      <w:r>
        <w:rPr>
          <w:rFonts w:ascii="Book Antiqua" w:hAnsi="Book Antiqua"/>
        </w:rPr>
        <w:t xml:space="preserve"> Kč a náklady na </w:t>
      </w:r>
      <w:r w:rsidR="00E26C8A">
        <w:rPr>
          <w:rFonts w:ascii="Book Antiqua" w:hAnsi="Book Antiqua"/>
        </w:rPr>
        <w:t xml:space="preserve">jedno </w:t>
      </w:r>
      <w:r>
        <w:rPr>
          <w:rFonts w:ascii="Book Antiqua" w:hAnsi="Book Antiqua"/>
        </w:rPr>
        <w:t>polední menu jsou 40 Kč.</w:t>
      </w:r>
    </w:p>
    <w:p w:rsidR="00BB1163" w:rsidRDefault="00CD1D96" w:rsidP="00BB1163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Který ze slevových portálů se Lucii vyplatí nejvíce po finanční stránce?</w:t>
      </w:r>
    </w:p>
    <w:p w:rsidR="00CD1D96" w:rsidRPr="00BB1163" w:rsidRDefault="00CD1D96" w:rsidP="00BB1163">
      <w:pPr>
        <w:pStyle w:val="Odstavecseseznamem"/>
        <w:numPr>
          <w:ilvl w:val="0"/>
          <w:numId w:val="9"/>
        </w:numPr>
        <w:spacing w:after="120" w:line="276" w:lineRule="auto"/>
        <w:ind w:left="714" w:hanging="357"/>
        <w:contextualSpacing w:val="0"/>
        <w:jc w:val="both"/>
        <w:rPr>
          <w:rFonts w:ascii="Book Antiqua" w:hAnsi="Book Antiqua"/>
        </w:rPr>
      </w:pPr>
      <w:r w:rsidRPr="00BB1163">
        <w:rPr>
          <w:rFonts w:ascii="Book Antiqua" w:hAnsi="Book Antiqua"/>
        </w:rPr>
        <w:t>Který ze slevových portálů se Lucii vyplatí nejvíce po stránce nalákání největšího množství potenciálních zákazníků?</w:t>
      </w:r>
    </w:p>
    <w:p w:rsidR="00E26C8A" w:rsidRDefault="00E26C8A" w:rsidP="00CD1D96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Nezapomeňte svůj postup odůvodnit.</w:t>
      </w:r>
    </w:p>
    <w:sectPr w:rsidR="00E26C8A" w:rsidSect="0025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9E5"/>
    <w:multiLevelType w:val="multilevel"/>
    <w:tmpl w:val="967217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06B5E"/>
    <w:multiLevelType w:val="hybridMultilevel"/>
    <w:tmpl w:val="D26AE594"/>
    <w:lvl w:ilvl="0" w:tplc="0B041AD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3F2FE4"/>
    <w:multiLevelType w:val="hybridMultilevel"/>
    <w:tmpl w:val="4C944084"/>
    <w:lvl w:ilvl="0" w:tplc="80BE5F2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52232"/>
    <w:multiLevelType w:val="hybridMultilevel"/>
    <w:tmpl w:val="5AF6FF0E"/>
    <w:lvl w:ilvl="0" w:tplc="5DCE31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DB1B14"/>
    <w:multiLevelType w:val="hybridMultilevel"/>
    <w:tmpl w:val="3ACC33A4"/>
    <w:lvl w:ilvl="0" w:tplc="6400AD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90152E"/>
    <w:multiLevelType w:val="hybridMultilevel"/>
    <w:tmpl w:val="5F22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256AA"/>
    <w:multiLevelType w:val="hybridMultilevel"/>
    <w:tmpl w:val="5B10F946"/>
    <w:lvl w:ilvl="0" w:tplc="1016A3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D653BE"/>
    <w:multiLevelType w:val="hybridMultilevel"/>
    <w:tmpl w:val="3C9EC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0A3EFE"/>
    <w:multiLevelType w:val="multilevel"/>
    <w:tmpl w:val="C3BA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7B"/>
    <w:rsid w:val="00000F82"/>
    <w:rsid w:val="00061554"/>
    <w:rsid w:val="000730B5"/>
    <w:rsid w:val="00121DE9"/>
    <w:rsid w:val="00123EBD"/>
    <w:rsid w:val="00125930"/>
    <w:rsid w:val="0016744D"/>
    <w:rsid w:val="001C3B77"/>
    <w:rsid w:val="0020632E"/>
    <w:rsid w:val="00234869"/>
    <w:rsid w:val="002362BD"/>
    <w:rsid w:val="00250EA8"/>
    <w:rsid w:val="0027668C"/>
    <w:rsid w:val="0030620B"/>
    <w:rsid w:val="00351935"/>
    <w:rsid w:val="003F6FE0"/>
    <w:rsid w:val="004F4602"/>
    <w:rsid w:val="005F12A0"/>
    <w:rsid w:val="00650BF0"/>
    <w:rsid w:val="0067449C"/>
    <w:rsid w:val="006C539E"/>
    <w:rsid w:val="007A7208"/>
    <w:rsid w:val="00861B09"/>
    <w:rsid w:val="0090727B"/>
    <w:rsid w:val="009F3E1D"/>
    <w:rsid w:val="00A50EDE"/>
    <w:rsid w:val="00A97F15"/>
    <w:rsid w:val="00B12B27"/>
    <w:rsid w:val="00B43218"/>
    <w:rsid w:val="00B87959"/>
    <w:rsid w:val="00BB1163"/>
    <w:rsid w:val="00BE60EC"/>
    <w:rsid w:val="00C00BC6"/>
    <w:rsid w:val="00C52E86"/>
    <w:rsid w:val="00CB493B"/>
    <w:rsid w:val="00CD1D96"/>
    <w:rsid w:val="00E26C8A"/>
    <w:rsid w:val="00E27505"/>
    <w:rsid w:val="00E556E3"/>
    <w:rsid w:val="00EC7058"/>
    <w:rsid w:val="00F85B3D"/>
    <w:rsid w:val="00FA4D77"/>
    <w:rsid w:val="00F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60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27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B12B27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B12B27"/>
    <w:rPr>
      <w:rFonts w:cs="Times New Roman"/>
      <w:color w:val="0000FF"/>
      <w:u w:val="single"/>
    </w:rPr>
  </w:style>
  <w:style w:type="paragraph" w:customStyle="1" w:styleId="l7">
    <w:name w:val="l7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8">
    <w:name w:val="l8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rsid w:val="009F3E1D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9F3E1D"/>
    <w:rPr>
      <w:rFonts w:cs="Times New Roman"/>
      <w:b/>
      <w:bCs/>
    </w:rPr>
  </w:style>
  <w:style w:type="table" w:styleId="Mkatabulky">
    <w:name w:val="Table Grid"/>
    <w:basedOn w:val="Normlntabulka"/>
    <w:uiPriority w:val="59"/>
    <w:locked/>
    <w:rsid w:val="00250EA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43218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3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60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27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B12B27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B12B27"/>
    <w:rPr>
      <w:rFonts w:cs="Times New Roman"/>
      <w:color w:val="0000FF"/>
      <w:u w:val="single"/>
    </w:rPr>
  </w:style>
  <w:style w:type="paragraph" w:customStyle="1" w:styleId="l7">
    <w:name w:val="l7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8">
    <w:name w:val="l8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rsid w:val="009F3E1D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9F3E1D"/>
    <w:rPr>
      <w:rFonts w:cs="Times New Roman"/>
      <w:b/>
      <w:bCs/>
    </w:rPr>
  </w:style>
  <w:style w:type="table" w:styleId="Mkatabulky">
    <w:name w:val="Table Grid"/>
    <w:basedOn w:val="Normlntabulka"/>
    <w:uiPriority w:val="59"/>
    <w:locked/>
    <w:rsid w:val="00250EA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43218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3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EKONOMICKÝCH MOZKŮ</vt:lpstr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EKONOMICKÝCH MOZKŮ</dc:title>
  <dc:subject/>
  <dc:creator>Caruš</dc:creator>
  <cp:keywords/>
  <dc:description/>
  <cp:lastModifiedBy>Hanka</cp:lastModifiedBy>
  <cp:revision>8</cp:revision>
  <dcterms:created xsi:type="dcterms:W3CDTF">2015-12-25T22:00:00Z</dcterms:created>
  <dcterms:modified xsi:type="dcterms:W3CDTF">2015-12-26T12:05:00Z</dcterms:modified>
</cp:coreProperties>
</file>