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2A0" w:rsidRPr="005E2923" w:rsidRDefault="005F12A0" w:rsidP="005E2923">
      <w:pPr>
        <w:spacing w:after="0" w:line="276" w:lineRule="auto"/>
        <w:jc w:val="center"/>
        <w:rPr>
          <w:rFonts w:ascii="Book Antiqua" w:hAnsi="Book Antiqua"/>
          <w:b/>
          <w:sz w:val="48"/>
          <w:szCs w:val="28"/>
        </w:rPr>
      </w:pPr>
      <w:r w:rsidRPr="005E2923">
        <w:rPr>
          <w:rFonts w:ascii="Book Antiqua" w:hAnsi="Book Antiqua"/>
          <w:b/>
          <w:sz w:val="48"/>
          <w:szCs w:val="28"/>
        </w:rPr>
        <w:t>SEMINÁŘ EKONOMICKÝCH MOZKŮ</w:t>
      </w:r>
    </w:p>
    <w:p w:rsidR="005F12A0" w:rsidRPr="005E2923" w:rsidRDefault="00633FD7" w:rsidP="005E2923">
      <w:pPr>
        <w:spacing w:after="0" w:line="276" w:lineRule="auto"/>
        <w:jc w:val="center"/>
        <w:rPr>
          <w:rFonts w:ascii="Book Antiqua" w:hAnsi="Book Antiqua"/>
          <w:b/>
          <w:sz w:val="40"/>
        </w:rPr>
      </w:pPr>
      <w:r>
        <w:rPr>
          <w:rFonts w:ascii="Book Antiqua" w:hAnsi="Book Antiqua"/>
          <w:b/>
          <w:sz w:val="40"/>
        </w:rPr>
        <w:t>5</w:t>
      </w:r>
      <w:r w:rsidR="005F12A0" w:rsidRPr="005E2923">
        <w:rPr>
          <w:rFonts w:ascii="Book Antiqua" w:hAnsi="Book Antiqua"/>
          <w:b/>
          <w:sz w:val="40"/>
        </w:rPr>
        <w:t>. ROČNÍK</w:t>
      </w:r>
    </w:p>
    <w:p w:rsidR="005F6086" w:rsidRDefault="001C6698" w:rsidP="005E2923">
      <w:pPr>
        <w:spacing w:line="276" w:lineRule="auto"/>
        <w:jc w:val="center"/>
        <w:rPr>
          <w:rFonts w:ascii="Book Antiqua" w:hAnsi="Book Antiqua"/>
          <w:b/>
          <w:sz w:val="40"/>
        </w:rPr>
      </w:pPr>
      <w:r w:rsidRPr="005E2923">
        <w:rPr>
          <w:rFonts w:ascii="Book Antiqua" w:hAnsi="Book Antiqua"/>
          <w:b/>
          <w:sz w:val="40"/>
        </w:rPr>
        <w:t>201</w:t>
      </w:r>
      <w:r w:rsidR="00633FD7">
        <w:rPr>
          <w:rFonts w:ascii="Book Antiqua" w:hAnsi="Book Antiqua"/>
          <w:b/>
          <w:sz w:val="40"/>
        </w:rPr>
        <w:t>8/2019</w:t>
      </w:r>
    </w:p>
    <w:p w:rsidR="00633FD7" w:rsidRPr="001C2A1F" w:rsidRDefault="00633FD7" w:rsidP="00633FD7">
      <w:pPr>
        <w:jc w:val="center"/>
        <w:rPr>
          <w:rFonts w:ascii="Book Antiqua" w:hAnsi="Book Antiqua"/>
          <w:b/>
          <w:sz w:val="144"/>
          <w:szCs w:val="144"/>
        </w:rPr>
      </w:pPr>
      <w:r w:rsidRPr="001C2A1F">
        <w:rPr>
          <w:rFonts w:ascii="Book Antiqua" w:hAnsi="Book Antiqua"/>
          <w:b/>
          <w:sz w:val="144"/>
          <w:szCs w:val="144"/>
        </w:rPr>
        <w:t>ZADÁNÍ</w:t>
      </w:r>
    </w:p>
    <w:p w:rsidR="005F12A0" w:rsidRPr="001C2A1F" w:rsidRDefault="00633FD7" w:rsidP="00FE1F95">
      <w:pPr>
        <w:jc w:val="center"/>
        <w:rPr>
          <w:rFonts w:ascii="Book Antiqua" w:hAnsi="Book Antiqua"/>
          <w:b/>
          <w:sz w:val="28"/>
          <w:szCs w:val="28"/>
        </w:rPr>
      </w:pPr>
      <w:r>
        <w:rPr>
          <w:rFonts w:ascii="Book Antiqua" w:hAnsi="Book Antiqua"/>
          <w:b/>
          <w:noProof/>
          <w:sz w:val="28"/>
          <w:szCs w:val="28"/>
        </w:rPr>
        <w:drawing>
          <wp:inline distT="0" distB="0" distL="0" distR="0">
            <wp:extent cx="4530483" cy="6353175"/>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9344" cy="6407671"/>
                    </a:xfrm>
                    <a:prstGeom prst="rect">
                      <a:avLst/>
                    </a:prstGeom>
                    <a:noFill/>
                    <a:ln>
                      <a:noFill/>
                    </a:ln>
                  </pic:spPr>
                </pic:pic>
              </a:graphicData>
            </a:graphic>
          </wp:inline>
        </w:drawing>
      </w:r>
    </w:p>
    <w:p w:rsidR="005F6086" w:rsidRPr="006D2208" w:rsidRDefault="005E2923" w:rsidP="006D2208">
      <w:pPr>
        <w:pStyle w:val="Odstavecseseznamem"/>
        <w:numPr>
          <w:ilvl w:val="0"/>
          <w:numId w:val="30"/>
        </w:numPr>
        <w:jc w:val="center"/>
        <w:rPr>
          <w:rFonts w:ascii="Book Antiqua" w:hAnsi="Book Antiqua"/>
          <w:b/>
          <w:sz w:val="40"/>
        </w:rPr>
      </w:pPr>
      <w:r w:rsidRPr="006D2208">
        <w:rPr>
          <w:rFonts w:ascii="Book Antiqua" w:hAnsi="Book Antiqua"/>
          <w:b/>
          <w:sz w:val="40"/>
        </w:rPr>
        <w:lastRenderedPageBreak/>
        <w:t>série</w:t>
      </w:r>
    </w:p>
    <w:p w:rsidR="005F12A0" w:rsidRPr="001C2A1F" w:rsidRDefault="005F12A0" w:rsidP="00FE1F95">
      <w:pPr>
        <w:jc w:val="center"/>
        <w:rPr>
          <w:rFonts w:ascii="Book Antiqua" w:hAnsi="Book Antiqua"/>
          <w:b/>
          <w:sz w:val="36"/>
        </w:rPr>
      </w:pPr>
      <w:r w:rsidRPr="001C2A1F">
        <w:rPr>
          <w:rFonts w:ascii="Book Antiqua" w:hAnsi="Book Antiqua"/>
          <w:b/>
          <w:sz w:val="36"/>
        </w:rPr>
        <w:t xml:space="preserve">termín odevzdání: </w:t>
      </w:r>
      <w:r w:rsidR="006D2208">
        <w:rPr>
          <w:rFonts w:ascii="Book Antiqua" w:hAnsi="Book Antiqua"/>
          <w:b/>
          <w:sz w:val="36"/>
        </w:rPr>
        <w:t>6</w:t>
      </w:r>
      <w:r w:rsidR="0030620B" w:rsidRPr="001C2A1F">
        <w:rPr>
          <w:rFonts w:ascii="Book Antiqua" w:hAnsi="Book Antiqua"/>
          <w:b/>
          <w:sz w:val="36"/>
        </w:rPr>
        <w:t>.</w:t>
      </w:r>
      <w:r w:rsidR="005F6086" w:rsidRPr="001C2A1F">
        <w:rPr>
          <w:rFonts w:ascii="Book Antiqua" w:hAnsi="Book Antiqua"/>
          <w:b/>
          <w:sz w:val="36"/>
        </w:rPr>
        <w:t> </w:t>
      </w:r>
      <w:r w:rsidR="006D2208">
        <w:rPr>
          <w:rFonts w:ascii="Book Antiqua" w:hAnsi="Book Antiqua"/>
          <w:b/>
          <w:sz w:val="36"/>
        </w:rPr>
        <w:t>1</w:t>
      </w:r>
      <w:r w:rsidR="0030620B" w:rsidRPr="001C2A1F">
        <w:rPr>
          <w:rFonts w:ascii="Book Antiqua" w:hAnsi="Book Antiqua"/>
          <w:b/>
          <w:sz w:val="36"/>
        </w:rPr>
        <w:t>.</w:t>
      </w:r>
      <w:r w:rsidR="006D2208">
        <w:rPr>
          <w:rFonts w:ascii="Book Antiqua" w:hAnsi="Book Antiqua"/>
          <w:b/>
          <w:sz w:val="36"/>
        </w:rPr>
        <w:t> 2019</w:t>
      </w:r>
    </w:p>
    <w:p w:rsidR="00837C79" w:rsidRDefault="008D09F3" w:rsidP="008D09F3">
      <w:pPr>
        <w:spacing w:after="0" w:line="240" w:lineRule="auto"/>
        <w:jc w:val="both"/>
        <w:rPr>
          <w:rFonts w:ascii="Book Antiqua" w:hAnsi="Book Antiqua"/>
        </w:rPr>
      </w:pPr>
      <w:r w:rsidRPr="00485E47">
        <w:rPr>
          <w:rFonts w:ascii="Book Antiqua" w:hAnsi="Book Antiqua"/>
          <w:b/>
        </w:rPr>
        <w:t>Návod na odevzdání:</w:t>
      </w:r>
      <w:r w:rsidR="002E7105">
        <w:rPr>
          <w:rFonts w:ascii="Book Antiqua" w:hAnsi="Book Antiqua"/>
        </w:rPr>
        <w:t xml:space="preserve"> </w:t>
      </w:r>
      <w:r w:rsidR="00633FD7">
        <w:rPr>
          <w:rFonts w:ascii="Book Antiqua" w:hAnsi="Book Antiqua"/>
        </w:rPr>
        <w:t>Řešení nám pošlete buď emailem (</w:t>
      </w:r>
      <w:hyperlink r:id="rId6" w:history="1">
        <w:r w:rsidR="00633FD7" w:rsidRPr="00B84445">
          <w:rPr>
            <w:rStyle w:val="Hypertextovodkaz"/>
            <w:rFonts w:ascii="Book Antiqua" w:hAnsi="Book Antiqua"/>
          </w:rPr>
          <w:t>sem@econ.muni.cz</w:t>
        </w:r>
      </w:hyperlink>
      <w:r w:rsidR="00633FD7">
        <w:rPr>
          <w:rFonts w:ascii="Book Antiqua" w:hAnsi="Book Antiqua"/>
        </w:rPr>
        <w:t>)</w:t>
      </w:r>
      <w:r w:rsidR="00D566E0">
        <w:rPr>
          <w:rFonts w:ascii="Book Antiqua" w:hAnsi="Book Antiqua"/>
        </w:rPr>
        <w:t xml:space="preserve"> nebo se přihlas</w:t>
      </w:r>
      <w:r w:rsidR="00863506">
        <w:rPr>
          <w:rFonts w:ascii="Book Antiqua" w:hAnsi="Book Antiqua"/>
        </w:rPr>
        <w:t xml:space="preserve">te </w:t>
      </w:r>
      <w:r w:rsidR="002E7105">
        <w:rPr>
          <w:rFonts w:ascii="Book Antiqua" w:hAnsi="Book Antiqua"/>
        </w:rPr>
        <w:t xml:space="preserve">do </w:t>
      </w:r>
      <w:proofErr w:type="spellStart"/>
      <w:r w:rsidR="00863506">
        <w:rPr>
          <w:rFonts w:ascii="Book Antiqua" w:hAnsi="Book Antiqua"/>
        </w:rPr>
        <w:t>ISu</w:t>
      </w:r>
      <w:proofErr w:type="spellEnd"/>
      <w:r>
        <w:rPr>
          <w:rFonts w:ascii="Book Antiqua" w:hAnsi="Book Antiqua"/>
        </w:rPr>
        <w:t xml:space="preserve"> dle instrukcí v registraci. </w:t>
      </w:r>
      <w:r w:rsidRPr="008D09F3">
        <w:rPr>
          <w:rFonts w:ascii="Book Antiqua" w:hAnsi="Book Antiqua"/>
        </w:rPr>
        <w:t>Po levé straně naleznete záložk</w:t>
      </w:r>
      <w:r w:rsidR="00A84D11">
        <w:rPr>
          <w:rFonts w:ascii="Book Antiqua" w:hAnsi="Book Antiqua"/>
        </w:rPr>
        <w:t>u „Student“. V ní budete schopni</w:t>
      </w:r>
      <w:r w:rsidRPr="008D09F3">
        <w:rPr>
          <w:rFonts w:ascii="Book Antiqua" w:hAnsi="Book Antiqua"/>
        </w:rPr>
        <w:t xml:space="preserve"> najít záložku „studijní materiály“ a v ní složku „odevzdávárny“. Po jejím otevření už uvidíte složku s číslem série a v ní složky s označením čísla příkladu. Vkládejte tedy každý příklad zvlášť do příslušné složky. </w:t>
      </w:r>
      <w:r w:rsidRPr="00485E47">
        <w:rPr>
          <w:rFonts w:ascii="Book Antiqua" w:hAnsi="Book Antiqua"/>
          <w:b/>
        </w:rPr>
        <w:t>Důležité:</w:t>
      </w:r>
      <w:r w:rsidRPr="008D09F3">
        <w:rPr>
          <w:rFonts w:ascii="Book Antiqua" w:hAnsi="Book Antiqua"/>
        </w:rPr>
        <w:t xml:space="preserve"> Prosím uvádějte u příkladu hlavičku – jméno, škola, třída, číslo série a číslo příkladu.</w:t>
      </w:r>
      <w:r w:rsidR="00837C79">
        <w:rPr>
          <w:rFonts w:ascii="Book Antiqua" w:hAnsi="Book Antiqua"/>
        </w:rPr>
        <w:t xml:space="preserve"> </w:t>
      </w:r>
      <w:r w:rsidR="00837C79" w:rsidRPr="00837C79">
        <w:rPr>
          <w:rFonts w:ascii="Book Antiqua" w:hAnsi="Book Antiqua"/>
        </w:rPr>
        <w:t>A zároveň soubor po</w:t>
      </w:r>
      <w:r w:rsidR="00837C79">
        <w:rPr>
          <w:rFonts w:ascii="Book Antiqua" w:hAnsi="Book Antiqua"/>
        </w:rPr>
        <w:t>jmenujte alespoň svým příjmením.</w:t>
      </w:r>
    </w:p>
    <w:p w:rsidR="00837C79" w:rsidRDefault="00485E47" w:rsidP="00837C79">
      <w:pPr>
        <w:spacing w:after="0" w:line="240" w:lineRule="auto"/>
        <w:jc w:val="both"/>
        <w:rPr>
          <w:rFonts w:ascii="Book Antiqua" w:hAnsi="Book Antiqua"/>
        </w:rPr>
      </w:pPr>
      <w:r w:rsidRPr="00485E47">
        <w:rPr>
          <w:rFonts w:ascii="Book Antiqua" w:hAnsi="Book Antiqua"/>
        </w:rPr>
        <w:t>Vzor řešení naleznete zde</w:t>
      </w:r>
      <w:r w:rsidR="00837C79">
        <w:rPr>
          <w:rFonts w:ascii="Book Antiqua" w:hAnsi="Book Antiqua"/>
        </w:rPr>
        <w:t>:</w:t>
      </w:r>
    </w:p>
    <w:p w:rsidR="005F6086" w:rsidRDefault="00485E47" w:rsidP="00837C79">
      <w:pPr>
        <w:spacing w:after="0" w:line="240" w:lineRule="auto"/>
        <w:jc w:val="both"/>
        <w:rPr>
          <w:rFonts w:ascii="Book Antiqua" w:hAnsi="Book Antiqua"/>
        </w:rPr>
      </w:pPr>
      <w:r w:rsidRPr="00485E47">
        <w:rPr>
          <w:rFonts w:ascii="Book Antiqua" w:hAnsi="Book Antiqua"/>
        </w:rPr>
        <w:t>(https://is.muni.cz/do/econ/soubory/aktivity/sem/Vzor_reseni.pdf), tak jej prosím dodržujte.</w:t>
      </w:r>
    </w:p>
    <w:p w:rsidR="00A84D11" w:rsidRDefault="00A84D11" w:rsidP="008D09F3">
      <w:pPr>
        <w:spacing w:after="0" w:line="240" w:lineRule="auto"/>
        <w:jc w:val="both"/>
        <w:rPr>
          <w:rFonts w:ascii="Book Antiqua" w:hAnsi="Book Antiqua"/>
        </w:rPr>
      </w:pPr>
    </w:p>
    <w:p w:rsidR="006D2208" w:rsidRDefault="006D2208" w:rsidP="00E832DA">
      <w:pPr>
        <w:jc w:val="both"/>
        <w:rPr>
          <w:rFonts w:ascii="Book Antiqua" w:hAnsi="Book Antiqua"/>
        </w:rPr>
      </w:pPr>
      <w:r>
        <w:rPr>
          <w:rFonts w:ascii="Book Antiqua" w:hAnsi="Book Antiqua"/>
        </w:rPr>
        <w:t>V první sérii jsme Leoše opustili, když na okruhu nezvládl řízení a své Ferrari naboural. Pro účely prvního příkla</w:t>
      </w:r>
      <w:r w:rsidR="004A4045">
        <w:rPr>
          <w:rFonts w:ascii="Book Antiqua" w:hAnsi="Book Antiqua"/>
        </w:rPr>
        <w:t xml:space="preserve">du </w:t>
      </w:r>
      <w:r>
        <w:rPr>
          <w:rFonts w:ascii="Book Antiqua" w:hAnsi="Book Antiqua"/>
        </w:rPr>
        <w:t>uvažujme,</w:t>
      </w:r>
      <w:r w:rsidR="004A4045">
        <w:rPr>
          <w:rFonts w:ascii="Book Antiqua" w:hAnsi="Book Antiqua"/>
        </w:rPr>
        <w:t xml:space="preserve"> že auto</w:t>
      </w:r>
      <w:r>
        <w:rPr>
          <w:rFonts w:ascii="Book Antiqua" w:hAnsi="Book Antiqua"/>
        </w:rPr>
        <w:t xml:space="preserve"> </w:t>
      </w:r>
      <w:r w:rsidR="004A4045">
        <w:rPr>
          <w:rFonts w:ascii="Book Antiqua" w:hAnsi="Book Antiqua"/>
        </w:rPr>
        <w:t xml:space="preserve">při této nehodě bylo již </w:t>
      </w:r>
      <w:r>
        <w:rPr>
          <w:rFonts w:ascii="Book Antiqua" w:hAnsi="Book Antiqua"/>
        </w:rPr>
        <w:t>plně ve vlastnictví Leoše.</w:t>
      </w:r>
    </w:p>
    <w:p w:rsidR="004A4045" w:rsidRPr="00837C79" w:rsidRDefault="004A4045" w:rsidP="004A4045">
      <w:pPr>
        <w:jc w:val="both"/>
        <w:rPr>
          <w:rFonts w:ascii="Book Antiqua" w:hAnsi="Book Antiqua"/>
          <w:b/>
          <w:color w:val="244061" w:themeColor="accent1" w:themeShade="80"/>
          <w:sz w:val="2"/>
        </w:rPr>
      </w:pPr>
    </w:p>
    <w:p w:rsidR="004A4045" w:rsidRPr="00837C79" w:rsidRDefault="005F12A0" w:rsidP="004A4045">
      <w:pPr>
        <w:jc w:val="both"/>
        <w:rPr>
          <w:rFonts w:ascii="Book Antiqua" w:hAnsi="Book Antiqua"/>
          <w:b/>
          <w:color w:val="17365D" w:themeColor="text2" w:themeShade="BF"/>
        </w:rPr>
      </w:pPr>
      <w:r w:rsidRPr="00837C79">
        <w:rPr>
          <w:rFonts w:ascii="Book Antiqua" w:hAnsi="Book Antiqua"/>
          <w:b/>
          <w:color w:val="17365D" w:themeColor="text2" w:themeShade="BF"/>
        </w:rPr>
        <w:t>Příklad 1</w:t>
      </w:r>
    </w:p>
    <w:p w:rsidR="006D2208" w:rsidRPr="00837C79" w:rsidRDefault="004A4045" w:rsidP="004A4045">
      <w:pPr>
        <w:jc w:val="both"/>
        <w:rPr>
          <w:rFonts w:ascii="Book Antiqua" w:hAnsi="Book Antiqua"/>
          <w:b/>
          <w:color w:val="17365D" w:themeColor="text2" w:themeShade="BF"/>
        </w:rPr>
      </w:pPr>
      <w:r w:rsidRPr="00837C79">
        <w:rPr>
          <w:rFonts w:ascii="Book Antiqua" w:hAnsi="Book Antiqua"/>
          <w:color w:val="17365D" w:themeColor="text2" w:themeShade="BF"/>
        </w:rPr>
        <w:t>Leoš nenechává nic náhodě a své auto měl pojištěno, a to více než mu nařizuje zákon. Po</w:t>
      </w:r>
      <w:r w:rsidR="00B50D29" w:rsidRPr="00837C79">
        <w:rPr>
          <w:rFonts w:ascii="Book Antiqua" w:hAnsi="Book Antiqua"/>
          <w:color w:val="17365D" w:themeColor="text2" w:themeShade="BF"/>
        </w:rPr>
        <w:t> </w:t>
      </w:r>
      <w:r w:rsidRPr="00837C79">
        <w:rPr>
          <w:rFonts w:ascii="Book Antiqua" w:hAnsi="Book Antiqua"/>
          <w:color w:val="17365D" w:themeColor="text2" w:themeShade="BF"/>
        </w:rPr>
        <w:t xml:space="preserve">dopravní nehodě </w:t>
      </w:r>
      <w:r w:rsidR="006D2208" w:rsidRPr="00837C79">
        <w:rPr>
          <w:rFonts w:ascii="Book Antiqua" w:hAnsi="Book Antiqua"/>
          <w:color w:val="17365D" w:themeColor="text2" w:themeShade="BF"/>
        </w:rPr>
        <w:t xml:space="preserve">chtěl </w:t>
      </w:r>
      <w:r w:rsidRPr="00837C79">
        <w:rPr>
          <w:rFonts w:ascii="Book Antiqua" w:hAnsi="Book Antiqua"/>
          <w:color w:val="17365D" w:themeColor="text2" w:themeShade="BF"/>
        </w:rPr>
        <w:t xml:space="preserve">nahlásit pojistnou událost a </w:t>
      </w:r>
      <w:r w:rsidR="006D2208" w:rsidRPr="00837C79">
        <w:rPr>
          <w:rFonts w:ascii="Book Antiqua" w:hAnsi="Book Antiqua"/>
          <w:color w:val="17365D" w:themeColor="text2" w:themeShade="BF"/>
        </w:rPr>
        <w:t xml:space="preserve">nechat </w:t>
      </w:r>
      <w:r w:rsidRPr="00837C79">
        <w:rPr>
          <w:rFonts w:ascii="Book Antiqua" w:hAnsi="Book Antiqua"/>
          <w:color w:val="17365D" w:themeColor="text2" w:themeShade="BF"/>
        </w:rPr>
        <w:t>si vyplatit</w:t>
      </w:r>
      <w:r w:rsidR="006D2208" w:rsidRPr="00837C79">
        <w:rPr>
          <w:rFonts w:ascii="Book Antiqua" w:hAnsi="Book Antiqua"/>
          <w:color w:val="17365D" w:themeColor="text2" w:themeShade="BF"/>
        </w:rPr>
        <w:t xml:space="preserve"> pojistné plnění. Definujte následující pojmy:</w:t>
      </w:r>
    </w:p>
    <w:p w:rsidR="006D2208" w:rsidRPr="00837C79" w:rsidRDefault="006D2208" w:rsidP="006D2208">
      <w:pPr>
        <w:pStyle w:val="Odstavecseseznamem"/>
        <w:numPr>
          <w:ilvl w:val="0"/>
          <w:numId w:val="21"/>
        </w:numPr>
        <w:jc w:val="both"/>
        <w:rPr>
          <w:rFonts w:ascii="Book Antiqua" w:hAnsi="Book Antiqua"/>
          <w:color w:val="17365D" w:themeColor="text2" w:themeShade="BF"/>
        </w:rPr>
      </w:pPr>
      <w:r w:rsidRPr="00837C79">
        <w:rPr>
          <w:rFonts w:ascii="Book Antiqua" w:hAnsi="Book Antiqua"/>
          <w:color w:val="17365D" w:themeColor="text2" w:themeShade="BF"/>
        </w:rPr>
        <w:t>Havarijní pojištění</w:t>
      </w:r>
    </w:p>
    <w:p w:rsidR="006D2208" w:rsidRPr="00837C79" w:rsidRDefault="006D2208" w:rsidP="006D2208">
      <w:pPr>
        <w:pStyle w:val="Odstavecseseznamem"/>
        <w:numPr>
          <w:ilvl w:val="0"/>
          <w:numId w:val="21"/>
        </w:numPr>
        <w:jc w:val="both"/>
        <w:rPr>
          <w:rFonts w:ascii="Book Antiqua" w:hAnsi="Book Antiqua"/>
          <w:color w:val="17365D" w:themeColor="text2" w:themeShade="BF"/>
        </w:rPr>
      </w:pPr>
      <w:r w:rsidRPr="00837C79">
        <w:rPr>
          <w:rFonts w:ascii="Book Antiqua" w:hAnsi="Book Antiqua"/>
          <w:color w:val="17365D" w:themeColor="text2" w:themeShade="BF"/>
        </w:rPr>
        <w:t>Pojištění odpovědnosti z provozu vozidla</w:t>
      </w:r>
    </w:p>
    <w:p w:rsidR="006D2208" w:rsidRPr="00837C79" w:rsidRDefault="006D2208" w:rsidP="006D2208">
      <w:pPr>
        <w:pStyle w:val="Odstavecseseznamem"/>
        <w:numPr>
          <w:ilvl w:val="0"/>
          <w:numId w:val="21"/>
        </w:numPr>
        <w:jc w:val="both"/>
        <w:rPr>
          <w:rFonts w:ascii="Book Antiqua" w:hAnsi="Book Antiqua"/>
          <w:color w:val="17365D" w:themeColor="text2" w:themeShade="BF"/>
        </w:rPr>
      </w:pPr>
      <w:r w:rsidRPr="00837C79">
        <w:rPr>
          <w:rFonts w:ascii="Book Antiqua" w:hAnsi="Book Antiqua"/>
          <w:color w:val="17365D" w:themeColor="text2" w:themeShade="BF"/>
        </w:rPr>
        <w:t>Zelená karta</w:t>
      </w:r>
    </w:p>
    <w:p w:rsidR="006D2208" w:rsidRPr="00837C79" w:rsidRDefault="006D2208" w:rsidP="006D2208">
      <w:pPr>
        <w:pStyle w:val="Odstavecseseznamem"/>
        <w:numPr>
          <w:ilvl w:val="0"/>
          <w:numId w:val="21"/>
        </w:numPr>
        <w:jc w:val="both"/>
        <w:rPr>
          <w:rFonts w:ascii="Book Antiqua" w:hAnsi="Book Antiqua"/>
          <w:color w:val="17365D" w:themeColor="text2" w:themeShade="BF"/>
        </w:rPr>
      </w:pPr>
      <w:r w:rsidRPr="00837C79">
        <w:rPr>
          <w:rFonts w:ascii="Book Antiqua" w:hAnsi="Book Antiqua"/>
          <w:color w:val="17365D" w:themeColor="text2" w:themeShade="BF"/>
        </w:rPr>
        <w:t>Uveďte obecný postup</w:t>
      </w:r>
      <w:r w:rsidR="004A4045" w:rsidRPr="00837C79">
        <w:rPr>
          <w:rFonts w:ascii="Book Antiqua" w:hAnsi="Book Antiqua"/>
          <w:color w:val="17365D" w:themeColor="text2" w:themeShade="BF"/>
        </w:rPr>
        <w:t>,</w:t>
      </w:r>
      <w:r w:rsidRPr="00837C79">
        <w:rPr>
          <w:rFonts w:ascii="Book Antiqua" w:hAnsi="Book Antiqua"/>
          <w:color w:val="17365D" w:themeColor="text2" w:themeShade="BF"/>
        </w:rPr>
        <w:t xml:space="preserve"> jak byste postupovali</w:t>
      </w:r>
      <w:r w:rsidR="004A4045" w:rsidRPr="00837C79">
        <w:rPr>
          <w:rFonts w:ascii="Book Antiqua" w:hAnsi="Book Antiqua"/>
          <w:color w:val="17365D" w:themeColor="text2" w:themeShade="BF"/>
        </w:rPr>
        <w:t>, pokud se vám stane pouze drobná dopravní nehoda</w:t>
      </w:r>
      <w:r w:rsidRPr="00837C79">
        <w:rPr>
          <w:rFonts w:ascii="Book Antiqua" w:hAnsi="Book Antiqua"/>
          <w:color w:val="17365D" w:themeColor="text2" w:themeShade="BF"/>
        </w:rPr>
        <w:t xml:space="preserve"> (opravdu jen obecně) </w:t>
      </w:r>
    </w:p>
    <w:p w:rsidR="006D2208" w:rsidRPr="00837C79" w:rsidRDefault="006D2208" w:rsidP="004A4045">
      <w:pPr>
        <w:jc w:val="both"/>
        <w:rPr>
          <w:rFonts w:ascii="Book Antiqua" w:hAnsi="Book Antiqua"/>
          <w:color w:val="17365D" w:themeColor="text2" w:themeShade="BF"/>
        </w:rPr>
      </w:pPr>
      <w:r w:rsidRPr="00837C79">
        <w:rPr>
          <w:rFonts w:ascii="Book Antiqua" w:hAnsi="Book Antiqua"/>
          <w:color w:val="17365D" w:themeColor="text2" w:themeShade="BF"/>
        </w:rPr>
        <w:t xml:space="preserve">ÚKOL ZA BOD </w:t>
      </w:r>
      <w:proofErr w:type="gramStart"/>
      <w:r w:rsidRPr="00837C79">
        <w:rPr>
          <w:rFonts w:ascii="Book Antiqua" w:hAnsi="Book Antiqua"/>
          <w:color w:val="17365D" w:themeColor="text2" w:themeShade="BF"/>
        </w:rPr>
        <w:t>NAVÍC</w:t>
      </w:r>
      <w:r w:rsidR="004A4045" w:rsidRPr="00837C79">
        <w:rPr>
          <w:rFonts w:ascii="Book Antiqua" w:hAnsi="Book Antiqua"/>
          <w:color w:val="17365D" w:themeColor="text2" w:themeShade="BF"/>
        </w:rPr>
        <w:t xml:space="preserve"> -</w:t>
      </w:r>
      <w:r w:rsidRPr="00837C79">
        <w:rPr>
          <w:rFonts w:ascii="Book Antiqua" w:hAnsi="Book Antiqua"/>
          <w:color w:val="17365D" w:themeColor="text2" w:themeShade="BF"/>
        </w:rPr>
        <w:t xml:space="preserve"> v</w:t>
      </w:r>
      <w:proofErr w:type="gramEnd"/>
      <w:r w:rsidRPr="00837C79">
        <w:rPr>
          <w:rFonts w:ascii="Book Antiqua" w:hAnsi="Book Antiqua"/>
          <w:color w:val="17365D" w:themeColor="text2" w:themeShade="BF"/>
        </w:rPr>
        <w:t xml:space="preserve"> příloze je formulář „Záznam o dopravní nehodě“ – zkuste si jej libovol</w:t>
      </w:r>
      <w:r w:rsidR="004A4045" w:rsidRPr="00837C79">
        <w:rPr>
          <w:rFonts w:ascii="Book Antiqua" w:hAnsi="Book Antiqua"/>
          <w:color w:val="17365D" w:themeColor="text2" w:themeShade="BF"/>
        </w:rPr>
        <w:t>ně vyplnit (vymysle</w:t>
      </w:r>
      <w:r w:rsidRPr="00837C79">
        <w:rPr>
          <w:rFonts w:ascii="Book Antiqua" w:hAnsi="Book Antiqua"/>
          <w:color w:val="17365D" w:themeColor="text2" w:themeShade="BF"/>
        </w:rPr>
        <w:t>te si údaje) – dobrovolný úkol navíc</w:t>
      </w:r>
    </w:p>
    <w:p w:rsidR="006D2208" w:rsidRPr="00837C79" w:rsidRDefault="006D2208" w:rsidP="004A4045">
      <w:pPr>
        <w:jc w:val="both"/>
        <w:rPr>
          <w:rFonts w:ascii="Book Antiqua" w:hAnsi="Book Antiqua"/>
          <w:color w:val="17365D" w:themeColor="text2" w:themeShade="BF"/>
        </w:rPr>
      </w:pPr>
      <w:r w:rsidRPr="00837C79">
        <w:rPr>
          <w:rFonts w:ascii="Book Antiqua" w:hAnsi="Book Antiqua"/>
          <w:color w:val="17365D" w:themeColor="text2" w:themeShade="BF"/>
        </w:rPr>
        <w:t>Nezapomeňte uvést zdroje, ze kterých jste čerpali informace!</w:t>
      </w:r>
    </w:p>
    <w:p w:rsidR="004A4045" w:rsidRPr="00837C79" w:rsidRDefault="004A4045" w:rsidP="00FE1F95">
      <w:pPr>
        <w:jc w:val="both"/>
        <w:rPr>
          <w:rFonts w:ascii="Book Antiqua" w:hAnsi="Book Antiqua"/>
          <w:sz w:val="2"/>
        </w:rPr>
      </w:pPr>
    </w:p>
    <w:p w:rsidR="00E832DA" w:rsidRDefault="004A4045" w:rsidP="00FE1F95">
      <w:pPr>
        <w:jc w:val="both"/>
        <w:rPr>
          <w:rFonts w:ascii="Book Antiqua" w:hAnsi="Book Antiqua"/>
        </w:rPr>
      </w:pPr>
      <w:r>
        <w:rPr>
          <w:rFonts w:ascii="Book Antiqua" w:hAnsi="Book Antiqua"/>
        </w:rPr>
        <w:t>Likvidátor pojistné události Leošovi řekl, že jeho auto je na tom hodně špatně a pravděpodobně nebude mít smysl jakákoliv oprava. Měl by tedy začít uvažovat o pořízení zcela nového auta a neodpustil si ani poznámku o tom, že by měl odevzdat svůj řidičský průkaz, než se stane něco horšího a nepůjde jen o plechy. „Dejte na mě a zvažte zdokonalení svých řidičských dovedností!“ ukončil likvidátor jejich rozhovor.</w:t>
      </w:r>
    </w:p>
    <w:p w:rsidR="00C201A3" w:rsidRDefault="00C201A3" w:rsidP="00FE1F95">
      <w:pPr>
        <w:jc w:val="both"/>
        <w:rPr>
          <w:rFonts w:ascii="Book Antiqua" w:hAnsi="Book Antiqua"/>
        </w:rPr>
      </w:pPr>
      <w:r>
        <w:rPr>
          <w:rFonts w:ascii="Book Antiqua" w:hAnsi="Book Antiqua"/>
        </w:rPr>
        <w:t>Leoš si ale myslel svoje a věděl, že na okruhu řídil nad své možnosti a že by se stejně nikdy nezachoval na běžné komunikaci. Tam vždy řídí bezpečně a předvídavě. O odevzdání svého řidičského průkazu tedy neuvažoval a začal se zajímat o aktuální trh s auty. Co bych si tak pořídil?</w:t>
      </w:r>
    </w:p>
    <w:p w:rsidR="00C201A3" w:rsidRPr="00837C79" w:rsidRDefault="00C201A3" w:rsidP="00FE1F95">
      <w:pPr>
        <w:jc w:val="both"/>
        <w:rPr>
          <w:rFonts w:ascii="Book Antiqua" w:hAnsi="Book Antiqua"/>
          <w:sz w:val="8"/>
        </w:rPr>
      </w:pPr>
    </w:p>
    <w:p w:rsidR="00210755" w:rsidRPr="00837C79" w:rsidRDefault="0022192E" w:rsidP="00210755">
      <w:pPr>
        <w:jc w:val="both"/>
        <w:rPr>
          <w:rFonts w:ascii="Book Antiqua" w:hAnsi="Book Antiqua"/>
          <w:b/>
          <w:color w:val="17365D" w:themeColor="text2" w:themeShade="BF"/>
        </w:rPr>
      </w:pPr>
      <w:r w:rsidRPr="00837C79">
        <w:rPr>
          <w:rFonts w:ascii="Book Antiqua" w:hAnsi="Book Antiqua"/>
          <w:b/>
          <w:color w:val="17365D" w:themeColor="text2" w:themeShade="BF"/>
        </w:rPr>
        <w:t>Příklad 2</w:t>
      </w:r>
    </w:p>
    <w:p w:rsidR="00C201A3" w:rsidRPr="00837C79" w:rsidRDefault="00C201A3" w:rsidP="00C201A3">
      <w:pPr>
        <w:jc w:val="both"/>
        <w:rPr>
          <w:rFonts w:ascii="Book Antiqua" w:hAnsi="Book Antiqua"/>
          <w:color w:val="17365D" w:themeColor="text2" w:themeShade="BF"/>
        </w:rPr>
      </w:pPr>
      <w:r w:rsidRPr="00837C79">
        <w:rPr>
          <w:rFonts w:ascii="Book Antiqua" w:hAnsi="Book Antiqua"/>
          <w:color w:val="17365D" w:themeColor="text2" w:themeShade="BF"/>
        </w:rPr>
        <w:t>Nabídka aut a poptávka po autech jsou definovány následujícími funkcemi (P v tisících Kč).</w:t>
      </w:r>
    </w:p>
    <w:p w:rsidR="00C201A3" w:rsidRPr="00837C79" w:rsidRDefault="00C201A3" w:rsidP="00C201A3">
      <w:pPr>
        <w:jc w:val="both"/>
        <w:rPr>
          <w:rFonts w:ascii="Book Antiqua" w:hAnsi="Book Antiqua"/>
          <w:color w:val="17365D" w:themeColor="text2" w:themeShade="BF"/>
        </w:rPr>
      </w:pPr>
      <w:r w:rsidRPr="00837C79">
        <w:rPr>
          <w:rFonts w:ascii="Book Antiqua" w:hAnsi="Book Antiqua"/>
          <w:color w:val="17365D" w:themeColor="text2" w:themeShade="BF"/>
        </w:rPr>
        <w:t xml:space="preserve">Nabídka: </w:t>
      </w:r>
      <m:oMath>
        <m:sSup>
          <m:sSupPr>
            <m:ctrlPr>
              <w:rPr>
                <w:rFonts w:ascii="Cambria Math" w:hAnsi="Cambria Math"/>
                <w:i/>
                <w:color w:val="17365D" w:themeColor="text2" w:themeShade="BF"/>
              </w:rPr>
            </m:ctrlPr>
          </m:sSupPr>
          <m:e>
            <m:r>
              <w:rPr>
                <w:rFonts w:ascii="Cambria Math" w:hAnsi="Cambria Math"/>
                <w:color w:val="17365D" w:themeColor="text2" w:themeShade="BF"/>
              </w:rPr>
              <m:t>Q</m:t>
            </m:r>
          </m:e>
          <m:sup>
            <m:r>
              <w:rPr>
                <w:rFonts w:ascii="Cambria Math" w:hAnsi="Cambria Math"/>
                <w:color w:val="17365D" w:themeColor="text2" w:themeShade="BF"/>
              </w:rPr>
              <m:t>S</m:t>
            </m:r>
          </m:sup>
        </m:sSup>
        <m:r>
          <w:rPr>
            <w:rFonts w:ascii="Cambria Math" w:hAnsi="Cambria Math"/>
            <w:color w:val="17365D" w:themeColor="text2" w:themeShade="BF"/>
          </w:rPr>
          <m:t>=</m:t>
        </m:r>
        <m:sSup>
          <m:sSupPr>
            <m:ctrlPr>
              <w:rPr>
                <w:rFonts w:ascii="Cambria Math" w:hAnsi="Cambria Math"/>
                <w:i/>
                <w:color w:val="17365D" w:themeColor="text2" w:themeShade="BF"/>
              </w:rPr>
            </m:ctrlPr>
          </m:sSupPr>
          <m:e>
            <m:r>
              <w:rPr>
                <w:rFonts w:ascii="Cambria Math" w:hAnsi="Cambria Math"/>
                <w:color w:val="17365D" w:themeColor="text2" w:themeShade="BF"/>
              </w:rPr>
              <m:t>P</m:t>
            </m:r>
          </m:e>
          <m:sup>
            <m:r>
              <w:rPr>
                <w:rFonts w:ascii="Cambria Math" w:hAnsi="Cambria Math"/>
                <w:color w:val="17365D" w:themeColor="text2" w:themeShade="BF"/>
              </w:rPr>
              <m:t>S</m:t>
            </m:r>
          </m:sup>
        </m:sSup>
        <m:r>
          <w:rPr>
            <w:rFonts w:ascii="Cambria Math" w:hAnsi="Cambria Math"/>
            <w:color w:val="17365D" w:themeColor="text2" w:themeShade="BF"/>
          </w:rPr>
          <m:t>+300</m:t>
        </m:r>
      </m:oMath>
    </w:p>
    <w:p w:rsidR="00C201A3" w:rsidRPr="00837C79" w:rsidRDefault="00C201A3" w:rsidP="00C201A3">
      <w:pPr>
        <w:jc w:val="both"/>
        <w:rPr>
          <w:rFonts w:ascii="Book Antiqua" w:hAnsi="Book Antiqua"/>
          <w:color w:val="17365D" w:themeColor="text2" w:themeShade="BF"/>
        </w:rPr>
      </w:pPr>
      <w:r w:rsidRPr="00837C79">
        <w:rPr>
          <w:rFonts w:ascii="Book Antiqua" w:hAnsi="Book Antiqua"/>
          <w:color w:val="17365D" w:themeColor="text2" w:themeShade="BF"/>
        </w:rPr>
        <w:lastRenderedPageBreak/>
        <w:t xml:space="preserve">Poptávka: </w:t>
      </w:r>
      <m:oMath>
        <m:sSup>
          <m:sSupPr>
            <m:ctrlPr>
              <w:rPr>
                <w:rFonts w:ascii="Cambria Math" w:hAnsi="Cambria Math"/>
                <w:i/>
                <w:color w:val="17365D" w:themeColor="text2" w:themeShade="BF"/>
              </w:rPr>
            </m:ctrlPr>
          </m:sSupPr>
          <m:e>
            <m:r>
              <w:rPr>
                <w:rFonts w:ascii="Cambria Math" w:hAnsi="Cambria Math"/>
                <w:color w:val="17365D" w:themeColor="text2" w:themeShade="BF"/>
              </w:rPr>
              <m:t>Q</m:t>
            </m:r>
          </m:e>
          <m:sup>
            <m:r>
              <w:rPr>
                <w:rFonts w:ascii="Cambria Math" w:hAnsi="Cambria Math"/>
                <w:color w:val="17365D" w:themeColor="text2" w:themeShade="BF"/>
              </w:rPr>
              <m:t>D</m:t>
            </m:r>
          </m:sup>
        </m:sSup>
        <m:r>
          <w:rPr>
            <w:rFonts w:ascii="Cambria Math" w:hAnsi="Cambria Math"/>
            <w:color w:val="17365D" w:themeColor="text2" w:themeShade="BF"/>
          </w:rPr>
          <m:t>=</m:t>
        </m:r>
        <m:f>
          <m:fPr>
            <m:ctrlPr>
              <w:rPr>
                <w:rFonts w:ascii="Cambria Math" w:hAnsi="Cambria Math"/>
                <w:i/>
                <w:color w:val="17365D" w:themeColor="text2" w:themeShade="BF"/>
              </w:rPr>
            </m:ctrlPr>
          </m:fPr>
          <m:num>
            <m:r>
              <w:rPr>
                <w:rFonts w:ascii="Cambria Math" w:hAnsi="Cambria Math"/>
                <w:color w:val="17365D" w:themeColor="text2" w:themeShade="BF"/>
              </w:rPr>
              <m:t>3400</m:t>
            </m:r>
          </m:num>
          <m:den>
            <m:r>
              <w:rPr>
                <w:rFonts w:ascii="Cambria Math" w:hAnsi="Cambria Math"/>
                <w:color w:val="17365D" w:themeColor="text2" w:themeShade="BF"/>
              </w:rPr>
              <m:t>3</m:t>
            </m:r>
          </m:den>
        </m:f>
        <m:r>
          <w:rPr>
            <w:rFonts w:ascii="Cambria Math" w:hAnsi="Cambria Math"/>
            <w:color w:val="17365D" w:themeColor="text2" w:themeShade="BF"/>
          </w:rPr>
          <m:t>-</m:t>
        </m:r>
        <m:f>
          <m:fPr>
            <m:ctrlPr>
              <w:rPr>
                <w:rFonts w:ascii="Cambria Math" w:hAnsi="Cambria Math"/>
                <w:i/>
                <w:color w:val="17365D" w:themeColor="text2" w:themeShade="BF"/>
              </w:rPr>
            </m:ctrlPr>
          </m:fPr>
          <m:num>
            <m:r>
              <w:rPr>
                <w:rFonts w:ascii="Cambria Math" w:hAnsi="Cambria Math"/>
                <w:color w:val="17365D" w:themeColor="text2" w:themeShade="BF"/>
              </w:rPr>
              <m:t>2</m:t>
            </m:r>
          </m:num>
          <m:den>
            <m:r>
              <w:rPr>
                <w:rFonts w:ascii="Cambria Math" w:hAnsi="Cambria Math"/>
                <w:color w:val="17365D" w:themeColor="text2" w:themeShade="BF"/>
              </w:rPr>
              <m:t>3</m:t>
            </m:r>
          </m:den>
        </m:f>
        <m:sSup>
          <m:sSupPr>
            <m:ctrlPr>
              <w:rPr>
                <w:rFonts w:ascii="Cambria Math" w:hAnsi="Cambria Math"/>
                <w:i/>
                <w:color w:val="17365D" w:themeColor="text2" w:themeShade="BF"/>
              </w:rPr>
            </m:ctrlPr>
          </m:sSupPr>
          <m:e>
            <m:r>
              <w:rPr>
                <w:rFonts w:ascii="Cambria Math" w:hAnsi="Cambria Math"/>
                <w:color w:val="17365D" w:themeColor="text2" w:themeShade="BF"/>
              </w:rPr>
              <m:t>P</m:t>
            </m:r>
          </m:e>
          <m:sup>
            <m:r>
              <w:rPr>
                <w:rFonts w:ascii="Cambria Math" w:hAnsi="Cambria Math"/>
                <w:color w:val="17365D" w:themeColor="text2" w:themeShade="BF"/>
              </w:rPr>
              <m:t>D</m:t>
            </m:r>
          </m:sup>
        </m:sSup>
      </m:oMath>
    </w:p>
    <w:p w:rsidR="00C201A3" w:rsidRPr="00837C79" w:rsidRDefault="00C201A3" w:rsidP="00C201A3">
      <w:pPr>
        <w:jc w:val="both"/>
        <w:rPr>
          <w:rFonts w:ascii="Book Antiqua" w:hAnsi="Book Antiqua"/>
          <w:color w:val="17365D" w:themeColor="text2" w:themeShade="BF"/>
        </w:rPr>
      </w:pPr>
      <w:r w:rsidRPr="00837C79">
        <w:rPr>
          <w:rFonts w:ascii="Book Antiqua" w:hAnsi="Book Antiqua"/>
          <w:color w:val="17365D" w:themeColor="text2" w:themeShade="BF"/>
        </w:rPr>
        <w:t>Rovnováha na trhu nastává, pokud se nabízené a poptávané množství rovna</w:t>
      </w:r>
      <w:r w:rsidR="00605D0E">
        <w:rPr>
          <w:rFonts w:ascii="Book Antiqua" w:hAnsi="Book Antiqua"/>
          <w:color w:val="17365D" w:themeColor="text2" w:themeShade="BF"/>
        </w:rPr>
        <w:t xml:space="preserve">jí, tj. </w:t>
      </w:r>
      <m:oMath>
        <m:sSup>
          <m:sSupPr>
            <m:ctrlPr>
              <w:rPr>
                <w:rFonts w:ascii="Cambria Math" w:hAnsi="Cambria Math"/>
                <w:i/>
                <w:color w:val="17365D" w:themeColor="text2" w:themeShade="BF"/>
              </w:rPr>
            </m:ctrlPr>
          </m:sSupPr>
          <m:e>
            <m:r>
              <w:rPr>
                <w:rFonts w:ascii="Cambria Math" w:hAnsi="Cambria Math"/>
                <w:color w:val="17365D" w:themeColor="text2" w:themeShade="BF"/>
              </w:rPr>
              <m:t>Q</m:t>
            </m:r>
          </m:e>
          <m:sup>
            <m:r>
              <w:rPr>
                <w:rFonts w:ascii="Cambria Math" w:hAnsi="Cambria Math"/>
                <w:color w:val="17365D" w:themeColor="text2" w:themeShade="BF"/>
              </w:rPr>
              <m:t>S</m:t>
            </m:r>
          </m:sup>
        </m:sSup>
      </m:oMath>
      <w:r w:rsidR="00605D0E">
        <w:rPr>
          <w:rFonts w:ascii="Book Antiqua" w:hAnsi="Book Antiqua"/>
          <w:color w:val="17365D" w:themeColor="text2" w:themeShade="BF"/>
        </w:rPr>
        <w:t>=</w:t>
      </w:r>
      <m:oMath>
        <m:sSup>
          <m:sSupPr>
            <m:ctrlPr>
              <w:rPr>
                <w:rFonts w:ascii="Cambria Math" w:hAnsi="Cambria Math"/>
                <w:i/>
                <w:color w:val="17365D" w:themeColor="text2" w:themeShade="BF"/>
              </w:rPr>
            </m:ctrlPr>
          </m:sSupPr>
          <m:e>
            <m:r>
              <w:rPr>
                <w:rFonts w:ascii="Cambria Math" w:hAnsi="Cambria Math"/>
                <w:color w:val="17365D" w:themeColor="text2" w:themeShade="BF"/>
              </w:rPr>
              <m:t>Q</m:t>
            </m:r>
          </m:e>
          <m:sup>
            <m:r>
              <w:rPr>
                <w:rFonts w:ascii="Cambria Math" w:hAnsi="Cambria Math"/>
                <w:color w:val="17365D" w:themeColor="text2" w:themeShade="BF"/>
              </w:rPr>
              <m:t>D</m:t>
            </m:r>
          </m:sup>
        </m:sSup>
      </m:oMath>
      <w:r w:rsidR="00605D0E">
        <w:rPr>
          <w:rFonts w:ascii="Book Antiqua" w:hAnsi="Book Antiqua"/>
          <w:color w:val="17365D" w:themeColor="text2" w:themeShade="BF"/>
        </w:rPr>
        <w:t xml:space="preserve"> a zároveň </w:t>
      </w:r>
      <m:oMath>
        <m:sSup>
          <m:sSupPr>
            <m:ctrlPr>
              <w:rPr>
                <w:rFonts w:ascii="Cambria Math" w:hAnsi="Cambria Math"/>
                <w:i/>
                <w:color w:val="17365D" w:themeColor="text2" w:themeShade="BF"/>
              </w:rPr>
            </m:ctrlPr>
          </m:sSupPr>
          <m:e>
            <m:r>
              <w:rPr>
                <w:rFonts w:ascii="Cambria Math" w:hAnsi="Cambria Math"/>
                <w:color w:val="17365D" w:themeColor="text2" w:themeShade="BF"/>
              </w:rPr>
              <m:t>P</m:t>
            </m:r>
          </m:e>
          <m:sup>
            <m:r>
              <w:rPr>
                <w:rFonts w:ascii="Cambria Math" w:hAnsi="Cambria Math"/>
                <w:color w:val="17365D" w:themeColor="text2" w:themeShade="BF"/>
              </w:rPr>
              <m:t>S</m:t>
            </m:r>
          </m:sup>
        </m:sSup>
      </m:oMath>
      <w:r w:rsidR="00605D0E">
        <w:rPr>
          <w:rFonts w:ascii="Book Antiqua" w:hAnsi="Book Antiqua"/>
          <w:color w:val="17365D" w:themeColor="text2" w:themeShade="BF"/>
        </w:rPr>
        <w:t>=</w:t>
      </w:r>
      <m:oMath>
        <m:sSup>
          <m:sSupPr>
            <m:ctrlPr>
              <w:rPr>
                <w:rFonts w:ascii="Cambria Math" w:hAnsi="Cambria Math"/>
                <w:i/>
                <w:color w:val="17365D" w:themeColor="text2" w:themeShade="BF"/>
              </w:rPr>
            </m:ctrlPr>
          </m:sSupPr>
          <m:e>
            <m:r>
              <w:rPr>
                <w:rFonts w:ascii="Cambria Math" w:hAnsi="Cambria Math"/>
                <w:color w:val="17365D" w:themeColor="text2" w:themeShade="BF"/>
              </w:rPr>
              <m:t>P</m:t>
            </m:r>
          </m:e>
          <m:sup>
            <m:r>
              <w:rPr>
                <w:rFonts w:ascii="Cambria Math" w:hAnsi="Cambria Math"/>
                <w:color w:val="17365D" w:themeColor="text2" w:themeShade="BF"/>
              </w:rPr>
              <m:t>D</m:t>
            </m:r>
          </m:sup>
        </m:sSup>
      </m:oMath>
      <w:r w:rsidRPr="00837C79">
        <w:rPr>
          <w:rFonts w:ascii="Book Antiqua" w:hAnsi="Book Antiqua"/>
          <w:color w:val="17365D" w:themeColor="text2" w:themeShade="BF"/>
        </w:rPr>
        <w:t>.</w:t>
      </w:r>
    </w:p>
    <w:p w:rsidR="00C201A3" w:rsidRPr="00837C79" w:rsidRDefault="00C201A3" w:rsidP="00C201A3">
      <w:pPr>
        <w:pStyle w:val="Odstavecseseznamem"/>
        <w:numPr>
          <w:ilvl w:val="0"/>
          <w:numId w:val="31"/>
        </w:numPr>
        <w:jc w:val="both"/>
        <w:rPr>
          <w:rFonts w:ascii="Book Antiqua" w:hAnsi="Book Antiqua"/>
          <w:color w:val="17365D" w:themeColor="text2" w:themeShade="BF"/>
        </w:rPr>
      </w:pPr>
      <w:r w:rsidRPr="00837C79">
        <w:rPr>
          <w:rFonts w:ascii="Book Antiqua" w:hAnsi="Book Antiqua"/>
          <w:color w:val="17365D" w:themeColor="text2" w:themeShade="BF"/>
        </w:rPr>
        <w:t>Definujte nabídku a poptávku po statku a určete, jaký mají obvykle tvar.</w:t>
      </w:r>
    </w:p>
    <w:p w:rsidR="00C201A3" w:rsidRPr="00837C79" w:rsidRDefault="00C201A3" w:rsidP="00C201A3">
      <w:pPr>
        <w:pStyle w:val="Odstavecseseznamem"/>
        <w:numPr>
          <w:ilvl w:val="0"/>
          <w:numId w:val="31"/>
        </w:numPr>
        <w:jc w:val="both"/>
        <w:rPr>
          <w:rFonts w:ascii="Book Antiqua" w:hAnsi="Book Antiqua"/>
          <w:color w:val="17365D" w:themeColor="text2" w:themeShade="BF"/>
        </w:rPr>
      </w:pPr>
      <w:r w:rsidRPr="00837C79">
        <w:rPr>
          <w:rFonts w:ascii="Book Antiqua" w:hAnsi="Book Antiqua"/>
          <w:color w:val="17365D" w:themeColor="text2" w:themeShade="BF"/>
        </w:rPr>
        <w:t>Vypočítejte rovnováhu na trhu s auty, určete rovnovážné množství a cenu.</w:t>
      </w:r>
    </w:p>
    <w:p w:rsidR="00C201A3" w:rsidRPr="00837C79" w:rsidRDefault="00C201A3" w:rsidP="00C201A3">
      <w:pPr>
        <w:pStyle w:val="Odstavecseseznamem"/>
        <w:numPr>
          <w:ilvl w:val="0"/>
          <w:numId w:val="31"/>
        </w:numPr>
        <w:jc w:val="both"/>
        <w:rPr>
          <w:rFonts w:ascii="Book Antiqua" w:hAnsi="Book Antiqua"/>
          <w:color w:val="17365D" w:themeColor="text2" w:themeShade="BF"/>
        </w:rPr>
      </w:pPr>
      <w:r w:rsidRPr="00837C79">
        <w:rPr>
          <w:rFonts w:ascii="Book Antiqua" w:hAnsi="Book Antiqua"/>
          <w:color w:val="17365D" w:themeColor="text2" w:themeShade="BF"/>
        </w:rPr>
        <w:t>Zakreslete nabídku aut, poptávku po autech i rovnováhu z předchozího úkolu do grafu, popište osy i významné body. Pozor! Množství (Q) se zakresluje na x-ovou osu, cena (P) na y-</w:t>
      </w:r>
      <w:proofErr w:type="spellStart"/>
      <w:r w:rsidRPr="00837C79">
        <w:rPr>
          <w:rFonts w:ascii="Book Antiqua" w:hAnsi="Book Antiqua"/>
          <w:color w:val="17365D" w:themeColor="text2" w:themeShade="BF"/>
        </w:rPr>
        <w:t>ovou</w:t>
      </w:r>
      <w:proofErr w:type="spellEnd"/>
      <w:r w:rsidRPr="00837C79">
        <w:rPr>
          <w:rFonts w:ascii="Book Antiqua" w:hAnsi="Book Antiqua"/>
          <w:color w:val="17365D" w:themeColor="text2" w:themeShade="BF"/>
        </w:rPr>
        <w:t xml:space="preserve"> osu.</w:t>
      </w:r>
      <w:r w:rsidR="00863506" w:rsidRPr="00837C79">
        <w:rPr>
          <w:rFonts w:ascii="Book Antiqua" w:hAnsi="Book Antiqua"/>
          <w:color w:val="17365D" w:themeColor="text2" w:themeShade="BF"/>
        </w:rPr>
        <w:t xml:space="preserve"> </w:t>
      </w:r>
    </w:p>
    <w:p w:rsidR="00C201A3" w:rsidRPr="00837C79" w:rsidRDefault="00C201A3" w:rsidP="00C201A3">
      <w:pPr>
        <w:jc w:val="both"/>
        <w:rPr>
          <w:rFonts w:ascii="Book Antiqua" w:hAnsi="Book Antiqua"/>
          <w:color w:val="244061" w:themeColor="accent1" w:themeShade="80"/>
          <w:sz w:val="2"/>
        </w:rPr>
      </w:pPr>
    </w:p>
    <w:p w:rsidR="00817947" w:rsidRDefault="00817947" w:rsidP="0022192E">
      <w:pPr>
        <w:jc w:val="both"/>
        <w:rPr>
          <w:rFonts w:ascii="Book Antiqua" w:hAnsi="Book Antiqua"/>
        </w:rPr>
      </w:pPr>
      <w:r>
        <w:rPr>
          <w:rFonts w:ascii="Book Antiqua" w:hAnsi="Book Antiqua"/>
        </w:rPr>
        <w:t xml:space="preserve">Nechejme Leoše chvíli vstřebat získané informace a vraťme se </w:t>
      </w:r>
      <w:bookmarkStart w:id="0" w:name="_GoBack"/>
      <w:bookmarkEnd w:id="0"/>
      <w:r>
        <w:rPr>
          <w:rFonts w:ascii="Book Antiqua" w:hAnsi="Book Antiqua"/>
        </w:rPr>
        <w:t>zpět k jeho kamarádovi ze Slovenska. Vzpomínáte na Petera? Naposledy si koupil nový vůz a nyní bojuje s účetnictvím, pomůžete mu?</w:t>
      </w:r>
    </w:p>
    <w:p w:rsidR="00817947" w:rsidRPr="00837C79" w:rsidRDefault="00817947" w:rsidP="00D566E0">
      <w:pPr>
        <w:jc w:val="both"/>
        <w:rPr>
          <w:rFonts w:ascii="Book Antiqua" w:hAnsi="Book Antiqua"/>
          <w:b/>
          <w:color w:val="0F243E" w:themeColor="text2" w:themeShade="80"/>
          <w:sz w:val="4"/>
        </w:rPr>
      </w:pPr>
    </w:p>
    <w:p w:rsidR="00D566E0" w:rsidRPr="00837C79" w:rsidRDefault="00D566E0" w:rsidP="00D566E0">
      <w:pPr>
        <w:jc w:val="both"/>
        <w:rPr>
          <w:rFonts w:ascii="Book Antiqua" w:hAnsi="Book Antiqua"/>
          <w:b/>
          <w:color w:val="17365D" w:themeColor="text2" w:themeShade="BF"/>
        </w:rPr>
      </w:pPr>
      <w:r w:rsidRPr="00837C79">
        <w:rPr>
          <w:rFonts w:ascii="Book Antiqua" w:hAnsi="Book Antiqua"/>
          <w:b/>
          <w:color w:val="17365D" w:themeColor="text2" w:themeShade="BF"/>
        </w:rPr>
        <w:t>Příklad 3</w:t>
      </w:r>
    </w:p>
    <w:p w:rsidR="00817947" w:rsidRPr="00837C79" w:rsidRDefault="00817947" w:rsidP="00817947">
      <w:pPr>
        <w:jc w:val="both"/>
        <w:rPr>
          <w:rFonts w:ascii="Book Antiqua" w:hAnsi="Book Antiqua"/>
          <w:color w:val="17365D" w:themeColor="text2" w:themeShade="BF"/>
        </w:rPr>
      </w:pPr>
      <w:r w:rsidRPr="00837C79">
        <w:rPr>
          <w:rFonts w:ascii="Book Antiqua" w:hAnsi="Book Antiqua"/>
          <w:color w:val="17365D" w:themeColor="text2" w:themeShade="BF"/>
        </w:rPr>
        <w:t>Pomozte Petrovi sestavit rozvahu</w:t>
      </w:r>
      <w:r w:rsidR="00605D0E">
        <w:rPr>
          <w:rFonts w:ascii="Book Antiqua" w:hAnsi="Book Antiqua"/>
          <w:color w:val="17365D" w:themeColor="text2" w:themeShade="BF"/>
        </w:rPr>
        <w:t>, která odpovídá legislativě České republiky</w:t>
      </w:r>
      <w:r w:rsidRPr="00837C79">
        <w:rPr>
          <w:rFonts w:ascii="Book Antiqua" w:hAnsi="Book Antiqua"/>
          <w:color w:val="17365D" w:themeColor="text2" w:themeShade="BF"/>
        </w:rPr>
        <w:t xml:space="preserve">. </w:t>
      </w:r>
    </w:p>
    <w:p w:rsidR="00817947" w:rsidRPr="00837C79" w:rsidRDefault="00817947" w:rsidP="00817947">
      <w:pPr>
        <w:pStyle w:val="Odstavecseseznamem"/>
        <w:numPr>
          <w:ilvl w:val="0"/>
          <w:numId w:val="32"/>
        </w:numPr>
        <w:jc w:val="both"/>
        <w:rPr>
          <w:rFonts w:ascii="Book Antiqua" w:hAnsi="Book Antiqua"/>
          <w:color w:val="17365D" w:themeColor="text2" w:themeShade="BF"/>
        </w:rPr>
      </w:pPr>
      <w:r w:rsidRPr="00837C79">
        <w:rPr>
          <w:rFonts w:ascii="Book Antiqua" w:hAnsi="Book Antiqua"/>
          <w:color w:val="17365D" w:themeColor="text2" w:themeShade="BF"/>
        </w:rPr>
        <w:t>Napište nejméně 5 zásad účetnictví.</w:t>
      </w:r>
    </w:p>
    <w:p w:rsidR="00817947" w:rsidRPr="00837C79" w:rsidRDefault="00817947" w:rsidP="00817947">
      <w:pPr>
        <w:pStyle w:val="Odstavecseseznamem"/>
        <w:numPr>
          <w:ilvl w:val="0"/>
          <w:numId w:val="32"/>
        </w:numPr>
        <w:rPr>
          <w:rFonts w:ascii="Book Antiqua" w:hAnsi="Book Antiqua"/>
          <w:color w:val="17365D" w:themeColor="text2" w:themeShade="BF"/>
        </w:rPr>
      </w:pPr>
      <w:r w:rsidRPr="00837C79">
        <w:rPr>
          <w:rFonts w:ascii="Book Antiqua" w:hAnsi="Book Antiqua"/>
          <w:color w:val="17365D" w:themeColor="text2" w:themeShade="BF"/>
        </w:rPr>
        <w:t>Definujte aktiva a pasiva. Jaký je mezi nimi rozdíl, na jaké skupiny se dělí?</w:t>
      </w:r>
    </w:p>
    <w:p w:rsidR="00817947" w:rsidRPr="00837C79" w:rsidRDefault="00817947" w:rsidP="00817947">
      <w:pPr>
        <w:pStyle w:val="Odstavecseseznamem"/>
        <w:numPr>
          <w:ilvl w:val="0"/>
          <w:numId w:val="32"/>
        </w:numPr>
        <w:rPr>
          <w:rFonts w:ascii="Book Antiqua" w:hAnsi="Book Antiqua"/>
          <w:color w:val="17365D" w:themeColor="text2" w:themeShade="BF"/>
        </w:rPr>
      </w:pPr>
      <w:r w:rsidRPr="00837C79">
        <w:rPr>
          <w:rFonts w:ascii="Book Antiqua" w:hAnsi="Book Antiqua"/>
          <w:color w:val="17365D" w:themeColor="text2" w:themeShade="BF"/>
        </w:rPr>
        <w:t>Sestavte rozvahu, ve které jsou tyto položky, a dopočítejte výsledek hospodaření:</w:t>
      </w:r>
    </w:p>
    <w:p w:rsidR="00837C79" w:rsidRPr="00837C79" w:rsidRDefault="00837C79" w:rsidP="00837C79">
      <w:pPr>
        <w:pStyle w:val="Odstavecseseznamem"/>
        <w:ind w:left="1065"/>
        <w:rPr>
          <w:rFonts w:ascii="Book Antiqua" w:hAnsi="Book Antiqua"/>
          <w:color w:val="17365D" w:themeColor="text2" w:themeShade="BF"/>
        </w:rPr>
      </w:pPr>
    </w:p>
    <w:p w:rsidR="00837C79" w:rsidRPr="00837C79" w:rsidRDefault="00837C79" w:rsidP="00837C79">
      <w:pPr>
        <w:pStyle w:val="Odstavecseseznamem"/>
        <w:ind w:left="1065"/>
        <w:jc w:val="both"/>
        <w:rPr>
          <w:rFonts w:ascii="Book Antiqua" w:hAnsi="Book Antiqua"/>
          <w:color w:val="17365D" w:themeColor="text2" w:themeShade="BF"/>
        </w:rPr>
      </w:pPr>
      <w:r w:rsidRPr="00837C79">
        <w:rPr>
          <w:rFonts w:ascii="Book Antiqua" w:hAnsi="Book Antiqua"/>
          <w:color w:val="17365D" w:themeColor="text2" w:themeShade="BF"/>
        </w:rPr>
        <w:t>Ferrari za 6 000 000 Kč, Š</w:t>
      </w:r>
      <w:r w:rsidR="00605D0E">
        <w:rPr>
          <w:rFonts w:ascii="Book Antiqua" w:hAnsi="Book Antiqua"/>
          <w:color w:val="17365D" w:themeColor="text2" w:themeShade="BF"/>
        </w:rPr>
        <w:t>koda na leasing za 500 000 Kč, k</w:t>
      </w:r>
      <w:r w:rsidRPr="00837C79">
        <w:rPr>
          <w:rFonts w:ascii="Book Antiqua" w:hAnsi="Book Antiqua"/>
          <w:color w:val="17365D" w:themeColor="text2" w:themeShade="BF"/>
        </w:rPr>
        <w:t>ance</w:t>
      </w:r>
      <w:r w:rsidR="00605D0E">
        <w:rPr>
          <w:rFonts w:ascii="Book Antiqua" w:hAnsi="Book Antiqua"/>
          <w:color w:val="17365D" w:themeColor="text2" w:themeShade="BF"/>
        </w:rPr>
        <w:t>lářská budova za 8 500 000 Kč, z</w:t>
      </w:r>
      <w:r w:rsidRPr="00837C79">
        <w:rPr>
          <w:rFonts w:ascii="Book Antiqua" w:hAnsi="Book Antiqua"/>
          <w:color w:val="17365D" w:themeColor="text2" w:themeShade="BF"/>
        </w:rPr>
        <w:t>ávaz</w:t>
      </w:r>
      <w:r w:rsidR="00605D0E">
        <w:rPr>
          <w:rFonts w:ascii="Book Antiqua" w:hAnsi="Book Antiqua"/>
          <w:color w:val="17365D" w:themeColor="text2" w:themeShade="BF"/>
        </w:rPr>
        <w:t>ek k dodavatelům 1 000 000 Kč, z</w:t>
      </w:r>
      <w:r w:rsidRPr="00837C79">
        <w:rPr>
          <w:rFonts w:ascii="Book Antiqua" w:hAnsi="Book Antiqua"/>
          <w:color w:val="17365D" w:themeColor="text2" w:themeShade="BF"/>
        </w:rPr>
        <w:t>ákladní kapitál 12 00</w:t>
      </w:r>
      <w:r w:rsidR="00605D0E">
        <w:rPr>
          <w:rFonts w:ascii="Book Antiqua" w:hAnsi="Book Antiqua"/>
          <w:color w:val="17365D" w:themeColor="text2" w:themeShade="BF"/>
        </w:rPr>
        <w:t>0 000 Kč, zboží za 750 000 Kč, k</w:t>
      </w:r>
      <w:r w:rsidRPr="00837C79">
        <w:rPr>
          <w:rFonts w:ascii="Book Antiqua" w:hAnsi="Book Antiqua"/>
          <w:color w:val="17365D" w:themeColor="text2" w:themeShade="BF"/>
        </w:rPr>
        <w:t>rátko</w:t>
      </w:r>
      <w:r w:rsidR="00605D0E">
        <w:rPr>
          <w:rFonts w:ascii="Book Antiqua" w:hAnsi="Book Antiqua"/>
          <w:color w:val="17365D" w:themeColor="text2" w:themeShade="BF"/>
        </w:rPr>
        <w:t>dobý bankovní úvěr 600 000 Kč, kancelářské potřeby 20 000 Kč, stroje 800 000 Kč, rezervní fond 700 000 Kč, u</w:t>
      </w:r>
      <w:r w:rsidRPr="00837C79">
        <w:rPr>
          <w:rFonts w:ascii="Book Antiqua" w:hAnsi="Book Antiqua"/>
          <w:color w:val="17365D" w:themeColor="text2" w:themeShade="BF"/>
        </w:rPr>
        <w:t>mě</w:t>
      </w:r>
      <w:r w:rsidR="00605D0E">
        <w:rPr>
          <w:rFonts w:ascii="Book Antiqua" w:hAnsi="Book Antiqua"/>
          <w:color w:val="17365D" w:themeColor="text2" w:themeShade="BF"/>
        </w:rPr>
        <w:t>lecká socha v hale 400 000 Kč, p</w:t>
      </w:r>
      <w:r w:rsidRPr="00837C79">
        <w:rPr>
          <w:rFonts w:ascii="Book Antiqua" w:hAnsi="Book Antiqua"/>
          <w:color w:val="17365D" w:themeColor="text2" w:themeShade="BF"/>
        </w:rPr>
        <w:t>ohledáv</w:t>
      </w:r>
      <w:r w:rsidR="00605D0E">
        <w:rPr>
          <w:rFonts w:ascii="Book Antiqua" w:hAnsi="Book Antiqua"/>
          <w:color w:val="17365D" w:themeColor="text2" w:themeShade="BF"/>
        </w:rPr>
        <w:t>ka vůči odběrateli 720 000 Kč, d</w:t>
      </w:r>
      <w:r w:rsidRPr="00837C79">
        <w:rPr>
          <w:rFonts w:ascii="Book Antiqua" w:hAnsi="Book Antiqua"/>
          <w:color w:val="17365D" w:themeColor="text2" w:themeShade="BF"/>
        </w:rPr>
        <w:t>lužné mzdy zaměstnanců</w:t>
      </w:r>
      <w:r w:rsidR="00605D0E">
        <w:rPr>
          <w:rFonts w:ascii="Book Antiqua" w:hAnsi="Book Antiqua"/>
          <w:color w:val="17365D" w:themeColor="text2" w:themeShade="BF"/>
        </w:rPr>
        <w:t>m 600 000 Kč, d</w:t>
      </w:r>
      <w:r w:rsidRPr="00837C79">
        <w:rPr>
          <w:rFonts w:ascii="Book Antiqua" w:hAnsi="Book Antiqua"/>
          <w:color w:val="17365D" w:themeColor="text2" w:themeShade="BF"/>
        </w:rPr>
        <w:t>louhodo</w:t>
      </w:r>
      <w:r w:rsidR="00605D0E">
        <w:rPr>
          <w:rFonts w:ascii="Book Antiqua" w:hAnsi="Book Antiqua"/>
          <w:color w:val="17365D" w:themeColor="text2" w:themeShade="BF"/>
        </w:rPr>
        <w:t>bý úvěr od banky 3 500 000 Kč, p</w:t>
      </w:r>
      <w:r w:rsidRPr="00837C79">
        <w:rPr>
          <w:rFonts w:ascii="Book Antiqua" w:hAnsi="Book Antiqua"/>
          <w:color w:val="17365D" w:themeColor="text2" w:themeShade="BF"/>
        </w:rPr>
        <w:t>en</w:t>
      </w:r>
      <w:r w:rsidR="00605D0E">
        <w:rPr>
          <w:rFonts w:ascii="Book Antiqua" w:hAnsi="Book Antiqua"/>
          <w:color w:val="17365D" w:themeColor="text2" w:themeShade="BF"/>
        </w:rPr>
        <w:t>íze na běžném účtu 200 000 Kč, p</w:t>
      </w:r>
      <w:r w:rsidRPr="00837C79">
        <w:rPr>
          <w:rFonts w:ascii="Book Antiqua" w:hAnsi="Book Antiqua"/>
          <w:color w:val="17365D" w:themeColor="text2" w:themeShade="BF"/>
        </w:rPr>
        <w:t>okladna 50 000 Kč.</w:t>
      </w:r>
    </w:p>
    <w:p w:rsidR="00837C79" w:rsidRPr="00837C79" w:rsidRDefault="00837C79" w:rsidP="00837C79">
      <w:pPr>
        <w:pStyle w:val="Odstavecseseznamem"/>
        <w:ind w:left="1065"/>
        <w:rPr>
          <w:rFonts w:ascii="Book Antiqua" w:hAnsi="Book Antiqua"/>
          <w:color w:val="17365D" w:themeColor="text2" w:themeShade="BF"/>
          <w:sz w:val="10"/>
        </w:rPr>
      </w:pPr>
    </w:p>
    <w:p w:rsidR="00D9613C" w:rsidRDefault="00817947" w:rsidP="00FE1F95">
      <w:pPr>
        <w:jc w:val="both"/>
        <w:rPr>
          <w:rFonts w:ascii="Book Antiqua" w:hAnsi="Book Antiqua"/>
        </w:rPr>
      </w:pPr>
      <w:r>
        <w:rPr>
          <w:rFonts w:ascii="Book Antiqua" w:hAnsi="Book Antiqua"/>
        </w:rPr>
        <w:t>A zpátky k Leošovi, z minulé série již víte, že nově Leoš jezdí v</w:t>
      </w:r>
      <w:r w:rsidR="002863ED">
        <w:rPr>
          <w:rFonts w:ascii="Book Antiqua" w:hAnsi="Book Antiqua"/>
        </w:rPr>
        <w:t> Lamborghini. A pokud by Leoš poslechl likvidátora, nemuseli jste nyní řešit tento příklad.</w:t>
      </w:r>
    </w:p>
    <w:p w:rsidR="002863ED" w:rsidRDefault="002863ED" w:rsidP="00FE1F95">
      <w:pPr>
        <w:jc w:val="both"/>
        <w:rPr>
          <w:rFonts w:ascii="Book Antiqua" w:hAnsi="Book Antiqua"/>
        </w:rPr>
      </w:pPr>
      <w:r w:rsidRPr="002863ED">
        <w:rPr>
          <w:rFonts w:ascii="Book Antiqua" w:hAnsi="Book Antiqua"/>
        </w:rPr>
        <w:t>Leoš jednou brzy ráno vyjel svým autem do práce. Po cestě projížděl neřízenou křižovatkou. Rozhlédl se na všechny strany a šlápl na plyn, aby rychle křižovatkou projel. Vtom zpoza rohu vyskočil školák a vběhl mu přímo pod kola. Leoš rychle zastavil, a šel se přesvědčit, že se školákovi nic nestalo. Naštěstí byl úplně v pořádku, ale Leoš pak celý den přemýšlel, jakou cenu má asi lidský život.</w:t>
      </w:r>
    </w:p>
    <w:p w:rsidR="0042102A" w:rsidRPr="00837C79" w:rsidRDefault="0042102A" w:rsidP="00FE1F95">
      <w:pPr>
        <w:jc w:val="both"/>
        <w:rPr>
          <w:rFonts w:ascii="Book Antiqua" w:hAnsi="Book Antiqua"/>
          <w:sz w:val="8"/>
        </w:rPr>
      </w:pPr>
    </w:p>
    <w:p w:rsidR="0042102A" w:rsidRPr="00837C79" w:rsidRDefault="0042102A" w:rsidP="0042102A">
      <w:pPr>
        <w:jc w:val="both"/>
        <w:rPr>
          <w:rFonts w:ascii="Book Antiqua" w:hAnsi="Book Antiqua"/>
          <w:b/>
          <w:color w:val="17365D" w:themeColor="text2" w:themeShade="BF"/>
        </w:rPr>
      </w:pPr>
      <w:r w:rsidRPr="00837C79">
        <w:rPr>
          <w:rFonts w:ascii="Book Antiqua" w:hAnsi="Book Antiqua"/>
          <w:b/>
          <w:color w:val="17365D" w:themeColor="text2" w:themeShade="BF"/>
        </w:rPr>
        <w:t>Příklad 4</w:t>
      </w:r>
    </w:p>
    <w:p w:rsidR="002863ED" w:rsidRPr="00837C79" w:rsidRDefault="002863ED" w:rsidP="002863ED">
      <w:pPr>
        <w:pStyle w:val="Odstavecseseznamem"/>
        <w:numPr>
          <w:ilvl w:val="0"/>
          <w:numId w:val="33"/>
        </w:numPr>
        <w:spacing w:after="200" w:line="276" w:lineRule="auto"/>
        <w:jc w:val="both"/>
        <w:rPr>
          <w:rFonts w:ascii="Book Antiqua" w:hAnsi="Book Antiqua"/>
          <w:color w:val="17365D" w:themeColor="text2" w:themeShade="BF"/>
        </w:rPr>
      </w:pPr>
      <w:r w:rsidRPr="00837C79">
        <w:rPr>
          <w:rFonts w:ascii="Book Antiqua" w:hAnsi="Book Antiqua"/>
          <w:color w:val="17365D" w:themeColor="text2" w:themeShade="BF"/>
        </w:rPr>
        <w:t xml:space="preserve">Zamyslete se nad tím, jakou cenu má pro vás váš život, život vašeho kamaráda či úplně neznámého člověka. Mají všechny tyto životy stejnou cenu? Lze vůbec tuto cenu nějak vyčíslit? Nahrajte krátké video (max. 2 minuty, stačí na mobil), ve kterém své závěry vysvětlíte. Video vložte do odevzdávány v </w:t>
      </w:r>
      <w:proofErr w:type="spellStart"/>
      <w:r w:rsidRPr="00837C79">
        <w:rPr>
          <w:rFonts w:ascii="Book Antiqua" w:hAnsi="Book Antiqua"/>
          <w:color w:val="17365D" w:themeColor="text2" w:themeShade="BF"/>
        </w:rPr>
        <w:t>ISu</w:t>
      </w:r>
      <w:proofErr w:type="spellEnd"/>
      <w:r w:rsidRPr="00837C79">
        <w:rPr>
          <w:rFonts w:ascii="Book Antiqua" w:hAnsi="Book Antiqua"/>
          <w:color w:val="17365D" w:themeColor="text2" w:themeShade="BF"/>
        </w:rPr>
        <w:t>, nebo pošlete e-mailem. Hodnotí se kvalita přednesu a argumentace. Teprve poté řešte další otázky tohoto příkladu, aby váš názor neovlivnily.</w:t>
      </w:r>
    </w:p>
    <w:p w:rsidR="002863ED" w:rsidRPr="00837C79" w:rsidRDefault="002863ED" w:rsidP="002863ED">
      <w:pPr>
        <w:spacing w:after="200" w:line="276" w:lineRule="auto"/>
        <w:jc w:val="both"/>
        <w:rPr>
          <w:rFonts w:ascii="Book Antiqua" w:hAnsi="Book Antiqua"/>
          <w:color w:val="17365D" w:themeColor="text2" w:themeShade="BF"/>
        </w:rPr>
      </w:pPr>
      <w:r w:rsidRPr="00837C79">
        <w:rPr>
          <w:rFonts w:ascii="Book Antiqua" w:hAnsi="Book Antiqua"/>
          <w:color w:val="17365D" w:themeColor="text2" w:themeShade="BF"/>
        </w:rPr>
        <w:lastRenderedPageBreak/>
        <w:t>Jedním ze způsobů, jak lze na cenu lidského života nahlížet, je porovnat ji s náklady na jeho záchranu.</w:t>
      </w:r>
    </w:p>
    <w:p w:rsidR="002863ED" w:rsidRPr="00837C79" w:rsidRDefault="002863ED" w:rsidP="002863ED">
      <w:pPr>
        <w:pStyle w:val="Odstavecseseznamem"/>
        <w:numPr>
          <w:ilvl w:val="0"/>
          <w:numId w:val="33"/>
        </w:numPr>
        <w:spacing w:after="200" w:line="276" w:lineRule="auto"/>
        <w:jc w:val="both"/>
        <w:rPr>
          <w:rFonts w:ascii="Book Antiqua" w:hAnsi="Book Antiqua"/>
          <w:color w:val="17365D" w:themeColor="text2" w:themeShade="BF"/>
        </w:rPr>
      </w:pPr>
      <w:r w:rsidRPr="00837C79">
        <w:rPr>
          <w:rFonts w:ascii="Book Antiqua" w:hAnsi="Book Antiqua"/>
          <w:color w:val="17365D" w:themeColor="text2" w:themeShade="BF"/>
        </w:rPr>
        <w:t>Uvažujte situaci, že ve vaší</w:t>
      </w:r>
      <w:r w:rsidR="00605D0E">
        <w:rPr>
          <w:rFonts w:ascii="Book Antiqua" w:hAnsi="Book Antiqua"/>
          <w:color w:val="17365D" w:themeColor="text2" w:themeShade="BF"/>
        </w:rPr>
        <w:t xml:space="preserve"> obci je neřízená křižovatka, na</w:t>
      </w:r>
      <w:r w:rsidRPr="00837C79">
        <w:rPr>
          <w:rFonts w:ascii="Book Antiqua" w:hAnsi="Book Antiqua"/>
          <w:color w:val="17365D" w:themeColor="text2" w:themeShade="BF"/>
        </w:rPr>
        <w:t xml:space="preserve"> které zemře pod koly aut každý rok jeden člověk. Obec se rozhoduje, jestli si pronajme na tuto křižovatku přenosný semafor, aby tento jeden život zachránila, nebo jestli peníze využije na něco jiného. Uvažujte, že semafor by obec stál měsíčně 200.000 Kč. Obec se rozhodne semafor si nepronajmout. Jaká je tedy podle této obce cena lidského života?</w:t>
      </w:r>
    </w:p>
    <w:p w:rsidR="002863ED" w:rsidRPr="00837C79" w:rsidRDefault="002863ED" w:rsidP="002863ED">
      <w:pPr>
        <w:spacing w:after="200" w:line="276" w:lineRule="auto"/>
        <w:jc w:val="both"/>
        <w:rPr>
          <w:rFonts w:ascii="Book Antiqua" w:hAnsi="Book Antiqua"/>
          <w:color w:val="17365D" w:themeColor="text2" w:themeShade="BF"/>
        </w:rPr>
      </w:pPr>
      <w:r w:rsidRPr="00837C79">
        <w:rPr>
          <w:rFonts w:ascii="Book Antiqua" w:hAnsi="Book Antiqua"/>
          <w:color w:val="17365D" w:themeColor="text2" w:themeShade="BF"/>
        </w:rPr>
        <w:t>Různé instituce již cenu lidského života určily. Například Vláda ČR stanovila cenu lidského života na 120 milionů Kč, tedy na částku, kterou by byla maximálně ochotná zaplatit jako výkupné za uneseného občana ČR. Cena každého života je tedy pro Vládu stejná. Nejvyšší soud ČR vydal metodiku, jak se cena lidského života vypočítá pro účely odškodnění poškozených. Odpovídá tedy na otázku, kolik peněz má dostat např. manželka, pokud jí někdo usmrtí manžela. Zjednodušeně se tato částka získá tak, že se zjistí, jaké celkové příjmy by manžel obdržel, kdyby žil. Každý život má tedy podle soudu jinou cenu.</w:t>
      </w:r>
    </w:p>
    <w:p w:rsidR="0042102A" w:rsidRPr="00837C79" w:rsidRDefault="002863ED" w:rsidP="002863ED">
      <w:pPr>
        <w:pStyle w:val="Odstavecseseznamem"/>
        <w:numPr>
          <w:ilvl w:val="0"/>
          <w:numId w:val="33"/>
        </w:numPr>
        <w:spacing w:after="200" w:line="276" w:lineRule="auto"/>
        <w:jc w:val="both"/>
        <w:rPr>
          <w:rFonts w:ascii="Book Antiqua" w:hAnsi="Book Antiqua"/>
          <w:color w:val="17365D" w:themeColor="text2" w:themeShade="BF"/>
        </w:rPr>
      </w:pPr>
      <w:r w:rsidRPr="00837C79">
        <w:rPr>
          <w:rFonts w:ascii="Book Antiqua" w:hAnsi="Book Antiqua"/>
          <w:color w:val="17365D" w:themeColor="text2" w:themeShade="BF"/>
        </w:rPr>
        <w:t>Spočítejte cenu života člověka, který se narodil 1. 1. 1970 a byl usmrce</w:t>
      </w:r>
      <w:r w:rsidR="00605D0E">
        <w:rPr>
          <w:rFonts w:ascii="Book Antiqua" w:hAnsi="Book Antiqua"/>
          <w:color w:val="17365D" w:themeColor="text2" w:themeShade="BF"/>
        </w:rPr>
        <w:t>n při</w:t>
      </w:r>
      <w:r w:rsidRPr="00837C79">
        <w:rPr>
          <w:rFonts w:ascii="Book Antiqua" w:hAnsi="Book Antiqua"/>
          <w:color w:val="17365D" w:themeColor="text2" w:themeShade="BF"/>
        </w:rPr>
        <w:t xml:space="preserve"> nehodě dne 1. 1. 2018. Předpokládejte, že čisté měsíční příjmy tohoto člověka by byly neměnné ve výši průměrné mzdy platné k 1. čtvrtletí roku 2018 a že by po odchodu do důchodu už žádné příjmy neměl.</w:t>
      </w:r>
    </w:p>
    <w:p w:rsidR="0042102A" w:rsidRPr="00837C79" w:rsidRDefault="0042102A" w:rsidP="00FE1F95">
      <w:pPr>
        <w:jc w:val="both"/>
        <w:rPr>
          <w:rFonts w:ascii="Book Antiqua" w:hAnsi="Book Antiqua"/>
          <w:color w:val="0F243E" w:themeColor="text2" w:themeShade="80"/>
          <w:sz w:val="6"/>
        </w:rPr>
      </w:pPr>
    </w:p>
    <w:p w:rsidR="00851DF8" w:rsidRDefault="0031218D" w:rsidP="00C52E86">
      <w:pPr>
        <w:pStyle w:val="Odstavecseseznamem"/>
        <w:ind w:left="0"/>
        <w:jc w:val="both"/>
        <w:rPr>
          <w:rFonts w:ascii="Book Antiqua" w:hAnsi="Book Antiqua"/>
          <w:color w:val="000000"/>
        </w:rPr>
      </w:pPr>
      <w:r>
        <w:rPr>
          <w:rFonts w:ascii="Book Antiqua" w:hAnsi="Book Antiqua"/>
          <w:color w:val="000000"/>
        </w:rPr>
        <w:t>Vše naštěstí dopadlo dobře a zde se již pro tuto sérii s Leošem rozloučíme. A jelikož bude tato série trvat i přes vánoční svátky, nabízí se následující příklad.</w:t>
      </w:r>
    </w:p>
    <w:p w:rsidR="00851DF8" w:rsidRPr="00837C79" w:rsidRDefault="00851DF8" w:rsidP="00C52E86">
      <w:pPr>
        <w:pStyle w:val="Odstavecseseznamem"/>
        <w:ind w:left="0"/>
        <w:jc w:val="both"/>
        <w:rPr>
          <w:rFonts w:ascii="Book Antiqua" w:hAnsi="Book Antiqua"/>
          <w:color w:val="000000"/>
          <w:sz w:val="2"/>
        </w:rPr>
      </w:pPr>
    </w:p>
    <w:p w:rsidR="00851DF8" w:rsidRPr="00837C79" w:rsidRDefault="00851DF8" w:rsidP="00851DF8">
      <w:pPr>
        <w:jc w:val="both"/>
        <w:rPr>
          <w:rFonts w:ascii="Book Antiqua" w:hAnsi="Book Antiqua"/>
          <w:b/>
          <w:color w:val="17365D" w:themeColor="text2" w:themeShade="BF"/>
        </w:rPr>
      </w:pPr>
      <w:r w:rsidRPr="00837C79">
        <w:rPr>
          <w:rFonts w:ascii="Book Antiqua" w:hAnsi="Book Antiqua"/>
          <w:b/>
          <w:color w:val="17365D" w:themeColor="text2" w:themeShade="BF"/>
        </w:rPr>
        <w:t>Příklad 5</w:t>
      </w:r>
    </w:p>
    <w:p w:rsidR="00851DF8" w:rsidRPr="00837C79" w:rsidRDefault="0031218D" w:rsidP="00851DF8">
      <w:pPr>
        <w:jc w:val="both"/>
        <w:rPr>
          <w:rFonts w:ascii="Book Antiqua" w:hAnsi="Book Antiqua"/>
          <w:color w:val="17365D" w:themeColor="text2" w:themeShade="BF"/>
        </w:rPr>
      </w:pPr>
      <w:r w:rsidRPr="00837C79">
        <w:rPr>
          <w:rFonts w:ascii="Book Antiqua" w:hAnsi="Book Antiqua"/>
          <w:color w:val="17365D" w:themeColor="text2" w:themeShade="BF"/>
        </w:rPr>
        <w:t>Porovnejte ceny vánočního kapra (1 kg) a stromku (smrk 1,5 m) ve vztahu k průměrné mzdě (%) ten daný rok. Zajímá nás rok 2018 a pak vždy rok o deset let dříve, tedy 2008, 1998, 1988 atd. Kam až do historie se dostanete je na vás. Zpracujte do přehledné tabulky nebo animace.</w:t>
      </w:r>
    </w:p>
    <w:p w:rsidR="0031218D" w:rsidRPr="00837C79" w:rsidRDefault="0031218D" w:rsidP="00851DF8">
      <w:pPr>
        <w:jc w:val="both"/>
        <w:rPr>
          <w:rFonts w:ascii="Book Antiqua" w:hAnsi="Book Antiqua"/>
        </w:rPr>
      </w:pPr>
      <w:r w:rsidRPr="00837C79">
        <w:rPr>
          <w:rFonts w:ascii="Book Antiqua" w:hAnsi="Book Antiqua"/>
        </w:rPr>
        <w:t>Šťastné a veselé a mnoho úspěchů i v dalším roce</w:t>
      </w:r>
      <w:r w:rsidRPr="00837C79">
        <w:rPr>
          <mc:AlternateContent>
            <mc:Choice Requires="w16se">
              <w:rFonts w:ascii="Book Antiqua" w:hAnsi="Book Antiqu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863506" w:rsidRPr="00863506" w:rsidRDefault="00863506" w:rsidP="009A3EBC">
      <w:pPr>
        <w:spacing w:after="200" w:line="276" w:lineRule="auto"/>
        <w:jc w:val="both"/>
        <w:rPr>
          <w:rFonts w:ascii="Book Antiqua" w:hAnsi="Book Antiqua"/>
          <w:sz w:val="8"/>
        </w:rPr>
      </w:pPr>
    </w:p>
    <w:p w:rsidR="009A3EBC" w:rsidRDefault="00E832DA" w:rsidP="009A3EBC">
      <w:pPr>
        <w:spacing w:after="200" w:line="276" w:lineRule="auto"/>
        <w:jc w:val="both"/>
        <w:rPr>
          <w:rFonts w:ascii="Book Antiqua" w:hAnsi="Book Antiqua"/>
        </w:rPr>
      </w:pPr>
      <w:r w:rsidRPr="00E832DA">
        <w:rPr>
          <w:rFonts w:ascii="Book Antiqua" w:hAnsi="Book Antiqua"/>
        </w:rPr>
        <w:t>Zá</w:t>
      </w:r>
      <w:r>
        <w:rPr>
          <w:rFonts w:ascii="Book Antiqua" w:hAnsi="Book Antiqua"/>
        </w:rPr>
        <w:t>roveň nám prosím napiš</w:t>
      </w:r>
      <w:r w:rsidRPr="00E832DA">
        <w:rPr>
          <w:rFonts w:ascii="Book Antiqua" w:hAnsi="Book Antiqua"/>
        </w:rPr>
        <w:t xml:space="preserve"> zpětnou vazbu na tuto </w:t>
      </w:r>
      <w:r w:rsidR="00605D0E">
        <w:rPr>
          <w:rFonts w:ascii="Book Antiqua" w:hAnsi="Book Antiqua"/>
        </w:rPr>
        <w:t>druhou</w:t>
      </w:r>
      <w:r w:rsidRPr="00E832DA">
        <w:rPr>
          <w:rFonts w:ascii="Book Antiqua" w:hAnsi="Book Antiqua"/>
        </w:rPr>
        <w:t xml:space="preserve"> sérii</w:t>
      </w:r>
      <w:r>
        <w:rPr>
          <w:rFonts w:ascii="Book Antiqua" w:hAnsi="Book Antiqua"/>
        </w:rPr>
        <w:t xml:space="preserve"> </w:t>
      </w:r>
      <w:r w:rsidR="00851DF8">
        <w:rPr>
          <w:rFonts w:ascii="Book Antiqua" w:hAnsi="Book Antiqua"/>
        </w:rPr>
        <w:t xml:space="preserve">letošního </w:t>
      </w:r>
      <w:proofErr w:type="spellStart"/>
      <w:r>
        <w:rPr>
          <w:rFonts w:ascii="Book Antiqua" w:hAnsi="Book Antiqua"/>
        </w:rPr>
        <w:t>SEMu</w:t>
      </w:r>
      <w:proofErr w:type="spellEnd"/>
      <w:r w:rsidRPr="00E832DA">
        <w:rPr>
          <w:rFonts w:ascii="Book Antiqua" w:hAnsi="Book Antiqua"/>
        </w:rPr>
        <w:t xml:space="preserve"> a seřaď příklady od pro tebe nejvíce zajímavého po nejm</w:t>
      </w:r>
      <w:r>
        <w:rPr>
          <w:rFonts w:ascii="Book Antiqua" w:hAnsi="Book Antiqua"/>
        </w:rPr>
        <w:t>éně zajímavý.</w:t>
      </w:r>
    </w:p>
    <w:p w:rsidR="00E832DA" w:rsidRDefault="00B50D29" w:rsidP="009A3EBC">
      <w:pPr>
        <w:spacing w:after="200" w:line="276" w:lineRule="auto"/>
        <w:jc w:val="both"/>
        <w:rPr>
          <w:rFonts w:ascii="Book Antiqua" w:hAnsi="Book Antiqua"/>
        </w:rPr>
      </w:pPr>
      <w:r>
        <w:rPr>
          <w:rFonts w:ascii="Book Antiqua" w:hAnsi="Book Antiqua"/>
        </w:rPr>
        <w:t xml:space="preserve">Nenechávejte vše na poslední možný den. </w:t>
      </w:r>
      <w:r w:rsidR="00E832DA">
        <w:rPr>
          <w:rFonts w:ascii="Book Antiqua" w:hAnsi="Book Antiqua"/>
        </w:rPr>
        <w:t>Připomínáme</w:t>
      </w:r>
      <w:r w:rsidR="0031218D">
        <w:rPr>
          <w:rFonts w:ascii="Book Antiqua" w:hAnsi="Book Antiqua"/>
        </w:rPr>
        <w:t>, že na odevzdání máte čas do 6</w:t>
      </w:r>
      <w:r w:rsidR="00E832DA">
        <w:rPr>
          <w:rFonts w:ascii="Book Antiqua" w:hAnsi="Book Antiqua"/>
        </w:rPr>
        <w:t>.</w:t>
      </w:r>
      <w:r>
        <w:rPr>
          <w:rFonts w:ascii="Book Antiqua" w:hAnsi="Book Antiqua"/>
        </w:rPr>
        <w:t> </w:t>
      </w:r>
      <w:r w:rsidR="0031218D">
        <w:rPr>
          <w:rFonts w:ascii="Book Antiqua" w:hAnsi="Book Antiqua"/>
        </w:rPr>
        <w:t>1</w:t>
      </w:r>
      <w:r w:rsidR="00E832DA">
        <w:rPr>
          <w:rFonts w:ascii="Book Antiqua" w:hAnsi="Book Antiqua"/>
        </w:rPr>
        <w:t>.</w:t>
      </w:r>
      <w:r>
        <w:rPr>
          <w:rFonts w:ascii="Book Antiqua" w:hAnsi="Book Antiqua"/>
        </w:rPr>
        <w:t> </w:t>
      </w:r>
      <w:r w:rsidR="00851DF8">
        <w:rPr>
          <w:rFonts w:ascii="Book Antiqua" w:hAnsi="Book Antiqua"/>
        </w:rPr>
        <w:t>201</w:t>
      </w:r>
      <w:r w:rsidR="0031218D">
        <w:rPr>
          <w:rFonts w:ascii="Book Antiqua" w:hAnsi="Book Antiqua"/>
        </w:rPr>
        <w:t>9</w:t>
      </w:r>
      <w:r w:rsidR="00E832DA">
        <w:rPr>
          <w:rFonts w:ascii="Book Antiqua" w:hAnsi="Book Antiqua"/>
        </w:rPr>
        <w:t xml:space="preserve"> včetně a že vyžadujeme odevzdávání přesně podle informací uvedených na webu (</w:t>
      </w:r>
      <w:hyperlink r:id="rId7" w:history="1">
        <w:r w:rsidR="00E832DA" w:rsidRPr="00B83ECD">
          <w:rPr>
            <w:rStyle w:val="Hypertextovodkaz"/>
            <w:rFonts w:ascii="Book Antiqua" w:hAnsi="Book Antiqua"/>
          </w:rPr>
          <w:t>http://www.econ.muni.cz/uchazeci-o-studium/proc-studovat-na-esf/projekty-pro-studenty-strednich-skol/seminar-ekonomickych-mozku/informace</w:t>
        </w:r>
      </w:hyperlink>
      <w:r w:rsidR="00E832DA">
        <w:rPr>
          <w:rFonts w:ascii="Book Antiqua" w:hAnsi="Book Antiqua"/>
        </w:rPr>
        <w:t>).</w:t>
      </w:r>
    </w:p>
    <w:p w:rsidR="00E832DA" w:rsidRDefault="00E832DA" w:rsidP="00E832DA">
      <w:pPr>
        <w:spacing w:after="0" w:line="276" w:lineRule="auto"/>
        <w:jc w:val="center"/>
        <w:rPr>
          <w:rFonts w:ascii="Book Antiqua" w:hAnsi="Book Antiqua"/>
          <w:b/>
          <w:sz w:val="24"/>
        </w:rPr>
      </w:pPr>
      <w:r w:rsidRPr="00E832DA">
        <w:rPr>
          <w:rFonts w:ascii="Book Antiqua" w:hAnsi="Book Antiqua"/>
          <w:b/>
          <w:sz w:val="24"/>
        </w:rPr>
        <w:t>Přejeme při řešení hodně štěstí a těšíme se na tvé odpovědi i účast v další sérii.</w:t>
      </w:r>
    </w:p>
    <w:p w:rsidR="005F6086" w:rsidRPr="00851DF8" w:rsidRDefault="00E832DA" w:rsidP="00851DF8">
      <w:pPr>
        <w:spacing w:after="0" w:line="276" w:lineRule="auto"/>
        <w:jc w:val="center"/>
        <w:rPr>
          <w:rFonts w:ascii="Book Antiqua" w:hAnsi="Book Antiqua"/>
          <w:b/>
          <w:sz w:val="24"/>
        </w:rPr>
      </w:pPr>
      <w:r>
        <w:rPr>
          <w:rFonts w:ascii="Book Antiqua" w:hAnsi="Book Antiqua"/>
          <w:b/>
          <w:sz w:val="24"/>
        </w:rPr>
        <w:t>Tým SEM.</w:t>
      </w:r>
    </w:p>
    <w:sectPr w:rsidR="005F6086" w:rsidRPr="00851DF8" w:rsidSect="004F4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9CF"/>
    <w:multiLevelType w:val="hybridMultilevel"/>
    <w:tmpl w:val="65D07B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C62A3"/>
    <w:multiLevelType w:val="hybridMultilevel"/>
    <w:tmpl w:val="4BF8B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25413"/>
    <w:multiLevelType w:val="hybridMultilevel"/>
    <w:tmpl w:val="4E545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3395C"/>
    <w:multiLevelType w:val="hybridMultilevel"/>
    <w:tmpl w:val="B9825C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E6719E5"/>
    <w:multiLevelType w:val="multilevel"/>
    <w:tmpl w:val="967217C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3CA3889"/>
    <w:multiLevelType w:val="hybridMultilevel"/>
    <w:tmpl w:val="4BC058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6B06B5E"/>
    <w:multiLevelType w:val="hybridMultilevel"/>
    <w:tmpl w:val="D26AE594"/>
    <w:lvl w:ilvl="0" w:tplc="0B041ADA">
      <w:start w:val="1"/>
      <w:numFmt w:val="lowerLetter"/>
      <w:lvlText w:val="%1)"/>
      <w:lvlJc w:val="left"/>
      <w:pPr>
        <w:ind w:left="644" w:hanging="360"/>
      </w:pPr>
      <w:rPr>
        <w:rFonts w:hint="default"/>
        <w:b/>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91B3CE5"/>
    <w:multiLevelType w:val="hybridMultilevel"/>
    <w:tmpl w:val="10A4B7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62D86"/>
    <w:multiLevelType w:val="hybridMultilevel"/>
    <w:tmpl w:val="4BF8B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AD0CD1"/>
    <w:multiLevelType w:val="hybridMultilevel"/>
    <w:tmpl w:val="4C76C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E7247F"/>
    <w:multiLevelType w:val="hybridMultilevel"/>
    <w:tmpl w:val="8D384424"/>
    <w:lvl w:ilvl="0" w:tplc="94B6A530">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A74387"/>
    <w:multiLevelType w:val="hybridMultilevel"/>
    <w:tmpl w:val="73A034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BC29F3"/>
    <w:multiLevelType w:val="hybridMultilevel"/>
    <w:tmpl w:val="BC0A7B60"/>
    <w:lvl w:ilvl="0" w:tplc="73341FB4">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61E4E27"/>
    <w:multiLevelType w:val="hybridMultilevel"/>
    <w:tmpl w:val="D3529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80146F"/>
    <w:multiLevelType w:val="hybridMultilevel"/>
    <w:tmpl w:val="11425B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61277"/>
    <w:multiLevelType w:val="hybridMultilevel"/>
    <w:tmpl w:val="41408EE2"/>
    <w:lvl w:ilvl="0" w:tplc="1AB2811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A1C152B"/>
    <w:multiLevelType w:val="hybridMultilevel"/>
    <w:tmpl w:val="9F540308"/>
    <w:lvl w:ilvl="0" w:tplc="42AE966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B3F2FE4"/>
    <w:multiLevelType w:val="hybridMultilevel"/>
    <w:tmpl w:val="4C944084"/>
    <w:lvl w:ilvl="0" w:tplc="80BE5F2E">
      <w:start w:val="1"/>
      <w:numFmt w:val="lowerLetter"/>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7856D3"/>
    <w:multiLevelType w:val="hybridMultilevel"/>
    <w:tmpl w:val="E0969E84"/>
    <w:lvl w:ilvl="0" w:tplc="B0D8D76C">
      <w:start w:val="1"/>
      <w:numFmt w:val="decimal"/>
      <w:lvlText w:val="%1."/>
      <w:lvlJc w:val="left"/>
      <w:pPr>
        <w:ind w:left="720" w:hanging="360"/>
      </w:pPr>
      <w:rPr>
        <w:rFonts w:ascii="Book Antiqua" w:eastAsia="Calibri" w:hAnsi="Book Antiqu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253BF3"/>
    <w:multiLevelType w:val="hybridMultilevel"/>
    <w:tmpl w:val="54247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191024"/>
    <w:multiLevelType w:val="hybridMultilevel"/>
    <w:tmpl w:val="A14683C2"/>
    <w:lvl w:ilvl="0" w:tplc="0B4EED30">
      <w:start w:val="1"/>
      <w:numFmt w:val="lowerLetter"/>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F8D24C8"/>
    <w:multiLevelType w:val="hybridMultilevel"/>
    <w:tmpl w:val="D4F43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52232"/>
    <w:multiLevelType w:val="hybridMultilevel"/>
    <w:tmpl w:val="5AF6FF0E"/>
    <w:lvl w:ilvl="0" w:tplc="5DCE31F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0DB1B14"/>
    <w:multiLevelType w:val="hybridMultilevel"/>
    <w:tmpl w:val="3ACC33A4"/>
    <w:lvl w:ilvl="0" w:tplc="6400AD60">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67C0F5E"/>
    <w:multiLevelType w:val="hybridMultilevel"/>
    <w:tmpl w:val="E514D38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90152E"/>
    <w:multiLevelType w:val="hybridMultilevel"/>
    <w:tmpl w:val="5F22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3E4231"/>
    <w:multiLevelType w:val="hybridMultilevel"/>
    <w:tmpl w:val="93B87744"/>
    <w:lvl w:ilvl="0" w:tplc="0405000F">
      <w:start w:val="1"/>
      <w:numFmt w:val="decimal"/>
      <w:lvlText w:val="%1."/>
      <w:lvlJc w:val="left"/>
      <w:pPr>
        <w:ind w:left="720" w:hanging="360"/>
      </w:pPr>
    </w:lvl>
    <w:lvl w:ilvl="1" w:tplc="CB364BA2">
      <w:start w:val="1"/>
      <w:numFmt w:val="decimal"/>
      <w:lvlText w:val="%2."/>
      <w:lvlJc w:val="left"/>
      <w:pPr>
        <w:ind w:left="1440" w:hanging="360"/>
      </w:pPr>
      <w:rPr>
        <w:rFonts w:ascii="Book Antiqua" w:eastAsia="Calibri" w:hAnsi="Book Antiqua"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1256AA"/>
    <w:multiLevelType w:val="hybridMultilevel"/>
    <w:tmpl w:val="5B10F946"/>
    <w:lvl w:ilvl="0" w:tplc="1016A32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5F65CDC"/>
    <w:multiLevelType w:val="hybridMultilevel"/>
    <w:tmpl w:val="3EFA5BC4"/>
    <w:lvl w:ilvl="0" w:tplc="F3E2C066">
      <w:start w:val="1"/>
      <w:numFmt w:val="decimal"/>
      <w:lvlText w:val="%1."/>
      <w:lvlJc w:val="left"/>
      <w:pPr>
        <w:ind w:left="1065" w:hanging="705"/>
      </w:pPr>
      <w:rPr>
        <w:rFonts w:ascii="Book Antiqua" w:eastAsia="Calibri" w:hAnsi="Book Antiqu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D653BE"/>
    <w:multiLevelType w:val="hybridMultilevel"/>
    <w:tmpl w:val="3C9EC36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50A3EFE"/>
    <w:multiLevelType w:val="multilevel"/>
    <w:tmpl w:val="C3BA2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C605365"/>
    <w:multiLevelType w:val="hybridMultilevel"/>
    <w:tmpl w:val="F7947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552F7E"/>
    <w:multiLevelType w:val="hybridMultilevel"/>
    <w:tmpl w:val="707EF42E"/>
    <w:lvl w:ilvl="0" w:tplc="1A580C9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9"/>
  </w:num>
  <w:num w:numId="2">
    <w:abstractNumId w:val="23"/>
  </w:num>
  <w:num w:numId="3">
    <w:abstractNumId w:val="22"/>
  </w:num>
  <w:num w:numId="4">
    <w:abstractNumId w:val="27"/>
  </w:num>
  <w:num w:numId="5">
    <w:abstractNumId w:val="4"/>
  </w:num>
  <w:num w:numId="6">
    <w:abstractNumId w:val="30"/>
  </w:num>
  <w:num w:numId="7">
    <w:abstractNumId w:val="1"/>
  </w:num>
  <w:num w:numId="8">
    <w:abstractNumId w:val="11"/>
  </w:num>
  <w:num w:numId="9">
    <w:abstractNumId w:val="6"/>
  </w:num>
  <w:num w:numId="10">
    <w:abstractNumId w:val="25"/>
  </w:num>
  <w:num w:numId="11">
    <w:abstractNumId w:val="17"/>
  </w:num>
  <w:num w:numId="12">
    <w:abstractNumId w:val="7"/>
  </w:num>
  <w:num w:numId="13">
    <w:abstractNumId w:val="12"/>
  </w:num>
  <w:num w:numId="14">
    <w:abstractNumId w:val="20"/>
  </w:num>
  <w:num w:numId="15">
    <w:abstractNumId w:val="10"/>
  </w:num>
  <w:num w:numId="16">
    <w:abstractNumId w:val="19"/>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9"/>
  </w:num>
  <w:num w:numId="23">
    <w:abstractNumId w:val="21"/>
  </w:num>
  <w:num w:numId="24">
    <w:abstractNumId w:val="14"/>
  </w:num>
  <w:num w:numId="25">
    <w:abstractNumId w:val="16"/>
  </w:num>
  <w:num w:numId="26">
    <w:abstractNumId w:val="3"/>
  </w:num>
  <w:num w:numId="27">
    <w:abstractNumId w:val="18"/>
  </w:num>
  <w:num w:numId="28">
    <w:abstractNumId w:val="13"/>
  </w:num>
  <w:num w:numId="29">
    <w:abstractNumId w:val="0"/>
  </w:num>
  <w:num w:numId="30">
    <w:abstractNumId w:val="24"/>
  </w:num>
  <w:num w:numId="31">
    <w:abstractNumId w:val="2"/>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7B"/>
    <w:rsid w:val="00061554"/>
    <w:rsid w:val="000730B5"/>
    <w:rsid w:val="00121DE9"/>
    <w:rsid w:val="00123EBD"/>
    <w:rsid w:val="00125930"/>
    <w:rsid w:val="00126719"/>
    <w:rsid w:val="0016744D"/>
    <w:rsid w:val="001C2A1F"/>
    <w:rsid w:val="001C6698"/>
    <w:rsid w:val="0020632E"/>
    <w:rsid w:val="00210755"/>
    <w:rsid w:val="0022192E"/>
    <w:rsid w:val="002362BD"/>
    <w:rsid w:val="002863ED"/>
    <w:rsid w:val="002E7105"/>
    <w:rsid w:val="0030620B"/>
    <w:rsid w:val="0031218D"/>
    <w:rsid w:val="00351935"/>
    <w:rsid w:val="00363E8D"/>
    <w:rsid w:val="003D48D7"/>
    <w:rsid w:val="003F6FE0"/>
    <w:rsid w:val="0042102A"/>
    <w:rsid w:val="00485E47"/>
    <w:rsid w:val="004A4045"/>
    <w:rsid w:val="004F4602"/>
    <w:rsid w:val="00517001"/>
    <w:rsid w:val="005278F9"/>
    <w:rsid w:val="005C2450"/>
    <w:rsid w:val="005E2923"/>
    <w:rsid w:val="005F12A0"/>
    <w:rsid w:val="005F6086"/>
    <w:rsid w:val="00605D0E"/>
    <w:rsid w:val="00633FD7"/>
    <w:rsid w:val="00650BF0"/>
    <w:rsid w:val="0067449C"/>
    <w:rsid w:val="006C4EA0"/>
    <w:rsid w:val="006D2208"/>
    <w:rsid w:val="006F7B05"/>
    <w:rsid w:val="007A7208"/>
    <w:rsid w:val="00817947"/>
    <w:rsid w:val="00837C79"/>
    <w:rsid w:val="00851DF8"/>
    <w:rsid w:val="00861B09"/>
    <w:rsid w:val="00863506"/>
    <w:rsid w:val="008D09F3"/>
    <w:rsid w:val="0090727B"/>
    <w:rsid w:val="00996722"/>
    <w:rsid w:val="009A3EBC"/>
    <w:rsid w:val="009F3E1D"/>
    <w:rsid w:val="00A0053E"/>
    <w:rsid w:val="00A84D11"/>
    <w:rsid w:val="00A97F15"/>
    <w:rsid w:val="00AC3D0A"/>
    <w:rsid w:val="00B12B27"/>
    <w:rsid w:val="00B50D29"/>
    <w:rsid w:val="00B7500C"/>
    <w:rsid w:val="00B87959"/>
    <w:rsid w:val="00BE60EC"/>
    <w:rsid w:val="00C00BC6"/>
    <w:rsid w:val="00C201A3"/>
    <w:rsid w:val="00C52E86"/>
    <w:rsid w:val="00CB493B"/>
    <w:rsid w:val="00D36939"/>
    <w:rsid w:val="00D566E0"/>
    <w:rsid w:val="00D9613C"/>
    <w:rsid w:val="00DC7357"/>
    <w:rsid w:val="00E27505"/>
    <w:rsid w:val="00E832DA"/>
    <w:rsid w:val="00EC7058"/>
    <w:rsid w:val="00F054E5"/>
    <w:rsid w:val="00FA4D77"/>
    <w:rsid w:val="00FE1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A3996"/>
  <w15:docId w15:val="{99C47844-D91B-4B94-98BF-DC15A8DF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4602"/>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90727B"/>
    <w:pPr>
      <w:ind w:left="720"/>
      <w:contextualSpacing/>
    </w:pPr>
  </w:style>
  <w:style w:type="character" w:customStyle="1" w:styleId="apple-converted-space">
    <w:name w:val="apple-converted-space"/>
    <w:basedOn w:val="Standardnpsmoodstavce"/>
    <w:uiPriority w:val="99"/>
    <w:rsid w:val="00B12B27"/>
    <w:rPr>
      <w:rFonts w:cs="Times New Roman"/>
    </w:rPr>
  </w:style>
  <w:style w:type="character" w:styleId="Hypertextovodkaz">
    <w:name w:val="Hyperlink"/>
    <w:basedOn w:val="Standardnpsmoodstavce"/>
    <w:uiPriority w:val="99"/>
    <w:semiHidden/>
    <w:rsid w:val="00B12B27"/>
    <w:rPr>
      <w:rFonts w:cs="Times New Roman"/>
      <w:color w:val="0000FF"/>
      <w:u w:val="single"/>
    </w:rPr>
  </w:style>
  <w:style w:type="paragraph" w:customStyle="1" w:styleId="l7">
    <w:name w:val="l7"/>
    <w:basedOn w:val="Normln"/>
    <w:uiPriority w:val="99"/>
    <w:rsid w:val="009F3E1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8">
    <w:name w:val="l8"/>
    <w:basedOn w:val="Normln"/>
    <w:uiPriority w:val="99"/>
    <w:rsid w:val="009F3E1D"/>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rsid w:val="009F3E1D"/>
    <w:rPr>
      <w:rFonts w:cs="Times New Roman"/>
      <w:i/>
      <w:iCs/>
    </w:rPr>
  </w:style>
  <w:style w:type="character" w:styleId="Siln">
    <w:name w:val="Strong"/>
    <w:basedOn w:val="Standardnpsmoodstavce"/>
    <w:uiPriority w:val="99"/>
    <w:qFormat/>
    <w:rsid w:val="009F3E1D"/>
    <w:rPr>
      <w:rFonts w:cs="Times New Roman"/>
      <w:b/>
      <w:bCs/>
    </w:rPr>
  </w:style>
  <w:style w:type="table" w:styleId="Mkatabulky">
    <w:name w:val="Table Grid"/>
    <w:basedOn w:val="Normlntabulka"/>
    <w:uiPriority w:val="59"/>
    <w:locked/>
    <w:rsid w:val="00AC3D0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C3D0A"/>
    <w:rPr>
      <w:lang w:eastAsia="en-US"/>
    </w:rPr>
  </w:style>
  <w:style w:type="paragraph" w:styleId="Textbubliny">
    <w:name w:val="Balloon Text"/>
    <w:basedOn w:val="Normln"/>
    <w:link w:val="TextbublinyChar"/>
    <w:uiPriority w:val="99"/>
    <w:semiHidden/>
    <w:unhideWhenUsed/>
    <w:rsid w:val="00AC3D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D0A"/>
    <w:rPr>
      <w:rFonts w:ascii="Tahoma" w:hAnsi="Tahoma" w:cs="Tahoma"/>
      <w:sz w:val="16"/>
      <w:szCs w:val="16"/>
      <w:lang w:eastAsia="en-US"/>
    </w:rPr>
  </w:style>
  <w:style w:type="character" w:customStyle="1" w:styleId="OdstavecseseznamemChar">
    <w:name w:val="Odstavec se seznamem Char"/>
    <w:basedOn w:val="Standardnpsmoodstavce"/>
    <w:link w:val="Odstavecseseznamem"/>
    <w:uiPriority w:val="34"/>
    <w:locked/>
    <w:rsid w:val="00DC7357"/>
    <w:rPr>
      <w:lang w:eastAsia="en-US"/>
    </w:rPr>
  </w:style>
  <w:style w:type="character" w:customStyle="1" w:styleId="SEMChar">
    <w:name w:val="SEM Char"/>
    <w:basedOn w:val="OdstavecseseznamemChar"/>
    <w:link w:val="SEM"/>
    <w:locked/>
    <w:rsid w:val="00DC7357"/>
    <w:rPr>
      <w:rFonts w:ascii="Book Antiqua" w:hAnsi="Book Antiqua"/>
      <w:lang w:eastAsia="en-US"/>
    </w:rPr>
  </w:style>
  <w:style w:type="paragraph" w:customStyle="1" w:styleId="SEM">
    <w:name w:val="SEM"/>
    <w:basedOn w:val="Odstavecseseznamem"/>
    <w:link w:val="SEMChar"/>
    <w:qFormat/>
    <w:rsid w:val="00DC7357"/>
    <w:pPr>
      <w:spacing w:line="276" w:lineRule="auto"/>
      <w:ind w:left="0" w:firstLine="708"/>
      <w:contextualSpacing w:val="0"/>
      <w:jc w:val="both"/>
    </w:pPr>
    <w:rPr>
      <w:rFonts w:ascii="Book Antiqua" w:hAnsi="Book Antiqua"/>
    </w:rPr>
  </w:style>
  <w:style w:type="character" w:customStyle="1" w:styleId="5yl5">
    <w:name w:val="_5yl5"/>
    <w:basedOn w:val="Standardnpsmoodstavce"/>
    <w:rsid w:val="005E2923"/>
  </w:style>
  <w:style w:type="character" w:styleId="Nevyeenzmnka">
    <w:name w:val="Unresolved Mention"/>
    <w:basedOn w:val="Standardnpsmoodstavce"/>
    <w:uiPriority w:val="99"/>
    <w:semiHidden/>
    <w:unhideWhenUsed/>
    <w:rsid w:val="00E832DA"/>
    <w:rPr>
      <w:color w:val="808080"/>
      <w:shd w:val="clear" w:color="auto" w:fill="E6E6E6"/>
    </w:rPr>
  </w:style>
  <w:style w:type="character" w:styleId="Odkaznakoment">
    <w:name w:val="annotation reference"/>
    <w:basedOn w:val="Standardnpsmoodstavce"/>
    <w:uiPriority w:val="99"/>
    <w:semiHidden/>
    <w:unhideWhenUsed/>
    <w:rsid w:val="0042102A"/>
    <w:rPr>
      <w:sz w:val="16"/>
      <w:szCs w:val="16"/>
    </w:rPr>
  </w:style>
  <w:style w:type="paragraph" w:styleId="Textkomente">
    <w:name w:val="annotation text"/>
    <w:basedOn w:val="Normln"/>
    <w:link w:val="TextkomenteChar"/>
    <w:uiPriority w:val="99"/>
    <w:semiHidden/>
    <w:unhideWhenUsed/>
    <w:rsid w:val="0042102A"/>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42102A"/>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795">
      <w:bodyDiv w:val="1"/>
      <w:marLeft w:val="0"/>
      <w:marRight w:val="0"/>
      <w:marTop w:val="0"/>
      <w:marBottom w:val="0"/>
      <w:divBdr>
        <w:top w:val="none" w:sz="0" w:space="0" w:color="auto"/>
        <w:left w:val="none" w:sz="0" w:space="0" w:color="auto"/>
        <w:bottom w:val="none" w:sz="0" w:space="0" w:color="auto"/>
        <w:right w:val="none" w:sz="0" w:space="0" w:color="auto"/>
      </w:divBdr>
    </w:div>
    <w:div w:id="118036212">
      <w:marLeft w:val="0"/>
      <w:marRight w:val="0"/>
      <w:marTop w:val="0"/>
      <w:marBottom w:val="0"/>
      <w:divBdr>
        <w:top w:val="none" w:sz="0" w:space="0" w:color="auto"/>
        <w:left w:val="none" w:sz="0" w:space="0" w:color="auto"/>
        <w:bottom w:val="none" w:sz="0" w:space="0" w:color="auto"/>
        <w:right w:val="none" w:sz="0" w:space="0" w:color="auto"/>
      </w:divBdr>
    </w:div>
    <w:div w:id="118036213">
      <w:marLeft w:val="0"/>
      <w:marRight w:val="0"/>
      <w:marTop w:val="0"/>
      <w:marBottom w:val="0"/>
      <w:divBdr>
        <w:top w:val="none" w:sz="0" w:space="0" w:color="auto"/>
        <w:left w:val="none" w:sz="0" w:space="0" w:color="auto"/>
        <w:bottom w:val="none" w:sz="0" w:space="0" w:color="auto"/>
        <w:right w:val="none" w:sz="0" w:space="0" w:color="auto"/>
      </w:divBdr>
    </w:div>
    <w:div w:id="118036214">
      <w:marLeft w:val="0"/>
      <w:marRight w:val="0"/>
      <w:marTop w:val="0"/>
      <w:marBottom w:val="0"/>
      <w:divBdr>
        <w:top w:val="none" w:sz="0" w:space="0" w:color="auto"/>
        <w:left w:val="none" w:sz="0" w:space="0" w:color="auto"/>
        <w:bottom w:val="none" w:sz="0" w:space="0" w:color="auto"/>
        <w:right w:val="none" w:sz="0" w:space="0" w:color="auto"/>
      </w:divBdr>
    </w:div>
    <w:div w:id="118036215">
      <w:marLeft w:val="0"/>
      <w:marRight w:val="0"/>
      <w:marTop w:val="0"/>
      <w:marBottom w:val="0"/>
      <w:divBdr>
        <w:top w:val="none" w:sz="0" w:space="0" w:color="auto"/>
        <w:left w:val="none" w:sz="0" w:space="0" w:color="auto"/>
        <w:bottom w:val="none" w:sz="0" w:space="0" w:color="auto"/>
        <w:right w:val="none" w:sz="0" w:space="0" w:color="auto"/>
      </w:divBdr>
    </w:div>
    <w:div w:id="118036216">
      <w:marLeft w:val="0"/>
      <w:marRight w:val="0"/>
      <w:marTop w:val="0"/>
      <w:marBottom w:val="0"/>
      <w:divBdr>
        <w:top w:val="none" w:sz="0" w:space="0" w:color="auto"/>
        <w:left w:val="none" w:sz="0" w:space="0" w:color="auto"/>
        <w:bottom w:val="none" w:sz="0" w:space="0" w:color="auto"/>
        <w:right w:val="none" w:sz="0" w:space="0" w:color="auto"/>
      </w:divBdr>
    </w:div>
    <w:div w:id="1175725782">
      <w:bodyDiv w:val="1"/>
      <w:marLeft w:val="0"/>
      <w:marRight w:val="0"/>
      <w:marTop w:val="0"/>
      <w:marBottom w:val="0"/>
      <w:divBdr>
        <w:top w:val="none" w:sz="0" w:space="0" w:color="auto"/>
        <w:left w:val="none" w:sz="0" w:space="0" w:color="auto"/>
        <w:bottom w:val="none" w:sz="0" w:space="0" w:color="auto"/>
        <w:right w:val="none" w:sz="0" w:space="0" w:color="auto"/>
      </w:divBdr>
    </w:div>
    <w:div w:id="13943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n.muni.cz/uchazeci-o-studium/proc-studovat-na-esf/projekty-pro-studenty-strednich-skol/seminar-ekonomickych-mozku/inform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econ.muni.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1088</Words>
  <Characters>6421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SEMINÁŘ EKONOMICKÝCH MOZKŮ</vt:lpstr>
    </vt:vector>
  </TitlesOfParts>
  <Company>Ministerstvo financí</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SEMINÁŘ EKONOMICKÝCH MOZKŮ</dc:title>
  <dc:creator>Caruš</dc:creator>
  <cp:lastModifiedBy>Kája</cp:lastModifiedBy>
  <cp:revision>14</cp:revision>
  <cp:lastPrinted>2017-10-01T17:21:00Z</cp:lastPrinted>
  <dcterms:created xsi:type="dcterms:W3CDTF">2017-10-01T09:36:00Z</dcterms:created>
  <dcterms:modified xsi:type="dcterms:W3CDTF">2018-11-13T13:55:00Z</dcterms:modified>
</cp:coreProperties>
</file>