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ED" w:rsidRDefault="00746BED" w:rsidP="003A2E6D">
      <w:pPr>
        <w:pStyle w:val="Normlnweb"/>
        <w:jc w:val="both"/>
      </w:pPr>
      <w:r>
        <w:t xml:space="preserve">Technologická agentura ČR vyhlásila veřejnou soutěž v programu Théta. Cílem programu je přispět k naplnění vize </w:t>
      </w:r>
      <w:r>
        <w:rPr>
          <w:b/>
          <w:bCs/>
        </w:rPr>
        <w:t>transformace a modernizace energetického sektoru</w:t>
      </w:r>
      <w:r>
        <w:t>. </w:t>
      </w:r>
      <w:r>
        <w:rPr>
          <w:color w:val="333333"/>
          <w:sz w:val="18"/>
          <w:szCs w:val="18"/>
          <w:shd w:val="clear" w:color="auto" w:fill="FFFFFF"/>
        </w:rPr>
        <w:t xml:space="preserve"> </w:t>
      </w:r>
      <w:r w:rsidR="002548EE">
        <w:t>Soutěžní lhůta je od 1.</w:t>
      </w:r>
      <w:r w:rsidR="005E779D">
        <w:t xml:space="preserve"> </w:t>
      </w:r>
      <w:r w:rsidR="002548EE">
        <w:t>11</w:t>
      </w:r>
      <w:r>
        <w:t>.</w:t>
      </w:r>
      <w:r w:rsidR="005E779D">
        <w:t xml:space="preserve"> </w:t>
      </w:r>
      <w:r>
        <w:t>2017 do 9.</w:t>
      </w:r>
      <w:r w:rsidR="005E779D">
        <w:t xml:space="preserve"> </w:t>
      </w:r>
      <w:r>
        <w:t>1.</w:t>
      </w:r>
      <w:r w:rsidR="005E779D">
        <w:t xml:space="preserve"> </w:t>
      </w:r>
      <w:r>
        <w:t xml:space="preserve">2018. Podrobné informace, včetně zadávací dokumentace a příručky pro uchazeče, naleznete zde: </w:t>
      </w:r>
      <w:hyperlink r:id="rId5" w:history="1">
        <w:r>
          <w:rPr>
            <w:rStyle w:val="Hypertextovodkaz"/>
          </w:rPr>
          <w:t>https://www.tacr.cz/index.php/cz/novinky/1162-vyhlaseni-1-verejne-souteze-programu-na-podporu-aplikovaneho-vyzkumu-experimentalniho-vyvoje-a-inovaci-theta.html</w:t>
        </w:r>
      </w:hyperlink>
    </w:p>
    <w:p w:rsidR="00746BED" w:rsidRDefault="00746BED" w:rsidP="003A2E6D">
      <w:pPr>
        <w:pStyle w:val="Normlnweb"/>
        <w:jc w:val="both"/>
      </w:pPr>
      <w:r>
        <w:t>Pokud by měl někdo o účast v této veřejné soutěži zájem, tak prosím kontaktujte Ing. Lucii Winklerovou (</w:t>
      </w:r>
      <w:hyperlink r:id="rId6" w:history="1">
        <w:r>
          <w:rPr>
            <w:rStyle w:val="Hypertextovodkaz"/>
          </w:rPr>
          <w:t>Lucie.Winklerova@econ.muni.cz</w:t>
        </w:r>
      </w:hyperlink>
      <w:r>
        <w:t>, kl. 6340). Těm, kteří jí dají vědět, bude následně distribuovat další potřebné a aktuální informace.</w:t>
      </w:r>
      <w:bookmarkStart w:id="0" w:name="_GoBack"/>
      <w:bookmarkEnd w:id="0"/>
    </w:p>
    <w:p w:rsidR="00746BED" w:rsidRPr="00FE7A1B" w:rsidRDefault="00FE7A1B" w:rsidP="003A2E6D">
      <w:pPr>
        <w:pStyle w:val="Normlnweb"/>
        <w:jc w:val="both"/>
        <w:rPr>
          <w:b/>
          <w:u w:val="single"/>
        </w:rPr>
      </w:pPr>
      <w:r w:rsidRPr="00FE7A1B">
        <w:rPr>
          <w:b/>
          <w:u w:val="single"/>
        </w:rPr>
        <w:t>ILUSTRATIVNÍ VÝČET OBLASTÍ PODPORY:</w:t>
      </w:r>
    </w:p>
    <w:p w:rsidR="00746BED" w:rsidRPr="003A2E6D" w:rsidRDefault="00746BED" w:rsidP="003A2E6D">
      <w:pPr>
        <w:pStyle w:val="Normlnweb"/>
        <w:jc w:val="both"/>
        <w:rPr>
          <w:b/>
          <w:u w:val="single"/>
        </w:rPr>
      </w:pPr>
      <w:r w:rsidRPr="003A2E6D">
        <w:rPr>
          <w:b/>
          <w:u w:val="single"/>
        </w:rPr>
        <w:t>PODPROGRAM 1</w:t>
      </w:r>
    </w:p>
    <w:p w:rsidR="00746BED" w:rsidRPr="003A2E6D" w:rsidRDefault="00746BED" w:rsidP="003A2E6D">
      <w:pPr>
        <w:pStyle w:val="Normlnweb"/>
        <w:jc w:val="both"/>
        <w:rPr>
          <w:b/>
          <w:u w:val="single"/>
        </w:rPr>
      </w:pPr>
      <w:r w:rsidRPr="003A2E6D">
        <w:rPr>
          <w:b/>
          <w:u w:val="single"/>
        </w:rPr>
        <w:t xml:space="preserve">Oblast zaměřená na </w:t>
      </w:r>
      <w:r w:rsidRPr="003A2E6D">
        <w:rPr>
          <w:b/>
          <w:i/>
          <w:iCs/>
          <w:u w:val="single"/>
        </w:rPr>
        <w:t>"Energetické trhy, regulace, veřejná podpora a cenotvorba"</w:t>
      </w:r>
      <w:r w:rsidRPr="003A2E6D">
        <w:rPr>
          <w:b/>
          <w:u w:val="single"/>
        </w:rPr>
        <w:t xml:space="preserve"> a v rámci ní podoblasti: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1.2.1 Analýza vazeb mezi decentralizací energetiky a metodikou regulace a nastavení tarifních systémů</w:t>
      </w:r>
    </w:p>
    <w:p w:rsidR="00746BED" w:rsidRDefault="00746BED" w:rsidP="003A2E6D">
      <w:pPr>
        <w:pStyle w:val="Normlnweb"/>
        <w:jc w:val="both"/>
      </w:pPr>
      <w:r>
        <w:t xml:space="preserve">Výzkum v této oblasti by se měl zaměřit na vývoj, návrh, vyhodnocení a doporučení nových metodik regulace s cílem zajistit správnou motivaci regulovaných subjektů k rozvoji a provozování jím spravovaných energetických aktiv a s cílem dosáhnout spravedlivého rozdělení nákladů systému. Regulace by také měla motivovat účastníky trhu k efektivnímu chování a využívání energií. Další oblast výzkumu, komplementární k výše uvedenému, by měla směřovat k vytvoření metodologického rámce pro vyhodnocení (kvantitativní/ekonometrické i kvalitativní) propojování trhů s elektřinou a plynem v podmínkách transformující se energetiky (technologické, společenské i administrativní změny). 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1.2.2 Metodický rámec pro budoucí design trhu</w:t>
      </w:r>
    </w:p>
    <w:p w:rsidR="00746BED" w:rsidRDefault="00746BED" w:rsidP="003A2E6D">
      <w:pPr>
        <w:pStyle w:val="Normlnweb"/>
        <w:jc w:val="both"/>
      </w:pPr>
      <w:r>
        <w:t xml:space="preserve">Výzkum by se měl zaměřit zejména na vývoj a využití nových obchodních produktů, možnosti využití flexibility pro podporu elektrizační soustavy v podmínkách ČR a zlepšení podmínek pro cenotvorbu na velkoobchodním trhu, tak aby byly vysílány správné cenové signály jak pro provozní tak pro investiční rozhodnutí. Další oblast výzkumu, komplementární k výše uvedenému, by měla směřovat k vytvoření metodologického rámce pro vyhodnocení (kvantitativní/ekonometrické i kvalitativní) propojování trhů s elektřinou a plynem v podmínkách transformující se energetiky (technologické, společenské i administrativní změny). 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1.2.3 Metodické nástroje pro analýzu veřejné podpory v oblasti energetiky</w:t>
      </w:r>
    </w:p>
    <w:p w:rsidR="00746BED" w:rsidRDefault="00746BED" w:rsidP="003A2E6D">
      <w:pPr>
        <w:pStyle w:val="Normlnweb"/>
        <w:jc w:val="both"/>
      </w:pPr>
      <w:r>
        <w:t xml:space="preserve">Výzkum v této oblasti by se měl zaměřit na analýzu optimálního nastavení veřejné podpor. Výzkum v této oblasti by měl reflektovat legislativu v oblasti veřejné podpory na evropské úrovni. Cílem výzkumu by mělo být zhodnotit, jaké alternativní administrativní nástroje, včetně těch s charakterem veřejné podpory (např. kapacitní mechanizmy), nejlépe zajistí adekvátní bezpečnost dodávek a navrhnout jejich konkrétní podobu pro případnou implementaci v podmínkách ČR. 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lastRenderedPageBreak/>
        <w:t>1.2.4 Metodický přístup pro stanovení pravidel zranitelných zákazníků a energetické chudoby</w:t>
      </w:r>
    </w:p>
    <w:p w:rsidR="00746BED" w:rsidRDefault="00746BED" w:rsidP="003A2E6D">
      <w:pPr>
        <w:pStyle w:val="Normlnweb"/>
        <w:jc w:val="both"/>
      </w:pPr>
      <w:r>
        <w:t xml:space="preserve">Cílem je definovat pojmy zranitelný zákazník a energetická chudoba včetně možného legislativního ukotvení a případně tvorba nástroje pro vyhodnocení stavu zranitelnosti zákazníka resp. vyhodnocení stavu energetické chudoby v případě konkrétního zákazníka. Dalším cílem je návrh opatření na řešení problematiky zranitelného zákazníka/energetické chudoby v prostředí České republiky, které bude splňovat podmínky efektivnosti, hospodárnosti a minimalizace distorzí fungujících trhů a bude v souladu se sociální politikou státu. </w:t>
      </w:r>
    </w:p>
    <w:p w:rsidR="00746BED" w:rsidRDefault="00746BED" w:rsidP="003A2E6D">
      <w:pPr>
        <w:pStyle w:val="Normlnweb"/>
        <w:jc w:val="both"/>
      </w:pPr>
    </w:p>
    <w:p w:rsidR="00746BED" w:rsidRPr="003A2E6D" w:rsidRDefault="00746BED" w:rsidP="003A2E6D">
      <w:pPr>
        <w:pStyle w:val="Normlnweb"/>
        <w:jc w:val="both"/>
        <w:rPr>
          <w:b/>
          <w:u w:val="single"/>
        </w:rPr>
      </w:pPr>
      <w:r w:rsidRPr="003A2E6D">
        <w:rPr>
          <w:b/>
          <w:u w:val="single"/>
        </w:rPr>
        <w:t>Další oblast je zam</w:t>
      </w:r>
      <w:r w:rsidRPr="003A2E6D">
        <w:rPr>
          <w:b/>
          <w:u w:val="single"/>
        </w:rPr>
        <w:t>ě</w:t>
      </w:r>
      <w:r w:rsidRPr="003A2E6D">
        <w:rPr>
          <w:b/>
          <w:u w:val="single"/>
        </w:rPr>
        <w:t xml:space="preserve">řená na </w:t>
      </w:r>
      <w:r w:rsidRPr="003A2E6D">
        <w:rPr>
          <w:b/>
          <w:i/>
          <w:iCs/>
          <w:u w:val="single"/>
        </w:rPr>
        <w:t>"Transformaci sektoru energetiky"</w:t>
      </w:r>
      <w:r w:rsidRPr="003A2E6D">
        <w:rPr>
          <w:b/>
          <w:u w:val="single"/>
        </w:rPr>
        <w:t xml:space="preserve"> a v</w:t>
      </w:r>
      <w:r w:rsidRPr="003A2E6D">
        <w:rPr>
          <w:b/>
          <w:u w:val="single"/>
        </w:rPr>
        <w:t xml:space="preserve"> jejím </w:t>
      </w:r>
      <w:r w:rsidRPr="003A2E6D">
        <w:rPr>
          <w:b/>
          <w:u w:val="single"/>
        </w:rPr>
        <w:t xml:space="preserve">rámci </w:t>
      </w:r>
      <w:r w:rsidRPr="003A2E6D">
        <w:rPr>
          <w:b/>
          <w:u w:val="single"/>
        </w:rPr>
        <w:t>na</w:t>
      </w:r>
      <w:r w:rsidRPr="003A2E6D">
        <w:rPr>
          <w:b/>
          <w:u w:val="single"/>
        </w:rPr>
        <w:t xml:space="preserve"> podoblasti: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1.3.1 Nástroje pro vyšší zapojení zákazníka a jeho aktivnější roli v rámci energetického trhu</w:t>
      </w:r>
    </w:p>
    <w:p w:rsidR="00746BED" w:rsidRDefault="00746BED" w:rsidP="003A2E6D">
      <w:pPr>
        <w:pStyle w:val="Normlnweb"/>
        <w:jc w:val="both"/>
      </w:pPr>
      <w:r>
        <w:t>Výzkum v této oblasti by se měl zaměřit na výzkum teorií a modelů chování spotřebitelů energie a změny jejich chování v reakci na změny v uspořádání trhu a zavádění flexibilních mechanismů a zejména související analýzy nástrojů pro větší zainteresování různých typů spotřebitelů energie, a to včetně zohlednění integrace výrobních zdrojů, vyšší flexibility na straně poptávky a energetických úspor.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1.3.5 Nástroje pro realizaci optimálního scénáře renovace fondu budov ČR do roku 2050</w:t>
      </w:r>
    </w:p>
    <w:p w:rsidR="00746BED" w:rsidRDefault="00746BED" w:rsidP="003A2E6D">
      <w:pPr>
        <w:pStyle w:val="Normlnweb"/>
        <w:jc w:val="both"/>
      </w:pPr>
      <w:r>
        <w:t xml:space="preserve">Cílem je nalézt kombinaci těchto finančních aspektů a možností financování, tak aby realizace úsporných opatření v budovách byly realizovány komplexně, a to i v případě nízkopříjmových skupin či skupin, které nevnímají potřebu těchto opatření (majitelé budov, kteří pronajímají). </w:t>
      </w:r>
    </w:p>
    <w:p w:rsidR="00746BED" w:rsidRDefault="00746BED" w:rsidP="003A2E6D">
      <w:pPr>
        <w:pStyle w:val="Normlnweb"/>
        <w:jc w:val="both"/>
      </w:pPr>
      <w:r>
        <w:rPr>
          <w:b/>
          <w:bCs/>
        </w:rPr>
        <w:t>1.3.6 Metodické nástroje hodnocení odolnosti respektive zranitelnosti systémů  územních celků z pohledu energetiky</w:t>
      </w:r>
    </w:p>
    <w:p w:rsidR="00746BED" w:rsidRDefault="00746BED" w:rsidP="003A2E6D">
      <w:pPr>
        <w:pStyle w:val="Normlnweb"/>
        <w:jc w:val="both"/>
      </w:pPr>
      <w:r>
        <w:t xml:space="preserve">Výzkum v této oblasti by se měl zaměřit na metodické nástroje hodnocení odolnosti energetických systémů v definovaném územním celku s důrazem mimo jiné na provázanost těchto systémů. Metodické nástroje by měly umožnit hodnocení odolnosti systému respektive systémů jako celku a zároveň identifikaci „slabých míst“ umožňující využití těchto výstupů pro konkrétní návrhy opatření zvýšení odolnosti. </w:t>
      </w:r>
    </w:p>
    <w:p w:rsidR="00430BD8" w:rsidRDefault="00430BD8" w:rsidP="003A2E6D">
      <w:pPr>
        <w:jc w:val="both"/>
      </w:pPr>
    </w:p>
    <w:sectPr w:rsidR="0043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90"/>
    <w:rsid w:val="002548EE"/>
    <w:rsid w:val="003A2E6D"/>
    <w:rsid w:val="003A767A"/>
    <w:rsid w:val="00430BD8"/>
    <w:rsid w:val="005E779D"/>
    <w:rsid w:val="00746BED"/>
    <w:rsid w:val="00E40090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6B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4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6B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4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Winklerova@econ.muni.cz" TargetMode="External"/><Relationship Id="rId5" Type="http://schemas.openxmlformats.org/officeDocument/2006/relationships/hyperlink" Target="https://www.tacr.cz/index.php/cz/novinky/1162-vyhlaseni-1-verejne-souteze-programu-na-podporu-aplikovaneho-vyzkumu-experimentalniho-vyvoje-a-inovaci-th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745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Ondrej</dc:creator>
  <cp:keywords/>
  <dc:description/>
  <cp:lastModifiedBy>Petr Ondrej</cp:lastModifiedBy>
  <cp:revision>7</cp:revision>
  <dcterms:created xsi:type="dcterms:W3CDTF">2017-11-06T07:49:00Z</dcterms:created>
  <dcterms:modified xsi:type="dcterms:W3CDTF">2017-11-06T10:05:00Z</dcterms:modified>
</cp:coreProperties>
</file>