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0A" w:rsidRDefault="00A2030A" w:rsidP="00E90A26">
      <w:pPr>
        <w:rPr>
          <w:rFonts w:ascii="Verdana" w:hAnsi="Verdana"/>
        </w:rPr>
      </w:pPr>
    </w:p>
    <w:p w:rsidR="00A2030A" w:rsidRPr="0083447D" w:rsidRDefault="00A2030A" w:rsidP="0083447D">
      <w:pPr>
        <w:pStyle w:val="Heading4"/>
        <w:spacing w:before="0"/>
        <w:jc w:val="center"/>
        <w:rPr>
          <w:rFonts w:ascii="Verdana" w:hAnsi="Verdana"/>
          <w:i w:val="0"/>
          <w:color w:val="auto"/>
          <w:sz w:val="24"/>
          <w:szCs w:val="24"/>
        </w:rPr>
      </w:pPr>
      <w:r w:rsidRPr="0083447D">
        <w:rPr>
          <w:rFonts w:ascii="Verdana" w:hAnsi="Verdana"/>
          <w:i w:val="0"/>
          <w:color w:val="auto"/>
          <w:sz w:val="24"/>
          <w:szCs w:val="24"/>
        </w:rPr>
        <w:t>Směrnice děkana č. 5/2016</w:t>
      </w:r>
    </w:p>
    <w:p w:rsidR="00A2030A" w:rsidRPr="0083447D" w:rsidRDefault="00A2030A" w:rsidP="0083447D">
      <w:pPr>
        <w:spacing w:after="0"/>
        <w:jc w:val="center"/>
        <w:rPr>
          <w:rFonts w:ascii="Verdana" w:hAnsi="Verdana"/>
          <w:b/>
          <w:sz w:val="20"/>
        </w:rPr>
      </w:pPr>
    </w:p>
    <w:p w:rsidR="00A2030A" w:rsidRDefault="00A2030A" w:rsidP="0083447D">
      <w:pPr>
        <w:spacing w:after="0"/>
        <w:jc w:val="center"/>
        <w:rPr>
          <w:rFonts w:ascii="Verdana" w:hAnsi="Verdana"/>
          <w:b/>
          <w:color w:val="1F497D"/>
          <w:sz w:val="24"/>
          <w:szCs w:val="24"/>
        </w:rPr>
      </w:pPr>
      <w:r w:rsidRPr="0083447D">
        <w:rPr>
          <w:rFonts w:ascii="Verdana" w:hAnsi="Verdana"/>
          <w:b/>
          <w:color w:val="1F497D"/>
          <w:sz w:val="24"/>
          <w:szCs w:val="24"/>
        </w:rPr>
        <w:t>o projektu Touch Econ:</w:t>
      </w:r>
      <w:r>
        <w:rPr>
          <w:rFonts w:ascii="Verdana" w:hAnsi="Verdana"/>
          <w:b/>
          <w:color w:val="1F497D"/>
          <w:sz w:val="24"/>
          <w:szCs w:val="24"/>
        </w:rPr>
        <w:t xml:space="preserve"> </w:t>
      </w:r>
    </w:p>
    <w:p w:rsidR="00A2030A" w:rsidRPr="00FE25E4" w:rsidRDefault="00A2030A" w:rsidP="0083447D">
      <w:pPr>
        <w:spacing w:after="0"/>
        <w:jc w:val="center"/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b/>
          <w:color w:val="1F497D"/>
          <w:sz w:val="24"/>
          <w:szCs w:val="24"/>
        </w:rPr>
        <w:t>celoživotním vzdělávání pro studenty středních škol – zvláštním programu děkana ESF MU</w:t>
      </w:r>
    </w:p>
    <w:p w:rsidR="00A2030A" w:rsidRPr="0083447D" w:rsidRDefault="00A2030A" w:rsidP="0083447D">
      <w:pPr>
        <w:spacing w:after="0"/>
        <w:jc w:val="center"/>
        <w:rPr>
          <w:rFonts w:ascii="Verdana" w:hAnsi="Verdana"/>
          <w:b/>
          <w:bCs/>
          <w:sz w:val="20"/>
          <w:szCs w:val="24"/>
          <w:lang w:eastAsia="cs-CZ"/>
        </w:rPr>
      </w:pPr>
    </w:p>
    <w:p w:rsidR="00A2030A" w:rsidRPr="0019671E" w:rsidRDefault="00A2030A" w:rsidP="00DB64E7">
      <w:pPr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DB64E7">
        <w:rPr>
          <w:rStyle w:val="W3MUZvraznntextkurzva"/>
          <w:rFonts w:cs="Verdana"/>
          <w:i w:val="0"/>
          <w:iCs/>
        </w:rPr>
        <w:t>Podle § 28 odst. 1 zákona č. 111/1998 sb., o vysokých školách a o změně a doplnění dalších zákonů (zákon o vysokých školách), ve znění pozdějších předpisů (dále jen „zákon o vysokých školách),</w:t>
      </w:r>
      <w:r>
        <w:rPr>
          <w:rStyle w:val="W3MUZvraznntextkurzva"/>
          <w:rFonts w:cs="Verdana"/>
          <w:iCs/>
        </w:rPr>
        <w:t xml:space="preserve"> </w:t>
      </w:r>
      <w:r w:rsidRPr="0019671E">
        <w:rPr>
          <w:rFonts w:ascii="Verdana" w:hAnsi="Verdana"/>
          <w:sz w:val="20"/>
          <w:szCs w:val="20"/>
          <w:lang w:eastAsia="cs-CZ"/>
        </w:rPr>
        <w:t>a Organizačního řádu ESF MU vydávám tuto směrnici.</w:t>
      </w:r>
    </w:p>
    <w:p w:rsidR="00A2030A" w:rsidRDefault="00A2030A" w:rsidP="007C458D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b/>
          <w:sz w:val="20"/>
          <w:szCs w:val="20"/>
          <w:lang w:eastAsia="cs-CZ"/>
        </w:rPr>
      </w:pPr>
    </w:p>
    <w:p w:rsidR="00A2030A" w:rsidRDefault="00A2030A" w:rsidP="007C458D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b/>
          <w:sz w:val="20"/>
          <w:szCs w:val="20"/>
          <w:lang w:eastAsia="cs-CZ"/>
        </w:rPr>
      </w:pPr>
    </w:p>
    <w:p w:rsidR="00A2030A" w:rsidRDefault="00A2030A" w:rsidP="0083447D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sz w:val="20"/>
          <w:szCs w:val="20"/>
          <w:lang w:eastAsia="cs-CZ"/>
        </w:rPr>
      </w:pPr>
      <w:r w:rsidRPr="0083447D">
        <w:rPr>
          <w:rFonts w:ascii="Verdana" w:hAnsi="Verdana"/>
          <w:sz w:val="20"/>
          <w:szCs w:val="20"/>
          <w:lang w:eastAsia="cs-CZ"/>
        </w:rPr>
        <w:t>Článek 1</w:t>
      </w:r>
    </w:p>
    <w:p w:rsidR="00A2030A" w:rsidRDefault="00A2030A" w:rsidP="0083447D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b/>
          <w:bCs/>
          <w:sz w:val="20"/>
          <w:szCs w:val="20"/>
          <w:lang w:eastAsia="cs-CZ"/>
        </w:rPr>
      </w:pPr>
      <w:r w:rsidRPr="0019671E">
        <w:rPr>
          <w:rFonts w:ascii="Verdana" w:hAnsi="Verdana"/>
          <w:b/>
          <w:bCs/>
          <w:sz w:val="20"/>
          <w:szCs w:val="20"/>
          <w:lang w:eastAsia="cs-CZ"/>
        </w:rPr>
        <w:t>Předmět úpravy</w:t>
      </w:r>
    </w:p>
    <w:p w:rsidR="00A2030A" w:rsidRPr="0019671E" w:rsidRDefault="00A2030A" w:rsidP="007C458D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b/>
          <w:sz w:val="20"/>
          <w:szCs w:val="20"/>
          <w:lang w:eastAsia="cs-CZ"/>
        </w:rPr>
      </w:pPr>
    </w:p>
    <w:p w:rsidR="00A2030A" w:rsidRPr="0019671E" w:rsidRDefault="00A2030A" w:rsidP="00157826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4"/>
          <w:lang w:eastAsia="cs-CZ"/>
        </w:rPr>
      </w:pPr>
      <w:r w:rsidRPr="0019671E">
        <w:rPr>
          <w:rFonts w:ascii="Verdana" w:hAnsi="Verdana"/>
          <w:sz w:val="20"/>
          <w:szCs w:val="20"/>
          <w:lang w:eastAsia="cs-CZ"/>
        </w:rPr>
        <w:t>Předmětem úpravy je vymezení podmínek pro přijetí uchazečů o bakalářské studium na ESF MU bez přijímací zkoušky na základě úspěšného absolvování projektu Touch Econ</w:t>
      </w:r>
      <w:r w:rsidRPr="0019671E">
        <w:rPr>
          <w:rFonts w:ascii="Verdana" w:hAnsi="Verdana"/>
          <w:sz w:val="20"/>
          <w:szCs w:val="24"/>
          <w:lang w:eastAsia="cs-CZ"/>
        </w:rPr>
        <w:t xml:space="preserve">. </w:t>
      </w:r>
    </w:p>
    <w:p w:rsidR="00A2030A" w:rsidRDefault="00A2030A" w:rsidP="0019671E">
      <w:pPr>
        <w:tabs>
          <w:tab w:val="left" w:pos="340"/>
        </w:tabs>
        <w:spacing w:before="280" w:after="0" w:line="240" w:lineRule="auto"/>
        <w:ind w:firstLine="340"/>
        <w:jc w:val="center"/>
        <w:rPr>
          <w:rFonts w:ascii="Verdana" w:hAnsi="Verdana"/>
          <w:b/>
          <w:sz w:val="20"/>
          <w:szCs w:val="20"/>
          <w:lang w:eastAsia="cs-CZ"/>
        </w:rPr>
      </w:pPr>
    </w:p>
    <w:p w:rsidR="00A2030A" w:rsidRDefault="00A2030A" w:rsidP="007C458D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b/>
          <w:sz w:val="20"/>
          <w:szCs w:val="20"/>
          <w:lang w:eastAsia="cs-CZ"/>
        </w:rPr>
      </w:pPr>
      <w:r w:rsidRPr="0083447D">
        <w:rPr>
          <w:rFonts w:ascii="Verdana" w:hAnsi="Verdana"/>
          <w:sz w:val="20"/>
          <w:szCs w:val="20"/>
          <w:lang w:eastAsia="cs-CZ"/>
        </w:rPr>
        <w:t>Článek 2</w:t>
      </w:r>
      <w:r w:rsidRPr="0019671E">
        <w:rPr>
          <w:rFonts w:ascii="Verdana" w:hAnsi="Verdana"/>
          <w:b/>
          <w:sz w:val="20"/>
          <w:szCs w:val="20"/>
          <w:lang w:eastAsia="cs-CZ"/>
        </w:rPr>
        <w:br/>
        <w:t>Základní ustanovení a vymezení pojmů</w:t>
      </w:r>
    </w:p>
    <w:p w:rsidR="00A2030A" w:rsidRPr="0019671E" w:rsidRDefault="00A2030A" w:rsidP="007C458D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b/>
          <w:sz w:val="20"/>
          <w:szCs w:val="20"/>
          <w:lang w:eastAsia="cs-CZ"/>
        </w:rPr>
      </w:pPr>
    </w:p>
    <w:p w:rsidR="00A2030A" w:rsidRPr="0019671E" w:rsidRDefault="00A2030A" w:rsidP="00157826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cs-CZ"/>
        </w:rPr>
      </w:pPr>
      <w:r w:rsidRPr="0019671E">
        <w:rPr>
          <w:rFonts w:ascii="Verdana" w:hAnsi="Verdana"/>
          <w:sz w:val="20"/>
          <w:szCs w:val="20"/>
          <w:lang w:eastAsia="cs-CZ"/>
        </w:rPr>
        <w:t xml:space="preserve">Projekt Touch Econ je zvláštním programem děkana, v jehož rámci si mohou studenti středních škol zapisovat předměty garantované ESF MU v prezenční formě v rámci celoživotního vzdělávání. Předměty zařazené do projektu Touch Econ a jejich kapacitu </w:t>
      </w:r>
      <w:r>
        <w:rPr>
          <w:rFonts w:ascii="Verdana" w:hAnsi="Verdana"/>
          <w:sz w:val="20"/>
          <w:szCs w:val="20"/>
          <w:lang w:eastAsia="cs-CZ"/>
        </w:rPr>
        <w:t xml:space="preserve"> stanovuje děkan a jejich seznam je zveřejněn prostřednictvím aplikace Obchodního centra v Informačním systému MU</w:t>
      </w:r>
      <w:r w:rsidRPr="0019671E">
        <w:rPr>
          <w:rFonts w:ascii="Verdana" w:hAnsi="Verdana"/>
          <w:sz w:val="20"/>
          <w:szCs w:val="20"/>
          <w:lang w:eastAsia="cs-CZ"/>
        </w:rPr>
        <w:t xml:space="preserve"> (dále jen „předmět“).</w:t>
      </w:r>
    </w:p>
    <w:p w:rsidR="00A2030A" w:rsidRPr="0019671E" w:rsidRDefault="00A2030A" w:rsidP="00157826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cs-CZ"/>
        </w:rPr>
      </w:pPr>
      <w:r w:rsidRPr="0019671E">
        <w:rPr>
          <w:rFonts w:ascii="Verdana" w:hAnsi="Verdana"/>
          <w:sz w:val="20"/>
          <w:szCs w:val="24"/>
          <w:lang w:eastAsia="cs-CZ"/>
        </w:rPr>
        <w:t>Proces přihlašování a přijímání ke studiu do bakalářských studijních programů se řídí platnými Podmínkami pro přijetí ke studiu na ESF MU do bakalářských a navazujících magisterských studijních programů vyhlášených pro daný akademický rok.</w:t>
      </w:r>
    </w:p>
    <w:p w:rsidR="00A2030A" w:rsidRPr="0019671E" w:rsidRDefault="00A2030A" w:rsidP="00157826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cs-CZ"/>
        </w:rPr>
      </w:pPr>
      <w:r w:rsidRPr="0019671E">
        <w:rPr>
          <w:rFonts w:ascii="Verdana" w:hAnsi="Verdana"/>
          <w:sz w:val="20"/>
          <w:szCs w:val="20"/>
          <w:lang w:eastAsia="cs-CZ"/>
        </w:rPr>
        <w:t>Projekt Touch Econ je programem celoživotního vzdělávání ve smyslu čl. 3 odst. 2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Pr="0019671E">
        <w:rPr>
          <w:rFonts w:ascii="Verdana" w:hAnsi="Verdana"/>
          <w:sz w:val="20"/>
          <w:szCs w:val="20"/>
          <w:lang w:eastAsia="cs-CZ"/>
        </w:rPr>
        <w:t>Řádu celoživotního vzdělávání Masarykovy univerzity (dále jen „program“).</w:t>
      </w:r>
    </w:p>
    <w:p w:rsidR="00A2030A" w:rsidRDefault="00A2030A" w:rsidP="00157826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cs-CZ"/>
        </w:rPr>
      </w:pPr>
      <w:r w:rsidRPr="0019671E">
        <w:rPr>
          <w:rFonts w:ascii="Verdana" w:hAnsi="Verdana"/>
          <w:sz w:val="20"/>
          <w:szCs w:val="20"/>
          <w:lang w:eastAsia="cs-CZ"/>
        </w:rPr>
        <w:t>Účastníci programu nejsou studenty ve smyslu zákona.</w:t>
      </w:r>
    </w:p>
    <w:p w:rsidR="00A2030A" w:rsidRDefault="00A2030A" w:rsidP="007C458D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b/>
          <w:sz w:val="20"/>
          <w:szCs w:val="20"/>
          <w:lang w:eastAsia="cs-CZ"/>
        </w:rPr>
      </w:pPr>
    </w:p>
    <w:p w:rsidR="00A2030A" w:rsidRDefault="00A2030A" w:rsidP="007C458D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b/>
          <w:sz w:val="20"/>
          <w:szCs w:val="20"/>
          <w:lang w:eastAsia="cs-CZ"/>
        </w:rPr>
      </w:pPr>
    </w:p>
    <w:p w:rsidR="00A2030A" w:rsidRPr="0019671E" w:rsidRDefault="00A2030A" w:rsidP="007C458D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b/>
          <w:bCs/>
          <w:sz w:val="20"/>
          <w:szCs w:val="20"/>
          <w:lang w:eastAsia="cs-CZ"/>
        </w:rPr>
      </w:pPr>
      <w:r w:rsidRPr="0083447D">
        <w:rPr>
          <w:rFonts w:ascii="Verdana" w:hAnsi="Verdana"/>
          <w:sz w:val="20"/>
          <w:szCs w:val="20"/>
          <w:lang w:eastAsia="cs-CZ"/>
        </w:rPr>
        <w:t>Článek 3</w:t>
      </w:r>
      <w:r w:rsidRPr="0083447D">
        <w:rPr>
          <w:rFonts w:ascii="Verdana" w:hAnsi="Verdana"/>
          <w:sz w:val="20"/>
          <w:szCs w:val="20"/>
          <w:lang w:eastAsia="cs-CZ"/>
        </w:rPr>
        <w:br/>
      </w:r>
      <w:r w:rsidRPr="0019671E">
        <w:rPr>
          <w:rFonts w:ascii="Verdana" w:hAnsi="Verdana"/>
          <w:b/>
          <w:bCs/>
          <w:sz w:val="20"/>
          <w:szCs w:val="20"/>
          <w:lang w:eastAsia="cs-CZ"/>
        </w:rPr>
        <w:t>Přijímání uchazečů do programu</w:t>
      </w:r>
    </w:p>
    <w:p w:rsidR="00A2030A" w:rsidRPr="0019671E" w:rsidRDefault="00A2030A" w:rsidP="007C458D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b/>
          <w:sz w:val="20"/>
          <w:szCs w:val="20"/>
          <w:lang w:eastAsia="cs-CZ"/>
        </w:rPr>
      </w:pPr>
    </w:p>
    <w:p w:rsidR="00A2030A" w:rsidRPr="0019671E" w:rsidRDefault="00A2030A" w:rsidP="007C458D">
      <w:pPr>
        <w:numPr>
          <w:ilvl w:val="0"/>
          <w:numId w:val="14"/>
        </w:numPr>
        <w:tabs>
          <w:tab w:val="left" w:pos="34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cs-CZ"/>
        </w:rPr>
      </w:pPr>
      <w:r w:rsidRPr="0019671E">
        <w:rPr>
          <w:rFonts w:ascii="Verdana" w:hAnsi="Verdana"/>
          <w:sz w:val="20"/>
          <w:szCs w:val="20"/>
          <w:lang w:eastAsia="cs-CZ"/>
        </w:rPr>
        <w:t>Uchazeči podávají přihlášku do programu prostřednictvím aplikace Obchodní centrum v Informačním systému MU do data stanoveného v této aplikaci.</w:t>
      </w:r>
      <w:r w:rsidRPr="0019671E">
        <w:rPr>
          <w:rFonts w:ascii="Verdana" w:hAnsi="Verdana"/>
          <w:sz w:val="20"/>
          <w:szCs w:val="24"/>
          <w:lang w:eastAsia="cs-CZ"/>
        </w:rPr>
        <w:t xml:space="preserve"> Uchazeč se stane účastníkem programu, pokud si v daném semestru podá přihlášku k účasti alespoň v jednom předmětu a je do programu přijat děkanem.</w:t>
      </w:r>
    </w:p>
    <w:p w:rsidR="00A2030A" w:rsidRPr="0019671E" w:rsidRDefault="00A2030A" w:rsidP="007C458D">
      <w:pPr>
        <w:numPr>
          <w:ilvl w:val="0"/>
          <w:numId w:val="14"/>
        </w:numPr>
        <w:tabs>
          <w:tab w:val="left" w:pos="34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cs-CZ"/>
        </w:rPr>
      </w:pPr>
      <w:r w:rsidRPr="0019671E">
        <w:rPr>
          <w:rFonts w:ascii="Verdana" w:hAnsi="Verdana"/>
          <w:sz w:val="20"/>
          <w:szCs w:val="24"/>
          <w:lang w:eastAsia="cs-CZ"/>
        </w:rPr>
        <w:t>Uchazeče přijímá do programu děkan ESF MU podle pořadí podání přihlášky až do vyčerpání stanovené kapacity jednotlivých předmětů zařazených do programu</w:t>
      </w:r>
      <w:r w:rsidRPr="0019671E">
        <w:rPr>
          <w:rFonts w:ascii="Verdana" w:hAnsi="Verdana"/>
          <w:sz w:val="20"/>
          <w:szCs w:val="20"/>
          <w:lang w:eastAsia="cs-CZ"/>
        </w:rPr>
        <w:t>.</w:t>
      </w:r>
    </w:p>
    <w:p w:rsidR="00A2030A" w:rsidRDefault="00A2030A" w:rsidP="00FB597D">
      <w:pPr>
        <w:numPr>
          <w:ilvl w:val="0"/>
          <w:numId w:val="14"/>
        </w:numPr>
        <w:tabs>
          <w:tab w:val="left" w:pos="34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cs-CZ"/>
        </w:rPr>
      </w:pPr>
      <w:r w:rsidRPr="0019671E">
        <w:rPr>
          <w:rFonts w:ascii="Verdana" w:hAnsi="Verdana"/>
          <w:sz w:val="20"/>
          <w:szCs w:val="20"/>
          <w:lang w:eastAsia="cs-CZ"/>
        </w:rPr>
        <w:t xml:space="preserve">O účasti v programu rozhoduje s konečnou platností děkan. Na zařazení uchazeče do programu není právní nárok.  </w:t>
      </w:r>
    </w:p>
    <w:p w:rsidR="00A2030A" w:rsidRPr="0083447D" w:rsidRDefault="00A2030A" w:rsidP="00FB597D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sz w:val="20"/>
          <w:szCs w:val="20"/>
          <w:lang w:eastAsia="cs-CZ"/>
        </w:rPr>
      </w:pPr>
      <w:r w:rsidRPr="0083447D">
        <w:rPr>
          <w:rFonts w:ascii="Verdana" w:hAnsi="Verdana"/>
          <w:sz w:val="20"/>
          <w:szCs w:val="20"/>
          <w:lang w:eastAsia="cs-CZ"/>
        </w:rPr>
        <w:t>Článek 4</w:t>
      </w:r>
    </w:p>
    <w:p w:rsidR="00A2030A" w:rsidRPr="0019671E" w:rsidRDefault="00A2030A" w:rsidP="00FB597D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b/>
          <w:sz w:val="20"/>
          <w:szCs w:val="20"/>
          <w:lang w:eastAsia="cs-CZ"/>
        </w:rPr>
      </w:pPr>
      <w:r w:rsidRPr="0019671E">
        <w:rPr>
          <w:rFonts w:ascii="Verdana" w:hAnsi="Verdana"/>
          <w:b/>
          <w:sz w:val="20"/>
          <w:szCs w:val="20"/>
          <w:lang w:eastAsia="cs-CZ"/>
        </w:rPr>
        <w:t>Průběh a zakončení vzdělávání</w:t>
      </w:r>
    </w:p>
    <w:p w:rsidR="00A2030A" w:rsidRPr="0019671E" w:rsidRDefault="00A2030A" w:rsidP="00FB597D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b/>
          <w:sz w:val="20"/>
          <w:szCs w:val="20"/>
          <w:lang w:eastAsia="cs-CZ"/>
        </w:rPr>
      </w:pPr>
    </w:p>
    <w:p w:rsidR="00A2030A" w:rsidRPr="0019671E" w:rsidRDefault="00A2030A" w:rsidP="007C458D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19671E">
        <w:rPr>
          <w:rFonts w:ascii="Verdana" w:hAnsi="Verdana"/>
          <w:sz w:val="20"/>
          <w:szCs w:val="20"/>
          <w:lang w:eastAsia="cs-CZ"/>
        </w:rPr>
        <w:t>Program je založen na absolvování jednotlivých předmětů zařazených do programu. Za každý úspěšně absolvovaný předmět získává účastník programu hodnocení a příslušný počet kreditů. Evidence průběhu vzdělávání v programu se provádí v příslušných aplikacích Informačního systému Masarykovy univerzity.</w:t>
      </w:r>
    </w:p>
    <w:p w:rsidR="00A2030A" w:rsidRPr="0019671E" w:rsidRDefault="00A2030A" w:rsidP="007C458D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19671E">
        <w:rPr>
          <w:rFonts w:ascii="Verdana" w:hAnsi="Verdana"/>
          <w:sz w:val="20"/>
          <w:szCs w:val="20"/>
          <w:lang w:eastAsia="cs-CZ"/>
        </w:rPr>
        <w:t>Během vzdělávání v programu se účastníci řídí Řádem celoživotního vzdělávání Masarykovy univerzity a v přiměřené míře také Studijním a zkušebním řádem Masarykovy univerzity, jako by byli studenty prezenčního studia. Z těchto předpisů také účastníkům programu vyplývají jejich práva a povinnosti.</w:t>
      </w:r>
    </w:p>
    <w:p w:rsidR="00A2030A" w:rsidRPr="0019671E" w:rsidRDefault="00A2030A" w:rsidP="007C458D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19671E">
        <w:rPr>
          <w:rFonts w:ascii="Verdana" w:hAnsi="Verdana"/>
          <w:sz w:val="20"/>
          <w:szCs w:val="20"/>
          <w:lang w:eastAsia="cs-CZ"/>
        </w:rPr>
        <w:t xml:space="preserve">Úspěšné absolvování celého programu, které zakládá právo na přijetí ke studiu do zvoleného bakalářského studijního oboru na ESF MU bez přijímací zkoušky, znamená úspěšné absolvování alespoň </w:t>
      </w:r>
      <w:r>
        <w:rPr>
          <w:rFonts w:ascii="Verdana" w:hAnsi="Verdana"/>
          <w:sz w:val="20"/>
          <w:szCs w:val="20"/>
          <w:lang w:eastAsia="cs-CZ"/>
        </w:rPr>
        <w:t>dvou</w:t>
      </w:r>
      <w:r w:rsidRPr="0019671E">
        <w:rPr>
          <w:rFonts w:ascii="Verdana" w:hAnsi="Verdana"/>
          <w:sz w:val="20"/>
          <w:szCs w:val="20"/>
          <w:lang w:eastAsia="cs-CZ"/>
        </w:rPr>
        <w:t xml:space="preserve"> předmětů zařazených do programu a to v rozmezí nejdéle </w:t>
      </w:r>
      <w:r>
        <w:rPr>
          <w:rFonts w:ascii="Verdana" w:hAnsi="Verdana"/>
          <w:sz w:val="20"/>
          <w:szCs w:val="20"/>
          <w:lang w:eastAsia="cs-CZ"/>
        </w:rPr>
        <w:t xml:space="preserve"> tří </w:t>
      </w:r>
      <w:r w:rsidRPr="0019671E">
        <w:rPr>
          <w:rFonts w:ascii="Verdana" w:hAnsi="Verdana"/>
          <w:sz w:val="20"/>
          <w:szCs w:val="20"/>
          <w:lang w:eastAsia="cs-CZ"/>
        </w:rPr>
        <w:t xml:space="preserve">po sobě jdoucích semestrů. </w:t>
      </w:r>
    </w:p>
    <w:p w:rsidR="00A2030A" w:rsidRPr="0019671E" w:rsidRDefault="00A2030A" w:rsidP="007C458D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19671E">
        <w:rPr>
          <w:rFonts w:ascii="Verdana" w:hAnsi="Verdana"/>
          <w:sz w:val="20"/>
          <w:szCs w:val="20"/>
          <w:lang w:eastAsia="cs-CZ"/>
        </w:rPr>
        <w:t xml:space="preserve">Účast v programu končí buď přijetím ke studiu, vyloučením z programu, nezapsáním žádného předmětu z nabídky v daném semestru nebo uplynutím </w:t>
      </w:r>
      <w:r w:rsidRPr="008341F5">
        <w:rPr>
          <w:rFonts w:ascii="Verdana" w:hAnsi="Verdana"/>
          <w:sz w:val="20"/>
          <w:szCs w:val="20"/>
          <w:lang w:eastAsia="cs-CZ"/>
        </w:rPr>
        <w:t>čtyř</w:t>
      </w:r>
      <w:r w:rsidRPr="0019671E">
        <w:rPr>
          <w:rFonts w:ascii="Verdana" w:hAnsi="Verdana"/>
          <w:sz w:val="20"/>
          <w:szCs w:val="20"/>
          <w:lang w:eastAsia="cs-CZ"/>
        </w:rPr>
        <w:t xml:space="preserve"> semestrů ode dne vstupu do programu. Účast v programu končí také uplynutím semestru, během něhož složil účastník maturitní zkoušku.</w:t>
      </w:r>
    </w:p>
    <w:p w:rsidR="00A2030A" w:rsidRPr="0019671E" w:rsidRDefault="00A2030A" w:rsidP="007C458D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19671E">
        <w:rPr>
          <w:rFonts w:ascii="Verdana" w:hAnsi="Verdana"/>
          <w:sz w:val="20"/>
          <w:szCs w:val="20"/>
          <w:lang w:eastAsia="cs-CZ"/>
        </w:rPr>
        <w:t>Úspěšně absolvované předměty v rámci programu budou absolventům uznány po zápise do řádného bakalářského studia jako povinné, povinně volitelné nebo volitelné předměty podle daného oboru studia a to v souladu se zákonem, Studijním a zkušebním řádem Masarykovy univerzity a dalšími předpisy.</w:t>
      </w:r>
    </w:p>
    <w:p w:rsidR="00A2030A" w:rsidRPr="0019671E" w:rsidRDefault="00A2030A" w:rsidP="00FB597D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19671E">
        <w:rPr>
          <w:rFonts w:ascii="Verdana" w:hAnsi="Verdana"/>
          <w:sz w:val="20"/>
          <w:szCs w:val="20"/>
          <w:lang w:eastAsia="cs-CZ"/>
        </w:rPr>
        <w:t>Děkan může účastníkovi kdykoli ukončit účast v programu, pokud účastník svým chováním naplní skutkovou podstatu, jež stanoví Disciplinární řád ESF MU.</w:t>
      </w:r>
    </w:p>
    <w:p w:rsidR="00A2030A" w:rsidRDefault="00A2030A" w:rsidP="00FB597D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sz w:val="20"/>
          <w:szCs w:val="20"/>
          <w:lang w:eastAsia="cs-CZ"/>
        </w:rPr>
      </w:pPr>
      <w:bookmarkStart w:id="0" w:name="_GoBack"/>
      <w:bookmarkEnd w:id="0"/>
    </w:p>
    <w:p w:rsidR="00A2030A" w:rsidRDefault="00A2030A" w:rsidP="00FB597D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sz w:val="20"/>
          <w:szCs w:val="20"/>
          <w:lang w:eastAsia="cs-CZ"/>
        </w:rPr>
      </w:pPr>
    </w:p>
    <w:p w:rsidR="00A2030A" w:rsidRPr="0019671E" w:rsidRDefault="00A2030A" w:rsidP="00FB597D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b/>
          <w:sz w:val="20"/>
          <w:szCs w:val="20"/>
          <w:lang w:eastAsia="cs-CZ"/>
        </w:rPr>
      </w:pPr>
      <w:r w:rsidRPr="0083447D">
        <w:rPr>
          <w:rFonts w:ascii="Verdana" w:hAnsi="Verdana"/>
          <w:sz w:val="20"/>
          <w:szCs w:val="20"/>
          <w:lang w:eastAsia="cs-CZ"/>
        </w:rPr>
        <w:t>Článek 5</w:t>
      </w:r>
      <w:r w:rsidRPr="0083447D">
        <w:rPr>
          <w:rFonts w:ascii="Verdana" w:hAnsi="Verdana"/>
          <w:sz w:val="20"/>
          <w:szCs w:val="20"/>
          <w:lang w:eastAsia="cs-CZ"/>
        </w:rPr>
        <w:br/>
      </w:r>
      <w:r w:rsidRPr="0019671E">
        <w:rPr>
          <w:rFonts w:ascii="Verdana" w:hAnsi="Verdana"/>
          <w:b/>
          <w:sz w:val="20"/>
          <w:szCs w:val="20"/>
          <w:lang w:eastAsia="cs-CZ"/>
        </w:rPr>
        <w:t>Úplata za vzdělávání v programu</w:t>
      </w:r>
    </w:p>
    <w:p w:rsidR="00A2030A" w:rsidRPr="0019671E" w:rsidRDefault="00A2030A" w:rsidP="00157826">
      <w:pPr>
        <w:numPr>
          <w:ilvl w:val="0"/>
          <w:numId w:val="15"/>
        </w:numPr>
        <w:tabs>
          <w:tab w:val="clear" w:pos="720"/>
          <w:tab w:val="num" w:pos="360"/>
        </w:tabs>
        <w:spacing w:before="280" w:after="0" w:line="240" w:lineRule="auto"/>
        <w:ind w:left="360"/>
        <w:jc w:val="both"/>
        <w:rPr>
          <w:rFonts w:ascii="Verdana" w:hAnsi="Verdana"/>
          <w:sz w:val="20"/>
          <w:szCs w:val="20"/>
          <w:lang w:eastAsia="cs-CZ"/>
        </w:rPr>
      </w:pPr>
      <w:r w:rsidRPr="0019671E">
        <w:rPr>
          <w:rFonts w:ascii="Verdana" w:hAnsi="Verdana"/>
          <w:bCs/>
          <w:sz w:val="20"/>
          <w:szCs w:val="20"/>
          <w:lang w:eastAsia="cs-CZ"/>
        </w:rPr>
        <w:t>Účast v programu je bezplatná</w:t>
      </w:r>
      <w:r w:rsidRPr="0019671E">
        <w:rPr>
          <w:rFonts w:ascii="Verdana" w:hAnsi="Verdana"/>
          <w:sz w:val="20"/>
          <w:szCs w:val="20"/>
          <w:lang w:eastAsia="cs-CZ"/>
        </w:rPr>
        <w:t>.</w:t>
      </w:r>
    </w:p>
    <w:p w:rsidR="00A2030A" w:rsidRDefault="00A2030A" w:rsidP="00C618EE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b/>
          <w:sz w:val="20"/>
          <w:szCs w:val="20"/>
          <w:lang w:eastAsia="cs-CZ"/>
        </w:rPr>
      </w:pPr>
    </w:p>
    <w:p w:rsidR="00A2030A" w:rsidRDefault="00A2030A" w:rsidP="00C618EE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b/>
          <w:sz w:val="20"/>
          <w:szCs w:val="20"/>
          <w:lang w:eastAsia="cs-CZ"/>
        </w:rPr>
      </w:pPr>
    </w:p>
    <w:p w:rsidR="00A2030A" w:rsidRPr="0019671E" w:rsidRDefault="00A2030A" w:rsidP="00C618EE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/>
          <w:b/>
          <w:bCs/>
          <w:sz w:val="20"/>
          <w:szCs w:val="20"/>
          <w:lang w:eastAsia="cs-CZ"/>
        </w:rPr>
      </w:pPr>
      <w:r w:rsidRPr="0083447D">
        <w:rPr>
          <w:rFonts w:ascii="Verdana" w:hAnsi="Verdana"/>
          <w:sz w:val="20"/>
          <w:szCs w:val="20"/>
          <w:lang w:eastAsia="cs-CZ"/>
        </w:rPr>
        <w:t>Článek 6</w:t>
      </w:r>
      <w:r w:rsidRPr="0083447D">
        <w:rPr>
          <w:rFonts w:ascii="Verdana" w:hAnsi="Verdana"/>
          <w:sz w:val="20"/>
          <w:szCs w:val="20"/>
          <w:lang w:eastAsia="cs-CZ"/>
        </w:rPr>
        <w:br/>
      </w:r>
      <w:r w:rsidRPr="0019671E">
        <w:rPr>
          <w:rFonts w:ascii="Verdana" w:hAnsi="Verdana"/>
          <w:b/>
          <w:bCs/>
          <w:sz w:val="20"/>
          <w:szCs w:val="20"/>
          <w:lang w:eastAsia="cs-CZ"/>
        </w:rPr>
        <w:t>Závěrečná ustanovení</w:t>
      </w:r>
    </w:p>
    <w:p w:rsidR="00A2030A" w:rsidRPr="0019671E" w:rsidRDefault="00A2030A" w:rsidP="00C618EE">
      <w:pPr>
        <w:tabs>
          <w:tab w:val="left" w:pos="340"/>
        </w:tabs>
        <w:spacing w:after="0" w:line="240" w:lineRule="auto"/>
        <w:rPr>
          <w:rFonts w:ascii="Verdana" w:hAnsi="Verdana"/>
          <w:b/>
          <w:sz w:val="20"/>
          <w:szCs w:val="20"/>
          <w:lang w:eastAsia="cs-CZ"/>
        </w:rPr>
      </w:pPr>
    </w:p>
    <w:p w:rsidR="00A2030A" w:rsidRDefault="00A2030A" w:rsidP="00C618EE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Tato směrnice zrušuje směrnici 9/2015.</w:t>
      </w:r>
    </w:p>
    <w:p w:rsidR="00A2030A" w:rsidRPr="0019671E" w:rsidRDefault="00A2030A" w:rsidP="00C618EE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19671E">
        <w:rPr>
          <w:rFonts w:ascii="Verdana" w:hAnsi="Verdana"/>
          <w:sz w:val="20"/>
          <w:szCs w:val="20"/>
          <w:lang w:eastAsia="cs-CZ"/>
        </w:rPr>
        <w:t xml:space="preserve">Výkladem jednotlivých ustanovení této směrnice a její průběžnou aktualizací pověřuji proděkana pro studium a proděkana pro vnější vztahy. </w:t>
      </w:r>
    </w:p>
    <w:p w:rsidR="00A2030A" w:rsidRPr="0019671E" w:rsidRDefault="00A2030A" w:rsidP="00C618EE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19671E">
        <w:rPr>
          <w:rFonts w:ascii="Verdana" w:hAnsi="Verdana"/>
          <w:sz w:val="20"/>
          <w:szCs w:val="20"/>
          <w:lang w:eastAsia="cs-CZ"/>
        </w:rPr>
        <w:t>Kontrolu dodržování této směrnice vykonávají vedoucí Studijního oddělení a vedoucí Oddělení vnějších vztahů a marketingu.</w:t>
      </w:r>
    </w:p>
    <w:p w:rsidR="00A2030A" w:rsidRDefault="00A2030A" w:rsidP="00C618EE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19671E">
        <w:rPr>
          <w:rFonts w:ascii="Verdana" w:hAnsi="Verdana"/>
          <w:sz w:val="20"/>
          <w:szCs w:val="20"/>
          <w:lang w:eastAsia="cs-CZ"/>
        </w:rPr>
        <w:t>Tato směrnice nabývá účinnosti</w:t>
      </w:r>
      <w:r>
        <w:rPr>
          <w:rFonts w:ascii="Verdana" w:hAnsi="Verdana"/>
          <w:sz w:val="20"/>
          <w:szCs w:val="20"/>
          <w:lang w:eastAsia="cs-CZ"/>
        </w:rPr>
        <w:t xml:space="preserve"> dnem</w:t>
      </w:r>
      <w:r w:rsidRPr="0019671E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1. 9. 2016.</w:t>
      </w:r>
    </w:p>
    <w:p w:rsidR="00A2030A" w:rsidRDefault="00A2030A" w:rsidP="00157826">
      <w:pPr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A2030A" w:rsidRDefault="00A2030A" w:rsidP="00157826">
      <w:pPr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A2030A" w:rsidRPr="0019671E" w:rsidRDefault="00A2030A" w:rsidP="00157826">
      <w:pPr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V Brně dne 20. května 2016</w:t>
      </w:r>
    </w:p>
    <w:p w:rsidR="00A2030A" w:rsidRDefault="00A2030A" w:rsidP="0019671E">
      <w:pPr>
        <w:tabs>
          <w:tab w:val="left" w:pos="340"/>
        </w:tabs>
        <w:spacing w:before="280" w:after="0" w:line="240" w:lineRule="auto"/>
        <w:ind w:firstLine="340"/>
        <w:rPr>
          <w:rFonts w:ascii="Verdana" w:hAnsi="Verdana" w:cs="TimesNewRomanPSMT"/>
          <w:sz w:val="20"/>
          <w:szCs w:val="20"/>
          <w:lang w:eastAsia="cs-CZ"/>
        </w:rPr>
      </w:pPr>
    </w:p>
    <w:p w:rsidR="00A2030A" w:rsidRDefault="00A2030A" w:rsidP="0019671E">
      <w:pPr>
        <w:tabs>
          <w:tab w:val="left" w:pos="340"/>
        </w:tabs>
        <w:spacing w:before="280" w:after="0" w:line="240" w:lineRule="auto"/>
        <w:ind w:firstLine="340"/>
        <w:rPr>
          <w:rFonts w:ascii="Verdana" w:hAnsi="Verdana" w:cs="TimesNewRomanPSMT"/>
          <w:sz w:val="20"/>
          <w:szCs w:val="20"/>
          <w:lang w:eastAsia="cs-CZ"/>
        </w:rPr>
      </w:pPr>
    </w:p>
    <w:p w:rsidR="00A2030A" w:rsidRPr="0019671E" w:rsidRDefault="00A2030A" w:rsidP="0019671E">
      <w:pPr>
        <w:tabs>
          <w:tab w:val="left" w:pos="340"/>
        </w:tabs>
        <w:spacing w:before="280" w:after="0" w:line="240" w:lineRule="auto"/>
        <w:ind w:firstLine="340"/>
        <w:rPr>
          <w:rFonts w:ascii="Verdana" w:hAnsi="Verdana" w:cs="TimesNewRomanPSMT"/>
          <w:sz w:val="20"/>
          <w:szCs w:val="20"/>
          <w:lang w:eastAsia="cs-CZ"/>
        </w:rPr>
      </w:pPr>
    </w:p>
    <w:p w:rsidR="00A2030A" w:rsidRDefault="00A2030A" w:rsidP="00FB597D">
      <w:pPr>
        <w:tabs>
          <w:tab w:val="left" w:pos="340"/>
        </w:tabs>
        <w:spacing w:before="280" w:after="0" w:line="240" w:lineRule="auto"/>
        <w:ind w:left="3540" w:firstLine="708"/>
        <w:jc w:val="center"/>
        <w:rPr>
          <w:rFonts w:ascii="Verdana" w:hAnsi="Verdana"/>
          <w:sz w:val="20"/>
          <w:szCs w:val="24"/>
          <w:lang w:eastAsia="cs-CZ"/>
        </w:rPr>
      </w:pPr>
      <w:r w:rsidRPr="0019671E">
        <w:rPr>
          <w:rFonts w:ascii="Verdana" w:hAnsi="Verdana"/>
          <w:sz w:val="20"/>
          <w:szCs w:val="24"/>
          <w:lang w:eastAsia="cs-CZ"/>
        </w:rPr>
        <w:t>prof. Ing. Antonín Slaný, CSc., v.r.</w:t>
      </w:r>
      <w:r w:rsidRPr="0019671E">
        <w:rPr>
          <w:rFonts w:ascii="Verdana" w:hAnsi="Verdana"/>
          <w:sz w:val="20"/>
          <w:szCs w:val="24"/>
          <w:lang w:eastAsia="cs-CZ"/>
        </w:rPr>
        <w:br/>
      </w:r>
      <w:r>
        <w:rPr>
          <w:rFonts w:ascii="Verdana" w:hAnsi="Verdana"/>
          <w:sz w:val="20"/>
          <w:szCs w:val="24"/>
          <w:lang w:eastAsia="cs-CZ"/>
        </w:rPr>
        <w:t xml:space="preserve">     </w:t>
      </w:r>
      <w:r w:rsidRPr="0019671E">
        <w:rPr>
          <w:rFonts w:ascii="Verdana" w:hAnsi="Verdana"/>
          <w:sz w:val="20"/>
          <w:szCs w:val="24"/>
          <w:lang w:eastAsia="cs-CZ"/>
        </w:rPr>
        <w:t>děkan</w:t>
      </w:r>
    </w:p>
    <w:sectPr w:rsidR="00A2030A" w:rsidSect="00FB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38" w:left="1701" w:header="567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0A" w:rsidRDefault="00A2030A">
      <w:pPr>
        <w:spacing w:after="0" w:line="240" w:lineRule="auto"/>
      </w:pPr>
      <w:r>
        <w:separator/>
      </w:r>
    </w:p>
  </w:endnote>
  <w:endnote w:type="continuationSeparator" w:id="0">
    <w:p w:rsidR="00A2030A" w:rsidRDefault="00A2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0A" w:rsidRDefault="00A203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0A" w:rsidRPr="005B2867" w:rsidRDefault="00A2030A" w:rsidP="00DF13DF">
    <w:pPr>
      <w:pStyle w:val="Footer"/>
      <w:rPr>
        <w:rFonts w:cs="Arial"/>
        <w:color w:val="auto"/>
        <w:szCs w:val="14"/>
      </w:rPr>
    </w:pPr>
  </w:p>
  <w:p w:rsidR="00A2030A" w:rsidRPr="005B2867" w:rsidRDefault="00A2030A" w:rsidP="00DF13DF">
    <w:pPr>
      <w:pStyle w:val="Footer"/>
      <w:rPr>
        <w:rFonts w:cs="Arial"/>
        <w:color w:val="auto"/>
        <w:szCs w:val="14"/>
      </w:rPr>
    </w:pPr>
  </w:p>
  <w:p w:rsidR="00A2030A" w:rsidRPr="005B2867" w:rsidRDefault="00A2030A" w:rsidP="005B2867">
    <w:pPr>
      <w:pStyle w:val="Zpatsslovnmstrnky"/>
      <w:ind w:left="0"/>
      <w:rPr>
        <w:color w:val="aut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8pt;margin-top:769.05pt;width:44.95pt;height:45pt;z-index:-251657728;visibility:visible;mso-position-horizontal-relative:margin;mso-position-vertical-relative:page">
          <v:imagedata r:id="rId1" o:title=""/>
          <w10:wrap anchorx="margin" anchory="margin"/>
          <w10:anchorlock/>
        </v:shape>
      </w:pict>
    </w:r>
    <w:r w:rsidRPr="005B2867">
      <w:rPr>
        <w:color w:val="auto"/>
      </w:rPr>
      <w:fldChar w:fldCharType="begin"/>
    </w:r>
    <w:r w:rsidRPr="005B2867">
      <w:rPr>
        <w:color w:val="auto"/>
      </w:rPr>
      <w:instrText>PAGE   \* MERGEFORMAT</w:instrText>
    </w:r>
    <w:r w:rsidRPr="005B2867">
      <w:rPr>
        <w:color w:val="auto"/>
      </w:rPr>
      <w:fldChar w:fldCharType="separate"/>
    </w:r>
    <w:r>
      <w:rPr>
        <w:noProof/>
        <w:color w:val="auto"/>
      </w:rPr>
      <w:t>2</w:t>
    </w:r>
    <w:r w:rsidRPr="005B2867">
      <w:rPr>
        <w:color w:val="auto"/>
      </w:rPr>
      <w:fldChar w:fldCharType="end"/>
    </w:r>
    <w:r w:rsidRPr="005B2867">
      <w:rPr>
        <w:color w:val="auto"/>
      </w:rPr>
      <w:t>/</w:t>
    </w:r>
    <w:fldSimple w:instr=" SECTIONPAGES   \* MERGEFORMAT ">
      <w:r w:rsidRPr="00A7032B">
        <w:rPr>
          <w:noProof/>
          <w:color w:val="auto"/>
        </w:rPr>
        <w:t>2</w:t>
      </w:r>
    </w:fldSimple>
    <w:r w:rsidRPr="005B2867">
      <w:rPr>
        <w:color w:val="auto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0A" w:rsidRPr="005B2867" w:rsidRDefault="00A2030A" w:rsidP="0083447D">
    <w:pPr>
      <w:pStyle w:val="Footer"/>
      <w:rPr>
        <w:color w:val="aut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s2051" type="#_x0000_t75" style="position:absolute;margin-left:378pt;margin-top:787.05pt;width:44.95pt;height:45pt;z-index:-251658752;visibility:visible;mso-position-horizontal-relative:margin;mso-position-vertical-relative:page">
          <v:imagedata r:id="rId1" o:title=""/>
          <w10:wrap anchorx="margin" anchory="margin"/>
          <w10:anchorlock/>
        </v:shape>
      </w:pict>
    </w:r>
    <w:r w:rsidRPr="005B2867">
      <w:rPr>
        <w:color w:val="auto"/>
      </w:rPr>
      <w:fldChar w:fldCharType="begin"/>
    </w:r>
    <w:r w:rsidRPr="005B2867">
      <w:rPr>
        <w:color w:val="auto"/>
      </w:rPr>
      <w:instrText>PAGE   \* MERGEFORMAT</w:instrText>
    </w:r>
    <w:r w:rsidRPr="005B2867">
      <w:rPr>
        <w:color w:val="auto"/>
      </w:rPr>
      <w:fldChar w:fldCharType="separate"/>
    </w:r>
    <w:r>
      <w:rPr>
        <w:noProof/>
        <w:color w:val="auto"/>
      </w:rPr>
      <w:t>1</w:t>
    </w:r>
    <w:r w:rsidRPr="005B2867">
      <w:rPr>
        <w:color w:val="auto"/>
      </w:rPr>
      <w:fldChar w:fldCharType="end"/>
    </w:r>
    <w:r w:rsidRPr="005B2867">
      <w:rPr>
        <w:color w:val="auto"/>
      </w:rPr>
      <w:t>/</w:t>
    </w: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0A" w:rsidRDefault="00A2030A">
      <w:pPr>
        <w:spacing w:after="0" w:line="240" w:lineRule="auto"/>
      </w:pPr>
      <w:r>
        <w:separator/>
      </w:r>
    </w:p>
  </w:footnote>
  <w:footnote w:type="continuationSeparator" w:id="0">
    <w:p w:rsidR="00A2030A" w:rsidRDefault="00A2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0A" w:rsidRDefault="00A203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0A" w:rsidRDefault="00A203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0A" w:rsidRDefault="00A203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1" o:spid="_x0000_s2050" type="#_x0000_t75" style="position:absolute;margin-left:39.75pt;margin-top:39.75pt;width:229.05pt;height:91.85pt;z-index:-251659776;visibility:visible;mso-wrap-distance-bottom:99.25pt;mso-position-horizontal-relative:page;mso-position-vertical-relative:page" wrapcoords="-71 0 -71 20007 3329 20007 3329 16997 8852 16997 8852 14695 16997 13633 17068 10800 3329 8498 3329 0 -71 0">
          <v:imagedata r:id="rId1" o:title=""/>
          <w10:wrap type="tight"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806"/>
    <w:multiLevelType w:val="hybridMultilevel"/>
    <w:tmpl w:val="16006E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3510D"/>
    <w:multiLevelType w:val="hybridMultilevel"/>
    <w:tmpl w:val="C1683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250394"/>
    <w:multiLevelType w:val="hybridMultilevel"/>
    <w:tmpl w:val="7770A1B6"/>
    <w:lvl w:ilvl="0" w:tplc="849A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FB414C"/>
    <w:multiLevelType w:val="hybridMultilevel"/>
    <w:tmpl w:val="FFCA8E54"/>
    <w:lvl w:ilvl="0" w:tplc="849A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9F5D36"/>
    <w:multiLevelType w:val="hybridMultilevel"/>
    <w:tmpl w:val="58F4F896"/>
    <w:lvl w:ilvl="0" w:tplc="C5062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B7309B"/>
    <w:multiLevelType w:val="hybridMultilevel"/>
    <w:tmpl w:val="B93A5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20ADB"/>
    <w:multiLevelType w:val="hybridMultilevel"/>
    <w:tmpl w:val="7C2E56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8F0A98"/>
    <w:multiLevelType w:val="hybridMultilevel"/>
    <w:tmpl w:val="126AE8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C14C46"/>
    <w:multiLevelType w:val="hybridMultilevel"/>
    <w:tmpl w:val="BAD067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5310D6"/>
    <w:multiLevelType w:val="hybridMultilevel"/>
    <w:tmpl w:val="10ACDB7A"/>
    <w:lvl w:ilvl="0" w:tplc="3F620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63B12"/>
    <w:multiLevelType w:val="hybridMultilevel"/>
    <w:tmpl w:val="B96C1C9A"/>
    <w:lvl w:ilvl="0" w:tplc="3F620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57B77"/>
    <w:multiLevelType w:val="hybridMultilevel"/>
    <w:tmpl w:val="B310D9A4"/>
    <w:lvl w:ilvl="0" w:tplc="1D5E2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F356AF"/>
    <w:multiLevelType w:val="hybridMultilevel"/>
    <w:tmpl w:val="4FB2CE86"/>
    <w:lvl w:ilvl="0" w:tplc="E7A65A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DC39BA"/>
    <w:multiLevelType w:val="hybridMultilevel"/>
    <w:tmpl w:val="90D26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485B67"/>
    <w:multiLevelType w:val="hybridMultilevel"/>
    <w:tmpl w:val="290E7F14"/>
    <w:lvl w:ilvl="0" w:tplc="8D60397E">
      <w:numFmt w:val="bullet"/>
      <w:lvlText w:val="-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06593"/>
    <w:multiLevelType w:val="hybridMultilevel"/>
    <w:tmpl w:val="16725CAC"/>
    <w:lvl w:ilvl="0" w:tplc="B5889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45646E"/>
    <w:multiLevelType w:val="hybridMultilevel"/>
    <w:tmpl w:val="278C998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5"/>
  </w:num>
  <w:num w:numId="5">
    <w:abstractNumId w:val="10"/>
  </w:num>
  <w:num w:numId="6">
    <w:abstractNumId w:val="3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80"/>
    <w:rsid w:val="00002FEE"/>
    <w:rsid w:val="00042835"/>
    <w:rsid w:val="00097D2C"/>
    <w:rsid w:val="000A5AD7"/>
    <w:rsid w:val="000A6D66"/>
    <w:rsid w:val="000B7A4E"/>
    <w:rsid w:val="000D3F0E"/>
    <w:rsid w:val="001220AA"/>
    <w:rsid w:val="00151C68"/>
    <w:rsid w:val="00157826"/>
    <w:rsid w:val="001900BD"/>
    <w:rsid w:val="0019671E"/>
    <w:rsid w:val="001A7E64"/>
    <w:rsid w:val="001D4139"/>
    <w:rsid w:val="00211F80"/>
    <w:rsid w:val="00227BC5"/>
    <w:rsid w:val="00233855"/>
    <w:rsid w:val="00247E5F"/>
    <w:rsid w:val="002B6D09"/>
    <w:rsid w:val="002C33A9"/>
    <w:rsid w:val="002D200F"/>
    <w:rsid w:val="002E4E63"/>
    <w:rsid w:val="00302A4B"/>
    <w:rsid w:val="00303177"/>
    <w:rsid w:val="00304F72"/>
    <w:rsid w:val="00310D63"/>
    <w:rsid w:val="00323D99"/>
    <w:rsid w:val="003272DB"/>
    <w:rsid w:val="00332338"/>
    <w:rsid w:val="0036682E"/>
    <w:rsid w:val="0037254D"/>
    <w:rsid w:val="003B1ECA"/>
    <w:rsid w:val="003B6B1B"/>
    <w:rsid w:val="003C2B73"/>
    <w:rsid w:val="003C3571"/>
    <w:rsid w:val="004067DE"/>
    <w:rsid w:val="00425C36"/>
    <w:rsid w:val="00455DE2"/>
    <w:rsid w:val="00483B46"/>
    <w:rsid w:val="004D4365"/>
    <w:rsid w:val="004E2D63"/>
    <w:rsid w:val="004F576A"/>
    <w:rsid w:val="004F7C82"/>
    <w:rsid w:val="0056519D"/>
    <w:rsid w:val="005740CB"/>
    <w:rsid w:val="00582DFC"/>
    <w:rsid w:val="005B2867"/>
    <w:rsid w:val="005C1BC3"/>
    <w:rsid w:val="005D1F84"/>
    <w:rsid w:val="00605FEA"/>
    <w:rsid w:val="00611EAC"/>
    <w:rsid w:val="00616507"/>
    <w:rsid w:val="0067390A"/>
    <w:rsid w:val="006C0BF6"/>
    <w:rsid w:val="006C11EE"/>
    <w:rsid w:val="006C1DFC"/>
    <w:rsid w:val="00700BDD"/>
    <w:rsid w:val="007030C3"/>
    <w:rsid w:val="007077F2"/>
    <w:rsid w:val="00721AA4"/>
    <w:rsid w:val="0072554A"/>
    <w:rsid w:val="0073428B"/>
    <w:rsid w:val="007442DB"/>
    <w:rsid w:val="00756259"/>
    <w:rsid w:val="00763861"/>
    <w:rsid w:val="007728E3"/>
    <w:rsid w:val="00790002"/>
    <w:rsid w:val="00790177"/>
    <w:rsid w:val="00791E80"/>
    <w:rsid w:val="0079758E"/>
    <w:rsid w:val="007B16D6"/>
    <w:rsid w:val="007B673C"/>
    <w:rsid w:val="007C458D"/>
    <w:rsid w:val="007C738C"/>
    <w:rsid w:val="007D43D4"/>
    <w:rsid w:val="007D77E7"/>
    <w:rsid w:val="007E3532"/>
    <w:rsid w:val="00824279"/>
    <w:rsid w:val="00826DB9"/>
    <w:rsid w:val="008300B3"/>
    <w:rsid w:val="008341F5"/>
    <w:rsid w:val="0083447D"/>
    <w:rsid w:val="008626A9"/>
    <w:rsid w:val="00870192"/>
    <w:rsid w:val="008758CC"/>
    <w:rsid w:val="00896CBF"/>
    <w:rsid w:val="008B092C"/>
    <w:rsid w:val="008B7B59"/>
    <w:rsid w:val="00935754"/>
    <w:rsid w:val="009426D3"/>
    <w:rsid w:val="009929DF"/>
    <w:rsid w:val="00993F65"/>
    <w:rsid w:val="009966F1"/>
    <w:rsid w:val="009B6338"/>
    <w:rsid w:val="009D1253"/>
    <w:rsid w:val="00A2030A"/>
    <w:rsid w:val="00A63644"/>
    <w:rsid w:val="00A7032B"/>
    <w:rsid w:val="00AB48B3"/>
    <w:rsid w:val="00AC0F70"/>
    <w:rsid w:val="00AC0F7B"/>
    <w:rsid w:val="00AC2D36"/>
    <w:rsid w:val="00AE7853"/>
    <w:rsid w:val="00B1283B"/>
    <w:rsid w:val="00B22AA6"/>
    <w:rsid w:val="00B355B5"/>
    <w:rsid w:val="00B43F1E"/>
    <w:rsid w:val="00B5176D"/>
    <w:rsid w:val="00B55A16"/>
    <w:rsid w:val="00B60F16"/>
    <w:rsid w:val="00B621B1"/>
    <w:rsid w:val="00B731F4"/>
    <w:rsid w:val="00B8053C"/>
    <w:rsid w:val="00BC4B55"/>
    <w:rsid w:val="00BF7BFE"/>
    <w:rsid w:val="00C20847"/>
    <w:rsid w:val="00C247E8"/>
    <w:rsid w:val="00C27EB8"/>
    <w:rsid w:val="00C618EE"/>
    <w:rsid w:val="00C61F1F"/>
    <w:rsid w:val="00C703E7"/>
    <w:rsid w:val="00CB30E2"/>
    <w:rsid w:val="00CB363E"/>
    <w:rsid w:val="00CC2597"/>
    <w:rsid w:val="00CD2577"/>
    <w:rsid w:val="00CE4FAC"/>
    <w:rsid w:val="00CE590C"/>
    <w:rsid w:val="00CE5D2D"/>
    <w:rsid w:val="00D26C11"/>
    <w:rsid w:val="00D4417E"/>
    <w:rsid w:val="00D45579"/>
    <w:rsid w:val="00D45993"/>
    <w:rsid w:val="00D47639"/>
    <w:rsid w:val="00D65140"/>
    <w:rsid w:val="00D7207D"/>
    <w:rsid w:val="00D77133"/>
    <w:rsid w:val="00DB3A03"/>
    <w:rsid w:val="00DB64E7"/>
    <w:rsid w:val="00DF13DF"/>
    <w:rsid w:val="00E05F2B"/>
    <w:rsid w:val="00E06F30"/>
    <w:rsid w:val="00E90A26"/>
    <w:rsid w:val="00EA1FAE"/>
    <w:rsid w:val="00EA5947"/>
    <w:rsid w:val="00EC3702"/>
    <w:rsid w:val="00EC70A0"/>
    <w:rsid w:val="00EF1356"/>
    <w:rsid w:val="00F00C6C"/>
    <w:rsid w:val="00F02027"/>
    <w:rsid w:val="00F038F6"/>
    <w:rsid w:val="00F06ED2"/>
    <w:rsid w:val="00F1787E"/>
    <w:rsid w:val="00F3027D"/>
    <w:rsid w:val="00F32999"/>
    <w:rsid w:val="00F50670"/>
    <w:rsid w:val="00F625E4"/>
    <w:rsid w:val="00F86E6C"/>
    <w:rsid w:val="00F870DB"/>
    <w:rsid w:val="00FB0130"/>
    <w:rsid w:val="00FB597D"/>
    <w:rsid w:val="00FC52CA"/>
    <w:rsid w:val="00FD7450"/>
    <w:rsid w:val="00FE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adpis"/>
    <w:link w:val="Heading1Char"/>
    <w:uiPriority w:val="99"/>
    <w:qFormat/>
    <w:rsid w:val="00B60F16"/>
    <w:pPr>
      <w:outlineLvl w:val="0"/>
    </w:pPr>
  </w:style>
  <w:style w:type="paragraph" w:styleId="Heading2">
    <w:name w:val="heading 2"/>
    <w:basedOn w:val="Nadpis"/>
    <w:link w:val="Heading2Char"/>
    <w:uiPriority w:val="99"/>
    <w:qFormat/>
    <w:rsid w:val="00B60F16"/>
    <w:pPr>
      <w:outlineLvl w:val="1"/>
    </w:pPr>
  </w:style>
  <w:style w:type="paragraph" w:styleId="Heading3">
    <w:name w:val="heading 3"/>
    <w:basedOn w:val="Nadpis"/>
    <w:link w:val="Heading3Char"/>
    <w:uiPriority w:val="99"/>
    <w:qFormat/>
    <w:rsid w:val="00B60F1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02A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6C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6C1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6C1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2A4B"/>
    <w:rPr>
      <w:rFonts w:ascii="Cambria" w:hAnsi="Cambria" w:cs="Times New Roman"/>
      <w:b/>
      <w:bCs/>
      <w:i/>
      <w:iCs/>
      <w:color w:val="4F81BD"/>
    </w:rPr>
  </w:style>
  <w:style w:type="character" w:customStyle="1" w:styleId="BalloonTextChar">
    <w:name w:val="Balloon Text Char"/>
    <w:uiPriority w:val="99"/>
    <w:semiHidden/>
    <w:locked/>
    <w:rsid w:val="00605FEA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605FEA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rsid w:val="00605FEA"/>
    <w:rPr>
      <w:rFonts w:cs="Times New Roman"/>
      <w:color w:val="00000A"/>
      <w:u w:val="none"/>
    </w:rPr>
  </w:style>
  <w:style w:type="paragraph" w:customStyle="1" w:styleId="Nadpis">
    <w:name w:val="Nadpis"/>
    <w:basedOn w:val="Normal"/>
    <w:next w:val="Tlotextu"/>
    <w:uiPriority w:val="99"/>
    <w:rsid w:val="00B60F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B60F16"/>
    <w:pPr>
      <w:spacing w:after="140" w:line="288" w:lineRule="auto"/>
    </w:pPr>
  </w:style>
  <w:style w:type="paragraph" w:styleId="List">
    <w:name w:val="List"/>
    <w:basedOn w:val="Tlotextu"/>
    <w:uiPriority w:val="99"/>
    <w:rsid w:val="00B60F16"/>
    <w:rPr>
      <w:rFonts w:cs="Mangal"/>
    </w:rPr>
  </w:style>
  <w:style w:type="paragraph" w:customStyle="1" w:styleId="Popisek">
    <w:name w:val="Popisek"/>
    <w:basedOn w:val="Normal"/>
    <w:uiPriority w:val="99"/>
    <w:rsid w:val="00B60F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B60F1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semiHidden/>
    <w:rsid w:val="00605FEA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26C11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1"/>
    <w:uiPriority w:val="99"/>
    <w:rsid w:val="00605FE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26C11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  <w:szCs w:val="20"/>
      <w:lang w:eastAsia="cs-CZ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26C11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al"/>
    <w:uiPriority w:val="99"/>
    <w:rsid w:val="00B60F16"/>
  </w:style>
  <w:style w:type="paragraph" w:styleId="Title">
    <w:name w:val="Title"/>
    <w:basedOn w:val="Nadpis"/>
    <w:link w:val="TitleChar"/>
    <w:uiPriority w:val="99"/>
    <w:qFormat/>
    <w:rsid w:val="00B60F16"/>
  </w:style>
  <w:style w:type="character" w:customStyle="1" w:styleId="TitleChar">
    <w:name w:val="Title Char"/>
    <w:basedOn w:val="DefaultParagraphFont"/>
    <w:link w:val="Title"/>
    <w:uiPriority w:val="99"/>
    <w:locked/>
    <w:rsid w:val="00D26C1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adpis"/>
    <w:link w:val="SubtitleChar"/>
    <w:uiPriority w:val="99"/>
    <w:qFormat/>
    <w:rsid w:val="00B60F16"/>
  </w:style>
  <w:style w:type="character" w:customStyle="1" w:styleId="SubtitleChar">
    <w:name w:val="Subtitle Char"/>
    <w:basedOn w:val="DefaultParagraphFont"/>
    <w:link w:val="Subtitle"/>
    <w:uiPriority w:val="99"/>
    <w:locked/>
    <w:rsid w:val="00D26C11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link">
    <w:name w:val="Hyperlink"/>
    <w:basedOn w:val="DefaultParagraphFont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Footer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ListParagraph">
    <w:name w:val="List Paragraph"/>
    <w:basedOn w:val="Normal"/>
    <w:uiPriority w:val="99"/>
    <w:qFormat/>
    <w:rsid w:val="00F3027D"/>
    <w:pPr>
      <w:ind w:left="720"/>
      <w:contextualSpacing/>
    </w:pPr>
  </w:style>
  <w:style w:type="character" w:customStyle="1" w:styleId="W3MUZvraznntextkurzva">
    <w:name w:val="W3MU: Zvýrazněný text (kurzíva)"/>
    <w:uiPriority w:val="99"/>
    <w:rsid w:val="00DB64E7"/>
    <w:rPr>
      <w:rFonts w:ascii="Verdana" w:hAnsi="Verdana"/>
      <w:i/>
      <w:sz w:val="20"/>
    </w:rPr>
  </w:style>
  <w:style w:type="character" w:styleId="CommentReference">
    <w:name w:val="annotation reference"/>
    <w:basedOn w:val="DefaultParagraphFont"/>
    <w:uiPriority w:val="99"/>
    <w:semiHidden/>
    <w:rsid w:val="00C618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1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18E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61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612</Words>
  <Characters>3615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č</dc:title>
  <dc:subject/>
  <dc:creator>Pavel</dc:creator>
  <cp:keywords/>
  <dc:description/>
  <cp:lastModifiedBy>pauliova</cp:lastModifiedBy>
  <cp:revision>13</cp:revision>
  <cp:lastPrinted>2016-05-20T12:35:00Z</cp:lastPrinted>
  <dcterms:created xsi:type="dcterms:W3CDTF">2016-05-20T12:07:00Z</dcterms:created>
  <dcterms:modified xsi:type="dcterms:W3CDTF">2016-05-27T09:43:00Z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