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D3" w:rsidRDefault="006E71D3" w:rsidP="00700BDD">
      <w:pPr>
        <w:pStyle w:val="Vc"/>
      </w:pPr>
    </w:p>
    <w:p w:rsidR="006E71D3" w:rsidRDefault="006E71D3" w:rsidP="00700BDD">
      <w:pPr>
        <w:pStyle w:val="Vc"/>
      </w:pPr>
    </w:p>
    <w:p w:rsidR="006E71D3" w:rsidRDefault="006E71D3" w:rsidP="00700BDD">
      <w:pPr>
        <w:pStyle w:val="Vc"/>
      </w:pPr>
    </w:p>
    <w:p w:rsidR="006E71D3" w:rsidRDefault="006E71D3" w:rsidP="00700BDD">
      <w:pPr>
        <w:pStyle w:val="Vc"/>
      </w:pPr>
    </w:p>
    <w:p w:rsidR="006E71D3" w:rsidRPr="008A6799" w:rsidRDefault="006E71D3" w:rsidP="00EE31C5">
      <w:pPr>
        <w:pStyle w:val="Zhlav"/>
        <w:spacing w:after="200" w:line="23" w:lineRule="atLeast"/>
        <w:jc w:val="center"/>
        <w:rPr>
          <w:rFonts w:ascii="Calibri" w:hAnsi="Calibri"/>
          <w:b/>
          <w:sz w:val="32"/>
          <w:szCs w:val="32"/>
        </w:rPr>
      </w:pPr>
      <w:r w:rsidRPr="008A6799">
        <w:rPr>
          <w:rFonts w:ascii="Calibri" w:hAnsi="Calibri"/>
          <w:b/>
          <w:sz w:val="32"/>
          <w:szCs w:val="32"/>
        </w:rPr>
        <w:t>Podmínky pro přijetí ke studiu do doktorských studijních programů ESF pro akademický rok 2018/2019</w:t>
      </w:r>
    </w:p>
    <w:p w:rsidR="006E71D3" w:rsidRPr="008A6799" w:rsidRDefault="006E71D3" w:rsidP="008A6799">
      <w:pPr>
        <w:spacing w:before="120" w:after="120"/>
        <w:jc w:val="both"/>
        <w:rPr>
          <w:rFonts w:ascii="Calibri" w:hAnsi="Calibri"/>
        </w:rPr>
      </w:pPr>
      <w:r w:rsidRPr="008A6799">
        <w:rPr>
          <w:rFonts w:ascii="Calibri" w:hAnsi="Calibri"/>
        </w:rPr>
        <w:t xml:space="preserve">Ekonomicko-správní fakulta MU (dále jen „ESF“) respektuje ustanovení § 48, </w:t>
      </w:r>
      <w:smartTag w:uri="urn:schemas-microsoft-com:office:smarttags" w:element="metricconverter">
        <w:smartTagPr>
          <w:attr w:name="ProductID" w:val="49 a"/>
        </w:smartTagPr>
        <w:r w:rsidRPr="008A6799">
          <w:rPr>
            <w:rFonts w:ascii="Calibri" w:hAnsi="Calibri"/>
          </w:rPr>
          <w:t>49 a</w:t>
        </w:r>
      </w:smartTag>
      <w:r w:rsidRPr="008A6799">
        <w:rPr>
          <w:rFonts w:ascii="Calibri" w:hAnsi="Calibri"/>
        </w:rPr>
        <w:t xml:space="preserve"> 50 zákona</w:t>
      </w:r>
      <w:r w:rsidRPr="008A6799">
        <w:rPr>
          <w:rFonts w:ascii="Calibri" w:hAnsi="Calibri"/>
        </w:rPr>
        <w:br/>
        <w:t>č. 111/1998 Sb., o vysokých školách a o změně a doplnění dalších zákonů (zákon o vysokých školách) ve znění pozdějších předpisů, a stanovuje níže uvedené podmínky pro přijetí ke studiu v doktorských studijních programech (dále jen „DSP“).</w:t>
      </w:r>
    </w:p>
    <w:p w:rsidR="006E71D3" w:rsidRPr="00EE090F" w:rsidRDefault="006E71D3" w:rsidP="00DC6A07">
      <w:pPr>
        <w:spacing w:before="240" w:after="120" w:line="240" w:lineRule="auto"/>
        <w:jc w:val="both"/>
        <w:rPr>
          <w:rFonts w:ascii="Calibri" w:hAnsi="Calibri"/>
          <w:b/>
          <w:sz w:val="28"/>
          <w:szCs w:val="28"/>
        </w:rPr>
      </w:pPr>
      <w:r w:rsidRPr="00EE090F">
        <w:rPr>
          <w:rFonts w:ascii="Calibri" w:hAnsi="Calibri"/>
          <w:b/>
          <w:sz w:val="28"/>
          <w:szCs w:val="28"/>
        </w:rPr>
        <w:t>Přijímací řízení do DSP</w:t>
      </w:r>
    </w:p>
    <w:p w:rsidR="006E71D3" w:rsidRPr="008A6799" w:rsidRDefault="006E71D3" w:rsidP="008A6799">
      <w:pPr>
        <w:spacing w:after="0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zkoušky do DSP ESF se konají dvakrát ročně:</w:t>
      </w:r>
    </w:p>
    <w:p w:rsidR="006E71D3" w:rsidRPr="008A6799" w:rsidRDefault="006E71D3" w:rsidP="008A6799">
      <w:pPr>
        <w:numPr>
          <w:ilvl w:val="0"/>
          <w:numId w:val="3"/>
        </w:numPr>
        <w:spacing w:after="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na konci jarního semestru (s nástupem do studia v podzimním semestru následujícího akademického roku),</w:t>
      </w:r>
    </w:p>
    <w:p w:rsidR="006E71D3" w:rsidRPr="008A6799" w:rsidRDefault="006E71D3" w:rsidP="008A6799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na konci podzimního semestru (s nástupem do studia v jarním semestru téhož akademického roku).</w:t>
      </w:r>
    </w:p>
    <w:p w:rsidR="006E71D3" w:rsidRPr="008A6799" w:rsidRDefault="006E71D3" w:rsidP="008A6799">
      <w:pPr>
        <w:spacing w:before="120" w:after="120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zkoušky jsou prezenční. Zahraniční uchazeč, který se z vážných důvodů (např. z důvodu vízové povinnosti nebo velké vzdálenosti) nemůže dostavit k přijímací zkoušce osobně, může požádat o vykonání přijímací zkoušky distanční formou (tj. na základě posouzení písemných materiálů – viz část 1).</w:t>
      </w:r>
    </w:p>
    <w:p w:rsidR="006E71D3" w:rsidRPr="008A6799" w:rsidRDefault="006E71D3" w:rsidP="008A6799">
      <w:pPr>
        <w:spacing w:before="120" w:after="120"/>
        <w:jc w:val="both"/>
        <w:rPr>
          <w:rFonts w:ascii="Calibri" w:hAnsi="Calibri"/>
        </w:rPr>
      </w:pPr>
      <w:r w:rsidRPr="008A6799">
        <w:rPr>
          <w:rFonts w:ascii="Calibri" w:hAnsi="Calibri"/>
        </w:rPr>
        <w:t>O přijetí/nepřijetí rozhoduje děkan fakulty na základě návrhu zkušební komise a oborové rady. Oborová rada doporučí/nedoporučí uchazeče k přijetí na základě posouzení dále specifikovaných dokumentů a výsledků přijímací zkoušky.</w:t>
      </w:r>
    </w:p>
    <w:p w:rsidR="006E71D3" w:rsidRPr="008A6799" w:rsidRDefault="006E71D3" w:rsidP="008A6799">
      <w:pPr>
        <w:numPr>
          <w:ilvl w:val="0"/>
          <w:numId w:val="13"/>
        </w:numPr>
        <w:spacing w:before="240" w:after="120"/>
        <w:ind w:left="357" w:hanging="357"/>
        <w:jc w:val="both"/>
        <w:rPr>
          <w:rFonts w:ascii="Calibri" w:hAnsi="Calibri"/>
          <w:b/>
        </w:rPr>
      </w:pPr>
      <w:r w:rsidRPr="008A6799">
        <w:rPr>
          <w:rFonts w:ascii="Calibri" w:hAnsi="Calibri"/>
          <w:b/>
        </w:rPr>
        <w:t>Přihláška ke studiu a její náležitosti</w:t>
      </w:r>
    </w:p>
    <w:p w:rsidR="006E71D3" w:rsidRPr="008A6799" w:rsidRDefault="006E71D3" w:rsidP="008A6799">
      <w:pPr>
        <w:spacing w:before="120" w:after="120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Přihláška ke studiu v DSP se podává v elektronické formě</w:t>
      </w:r>
      <w:r w:rsidRPr="008A6799">
        <w:rPr>
          <w:rFonts w:ascii="Calibri" w:hAnsi="Calibri"/>
          <w:vertAlign w:val="superscript"/>
        </w:rPr>
        <w:footnoteReference w:id="1"/>
      </w:r>
      <w:r w:rsidRPr="008A6799">
        <w:rPr>
          <w:rFonts w:ascii="Calibri" w:hAnsi="Calibri"/>
        </w:rPr>
        <w:t>. K elektronické přihlášce přikládá uchazeč následující písemné materiály</w:t>
      </w:r>
      <w:r w:rsidRPr="008A6799">
        <w:rPr>
          <w:rFonts w:ascii="Calibri" w:hAnsi="Calibri"/>
          <w:vertAlign w:val="superscript"/>
        </w:rPr>
        <w:footnoteReference w:id="2"/>
      </w:r>
      <w:r w:rsidRPr="008A6799">
        <w:rPr>
          <w:rFonts w:ascii="Calibri" w:hAnsi="Calibri"/>
        </w:rPr>
        <w:t>:</w:t>
      </w:r>
    </w:p>
    <w:p w:rsidR="006E71D3" w:rsidRPr="008A6799" w:rsidRDefault="006E71D3" w:rsidP="008A6799">
      <w:pPr>
        <w:numPr>
          <w:ilvl w:val="0"/>
          <w:numId w:val="2"/>
        </w:numPr>
        <w:spacing w:after="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průvodku k přihlášce,</w:t>
      </w:r>
    </w:p>
    <w:p w:rsidR="006E71D3" w:rsidRPr="008A6799" w:rsidRDefault="006E71D3" w:rsidP="008A6799">
      <w:pPr>
        <w:numPr>
          <w:ilvl w:val="0"/>
          <w:numId w:val="2"/>
        </w:numPr>
        <w:spacing w:after="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strukturovaný životopis (případně s připojeným seznamem publikační činnosti),</w:t>
      </w:r>
    </w:p>
    <w:p w:rsidR="006E71D3" w:rsidRPr="008A6799" w:rsidRDefault="006E71D3" w:rsidP="008A6799">
      <w:pPr>
        <w:numPr>
          <w:ilvl w:val="0"/>
          <w:numId w:val="2"/>
        </w:numPr>
        <w:spacing w:after="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doklady o dosaženém vzdělání,</w:t>
      </w:r>
    </w:p>
    <w:p w:rsidR="006E71D3" w:rsidRPr="008A6799" w:rsidRDefault="006E71D3" w:rsidP="008A6799">
      <w:pPr>
        <w:numPr>
          <w:ilvl w:val="0"/>
          <w:numId w:val="2"/>
        </w:numPr>
        <w:spacing w:after="0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písemný materiál k odborné části přijímací zkoušky (stanovený pro jednotlivé obory).</w:t>
      </w:r>
    </w:p>
    <w:p w:rsidR="006E71D3" w:rsidRPr="008A6799" w:rsidRDefault="006E71D3" w:rsidP="008A6799">
      <w:pPr>
        <w:spacing w:after="0"/>
        <w:jc w:val="both"/>
        <w:rPr>
          <w:rFonts w:ascii="Calibri" w:hAnsi="Calibri"/>
        </w:rPr>
      </w:pPr>
    </w:p>
    <w:p w:rsidR="006E71D3" w:rsidRPr="008A6799" w:rsidRDefault="006E71D3" w:rsidP="008A6799">
      <w:pPr>
        <w:spacing w:after="0"/>
        <w:jc w:val="both"/>
        <w:rPr>
          <w:rFonts w:ascii="Calibri" w:hAnsi="Calibri"/>
        </w:rPr>
      </w:pPr>
      <w:r w:rsidRPr="008A6799">
        <w:rPr>
          <w:rFonts w:ascii="Calibri" w:hAnsi="Calibri"/>
        </w:rPr>
        <w:t>V případě, že zahraniční uchazeč se z vážných důvodů nemůže k přijímací zkoušce dostavit osobně, přikládá k přihlášce:</w:t>
      </w:r>
    </w:p>
    <w:p w:rsidR="006E71D3" w:rsidRPr="008A6799" w:rsidRDefault="006E71D3" w:rsidP="008A6799">
      <w:pPr>
        <w:numPr>
          <w:ilvl w:val="0"/>
          <w:numId w:val="12"/>
        </w:numPr>
        <w:spacing w:after="120"/>
        <w:ind w:left="777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lastRenderedPageBreak/>
        <w:t>žádost o vykonání přijímací zkoušky distanční formou (s konkrétním zdůvodněním).</w:t>
      </w: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</w:rPr>
      </w:pPr>
      <w:r w:rsidRPr="008A6799">
        <w:rPr>
          <w:rFonts w:ascii="Calibri" w:hAnsi="Calibri"/>
          <w:b/>
        </w:rPr>
        <w:t>Specifikace dokladů o dosaženém vzdělání</w:t>
      </w:r>
    </w:p>
    <w:p w:rsidR="006E71D3" w:rsidRPr="008A6799" w:rsidRDefault="006E71D3" w:rsidP="008A6799">
      <w:pPr>
        <w:spacing w:before="120"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V případě, že uchazeč je absolventem Masarykovy univerzity, předkládá:</w:t>
      </w:r>
    </w:p>
    <w:p w:rsidR="006E71D3" w:rsidRPr="008A6799" w:rsidRDefault="006E71D3" w:rsidP="008A6799">
      <w:pPr>
        <w:numPr>
          <w:ilvl w:val="0"/>
          <w:numId w:val="10"/>
        </w:numPr>
        <w:spacing w:after="120" w:line="23" w:lineRule="atLeast"/>
        <w:ind w:left="777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kopii magisterského diplomu.</w:t>
      </w:r>
    </w:p>
    <w:p w:rsidR="006E71D3" w:rsidRPr="008A6799" w:rsidRDefault="006E71D3" w:rsidP="008A6799">
      <w:pPr>
        <w:spacing w:before="120"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V případě, že uchazeč pochází z České republiky nebo Slovenska a není absolventem Masarykovy univerzity, předkládá:</w:t>
      </w:r>
    </w:p>
    <w:p w:rsidR="006E71D3" w:rsidRPr="008A6799" w:rsidRDefault="006E71D3" w:rsidP="008A6799">
      <w:pPr>
        <w:numPr>
          <w:ilvl w:val="0"/>
          <w:numId w:val="3"/>
        </w:numPr>
        <w:spacing w:after="12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úředně ověřenou kopii magisterského diplomu.</w:t>
      </w:r>
    </w:p>
    <w:p w:rsidR="006E71D3" w:rsidRPr="008A6799" w:rsidRDefault="006E71D3" w:rsidP="008A6799">
      <w:pPr>
        <w:spacing w:before="120"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V případě, že uchazeč je držitelem vysokoškolského diplomu vydaného v  Maďarsku, Německu, Polsku nebo Slovinsku, předkládá:</w:t>
      </w:r>
    </w:p>
    <w:p w:rsidR="006E71D3" w:rsidRPr="008A6799" w:rsidRDefault="006E71D3" w:rsidP="008A6799">
      <w:pPr>
        <w:numPr>
          <w:ilvl w:val="0"/>
          <w:numId w:val="9"/>
        </w:numPr>
        <w:spacing w:after="120" w:line="23" w:lineRule="atLeast"/>
        <w:ind w:left="687"/>
        <w:jc w:val="both"/>
        <w:rPr>
          <w:rFonts w:ascii="Calibri" w:hAnsi="Calibri"/>
        </w:rPr>
      </w:pPr>
      <w:r w:rsidRPr="008A6799">
        <w:rPr>
          <w:rFonts w:ascii="Calibri" w:hAnsi="Calibri"/>
        </w:rPr>
        <w:t>potvrzení o dosaženém stupni vzdělání vydané studijním odborem rektorátu Masarykovy univerzity (dále jen „RMU“) a úředně ověřenou kopii diplomu s úředním překladem do českého nebo anglického jazyka, případně ověřenou kopii diplomu vydaného v anglickém jazyce; o vydání potvrzení o dosaženém stupni vzdělání žádají uchazeči na studijním odboru RMU.</w:t>
      </w:r>
    </w:p>
    <w:p w:rsidR="006E71D3" w:rsidRPr="008A6799" w:rsidRDefault="006E71D3" w:rsidP="008A6799">
      <w:pPr>
        <w:spacing w:before="120"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V případě, že uchazeč je držitelem vysokoškolského diplomu z ostatních zemí, předkládá:</w:t>
      </w:r>
    </w:p>
    <w:p w:rsidR="006E71D3" w:rsidRPr="008A6799" w:rsidRDefault="006E71D3" w:rsidP="008A6799">
      <w:pPr>
        <w:numPr>
          <w:ilvl w:val="0"/>
          <w:numId w:val="9"/>
        </w:numPr>
        <w:spacing w:after="120" w:line="23" w:lineRule="atLeast"/>
        <w:ind w:left="687"/>
        <w:jc w:val="both"/>
        <w:rPr>
          <w:rFonts w:ascii="Calibri" w:hAnsi="Calibri"/>
        </w:rPr>
      </w:pPr>
      <w:r w:rsidRPr="008A6799">
        <w:rPr>
          <w:rFonts w:ascii="Calibri" w:hAnsi="Calibri"/>
        </w:rPr>
        <w:t>osvědčení o uznání zahraničního vysokoškolského vzdělání vydané kteroukoliv českou veřejnou vysokou školou a notářsky ověřenou kopii rozhodnutí o uznání zahraničního vysokoškolského vzdělání.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Nemá-li uchazeč v době podání přihlášky výše specifikované doklady k dispozici, může je dodat dodatečně, nejpozději však v den zápisu do studia.</w:t>
      </w:r>
    </w:p>
    <w:p w:rsidR="006E71D3" w:rsidRPr="008A6799" w:rsidRDefault="006E71D3" w:rsidP="00EE090F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540" w:hanging="540"/>
        <w:jc w:val="both"/>
        <w:rPr>
          <w:rFonts w:ascii="Calibri" w:hAnsi="Calibri"/>
          <w:b/>
        </w:rPr>
      </w:pPr>
      <w:r w:rsidRPr="008A6799">
        <w:rPr>
          <w:rFonts w:ascii="Calibri" w:hAnsi="Calibri"/>
          <w:b/>
        </w:rPr>
        <w:t>Specifikace dokladů a materiálů požadovaných v případě konání přijímací zkoušky distanční formou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Požádá-li zahraniční uchazeč o studium v DSP o vykonání přijímací zkoušky distanční formou, je povinen předložit níže specifikované materiály.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Zahraniční uchazeč o studium akreditované v českém jazyce k elektronické přihlášce přikládá:</w:t>
      </w:r>
    </w:p>
    <w:p w:rsidR="006E71D3" w:rsidRPr="008A6799" w:rsidRDefault="006E71D3" w:rsidP="008A6799">
      <w:pPr>
        <w:numPr>
          <w:ilvl w:val="0"/>
          <w:numId w:val="8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průvodku k přihlášce,</w:t>
      </w:r>
    </w:p>
    <w:p w:rsidR="006E71D3" w:rsidRPr="008A6799" w:rsidRDefault="006E71D3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 xml:space="preserve">vyjádření aprobovaného lektora českého jazyka o jazykové kompetenci studenta (v případě, že student absolvoval kurz českého jazyka)  </w:t>
      </w:r>
    </w:p>
    <w:p w:rsidR="006E71D3" w:rsidRPr="008A6799" w:rsidRDefault="006E71D3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doporučení dvou pedagogů z mateřské univerzity (v angličtině),</w:t>
      </w:r>
    </w:p>
    <w:p w:rsidR="006E71D3" w:rsidRPr="008A6799" w:rsidRDefault="006E71D3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strukturovaný životopis v češtině,</w:t>
      </w:r>
    </w:p>
    <w:p w:rsidR="006E71D3" w:rsidRPr="008A6799" w:rsidRDefault="006E71D3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motivační dopis v češtině,</w:t>
      </w:r>
    </w:p>
    <w:p w:rsidR="006E71D3" w:rsidRPr="008A6799" w:rsidRDefault="006E71D3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odbornou práci (esej) k tématu disertační práce v angličtině</w:t>
      </w:r>
    </w:p>
    <w:p w:rsidR="006E71D3" w:rsidRPr="008A6799" w:rsidRDefault="006E71D3" w:rsidP="008A6799">
      <w:pPr>
        <w:numPr>
          <w:ilvl w:val="0"/>
          <w:numId w:val="8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relevantní doklad potřebný pro uznání přijímací zkoušky z anglického jazyka - viz specifikace dokladů uvedená v části 2.6  tohoto materiálu.</w:t>
      </w:r>
    </w:p>
    <w:p w:rsidR="006E71D3" w:rsidRPr="008A6799" w:rsidRDefault="006E71D3" w:rsidP="008A6799">
      <w:pPr>
        <w:spacing w:after="0" w:line="23" w:lineRule="atLeast"/>
        <w:ind w:left="641"/>
        <w:jc w:val="both"/>
        <w:rPr>
          <w:rFonts w:ascii="Calibri" w:hAnsi="Calibri"/>
        </w:rPr>
      </w:pPr>
    </w:p>
    <w:p w:rsidR="006E71D3" w:rsidRPr="008A6799" w:rsidRDefault="006E71D3" w:rsidP="008A6799">
      <w:pPr>
        <w:spacing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Uchazeč o studium akreditované v angličtině/němčině předkládá:</w:t>
      </w:r>
    </w:p>
    <w:p w:rsidR="006E71D3" w:rsidRPr="008A6799" w:rsidRDefault="006E71D3" w:rsidP="008A6799">
      <w:pPr>
        <w:numPr>
          <w:ilvl w:val="0"/>
          <w:numId w:val="7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průvodku k přihlášce,</w:t>
      </w:r>
    </w:p>
    <w:p w:rsidR="006E71D3" w:rsidRPr="008A6799" w:rsidRDefault="006E71D3" w:rsidP="008A6799">
      <w:pPr>
        <w:numPr>
          <w:ilvl w:val="0"/>
          <w:numId w:val="7"/>
        </w:numPr>
        <w:spacing w:after="0" w:line="23" w:lineRule="atLeast"/>
        <w:ind w:left="641"/>
        <w:jc w:val="both"/>
        <w:rPr>
          <w:rFonts w:ascii="Calibri" w:hAnsi="Calibri"/>
          <w:b/>
        </w:rPr>
      </w:pPr>
      <w:r w:rsidRPr="008A6799">
        <w:rPr>
          <w:rFonts w:ascii="Calibri" w:hAnsi="Calibri"/>
        </w:rPr>
        <w:t>doporučení dvou pedagogů z mateřské univerzity v angličtině,</w:t>
      </w:r>
    </w:p>
    <w:p w:rsidR="006E71D3" w:rsidRPr="008A6799" w:rsidRDefault="006E71D3" w:rsidP="008A6799">
      <w:pPr>
        <w:numPr>
          <w:ilvl w:val="0"/>
          <w:numId w:val="7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strukturovaný životopis v angličtině,</w:t>
      </w:r>
    </w:p>
    <w:p w:rsidR="006E71D3" w:rsidRPr="008A6799" w:rsidRDefault="006E71D3" w:rsidP="008A6799">
      <w:pPr>
        <w:numPr>
          <w:ilvl w:val="0"/>
          <w:numId w:val="6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motivační dopis v angličtině,</w:t>
      </w:r>
    </w:p>
    <w:p w:rsidR="006E71D3" w:rsidRPr="008A6799" w:rsidRDefault="006E71D3" w:rsidP="008A6799">
      <w:pPr>
        <w:numPr>
          <w:ilvl w:val="0"/>
          <w:numId w:val="6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odbornou práci (esej) k tématu disertační práce v angličtině.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lastRenderedPageBreak/>
        <w:t>V případě, že se uchazeč hlásí do DSP akreditovaného v němčině a jeho rodným jazykem není němčina, předkládá dále doklad o absolvování jazykové zkoušky z němčiny v podobě notářsky ověřené kopie některého z uznávaných mezinárodních certifikátů, které dokládají složení dané zkoušky minimálně na úrovni C1.</w:t>
      </w:r>
    </w:p>
    <w:p w:rsidR="006E71D3" w:rsidRPr="008A6799" w:rsidRDefault="006E71D3" w:rsidP="008A6799">
      <w:pPr>
        <w:numPr>
          <w:ilvl w:val="0"/>
          <w:numId w:val="13"/>
        </w:numPr>
        <w:spacing w:before="240" w:after="120" w:line="23" w:lineRule="atLeast"/>
        <w:ind w:left="357" w:hanging="357"/>
        <w:jc w:val="both"/>
        <w:rPr>
          <w:rFonts w:ascii="Calibri" w:hAnsi="Calibri"/>
          <w:b/>
        </w:rPr>
      </w:pPr>
      <w:r w:rsidRPr="008A6799">
        <w:rPr>
          <w:rFonts w:ascii="Calibri" w:hAnsi="Calibri"/>
          <w:b/>
        </w:rPr>
        <w:t>Přijímací zkouška do DSP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zkouška do doktorských studijních oborů realizovaných na ESF se skládá z:</w:t>
      </w:r>
    </w:p>
    <w:p w:rsidR="006E71D3" w:rsidRPr="008A6799" w:rsidRDefault="006E71D3" w:rsidP="008A6799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odborné zkoušky, jejímž cílem je prověřit odborné znalosti uchazeče (dle požadavků stanovených pro jednotlivé obory),</w:t>
      </w:r>
    </w:p>
    <w:p w:rsidR="006E71D3" w:rsidRPr="008A6799" w:rsidRDefault="006E71D3" w:rsidP="008A6799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odborné rozpravy, jejímž cílem je prověřit předpoklady pro tvůrčí vědeckou práci a motivaci uchazeče ke studiu v DSP (na základě dodaných podkladů stanovených pro jednotlivé obory</w:t>
      </w:r>
      <w:r w:rsidRPr="008A6799">
        <w:rPr>
          <w:rStyle w:val="Znakapoznpodarou"/>
          <w:rFonts w:ascii="Calibri" w:hAnsi="Calibri" w:cs="Calibri"/>
        </w:rPr>
        <w:footnoteReference w:id="3"/>
      </w:r>
      <w:r w:rsidRPr="008A6799">
        <w:rPr>
          <w:rFonts w:ascii="Calibri" w:hAnsi="Calibri"/>
        </w:rPr>
        <w:t>),</w:t>
      </w:r>
    </w:p>
    <w:p w:rsidR="006E71D3" w:rsidRPr="00DE2B72" w:rsidRDefault="006E71D3" w:rsidP="00E879BD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DE2B72">
        <w:rPr>
          <w:rFonts w:ascii="Calibri" w:hAnsi="Calibri"/>
        </w:rPr>
        <w:t>zkoušky z anglického jazyka, jejímž cílem je prověřit schopnost a úroveň vyjadřování v anglickém jazyce, včetně znalosti základní ekonomické terminologie; v případě, že uchazeč podá žádost o uznání  zkoušky  a splní podmínky specifikované v části 2.6 tohoto materiálu, je možné uchazeči přijímací zkoušku z anglického jazyka  uznat.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Zkušební komise, kterou pro jednotlivé obory DSP jmenuje na základě návrhu předsedy oborové rady děkan fakulty, je nejméně tříčlenná.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Jednotlivé součásti přijímací zkoušky mají následující váhu:</w:t>
      </w:r>
    </w:p>
    <w:p w:rsidR="006E71D3" w:rsidRPr="008A6799" w:rsidRDefault="006E71D3" w:rsidP="008A6799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odborná zkouška 20 %,</w:t>
      </w:r>
    </w:p>
    <w:p w:rsidR="006E71D3" w:rsidRPr="008A6799" w:rsidRDefault="006E71D3" w:rsidP="008A6799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odborná rozprava 70 %,</w:t>
      </w:r>
    </w:p>
    <w:p w:rsidR="006E71D3" w:rsidRPr="008A6799" w:rsidRDefault="006E71D3" w:rsidP="008A6799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zkouška z angličtiny 10 %.</w:t>
      </w: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Přijímací zkouška do DSP v oboru Ekonomie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zkouška se koná písemnou a ústní formou.</w:t>
      </w:r>
    </w:p>
    <w:p w:rsidR="006E71D3" w:rsidRDefault="006E71D3" w:rsidP="008A6799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Písemná část trvá 60 minut. Ověřují se znalosti mikroekonomie a makroekonomie v rozsahu odpovídajícím státní záv</w:t>
      </w:r>
      <w:r w:rsidR="007D7327">
        <w:rPr>
          <w:rFonts w:ascii="Calibri" w:hAnsi="Calibri"/>
        </w:rPr>
        <w:t>ěrečné zkoušce (dále jen „SZZ“)</w:t>
      </w:r>
    </w:p>
    <w:p w:rsidR="00A71973" w:rsidRPr="008A6799" w:rsidRDefault="00A71973" w:rsidP="00A71973">
      <w:pPr>
        <w:numPr>
          <w:ilvl w:val="1"/>
          <w:numId w:val="8"/>
        </w:numPr>
        <w:spacing w:after="0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max. 70 bodů, min. pro přijetí 50%</w:t>
      </w:r>
      <w:r w:rsidR="007D7327">
        <w:rPr>
          <w:rFonts w:ascii="Calibri" w:hAnsi="Calibri"/>
        </w:rPr>
        <w:t>.</w:t>
      </w:r>
    </w:p>
    <w:p w:rsidR="006E71D3" w:rsidRPr="008A6799" w:rsidRDefault="006E71D3" w:rsidP="008A6799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Rozprava probíhá na základě podkladu zpracovaného uchazečem. Podklad v rozsahu 8 – 12 stran bude obsahovat:</w:t>
      </w:r>
    </w:p>
    <w:p w:rsidR="006E71D3" w:rsidRPr="008A6799" w:rsidRDefault="006E71D3" w:rsidP="008A6799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informaci o tématu diplomové práce a dosažených závěrech,</w:t>
      </w:r>
    </w:p>
    <w:p w:rsidR="006E71D3" w:rsidRPr="008A6799" w:rsidRDefault="006E71D3" w:rsidP="008A6799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motivaci uchazeče ke zvolenému tématu disertační práce,</w:t>
      </w:r>
    </w:p>
    <w:p w:rsidR="006E71D3" w:rsidRDefault="006E71D3" w:rsidP="008A6799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8A6799">
        <w:rPr>
          <w:rFonts w:ascii="Calibri" w:hAnsi="Calibri"/>
        </w:rPr>
        <w:t>představu o zamýšleném přínosu disertační práce.</w:t>
      </w:r>
    </w:p>
    <w:p w:rsidR="00A71973" w:rsidRPr="008A6799" w:rsidRDefault="00A71973" w:rsidP="008A6799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Calibri" w:hAnsi="Calibri"/>
        </w:rPr>
      </w:pPr>
      <w:r>
        <w:rPr>
          <w:rFonts w:ascii="Calibri" w:hAnsi="Calibri"/>
        </w:rPr>
        <w:t>max. 100 bodů, min. pro přijetí 50%</w:t>
      </w:r>
      <w:r w:rsidR="007D7327">
        <w:rPr>
          <w:rFonts w:ascii="Calibri" w:hAnsi="Calibri"/>
        </w:rPr>
        <w:t>.</w:t>
      </w:r>
    </w:p>
    <w:p w:rsidR="006E71D3" w:rsidRDefault="007D7327" w:rsidP="008A6799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Calibri" w:hAnsi="Calibri"/>
        </w:rPr>
      </w:pPr>
      <w:r>
        <w:rPr>
          <w:rFonts w:ascii="Calibri" w:hAnsi="Calibri"/>
        </w:rPr>
        <w:t>Zkouška z angličtiny</w:t>
      </w:r>
    </w:p>
    <w:p w:rsidR="00A71973" w:rsidRDefault="00A71973" w:rsidP="00A71973">
      <w:pPr>
        <w:numPr>
          <w:ilvl w:val="1"/>
          <w:numId w:val="8"/>
        </w:numPr>
        <w:spacing w:after="0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max. 10 bodů, min. pro přijetí 50%</w:t>
      </w:r>
      <w:r w:rsidR="007D7327">
        <w:rPr>
          <w:rFonts w:ascii="Calibri" w:hAnsi="Calibri"/>
        </w:rPr>
        <w:t>.</w:t>
      </w:r>
    </w:p>
    <w:p w:rsidR="00A71973" w:rsidRPr="008A6799" w:rsidRDefault="00A71973" w:rsidP="00A71973">
      <w:pPr>
        <w:pStyle w:val="Vcdopisu"/>
        <w:spacing w:before="0" w:after="0" w:line="240" w:lineRule="auto"/>
        <w:rPr>
          <w:rFonts w:ascii="Calibri" w:hAnsi="Calibri"/>
        </w:rPr>
      </w:pPr>
      <w:r w:rsidRPr="00A71973">
        <w:rPr>
          <w:rFonts w:ascii="Calibri" w:hAnsi="Calibri"/>
          <w:b w:val="0"/>
          <w:sz w:val="22"/>
        </w:rPr>
        <w:t>Hodnocení celkem: max. počet bodů 180, min. pro přijetí 50 %</w:t>
      </w:r>
      <w:r w:rsidR="007D7327">
        <w:rPr>
          <w:rFonts w:ascii="Calibri" w:hAnsi="Calibri"/>
          <w:b w:val="0"/>
          <w:sz w:val="22"/>
        </w:rPr>
        <w:t>.</w:t>
      </w: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Přijímací zkouška do DSP v oboru Hospodářská politika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zkouška se koná písemnou a ústní formou.</w:t>
      </w:r>
    </w:p>
    <w:p w:rsidR="006E71D3" w:rsidRDefault="006E71D3" w:rsidP="008A6799">
      <w:pPr>
        <w:numPr>
          <w:ilvl w:val="0"/>
          <w:numId w:val="17"/>
        </w:numPr>
        <w:spacing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lastRenderedPageBreak/>
        <w:t>Písemná část trvá 60 minut. Ověřují se znalosti z obecné ekonomické teorie (s důrazem na makroekonomii) a dále z hospodářské polit</w:t>
      </w:r>
      <w:r w:rsidR="009151FB">
        <w:rPr>
          <w:rFonts w:ascii="Calibri" w:hAnsi="Calibri"/>
        </w:rPr>
        <w:t>iky v rozsahu odpovídajícím SZZ</w:t>
      </w:r>
    </w:p>
    <w:p w:rsidR="00257099" w:rsidRPr="00257099" w:rsidRDefault="00257099" w:rsidP="00257099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Calibri" w:hAnsi="Calibri"/>
          <w:b w:val="0"/>
          <w:sz w:val="22"/>
        </w:rPr>
      </w:pPr>
      <w:r w:rsidRPr="00257099">
        <w:rPr>
          <w:rFonts w:ascii="Calibri" w:hAnsi="Calibri"/>
          <w:b w:val="0"/>
          <w:sz w:val="22"/>
        </w:rPr>
        <w:t>o</w:t>
      </w:r>
      <w:r w:rsidRPr="00257099">
        <w:rPr>
          <w:rFonts w:ascii="Calibri" w:hAnsi="Calibri"/>
          <w:b w:val="0"/>
          <w:sz w:val="22"/>
        </w:rPr>
        <w:t>dborný test: max. 50 bodů, min. pro přijetí 50 %</w:t>
      </w:r>
    </w:p>
    <w:p w:rsidR="00257099" w:rsidRPr="00257099" w:rsidRDefault="00257099" w:rsidP="003F27E8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Calibri" w:hAnsi="Calibri"/>
          <w:b w:val="0"/>
          <w:sz w:val="22"/>
        </w:rPr>
      </w:pPr>
      <w:r w:rsidRPr="00257099">
        <w:rPr>
          <w:rFonts w:ascii="Calibri" w:hAnsi="Calibri"/>
          <w:b w:val="0"/>
          <w:sz w:val="22"/>
        </w:rPr>
        <w:t>o</w:t>
      </w:r>
      <w:r w:rsidRPr="00257099">
        <w:rPr>
          <w:rFonts w:ascii="Calibri" w:hAnsi="Calibri"/>
          <w:b w:val="0"/>
          <w:sz w:val="22"/>
        </w:rPr>
        <w:t>dborná esej: max. 50 bodů, min. pro přijetí 50 %</w:t>
      </w:r>
      <w:r w:rsidR="009151FB">
        <w:rPr>
          <w:rFonts w:ascii="Calibri" w:hAnsi="Calibri"/>
          <w:b w:val="0"/>
          <w:sz w:val="22"/>
        </w:rPr>
        <w:t>.</w:t>
      </w:r>
    </w:p>
    <w:p w:rsidR="006E71D3" w:rsidRPr="008A6799" w:rsidRDefault="006E71D3" w:rsidP="008A6799">
      <w:pPr>
        <w:numPr>
          <w:ilvl w:val="0"/>
          <w:numId w:val="14"/>
        </w:numPr>
        <w:spacing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Rozprava probíhá před zkušební komisí  na základě podkladu zpracovaného uchazečem. Podklad v rozsahu 8 – 12  stran bude obsahovat:</w:t>
      </w:r>
    </w:p>
    <w:p w:rsidR="006E71D3" w:rsidRPr="008A6799" w:rsidRDefault="006E71D3" w:rsidP="008A6799">
      <w:pPr>
        <w:spacing w:after="0" w:line="23" w:lineRule="atLeast"/>
        <w:ind w:left="1080"/>
        <w:jc w:val="both"/>
        <w:rPr>
          <w:rFonts w:ascii="Calibri" w:hAnsi="Calibri"/>
        </w:rPr>
      </w:pPr>
      <w:r w:rsidRPr="008A6799">
        <w:rPr>
          <w:rFonts w:ascii="Calibri" w:hAnsi="Calibri"/>
        </w:rPr>
        <w:t>-</w:t>
      </w:r>
      <w:r w:rsidRPr="008A6799">
        <w:rPr>
          <w:rFonts w:ascii="Calibri" w:hAnsi="Calibri"/>
        </w:rPr>
        <w:tab/>
        <w:t>motivaci uchazeče ke zvolenému tématu disertační práce,</w:t>
      </w:r>
    </w:p>
    <w:p w:rsidR="006E71D3" w:rsidRPr="008A6799" w:rsidRDefault="006E71D3" w:rsidP="008A6799">
      <w:pPr>
        <w:spacing w:after="0" w:line="23" w:lineRule="atLeast"/>
        <w:ind w:left="1080"/>
        <w:jc w:val="both"/>
        <w:rPr>
          <w:rFonts w:ascii="Calibri" w:hAnsi="Calibri"/>
        </w:rPr>
      </w:pPr>
      <w:r w:rsidRPr="008A6799">
        <w:rPr>
          <w:rFonts w:ascii="Calibri" w:hAnsi="Calibri"/>
        </w:rPr>
        <w:t>-</w:t>
      </w:r>
      <w:r w:rsidRPr="008A6799">
        <w:rPr>
          <w:rFonts w:ascii="Calibri" w:hAnsi="Calibri"/>
        </w:rPr>
        <w:tab/>
        <w:t>stav vědeckého poznání v dané problematice,</w:t>
      </w:r>
    </w:p>
    <w:p w:rsidR="006E71D3" w:rsidRDefault="006E71D3" w:rsidP="008A6799">
      <w:pPr>
        <w:spacing w:after="0" w:line="23" w:lineRule="atLeast"/>
        <w:ind w:left="1440" w:hanging="360"/>
        <w:jc w:val="both"/>
        <w:rPr>
          <w:rFonts w:ascii="Calibri" w:hAnsi="Calibri"/>
        </w:rPr>
      </w:pPr>
      <w:r w:rsidRPr="008A6799">
        <w:rPr>
          <w:rFonts w:ascii="Calibri" w:hAnsi="Calibri"/>
        </w:rPr>
        <w:t>-</w:t>
      </w:r>
      <w:r w:rsidRPr="008A6799">
        <w:rPr>
          <w:rFonts w:ascii="Calibri" w:hAnsi="Calibri"/>
        </w:rPr>
        <w:tab/>
        <w:t>základní představu o předpokládaných cílech práce  a zamý</w:t>
      </w:r>
      <w:r w:rsidR="009151FB">
        <w:rPr>
          <w:rFonts w:ascii="Calibri" w:hAnsi="Calibri"/>
        </w:rPr>
        <w:t>šleném přínosu disertační práce,</w:t>
      </w:r>
    </w:p>
    <w:p w:rsidR="009151FB" w:rsidRPr="008A6799" w:rsidRDefault="009151FB" w:rsidP="008A6799">
      <w:pPr>
        <w:spacing w:after="0" w:line="23" w:lineRule="atLeast"/>
        <w:ind w:left="144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151FB">
        <w:rPr>
          <w:rFonts w:ascii="Calibri" w:hAnsi="Calibri"/>
        </w:rPr>
        <w:t>max. 100 bodů, min. pro přijetí 50 %</w:t>
      </w:r>
      <w:r w:rsidRPr="009151FB">
        <w:rPr>
          <w:rFonts w:ascii="Calibri" w:hAnsi="Calibri"/>
        </w:rPr>
        <w:t>.</w:t>
      </w:r>
    </w:p>
    <w:p w:rsidR="006E71D3" w:rsidRDefault="009151FB" w:rsidP="008A6799">
      <w:pPr>
        <w:numPr>
          <w:ilvl w:val="0"/>
          <w:numId w:val="14"/>
        </w:numPr>
        <w:spacing w:after="0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Zkouška z angličtiny</w:t>
      </w:r>
    </w:p>
    <w:p w:rsidR="009151FB" w:rsidRDefault="009151FB" w:rsidP="009151FB">
      <w:pPr>
        <w:numPr>
          <w:ilvl w:val="1"/>
          <w:numId w:val="8"/>
        </w:numPr>
        <w:spacing w:after="0" w:line="23" w:lineRule="atLeast"/>
        <w:jc w:val="both"/>
        <w:rPr>
          <w:rFonts w:ascii="Calibri" w:hAnsi="Calibri"/>
        </w:rPr>
      </w:pPr>
      <w:r w:rsidRPr="009151FB">
        <w:rPr>
          <w:rFonts w:ascii="Calibri" w:hAnsi="Calibri"/>
        </w:rPr>
        <w:t>max. 10 bodů, min. pro přijetí 50 %</w:t>
      </w:r>
      <w:r w:rsidRPr="009151FB">
        <w:rPr>
          <w:rFonts w:ascii="Calibri" w:hAnsi="Calibri"/>
        </w:rPr>
        <w:t>.</w:t>
      </w:r>
    </w:p>
    <w:p w:rsidR="00376914" w:rsidRPr="008A6799" w:rsidRDefault="00376914" w:rsidP="00376914">
      <w:pPr>
        <w:pStyle w:val="Vcdopisu"/>
        <w:spacing w:before="0" w:after="0" w:line="240" w:lineRule="auto"/>
        <w:jc w:val="both"/>
        <w:rPr>
          <w:rFonts w:ascii="Calibri" w:hAnsi="Calibri"/>
        </w:rPr>
      </w:pPr>
      <w:r w:rsidRPr="00376914">
        <w:rPr>
          <w:rFonts w:ascii="Calibri" w:hAnsi="Calibri"/>
          <w:b w:val="0"/>
          <w:sz w:val="22"/>
        </w:rPr>
        <w:t>Hodnocení celkem: max. počet bodů 210, min. pro přijetí 50 %</w:t>
      </w:r>
      <w:r>
        <w:rPr>
          <w:rFonts w:ascii="Calibri" w:hAnsi="Calibri"/>
          <w:b w:val="0"/>
          <w:sz w:val="22"/>
        </w:rPr>
        <w:t>.</w:t>
      </w: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Přijímací zkouška do DSP v oboru Veřejná ekonomie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Cs/>
        </w:rPr>
      </w:pPr>
      <w:r w:rsidRPr="008A6799">
        <w:rPr>
          <w:rFonts w:ascii="Calibri" w:hAnsi="Calibri"/>
          <w:bCs/>
        </w:rPr>
        <w:t xml:space="preserve">Přijímací zkouška se koná ústní formou. </w:t>
      </w:r>
    </w:p>
    <w:p w:rsidR="006E71D3" w:rsidRPr="008A6799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V rámci odborné zkoušky se ověřují znalosti z ekonomie, veřejné ekonomie a veřejných financí a z regionálních věd.</w:t>
      </w:r>
    </w:p>
    <w:p w:rsidR="006E71D3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Rozprava se vztahuje k odborné písemné práci (eseji na téma disertační práce) o rozsahu 8 – 12 stran zpracované uchazečem, ve které uchazeč prokazuje zájem o téma disertační práce a znalosti v oblasti, ke které se toto téma váže. Obligatorními součástmi této práce jsou základní shrnutí současného stavu poznání, specifikace cílů budoucí disertační práce a naz</w:t>
      </w:r>
      <w:r w:rsidR="00737863">
        <w:rPr>
          <w:rFonts w:ascii="Calibri" w:hAnsi="Calibri"/>
        </w:rPr>
        <w:t>načení zamýšlených metod řešení</w:t>
      </w:r>
    </w:p>
    <w:p w:rsidR="00737863" w:rsidRPr="00737863" w:rsidRDefault="00737863" w:rsidP="007C4013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Calibri" w:hAnsi="Calibri"/>
        </w:rPr>
      </w:pPr>
      <w:r w:rsidRPr="00737863">
        <w:rPr>
          <w:rFonts w:ascii="Calibri" w:hAnsi="Calibri"/>
          <w:b w:val="0"/>
          <w:sz w:val="22"/>
        </w:rPr>
        <w:t>o</w:t>
      </w:r>
      <w:r w:rsidRPr="00737863">
        <w:rPr>
          <w:rFonts w:ascii="Calibri" w:hAnsi="Calibri"/>
          <w:b w:val="0"/>
          <w:sz w:val="22"/>
        </w:rPr>
        <w:t>dborná zkouška a rozprava: max. 90 bodů</w:t>
      </w:r>
      <w:r w:rsidRPr="00737863">
        <w:rPr>
          <w:rFonts w:ascii="Calibri" w:hAnsi="Calibri"/>
          <w:b w:val="0"/>
          <w:sz w:val="22"/>
        </w:rPr>
        <w:t>, min. pro přijetí 55 bodů.</w:t>
      </w:r>
    </w:p>
    <w:p w:rsidR="006E71D3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Zkouška z</w:t>
      </w:r>
      <w:r w:rsidR="00737863">
        <w:rPr>
          <w:rFonts w:ascii="Calibri" w:hAnsi="Calibri"/>
        </w:rPr>
        <w:t> </w:t>
      </w:r>
      <w:r w:rsidRPr="008A6799">
        <w:rPr>
          <w:rFonts w:ascii="Calibri" w:hAnsi="Calibri"/>
        </w:rPr>
        <w:t>angličtin</w:t>
      </w:r>
      <w:r w:rsidR="00737863">
        <w:rPr>
          <w:rFonts w:ascii="Calibri" w:hAnsi="Calibri"/>
        </w:rPr>
        <w:t>y</w:t>
      </w:r>
    </w:p>
    <w:p w:rsidR="00737863" w:rsidRDefault="00737863" w:rsidP="00737863">
      <w:pPr>
        <w:numPr>
          <w:ilvl w:val="1"/>
          <w:numId w:val="8"/>
        </w:numPr>
        <w:spacing w:after="0" w:line="23" w:lineRule="atLeast"/>
        <w:jc w:val="both"/>
        <w:rPr>
          <w:rFonts w:ascii="Calibri" w:hAnsi="Calibri"/>
        </w:rPr>
      </w:pPr>
      <w:r w:rsidRPr="00737863">
        <w:rPr>
          <w:rFonts w:ascii="Calibri" w:hAnsi="Calibri"/>
        </w:rPr>
        <w:t>max. 10 bodů, min. pro přijetí 50%</w:t>
      </w:r>
      <w:r w:rsidRPr="00737863">
        <w:rPr>
          <w:rFonts w:ascii="Calibri" w:hAnsi="Calibri"/>
        </w:rPr>
        <w:t>.</w:t>
      </w:r>
    </w:p>
    <w:p w:rsidR="00880ACD" w:rsidRPr="00880ACD" w:rsidRDefault="00880ACD" w:rsidP="00880ACD">
      <w:pPr>
        <w:pStyle w:val="Vcdopisu"/>
        <w:spacing w:before="0" w:after="0" w:line="240" w:lineRule="auto"/>
        <w:jc w:val="both"/>
        <w:rPr>
          <w:rFonts w:ascii="Calibri" w:hAnsi="Calibri"/>
          <w:bCs/>
        </w:rPr>
      </w:pPr>
      <w:r w:rsidRPr="00880ACD">
        <w:rPr>
          <w:rFonts w:ascii="Calibri" w:hAnsi="Calibri"/>
          <w:b w:val="0"/>
          <w:bCs/>
          <w:sz w:val="22"/>
        </w:rPr>
        <w:t>Hodnocení celkem: max. počet bodů 100, min. pro přijetí 60 bodů (60 %)</w:t>
      </w:r>
      <w:r>
        <w:rPr>
          <w:rFonts w:ascii="Calibri" w:hAnsi="Calibri"/>
          <w:b w:val="0"/>
          <w:bCs/>
          <w:sz w:val="22"/>
        </w:rPr>
        <w:t>.</w:t>
      </w: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Přijímací zkouška do DSP v oboru Podniková ekonomika a management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Přijímací zkouška se koná písemnou a ústní formou.</w:t>
      </w:r>
    </w:p>
    <w:p w:rsidR="006E71D3" w:rsidRDefault="006E71D3" w:rsidP="008A6799">
      <w:pPr>
        <w:numPr>
          <w:ilvl w:val="0"/>
          <w:numId w:val="16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Odborná zkouška se koná formou testu v délce 60 minut. Test ověřuje znalosti z oblasti ekonomiky organizací, nauky o podniku a managemen</w:t>
      </w:r>
      <w:r w:rsidR="0065156C">
        <w:rPr>
          <w:rFonts w:ascii="Calibri" w:hAnsi="Calibri"/>
        </w:rPr>
        <w:t>tu</w:t>
      </w:r>
    </w:p>
    <w:p w:rsidR="0065156C" w:rsidRPr="00E06615" w:rsidRDefault="0065156C" w:rsidP="00172929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Calibri" w:hAnsi="Calibri"/>
        </w:rPr>
      </w:pPr>
      <w:r w:rsidRPr="00E06615">
        <w:rPr>
          <w:rFonts w:ascii="Calibri" w:hAnsi="Calibri"/>
          <w:b w:val="0"/>
          <w:sz w:val="22"/>
        </w:rPr>
        <w:t>max. 20 bodů, min. pro přijetí 50 %</w:t>
      </w:r>
      <w:r w:rsidR="00E06615">
        <w:rPr>
          <w:rFonts w:ascii="Calibri" w:hAnsi="Calibri"/>
          <w:b w:val="0"/>
          <w:sz w:val="22"/>
        </w:rPr>
        <w:t>.</w:t>
      </w:r>
    </w:p>
    <w:p w:rsidR="006E71D3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Rozprava se vztahuje k odborné písemné práci (eseji na téma disertační práce) v rozsahu 8 – 12 stran zpracované uchazečem, ve které uchazeč prokazuje zájem o téma disertační práce a znalosti v oblasti, ke které se toto téma váže. Obligatorními součástmi dané práce jsou základní shrnutí současného stavu poznání, specifikace cílů budoucí disertační práce a naz</w:t>
      </w:r>
      <w:r w:rsidR="00933E50">
        <w:rPr>
          <w:rFonts w:ascii="Calibri" w:hAnsi="Calibri"/>
        </w:rPr>
        <w:t>načení zamýšlených metod řešení</w:t>
      </w:r>
    </w:p>
    <w:p w:rsidR="00933E50" w:rsidRPr="00933E50" w:rsidRDefault="00933E50" w:rsidP="00933E50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Calibri" w:hAnsi="Calibri"/>
        </w:rPr>
      </w:pPr>
      <w:r w:rsidRPr="00933E50">
        <w:rPr>
          <w:rFonts w:ascii="Calibri" w:hAnsi="Calibri"/>
          <w:b w:val="0"/>
          <w:sz w:val="22"/>
        </w:rPr>
        <w:t>max. 70 bodů, min. pro přijetí 50 %</w:t>
      </w:r>
      <w:r w:rsidRPr="00933E50">
        <w:rPr>
          <w:rFonts w:ascii="Calibri" w:hAnsi="Calibri"/>
          <w:b w:val="0"/>
          <w:sz w:val="22"/>
        </w:rPr>
        <w:t>.</w:t>
      </w:r>
    </w:p>
    <w:p w:rsidR="006E71D3" w:rsidRDefault="006E71D3" w:rsidP="008A6799">
      <w:pPr>
        <w:numPr>
          <w:ilvl w:val="0"/>
          <w:numId w:val="16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Z</w:t>
      </w:r>
      <w:r w:rsidR="00933E50">
        <w:rPr>
          <w:rFonts w:ascii="Calibri" w:hAnsi="Calibri"/>
        </w:rPr>
        <w:t>kouška z angličtiny</w:t>
      </w:r>
    </w:p>
    <w:p w:rsidR="00933E50" w:rsidRPr="00933E50" w:rsidRDefault="00933E50" w:rsidP="00933E50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Calibri" w:hAnsi="Calibri"/>
        </w:rPr>
      </w:pPr>
      <w:r w:rsidRPr="00933E50">
        <w:rPr>
          <w:rFonts w:ascii="Calibri" w:hAnsi="Calibri"/>
          <w:b w:val="0"/>
          <w:sz w:val="22"/>
        </w:rPr>
        <w:t>max. 10 bodů, min. pro přijetí 50 %</w:t>
      </w:r>
      <w:r>
        <w:rPr>
          <w:rFonts w:ascii="Calibri" w:hAnsi="Calibri"/>
          <w:b w:val="0"/>
          <w:sz w:val="22"/>
        </w:rPr>
        <w:t>.</w:t>
      </w:r>
    </w:p>
    <w:p w:rsidR="00933E50" w:rsidRPr="00933E50" w:rsidRDefault="00933E50" w:rsidP="00933E50">
      <w:pPr>
        <w:pStyle w:val="Vcdopisu"/>
        <w:spacing w:before="0" w:after="0" w:line="240" w:lineRule="auto"/>
        <w:jc w:val="both"/>
        <w:rPr>
          <w:rFonts w:ascii="Calibri" w:hAnsi="Calibri"/>
          <w:b w:val="0"/>
          <w:sz w:val="22"/>
        </w:rPr>
      </w:pPr>
      <w:r w:rsidRPr="00933E50">
        <w:rPr>
          <w:rFonts w:ascii="Calibri" w:hAnsi="Calibri"/>
          <w:b w:val="0"/>
          <w:sz w:val="22"/>
        </w:rPr>
        <w:t>Hodnocení celkem: max. počet bodů 100, min. pro přijetí 50 %</w:t>
      </w:r>
      <w:r w:rsidRPr="00933E50">
        <w:rPr>
          <w:rFonts w:ascii="Calibri" w:hAnsi="Calibri"/>
          <w:b w:val="0"/>
          <w:sz w:val="22"/>
        </w:rPr>
        <w:t>.</w:t>
      </w:r>
      <w:r w:rsidRPr="00933E50">
        <w:rPr>
          <w:rFonts w:ascii="Calibri" w:hAnsi="Calibri"/>
          <w:b w:val="0"/>
          <w:sz w:val="22"/>
        </w:rPr>
        <w:t xml:space="preserve"> </w:t>
      </w:r>
    </w:p>
    <w:p w:rsidR="00933E50" w:rsidRPr="00933E50" w:rsidRDefault="00933E50" w:rsidP="00933E50">
      <w:pPr>
        <w:pStyle w:val="Vcdopisu"/>
        <w:spacing w:before="0" w:after="0" w:line="23" w:lineRule="atLeast"/>
        <w:jc w:val="both"/>
        <w:rPr>
          <w:rFonts w:ascii="Calibri" w:hAnsi="Calibri"/>
        </w:rPr>
      </w:pPr>
    </w:p>
    <w:p w:rsidR="006E71D3" w:rsidRPr="008A6799" w:rsidRDefault="006E71D3" w:rsidP="008A6799">
      <w:pPr>
        <w:tabs>
          <w:tab w:val="left" w:pos="1140"/>
        </w:tabs>
        <w:spacing w:after="0" w:line="23" w:lineRule="atLeast"/>
        <w:jc w:val="both"/>
        <w:rPr>
          <w:rFonts w:ascii="Calibri" w:hAnsi="Calibri"/>
        </w:rPr>
      </w:pPr>
    </w:p>
    <w:p w:rsidR="006E71D3" w:rsidRPr="008A6799" w:rsidRDefault="006E71D3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lastRenderedPageBreak/>
        <w:t>Přijímací zkouška do DSP v oboru Finance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Cs/>
        </w:rPr>
      </w:pPr>
      <w:r w:rsidRPr="008A6799">
        <w:rPr>
          <w:rFonts w:ascii="Calibri" w:hAnsi="Calibri"/>
          <w:bCs/>
        </w:rPr>
        <w:t>Přijímací zkouška se koná ústní formou.</w:t>
      </w:r>
    </w:p>
    <w:p w:rsidR="006E71D3" w:rsidRPr="008A6799" w:rsidRDefault="006E71D3" w:rsidP="008A6799">
      <w:pPr>
        <w:numPr>
          <w:ilvl w:val="0"/>
          <w:numId w:val="18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V rámci odborné zkoušky se ověřují znalosti z financí v rozsahu odpovídajícím SZZ.</w:t>
      </w:r>
    </w:p>
    <w:p w:rsidR="006E71D3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Rozprava se vztahuje k odborné písemné práci (eseji na téma disertační práce) o rozsahu 8  – 12 stran zpracované uchazečem, ve které prokazuje zájem o téma disertační práce a znalosti v oblasti, ke které se toto téma váže. Obligatorními součástmi této práce jsou základní shrnutí současného stavu poznání, specifikace cílů budoucí disertační práce a naz</w:t>
      </w:r>
      <w:r w:rsidR="000376BF">
        <w:rPr>
          <w:rFonts w:ascii="Calibri" w:hAnsi="Calibri"/>
        </w:rPr>
        <w:t>načení zamýšlených metod řešení</w:t>
      </w:r>
    </w:p>
    <w:p w:rsidR="000376BF" w:rsidRPr="000376BF" w:rsidRDefault="000376BF" w:rsidP="000376BF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Calibri" w:hAnsi="Calibri"/>
          <w:b w:val="0"/>
          <w:sz w:val="22"/>
        </w:rPr>
      </w:pPr>
      <w:r w:rsidRPr="000376BF">
        <w:rPr>
          <w:rFonts w:ascii="Calibri" w:hAnsi="Calibri"/>
          <w:b w:val="0"/>
          <w:sz w:val="22"/>
        </w:rPr>
        <w:t>Odborná zkouška a rozprava: max. 100 bodů, min. pro přijetí 50 %</w:t>
      </w:r>
      <w:r>
        <w:rPr>
          <w:rFonts w:ascii="Calibri" w:hAnsi="Calibri"/>
          <w:b w:val="0"/>
          <w:sz w:val="22"/>
        </w:rPr>
        <w:t>.</w:t>
      </w:r>
    </w:p>
    <w:p w:rsidR="006E71D3" w:rsidRDefault="006E71D3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Calibri" w:hAnsi="Calibri"/>
        </w:rPr>
      </w:pPr>
      <w:r w:rsidRPr="008A6799">
        <w:rPr>
          <w:rFonts w:ascii="Calibri" w:hAnsi="Calibri"/>
        </w:rPr>
        <w:t>Z</w:t>
      </w:r>
      <w:r w:rsidR="000376BF">
        <w:rPr>
          <w:rFonts w:ascii="Calibri" w:hAnsi="Calibri"/>
        </w:rPr>
        <w:t>kouška z angličtiny</w:t>
      </w:r>
    </w:p>
    <w:p w:rsidR="000376BF" w:rsidRPr="000376BF" w:rsidRDefault="000376BF" w:rsidP="000376BF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Calibri" w:hAnsi="Calibri"/>
          <w:b w:val="0"/>
          <w:sz w:val="22"/>
        </w:rPr>
      </w:pPr>
      <w:r w:rsidRPr="000376BF">
        <w:rPr>
          <w:rFonts w:ascii="Calibri" w:hAnsi="Calibri"/>
          <w:b w:val="0"/>
          <w:sz w:val="22"/>
        </w:rPr>
        <w:t>max. 10 bodů, min. pro přijetí 50 %</w:t>
      </w:r>
      <w:r w:rsidRPr="000376BF">
        <w:rPr>
          <w:rFonts w:ascii="Calibri" w:hAnsi="Calibri"/>
          <w:b w:val="0"/>
          <w:sz w:val="22"/>
        </w:rPr>
        <w:t>.</w:t>
      </w:r>
    </w:p>
    <w:p w:rsidR="000376BF" w:rsidRDefault="00E84ED1" w:rsidP="00E84ED1">
      <w:pPr>
        <w:pStyle w:val="Vcdopisu"/>
        <w:spacing w:before="0" w:after="0" w:line="240" w:lineRule="auto"/>
        <w:jc w:val="both"/>
        <w:rPr>
          <w:rFonts w:ascii="Calibri" w:hAnsi="Calibri"/>
          <w:b w:val="0"/>
          <w:sz w:val="22"/>
        </w:rPr>
      </w:pPr>
      <w:r w:rsidRPr="00E84ED1">
        <w:rPr>
          <w:rFonts w:ascii="Calibri" w:hAnsi="Calibri"/>
          <w:b w:val="0"/>
          <w:sz w:val="22"/>
        </w:rPr>
        <w:t>Hodnocení celkem: max. počet bodů 110, min. pro přijetí 50 %</w:t>
      </w:r>
      <w:r>
        <w:rPr>
          <w:rFonts w:ascii="Calibri" w:hAnsi="Calibri"/>
          <w:b w:val="0"/>
          <w:sz w:val="22"/>
        </w:rPr>
        <w:t>.</w:t>
      </w:r>
    </w:p>
    <w:p w:rsidR="006D6D5A" w:rsidRDefault="006D6D5A" w:rsidP="00E84ED1">
      <w:pPr>
        <w:pStyle w:val="Vcdopisu"/>
        <w:spacing w:before="0"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6E71D3" w:rsidRPr="008A6799" w:rsidRDefault="006E71D3" w:rsidP="005605CC">
      <w:pPr>
        <w:spacing w:after="0" w:line="23" w:lineRule="atLeast"/>
        <w:ind w:left="357"/>
        <w:jc w:val="both"/>
        <w:rPr>
          <w:rFonts w:ascii="Calibri" w:hAnsi="Calibri"/>
        </w:rPr>
      </w:pPr>
    </w:p>
    <w:p w:rsidR="006E71D3" w:rsidRPr="008A6799" w:rsidRDefault="006E71D3" w:rsidP="00574DB6">
      <w:pPr>
        <w:numPr>
          <w:ilvl w:val="1"/>
          <w:numId w:val="13"/>
        </w:numPr>
        <w:tabs>
          <w:tab w:val="clear" w:pos="792"/>
          <w:tab w:val="num" w:pos="540"/>
        </w:tabs>
        <w:spacing w:after="120" w:line="23" w:lineRule="atLeast"/>
        <w:ind w:left="788" w:hanging="788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Zkouška z anglického jazyka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Zkouška z anglického jazyka se koná písemnou formou v rozsahu 45 minut. Úkolem studenta je vypracovat úvahu na zadané téma v rozsahu 300 – 350 slov</w:t>
      </w:r>
      <w:r w:rsidRPr="008A6799">
        <w:rPr>
          <w:rFonts w:ascii="Calibri" w:hAnsi="Calibri"/>
          <w:b/>
        </w:rPr>
        <w:t xml:space="preserve">. </w:t>
      </w:r>
      <w:r w:rsidRPr="008A6799">
        <w:rPr>
          <w:rFonts w:ascii="Calibri" w:hAnsi="Calibri"/>
        </w:rPr>
        <w:t xml:space="preserve">Text může být ohodnocen 0 – 10 body, </w:t>
      </w:r>
      <w:r w:rsidRPr="008A6799">
        <w:rPr>
          <w:rFonts w:ascii="Calibri" w:hAnsi="Calibri"/>
          <w:bCs/>
        </w:rPr>
        <w:t xml:space="preserve">minimální hranice pro složení přijímací zkoušky z angličtiny je 5 bodů. </w:t>
      </w:r>
      <w:r w:rsidRPr="008A6799">
        <w:rPr>
          <w:rFonts w:ascii="Calibri" w:hAnsi="Calibri"/>
        </w:rPr>
        <w:t>Vypracovaný text hodnotí pověření pracovníci Oddělení centra jazykového vzdělávání Masarykovy univerzity.</w:t>
      </w:r>
    </w:p>
    <w:p w:rsidR="006E71D3" w:rsidRPr="008A6799" w:rsidRDefault="006E71D3" w:rsidP="008A6799">
      <w:pPr>
        <w:spacing w:before="240" w:after="120" w:line="23" w:lineRule="atLeast"/>
        <w:ind w:left="540" w:hanging="540"/>
        <w:jc w:val="both"/>
        <w:rPr>
          <w:rFonts w:ascii="Calibri" w:hAnsi="Calibri"/>
          <w:b/>
          <w:bCs/>
        </w:rPr>
      </w:pPr>
      <w:r w:rsidRPr="008A6799">
        <w:rPr>
          <w:rFonts w:ascii="Calibri" w:hAnsi="Calibri"/>
          <w:b/>
          <w:bCs/>
        </w:rPr>
        <w:t>2.6.1 Podmínky pro uznání přijímací zkoušky z anglického jazyka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O uznání přijímací zkoušky z anglického jazyka  může požádat uchazeč, který splňuje níže uvedené podmínky.</w:t>
      </w:r>
    </w:p>
    <w:p w:rsidR="006E71D3" w:rsidRPr="008A6799" w:rsidRDefault="006E71D3" w:rsidP="008A6799">
      <w:pPr>
        <w:spacing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2.6.1.1 Podmínky pro uznání přijímací zkoušky z anglického jazyka u uchazečů, kteří jsou absolventy ESF MU</w:t>
      </w:r>
    </w:p>
    <w:p w:rsidR="006E71D3" w:rsidRPr="008A6799" w:rsidRDefault="006E71D3" w:rsidP="008A6799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Calibri" w:hAnsi="Calibri"/>
        </w:rPr>
      </w:pPr>
      <w:r w:rsidRPr="008A6799">
        <w:rPr>
          <w:rFonts w:ascii="Calibri" w:hAnsi="Calibri"/>
        </w:rPr>
        <w:t>Je-li uchazeč  absolventem bakalářského nebo pětiletého magisterského studia na ESF MU  akreditovaného v českém jazyce, je mu přijímací zkouška z angličtiny uznána na základě úspěšného absolvování kurzu BPJ_JI4A (uchazeč nemusí předkládat doklad).</w:t>
      </w:r>
    </w:p>
    <w:p w:rsidR="006E71D3" w:rsidRPr="008A6799" w:rsidRDefault="006E71D3" w:rsidP="008A6799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Calibri" w:hAnsi="Calibri"/>
        </w:rPr>
      </w:pPr>
      <w:r w:rsidRPr="008A6799">
        <w:rPr>
          <w:rFonts w:ascii="Calibri" w:hAnsi="Calibri"/>
        </w:rPr>
        <w:t>Je-li uchazeč absolventem navazujícího magisterského studia na ESF MU akreditovaného v českém jazyce a není absolventem bakalářského studia ESF MU, je mu přijímací zkouška z angličtiny uznána na základě předložení notářsky ověřené kopie některého z uznávaných mezinárodních certifikátů, které dokládají složení zkoušky z angličtiny minimálně na úrovni C1.</w:t>
      </w:r>
    </w:p>
    <w:p w:rsidR="006E71D3" w:rsidRPr="008A6799" w:rsidRDefault="006E71D3" w:rsidP="008A6799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Calibri" w:hAnsi="Calibri"/>
        </w:rPr>
      </w:pPr>
      <w:r w:rsidRPr="008A6799">
        <w:rPr>
          <w:rFonts w:ascii="Calibri" w:hAnsi="Calibri"/>
        </w:rPr>
        <w:t>Je-li uchazeč  absolventem navazujícího magisterského studia na ESF MU akreditovaného v anglickém jazyce, je mu přijímací zkouška z angličtiny uznána na základě magisterského diplomu (uchazeč nemusí předkládat doklad).</w:t>
      </w:r>
    </w:p>
    <w:p w:rsidR="006E71D3" w:rsidRPr="008A6799" w:rsidRDefault="006E71D3" w:rsidP="008A6799">
      <w:pPr>
        <w:spacing w:after="0" w:line="23" w:lineRule="atLeast"/>
        <w:jc w:val="both"/>
        <w:rPr>
          <w:rFonts w:ascii="Calibri" w:hAnsi="Calibri"/>
        </w:rPr>
      </w:pPr>
    </w:p>
    <w:p w:rsidR="006E71D3" w:rsidRPr="008A6799" w:rsidRDefault="006E71D3" w:rsidP="008A6799">
      <w:pPr>
        <w:spacing w:after="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 xml:space="preserve">2.6.1.2 Podmínky pro uznání přijímací zkoušky z anglického jazyka u uchazečů, kteří nejsou absolventy ESF MU </w:t>
      </w:r>
    </w:p>
    <w:p w:rsidR="006E71D3" w:rsidRPr="008A6799" w:rsidRDefault="006E71D3" w:rsidP="008A6799">
      <w:pPr>
        <w:pStyle w:val="Odstavecseseznamem"/>
        <w:numPr>
          <w:ilvl w:val="0"/>
          <w:numId w:val="20"/>
        </w:numPr>
        <w:spacing w:after="0" w:line="23" w:lineRule="atLeast"/>
        <w:ind w:left="720"/>
        <w:jc w:val="both"/>
        <w:rPr>
          <w:rFonts w:ascii="Calibri" w:hAnsi="Calibri"/>
        </w:rPr>
      </w:pPr>
      <w:r w:rsidRPr="008A6799">
        <w:rPr>
          <w:rFonts w:ascii="Calibri" w:hAnsi="Calibri"/>
        </w:rPr>
        <w:t>Je-li uchazeč absolventem magisterského studia akreditovaného v anglickém jazyce, předkládá notářsky ověřenou kopii magisterského diplomu vydanou příslušnou vysokou školou. Je-li součástí diplomu informace potvrzující že studium probíhalo v anglickém jazyce, uchazeč nepředkládá další doklad. Není-li tato informace potvrzena na diplomu, doloží uchazeč potvrzení o jazyce výuky vystavené univerzitou, která diplom vydala.</w:t>
      </w:r>
    </w:p>
    <w:p w:rsidR="006E71D3" w:rsidRPr="008A6799" w:rsidRDefault="006E71D3" w:rsidP="008A6799">
      <w:pPr>
        <w:pStyle w:val="Odstavecseseznamem"/>
        <w:numPr>
          <w:ilvl w:val="0"/>
          <w:numId w:val="20"/>
        </w:numPr>
        <w:spacing w:after="0" w:line="23" w:lineRule="atLeast"/>
        <w:ind w:left="720"/>
        <w:jc w:val="both"/>
        <w:rPr>
          <w:rFonts w:ascii="Calibri" w:hAnsi="Calibri"/>
        </w:rPr>
      </w:pPr>
      <w:r w:rsidRPr="008A6799">
        <w:rPr>
          <w:rFonts w:ascii="Calibri" w:hAnsi="Calibri"/>
        </w:rPr>
        <w:lastRenderedPageBreak/>
        <w:t>Je-li uchazeč absolventem  magisterského studia v jiném než anglickém jazyce, za účelem uznání přijímací zkoušky do DSP z anglického jazyka předkládá:</w:t>
      </w:r>
    </w:p>
    <w:p w:rsidR="006E71D3" w:rsidRPr="008A6799" w:rsidRDefault="006E71D3" w:rsidP="008A6799">
      <w:pPr>
        <w:pStyle w:val="Odstavecseseznamem"/>
        <w:numPr>
          <w:ilvl w:val="0"/>
          <w:numId w:val="21"/>
        </w:numPr>
        <w:spacing w:after="0" w:line="23" w:lineRule="atLeast"/>
        <w:ind w:left="1440" w:hanging="270"/>
        <w:jc w:val="both"/>
        <w:rPr>
          <w:rFonts w:ascii="Calibri" w:hAnsi="Calibri"/>
        </w:rPr>
      </w:pPr>
      <w:r w:rsidRPr="008A6799">
        <w:rPr>
          <w:rFonts w:ascii="Calibri" w:hAnsi="Calibri"/>
        </w:rPr>
        <w:t>notářsky ověřenou kopii indexu/diplomu nebo potvrzení vystavené studijním oddělením příslušné VŠ či její součásti o absolvování zkoušky z anglického jazyka  minimálně na úrovni stupně C1 (zkušený uživatel); k uvedeným dokumentům je nutno doložit sylabus předmětu, předepsanou studijní literaturu daného předmětu a formu a náplň zkoušky potvrzené studijním oddělením příslušné VŠ či její součásti,</w:t>
      </w:r>
    </w:p>
    <w:p w:rsidR="006E71D3" w:rsidRPr="008A6799" w:rsidRDefault="006E71D3" w:rsidP="008A6799">
      <w:pPr>
        <w:pStyle w:val="Odstavecseseznamem"/>
        <w:spacing w:after="0" w:line="23" w:lineRule="atLeast"/>
        <w:ind w:left="1170"/>
        <w:jc w:val="both"/>
        <w:rPr>
          <w:rFonts w:ascii="Calibri" w:hAnsi="Calibri"/>
        </w:rPr>
      </w:pPr>
    </w:p>
    <w:p w:rsidR="006E71D3" w:rsidRPr="008A6799" w:rsidRDefault="006E71D3" w:rsidP="008A6799">
      <w:pPr>
        <w:pStyle w:val="Odstavecseseznamem"/>
        <w:spacing w:after="0" w:line="23" w:lineRule="atLeast"/>
        <w:ind w:left="1440" w:hanging="270"/>
        <w:jc w:val="both"/>
        <w:rPr>
          <w:rFonts w:ascii="Calibri" w:hAnsi="Calibri"/>
        </w:rPr>
      </w:pPr>
      <w:r w:rsidRPr="008A6799">
        <w:rPr>
          <w:rFonts w:ascii="Calibri" w:hAnsi="Calibri"/>
        </w:rPr>
        <w:t>nebo</w:t>
      </w:r>
    </w:p>
    <w:p w:rsidR="006E71D3" w:rsidRPr="008A6799" w:rsidRDefault="006E71D3" w:rsidP="008A6799">
      <w:pPr>
        <w:pStyle w:val="Odstavecseseznamem"/>
        <w:spacing w:after="0" w:line="23" w:lineRule="atLeast"/>
        <w:ind w:left="1440" w:hanging="270"/>
        <w:jc w:val="both"/>
        <w:rPr>
          <w:rFonts w:ascii="Calibri" w:hAnsi="Calibri"/>
        </w:rPr>
      </w:pPr>
    </w:p>
    <w:p w:rsidR="006E71D3" w:rsidRPr="008A6799" w:rsidRDefault="006E71D3" w:rsidP="008A6799">
      <w:pPr>
        <w:pStyle w:val="Odstavecseseznamem"/>
        <w:numPr>
          <w:ilvl w:val="0"/>
          <w:numId w:val="21"/>
        </w:numPr>
        <w:spacing w:after="0" w:line="23" w:lineRule="atLeast"/>
        <w:ind w:left="1440" w:hanging="270"/>
        <w:jc w:val="both"/>
        <w:rPr>
          <w:rFonts w:ascii="Calibri" w:hAnsi="Calibri"/>
        </w:rPr>
      </w:pPr>
      <w:r w:rsidRPr="008A6799">
        <w:rPr>
          <w:rFonts w:ascii="Calibri" w:hAnsi="Calibri"/>
        </w:rPr>
        <w:t>notářsky ověřenou kopii některého z uznávaných mezinárodních certifikátů, které dokládají složení zkoušky z angličtiny minimálně na úrovni C1.</w:t>
      </w:r>
    </w:p>
    <w:p w:rsidR="006E71D3" w:rsidRPr="008A6799" w:rsidRDefault="006E71D3" w:rsidP="008A6799">
      <w:pPr>
        <w:spacing w:after="0" w:line="23" w:lineRule="atLeast"/>
        <w:jc w:val="both"/>
        <w:rPr>
          <w:rFonts w:ascii="Calibri" w:hAnsi="Calibri"/>
        </w:rPr>
      </w:pPr>
    </w:p>
    <w:p w:rsidR="006E71D3" w:rsidRPr="008A6799" w:rsidRDefault="006E71D3" w:rsidP="008A6799">
      <w:pPr>
        <w:pStyle w:val="Odstavecseseznamem"/>
        <w:numPr>
          <w:ilvl w:val="1"/>
          <w:numId w:val="13"/>
        </w:numPr>
        <w:tabs>
          <w:tab w:val="clear" w:pos="792"/>
          <w:tab w:val="left" w:pos="540"/>
        </w:tabs>
        <w:spacing w:before="120" w:after="120" w:line="23" w:lineRule="atLeast"/>
        <w:ind w:left="0" w:firstLine="0"/>
        <w:jc w:val="both"/>
        <w:rPr>
          <w:rFonts w:ascii="Calibri" w:hAnsi="Calibri"/>
          <w:b/>
        </w:rPr>
      </w:pPr>
      <w:r w:rsidRPr="008A6799">
        <w:rPr>
          <w:rFonts w:ascii="Calibri" w:hAnsi="Calibri"/>
          <w:b/>
        </w:rPr>
        <w:t>Prověření jazykové kompetence u zahraničních uchazečů (s výjimkou uchazečů ze SR), kteří podali přihlášku do studijního programu akreditovaného v českém jazyce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</w:rPr>
      </w:pPr>
      <w:r w:rsidRPr="008A6799">
        <w:rPr>
          <w:rFonts w:ascii="Calibri" w:hAnsi="Calibri"/>
        </w:rPr>
        <w:t>Zahraniční uchazeč (s výjimkou uchazečů ze SR), který podá přihlášku  do doktorských studijních oborů akreditovaných v češtině, musí v rámci přijímací zkoušky prokázat kompetenci v českém jazyce. Kompetence se prověřuje v rámci odborné rozpravy.</w:t>
      </w: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/>
        </w:rPr>
      </w:pP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/>
        </w:rPr>
      </w:pP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/>
        </w:rPr>
      </w:pPr>
    </w:p>
    <w:p w:rsidR="006E71D3" w:rsidRPr="008A6799" w:rsidRDefault="006E71D3" w:rsidP="008A6799">
      <w:pPr>
        <w:spacing w:before="120" w:after="120" w:line="23" w:lineRule="atLeast"/>
        <w:jc w:val="both"/>
        <w:rPr>
          <w:rFonts w:ascii="Calibri" w:hAnsi="Calibri"/>
          <w:b/>
        </w:rPr>
      </w:pPr>
    </w:p>
    <w:p w:rsidR="006E71D3" w:rsidRPr="008A6799" w:rsidRDefault="006E71D3" w:rsidP="008A6799">
      <w:pPr>
        <w:spacing w:before="120" w:after="120" w:line="23" w:lineRule="atLeast"/>
        <w:rPr>
          <w:rFonts w:ascii="Calibri" w:hAnsi="Calibri"/>
        </w:rPr>
      </w:pPr>
      <w:r w:rsidRPr="008A6799">
        <w:rPr>
          <w:rFonts w:ascii="Calibri" w:hAnsi="Calibri"/>
        </w:rPr>
        <w:t xml:space="preserve">V Brně dne </w:t>
      </w:r>
      <w:r>
        <w:rPr>
          <w:rFonts w:ascii="Calibri" w:hAnsi="Calibri"/>
        </w:rPr>
        <w:t>12</w:t>
      </w:r>
      <w:r w:rsidRPr="008A6799">
        <w:rPr>
          <w:rFonts w:ascii="Calibri" w:hAnsi="Calibri"/>
        </w:rPr>
        <w:t xml:space="preserve">. </w:t>
      </w:r>
      <w:r>
        <w:rPr>
          <w:rFonts w:ascii="Calibri" w:hAnsi="Calibri"/>
        </w:rPr>
        <w:t>6</w:t>
      </w:r>
      <w:r w:rsidRPr="008A6799">
        <w:rPr>
          <w:rFonts w:ascii="Calibri" w:hAnsi="Calibri"/>
        </w:rPr>
        <w:t>. 2017</w:t>
      </w:r>
    </w:p>
    <w:p w:rsidR="006E71D3" w:rsidRDefault="006E71D3" w:rsidP="008A6799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sectPr w:rsidR="006E71D3" w:rsidSect="00E57B2C">
      <w:footerReference w:type="default" r:id="rId7"/>
      <w:headerReference w:type="first" r:id="rId8"/>
      <w:footerReference w:type="first" r:id="rId9"/>
      <w:pgSz w:w="11906" w:h="16838" w:code="9"/>
      <w:pgMar w:top="1701" w:right="1701" w:bottom="1977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DC" w:rsidRDefault="00200DDC">
      <w:pPr>
        <w:spacing w:after="0" w:line="240" w:lineRule="auto"/>
      </w:pPr>
      <w:r>
        <w:separator/>
      </w:r>
    </w:p>
  </w:endnote>
  <w:endnote w:type="continuationSeparator" w:id="0">
    <w:p w:rsidR="00200DDC" w:rsidRDefault="0020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D3" w:rsidRPr="00CC2597" w:rsidRDefault="00200DDC" w:rsidP="00DF13DF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78pt;margin-top:769.05pt;width:51.25pt;height:51.3pt;z-index:-2;visibility:visible;mso-position-horizontal-relative:margin;mso-position-vertical-relative:page">
          <v:imagedata r:id="rId1" o:title=""/>
          <w10:wrap anchorx="margin" anchory="margin"/>
          <w10:anchorlock/>
        </v:shape>
      </w:pict>
    </w:r>
  </w:p>
  <w:p w:rsidR="006E71D3" w:rsidRPr="00B03A21" w:rsidRDefault="006E71D3" w:rsidP="00E83BE1">
    <w:pPr>
      <w:pStyle w:val="Zpatsslovnmstrnky"/>
      <w:jc w:val="center"/>
      <w:rPr>
        <w:rFonts w:ascii="Calibri" w:hAnsi="Calibri"/>
        <w:color w:val="auto"/>
        <w:sz w:val="20"/>
        <w:szCs w:val="20"/>
      </w:rPr>
    </w:pPr>
    <w:r w:rsidRPr="00B03A21">
      <w:rPr>
        <w:rFonts w:ascii="Calibri" w:hAnsi="Calibri"/>
        <w:color w:val="auto"/>
        <w:sz w:val="20"/>
        <w:szCs w:val="20"/>
      </w:rPr>
      <w:fldChar w:fldCharType="begin"/>
    </w:r>
    <w:r w:rsidRPr="00B03A21">
      <w:rPr>
        <w:rFonts w:ascii="Calibri" w:hAnsi="Calibri"/>
        <w:color w:val="auto"/>
        <w:sz w:val="20"/>
        <w:szCs w:val="20"/>
      </w:rPr>
      <w:instrText>PAGE   \* MERGEFORMAT</w:instrText>
    </w:r>
    <w:r w:rsidRPr="00B03A21">
      <w:rPr>
        <w:rFonts w:ascii="Calibri" w:hAnsi="Calibri"/>
        <w:color w:val="auto"/>
        <w:sz w:val="20"/>
        <w:szCs w:val="20"/>
      </w:rPr>
      <w:fldChar w:fldCharType="separate"/>
    </w:r>
    <w:r w:rsidR="006D6D5A">
      <w:rPr>
        <w:rFonts w:ascii="Calibri" w:hAnsi="Calibri"/>
        <w:noProof/>
        <w:color w:val="auto"/>
        <w:sz w:val="20"/>
        <w:szCs w:val="20"/>
      </w:rPr>
      <w:t>6</w:t>
    </w:r>
    <w:r w:rsidRPr="00B03A21">
      <w:rPr>
        <w:rFonts w:ascii="Calibri" w:hAnsi="Calibri"/>
        <w:color w:val="auto"/>
        <w:sz w:val="20"/>
        <w:szCs w:val="20"/>
      </w:rPr>
      <w:fldChar w:fldCharType="end"/>
    </w:r>
    <w:r w:rsidRPr="00B03A21">
      <w:rPr>
        <w:rFonts w:ascii="Calibri" w:hAnsi="Calibri"/>
        <w:color w:val="auto"/>
        <w:sz w:val="20"/>
        <w:szCs w:val="20"/>
      </w:rPr>
      <w:t>/</w:t>
    </w:r>
    <w:r w:rsidR="00200DDC">
      <w:fldChar w:fldCharType="begin"/>
    </w:r>
    <w:r w:rsidR="00200DDC">
      <w:instrText xml:space="preserve"> SECTIONPAGES   \* MERGEFORMAT </w:instrText>
    </w:r>
    <w:r w:rsidR="00200DDC">
      <w:fldChar w:fldCharType="separate"/>
    </w:r>
    <w:r w:rsidR="006D6D5A" w:rsidRPr="006D6D5A">
      <w:rPr>
        <w:rFonts w:ascii="Calibri" w:hAnsi="Calibri"/>
        <w:noProof/>
        <w:color w:val="auto"/>
        <w:sz w:val="20"/>
        <w:szCs w:val="20"/>
      </w:rPr>
      <w:t>6</w:t>
    </w:r>
    <w:r w:rsidR="00200DDC">
      <w:rPr>
        <w:rFonts w:ascii="Calibri" w:hAnsi="Calibri"/>
        <w:noProof/>
        <w:color w:val="aut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D3" w:rsidRPr="00CC2597" w:rsidRDefault="00200DDC" w:rsidP="00DF13DF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79" type="#_x0000_t75" style="position:absolute;margin-left:369pt;margin-top:760.05pt;width:53.05pt;height:53.1pt;z-index:-1;visibility:visible;mso-position-horizontal-relative:margin;mso-position-vertical-relative:page">
          <v:imagedata r:id="rId1" o:title=""/>
          <w10:wrap anchorx="margin" anchory="margin"/>
          <w10:anchorlock/>
        </v:shape>
      </w:pict>
    </w:r>
  </w:p>
  <w:p w:rsidR="006E71D3" w:rsidRPr="00CC2597" w:rsidRDefault="006E71D3" w:rsidP="00DF13DF">
    <w:pPr>
      <w:pStyle w:val="Zpat"/>
      <w:rPr>
        <w:rFonts w:cs="Arial"/>
        <w:sz w:val="16"/>
        <w:szCs w:val="16"/>
      </w:rPr>
    </w:pPr>
  </w:p>
  <w:p w:rsidR="006E71D3" w:rsidRPr="00E83BE1" w:rsidRDefault="006E71D3" w:rsidP="00E83BE1">
    <w:pPr>
      <w:pStyle w:val="Zpatsslovnmstrnky"/>
      <w:jc w:val="center"/>
      <w:rPr>
        <w:color w:val="auto"/>
      </w:rPr>
    </w:pPr>
    <w:r w:rsidRPr="00E83BE1">
      <w:rPr>
        <w:color w:val="auto"/>
      </w:rPr>
      <w:fldChar w:fldCharType="begin"/>
    </w:r>
    <w:r w:rsidRPr="00E83BE1">
      <w:rPr>
        <w:color w:val="auto"/>
      </w:rPr>
      <w:instrText>PAGE   \* MERGEFORMAT</w:instrText>
    </w:r>
    <w:r w:rsidRPr="00E83BE1">
      <w:rPr>
        <w:color w:val="auto"/>
      </w:rPr>
      <w:fldChar w:fldCharType="separate"/>
    </w:r>
    <w:r w:rsidR="006D6D5A">
      <w:rPr>
        <w:noProof/>
        <w:color w:val="auto"/>
      </w:rPr>
      <w:t>1</w:t>
    </w:r>
    <w:r w:rsidRPr="00E83BE1">
      <w:rPr>
        <w:color w:val="auto"/>
      </w:rPr>
      <w:fldChar w:fldCharType="end"/>
    </w:r>
    <w:r w:rsidRPr="00E83BE1">
      <w:rPr>
        <w:color w:val="auto"/>
      </w:rPr>
      <w:t>/</w:t>
    </w:r>
    <w:r w:rsidR="00200DDC">
      <w:fldChar w:fldCharType="begin"/>
    </w:r>
    <w:r w:rsidR="00200DDC">
      <w:instrText xml:space="preserve"> SECTIONPAGES   \* MERGEFORMAT </w:instrText>
    </w:r>
    <w:r w:rsidR="00200DDC">
      <w:fldChar w:fldCharType="separate"/>
    </w:r>
    <w:r w:rsidR="006D6D5A" w:rsidRPr="006D6D5A">
      <w:rPr>
        <w:noProof/>
        <w:color w:val="auto"/>
      </w:rPr>
      <w:t>6</w:t>
    </w:r>
    <w:r w:rsidR="00200DDC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DC" w:rsidRDefault="00200DDC">
      <w:pPr>
        <w:spacing w:after="0" w:line="240" w:lineRule="auto"/>
      </w:pPr>
      <w:r>
        <w:separator/>
      </w:r>
    </w:p>
  </w:footnote>
  <w:footnote w:type="continuationSeparator" w:id="0">
    <w:p w:rsidR="00200DDC" w:rsidRDefault="00200DDC">
      <w:pPr>
        <w:spacing w:after="0" w:line="240" w:lineRule="auto"/>
      </w:pPr>
      <w:r>
        <w:continuationSeparator/>
      </w:r>
    </w:p>
  </w:footnote>
  <w:footnote w:id="1">
    <w:p w:rsidR="006E71D3" w:rsidRDefault="006E71D3" w:rsidP="003377DC">
      <w:pPr>
        <w:pStyle w:val="Textpoznpodarou"/>
        <w:spacing w:after="0" w:line="240" w:lineRule="auto"/>
      </w:pPr>
      <w:r w:rsidRPr="008A6799">
        <w:rPr>
          <w:rStyle w:val="Znakapoznpodarou"/>
          <w:rFonts w:ascii="Calibri" w:hAnsi="Calibri" w:cs="Calibri"/>
        </w:rPr>
        <w:footnoteRef/>
      </w:r>
      <w:r w:rsidRPr="008A6799">
        <w:rPr>
          <w:rFonts w:ascii="Calibri" w:hAnsi="Calibri"/>
        </w:rPr>
        <w:t xml:space="preserve"> na adrese http://is.muni.cz/prihlaska/</w:t>
      </w:r>
    </w:p>
  </w:footnote>
  <w:footnote w:id="2">
    <w:p w:rsidR="000900F8" w:rsidRDefault="006E71D3" w:rsidP="00DC6A07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Style w:val="Znakapoznpodarou"/>
          <w:rFonts w:ascii="Calibri" w:hAnsi="Calibri" w:cs="Calibri"/>
        </w:rPr>
        <w:footnoteRef/>
      </w:r>
      <w:r w:rsidRPr="008A6799">
        <w:rPr>
          <w:rFonts w:ascii="Calibri" w:hAnsi="Calibri"/>
        </w:rPr>
        <w:t xml:space="preserve"> </w:t>
      </w:r>
      <w:r w:rsidRPr="008A6799">
        <w:rPr>
          <w:rFonts w:ascii="Calibri" w:hAnsi="Calibri"/>
          <w:sz w:val="20"/>
          <w:szCs w:val="20"/>
        </w:rPr>
        <w:t xml:space="preserve">Všechny písemné materiály může uchazeč </w:t>
      </w:r>
      <w:r w:rsidR="002A2809">
        <w:rPr>
          <w:rFonts w:ascii="Calibri" w:hAnsi="Calibri"/>
          <w:sz w:val="20"/>
          <w:szCs w:val="20"/>
        </w:rPr>
        <w:t xml:space="preserve">vložit do elektronické přihlášky nebo </w:t>
      </w:r>
      <w:r w:rsidR="000900F8">
        <w:rPr>
          <w:rFonts w:ascii="Calibri" w:hAnsi="Calibri"/>
          <w:sz w:val="20"/>
          <w:szCs w:val="20"/>
        </w:rPr>
        <w:t>odevzdat osobně na</w:t>
      </w:r>
    </w:p>
    <w:p w:rsidR="000900F8" w:rsidRDefault="006E71D3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Oddělení pro  vědu, výzkum</w:t>
      </w:r>
      <w:r w:rsidR="002A2809">
        <w:rPr>
          <w:rFonts w:ascii="Calibri" w:hAnsi="Calibri"/>
          <w:sz w:val="20"/>
          <w:szCs w:val="20"/>
        </w:rPr>
        <w:t xml:space="preserve">, kvalitu a kvalifikace </w:t>
      </w:r>
      <w:r w:rsidRPr="008A6799">
        <w:rPr>
          <w:rFonts w:ascii="Calibri" w:hAnsi="Calibri"/>
          <w:sz w:val="20"/>
          <w:szCs w:val="20"/>
        </w:rPr>
        <w:t xml:space="preserve"> ESF, na podatelně ESF</w:t>
      </w:r>
      <w:r w:rsidR="000900F8">
        <w:rPr>
          <w:rFonts w:ascii="Calibri" w:hAnsi="Calibri"/>
          <w:sz w:val="20"/>
          <w:szCs w:val="20"/>
        </w:rPr>
        <w:t xml:space="preserve"> nebo zaslat poštou na adresu:</w:t>
      </w:r>
    </w:p>
    <w:p w:rsidR="000900F8" w:rsidRDefault="006E71D3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Masarykova univerzita, Ekonomicko-správní fakulta</w:t>
      </w:r>
    </w:p>
    <w:p w:rsidR="000900F8" w:rsidRDefault="006E71D3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Odděl</w:t>
      </w:r>
      <w:r w:rsidR="000900F8">
        <w:rPr>
          <w:rFonts w:ascii="Calibri" w:hAnsi="Calibri"/>
          <w:sz w:val="20"/>
          <w:szCs w:val="20"/>
        </w:rPr>
        <w:t>ení vědu, výzkum, kvalitu a kvalifikace</w:t>
      </w:r>
    </w:p>
    <w:p w:rsidR="006E71D3" w:rsidRPr="000900F8" w:rsidRDefault="006E71D3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Lipová 41a, 602 00 Brno</w:t>
      </w:r>
    </w:p>
  </w:footnote>
  <w:footnote w:id="3">
    <w:p w:rsidR="006E71D3" w:rsidRDefault="006E71D3" w:rsidP="003377DC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Materiály se předkládají v jazyce, ve kterém je obor, k jehož studiu se uchazeč hlásí, akreditován.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D3" w:rsidRDefault="00200DDC">
    <w:pPr>
      <w:pStyle w:val="Zhlav"/>
    </w:pPr>
    <w:r>
      <w:rPr>
        <w:noProof/>
      </w:rPr>
      <w:pict>
        <v:group id="_x0000_s2050" editas="canvas" style="position:absolute;margin-left:-45pt;margin-top:4.6pt;width:181.1pt;height:86.15pt;z-index:1" coordorigin="801,801" coordsize="3622,17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01;top:801;width:3622;height:1723" o:preferrelative="f">
            <v:fill o:detectmouseclick="t"/>
            <v:path o:extrusionok="t" o:connecttype="none"/>
            <o:lock v:ext="edit" text="t"/>
          </v:shape>
          <v:rect id="_x0000_s2052" style="position:absolute;left:801;top:801;width:690;height:1723" fillcolor="#691413" stroked="f"/>
          <v:shape id="_x0000_s2053" style="position:absolute;left:916;top:1783;width:460;height:555" coordsize="800,967" path="m739,3hdc705,3,676,31,676,65hal676,630hdc676,681,657,727,625,764hal625,64hdc625,34,602,9,572,4,542,,512,18,504,47,401,467,400,470,400,470v,,-1,-3,-105,-423c288,18,258,,228,4,198,9,175,34,175,64hal175,764hdc143,727,124,681,124,630hal124,65hdc124,31,95,3,61,3,26,3,,31,,65hal,630hdc,828,177,967,400,967v223,,400,-139,400,-337hal800,65hdc800,31,774,3,739,3xm293,840hal293,484hdc293,486,298,507,366,769v3,12,14,26,34,26c421,795,431,783,435,769v20,-81,72,-284,72,-284hal507,840hdc474,852,438,858,400,858v-38,,-74,-6,-107,-18xe" fillcolor="#fefefe" stroked="f">
            <v:path arrowok="t"/>
            <o:lock v:ext="edit" verticies="t"/>
          </v:shape>
          <v:shape id="_x0000_s2054" style="position:absolute;left:1724;top:1788;width:92;height:168" coordsize="159,293" path="m159,293l,293,2,,159,r,47l57,47r-1,75l157,122r,44l55,166r,81l159,247r,46xe" fillcolor="#1c4896" stroked="f">
            <v:path arrowok="t"/>
          </v:shape>
          <v:shape id="_x0000_s2055" style="position:absolute;left:1850;top:1785;width:124;height:175" coordsize="217,305" path="m2,6r54,l55,143r2,l177,r40,33l113,148,216,274r-44,31l56,158r-1,l54,299,,299,2,6xe" fillcolor="#1c4896" stroked="f">
            <v:path arrowok="t"/>
          </v:shape>
          <v:shape id="_x0000_s2056" style="position:absolute;left:1984;top:1785;width:181;height:175" coordsize="314,305" path="m57,153hdc57,217,97,261,157,261v61,,101,-50,101,-108c258,91,218,44,157,44,108,44,57,85,57,153xm,153c,67,70,,157,v95,,157,67,157,153c314,238,246,305,157,305,68,305,,242,,153xe" fillcolor="#1c4896" stroked="f">
            <v:path arrowok="t"/>
            <o:lock v:ext="edit" verticies="t"/>
          </v:shape>
          <v:shape id="_x0000_s2057" style="position:absolute;left:2195;top:1785;width:139;height:175" coordsize="241,305" path="m2,16l52,,189,225r1,l187,6r54,l238,290r-54,15l50,82r,1l54,299,,299,2,16xe" fillcolor="#1c4896" stroked="f">
            <v:path arrowok="t"/>
          </v:shape>
          <v:shape id="_x0000_s2058" style="position:absolute;left:2363;top:1785;width:181;height:175" coordsize="314,305" path="m57,153hdc57,217,96,261,157,261v60,,100,-50,100,-108c257,91,217,44,157,44,108,44,57,85,57,153xm,153c,67,70,,157,v95,,157,67,157,153c314,238,246,305,157,305,68,305,,242,,153xe" fillcolor="#1c4896" stroked="f">
            <v:path arrowok="t"/>
            <o:lock v:ext="edit" verticies="t"/>
          </v:shape>
          <v:shape id="_x0000_s2059" style="position:absolute;left:2563;top:1788;width:206;height:172" coordsize="359,299" path="m52,r56,l179,234r,l261,r55,l359,293r-55,6l282,68r-1,l207,293r-56,l84,68r-1,l53,299,,293,52,xe" fillcolor="#1c4896" stroked="f">
            <v:path arrowok="t"/>
          </v:shape>
          <v:shape id="_x0000_s2060" style="position:absolute;left:2800;top:1788;width:32;height:168" coordsize="56,293" path="m2,l56,,54,293,,293,2,xe" fillcolor="#1c4896" stroked="f">
            <v:path arrowok="t"/>
          </v:shape>
          <v:shape id="_x0000_s2061" style="position:absolute;left:2865;top:1785;width:141;height:175" coordsize="246,305" path="m150,259hdc188,259,206,250,224,240hal245,277hdc218,296,186,305,152,305,65,305,,241,,154,,64,63,,150,v35,,69,12,96,34hal222,72hdc204,57,176,47,152,47,95,47,57,92,57,151v,56,39,108,93,108xe" fillcolor="#1c4896" stroked="f">
            <v:path arrowok="t"/>
          </v:shape>
          <v:shape id="_x0000_s2062" style="position:absolute;left:3029;top:1785;width:126;height:175" coordsize="218,305" path="m3,6r54,l56,143r2,l178,r40,33l113,148,217,274r-44,31l57,158r-1,l55,299,,299,3,6xe" fillcolor="#1c4896" stroked="f">
            <v:path arrowok="t"/>
          </v:shape>
          <v:shape id="_x0000_s2063" style="position:absolute;left:3165;top:1785;width:180;height:175" coordsize="314,305" path="m56,153hdc56,217,96,261,157,261v60,,100,-50,100,-108c257,91,217,44,157,44,108,44,56,85,56,153xm,153c,67,70,,157,v94,,157,67,157,153c314,238,246,305,157,305,68,305,,242,,153xe" fillcolor="#1c4896" stroked="f">
            <v:path arrowok="t"/>
            <o:lock v:ext="edit" verticies="t"/>
          </v:shape>
          <v:rect id="_x0000_s2064" style="position:absolute;left:3377;top:1882;width:64;height:26" fillcolor="#1c4896" stroked="f"/>
          <v:shape id="_x0000_s2065" style="position:absolute;left:3461;top:1785;width:103;height:175" coordsize="180,305" path="m80,305hdc51,305,25,297,,283hal21,241hdc35,251,56,261,73,261v30,,47,-19,47,-42c120,161,,185,,86,,38,39,,97,v30,,58,10,83,25hal157,64hdc139,54,123,44,102,44,77,44,54,58,54,84v,57,123,39,123,133c177,267,136,305,80,305xe" fillcolor="#1c4896" stroked="f">
            <v:path arrowok="t"/>
          </v:shape>
          <v:shape id="_x0000_s2066" style="position:absolute;left:3593;top:1788;width:111;height:168" coordsize="193,293" path="m84,135hdc114,135,136,117,136,89,136,71,126,44,87,44hal58,44r-1,91l84,135hdxm86,179hal56,179r,114l,293,3,,86,hdc162,,193,35,193,90v,59,-50,89,-107,89xe" fillcolor="#1c4896" stroked="f">
            <v:path arrowok="t"/>
            <o:lock v:ext="edit" verticies="t"/>
          </v:shape>
          <v:shape id="_x0000_s2067" style="position:absolute;left:3727;top:1788;width:127;height:172" coordsize="221,299" path="m90,132hdc105,132,138,125,138,87,138,58,116,44,89,44hal57,44r-1,88l90,132hdxm73,176hal56,176,55,293,,293,3,,95,hdc166,,195,39,195,85v,37,-23,64,-57,76hal221,270r-48,29l92,186hdc87,179,81,176,73,176xe" fillcolor="#1c4896" stroked="f">
            <v:path arrowok="t"/>
            <o:lock v:ext="edit" verticies="t"/>
          </v:shape>
          <v:shape id="_x0000_s2068" style="position:absolute;left:3867;top:1738;width:154;height:222" coordsize="267,386" path="m144,r57,l142,59r-35,l144,xm137,144r-1,l99,258r72,l137,144xm50,386l,371,113,87r50,l267,371r-53,15l185,302r-102,l50,386xe" fillcolor="#1c4896" stroked="f">
            <v:path arrowok="t"/>
            <o:lock v:ext="edit" verticies="t"/>
          </v:shape>
          <v:shape id="_x0000_s2069" style="position:absolute;left:4018;top:1785;width:154;height:171" coordsize="267,299" path="m,18l54,r75,231l130,231,214,r53,18l155,299r-51,l,18xe" fillcolor="#1c4896" stroked="f">
            <v:path arrowok="t"/>
          </v:shape>
          <v:shape id="_x0000_s2070" style="position:absolute;left:4193;top:1785;width:139;height:175" coordsize="241,305" path="m3,16l53,,190,225r1,l187,6r54,l239,290r-55,15l51,82r-1,1l54,299,,299,3,16xe" fillcolor="#1c4896" stroked="f">
            <v:path arrowok="t"/>
          </v:shape>
          <v:shape id="_x0000_s2071" style="position:absolute;left:4368;top:1738;width:55;height:218" coordsize="95,380" path="m6,87r54,l58,380r-55,l6,87xm38,l95,,36,59,,59,38,xe" fillcolor="#1c4896" stroked="f">
            <v:path arrowok="t"/>
            <o:lock v:ext="edit" verticies="t"/>
          </v:shape>
          <v:shape id="_x0000_s2072" style="position:absolute;left:1724;top:2072;width:95;height:168" coordsize="165,293" path="m3,l165,r,47l57,47r,75l163,122r,47l56,169,55,293,,293,3,xe" fillcolor="#1c4896" stroked="f">
            <v:path arrowok="t"/>
          </v:shape>
          <v:shape id="_x0000_s2073" style="position:absolute;left:1823;top:2072;width:154;height:171" coordsize="267,299" path="m137,57r-1,l99,171r72,l137,57xm50,299l,284,113,r50,l267,284r-53,15l185,215r-102,l50,299xe" fillcolor="#1c4896" stroked="f">
            <v:path arrowok="t"/>
            <o:lock v:ext="edit" verticies="t"/>
          </v:shape>
          <v:shape id="_x0000_s2074" style="position:absolute;left:1999;top:2068;width:125;height:175" coordsize="217,305" path="m2,6r54,l55,143r2,l177,r40,33l113,148,216,274r-44,31l56,158r-1,l54,299,,299,2,6xe" fillcolor="#1c4896" stroked="f">
            <v:path arrowok="t"/>
          </v:shape>
          <v:shape id="_x0000_s2075" style="position:absolute;left:2147;top:2072;width:138;height:171" coordsize="240,299" path="m119,252hdc161,252,184,225,184,184hal186,r54,l238,187hdc237,259,188,299,118,299,48,299,,260,,184,,123,1,62,1,hal56,hdc55,63,54,125,54,187v,41,29,65,65,65xe" fillcolor="#1c4896" stroked="f">
            <v:path arrowok="t"/>
          </v:shape>
          <v:shape id="_x0000_s2076" style="position:absolute;left:2323;top:2072;width:97;height:168" coordsize="169,293" path="m169,293l,293,3,,57,,55,247r114,l169,293xe" fillcolor="#1c4896" stroked="f">
            <v:path arrowok="t"/>
          </v:shape>
          <v:shape id="_x0000_s2077" style="position:absolute;left:2413;top:2072;width:125;height:168" coordsize="217,293" path="m82,47l,47,,,217,r,47l136,47r-2,246l80,293,82,47xe" fillcolor="#1c4896" stroked="f">
            <v:path arrowok="t"/>
          </v:shape>
          <v:shape id="_x0000_s2078" style="position:absolute;left:2530;top:2072;width:153;height:171" coordsize="267,299" path="m136,57r,l99,171r71,l136,57xm50,299l,284,112,r50,l267,284r-53,15l185,215r-102,l50,299xe" fillcolor="#1c4896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8C"/>
    <w:multiLevelType w:val="hybridMultilevel"/>
    <w:tmpl w:val="0E3ED606"/>
    <w:lvl w:ilvl="0" w:tplc="17C64A4E">
      <w:start w:val="1"/>
      <w:numFmt w:val="lowerLetter"/>
      <w:lvlText w:val="%1)"/>
      <w:lvlJc w:val="left"/>
      <w:pPr>
        <w:ind w:left="18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0AC141C8"/>
    <w:multiLevelType w:val="hybridMultilevel"/>
    <w:tmpl w:val="5A1A05C6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060FE7"/>
    <w:multiLevelType w:val="hybridMultilevel"/>
    <w:tmpl w:val="ABA45DF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A94"/>
    <w:multiLevelType w:val="hybridMultilevel"/>
    <w:tmpl w:val="12C09802"/>
    <w:lvl w:ilvl="0" w:tplc="39E0A0D4">
      <w:start w:val="1"/>
      <w:numFmt w:val="bullet"/>
      <w:lvlText w:val=""/>
      <w:lvlJc w:val="left"/>
      <w:pPr>
        <w:tabs>
          <w:tab w:val="num" w:pos="689"/>
        </w:tabs>
        <w:ind w:left="68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A67B2F"/>
    <w:multiLevelType w:val="multilevel"/>
    <w:tmpl w:val="532E77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AA5C15"/>
    <w:multiLevelType w:val="hybridMultilevel"/>
    <w:tmpl w:val="5FB87AB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8C7"/>
    <w:multiLevelType w:val="hybridMultilevel"/>
    <w:tmpl w:val="C1322D0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5807"/>
    <w:multiLevelType w:val="multilevel"/>
    <w:tmpl w:val="D61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EE6680E"/>
    <w:multiLevelType w:val="hybridMultilevel"/>
    <w:tmpl w:val="532E77D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8B6C53"/>
    <w:multiLevelType w:val="hybridMultilevel"/>
    <w:tmpl w:val="F236B1F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875DA"/>
    <w:multiLevelType w:val="hybridMultilevel"/>
    <w:tmpl w:val="108AF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B33"/>
    <w:multiLevelType w:val="hybridMultilevel"/>
    <w:tmpl w:val="BC6E6BF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069B0"/>
    <w:multiLevelType w:val="hybridMultilevel"/>
    <w:tmpl w:val="3AA2CD46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8D84838"/>
    <w:multiLevelType w:val="hybridMultilevel"/>
    <w:tmpl w:val="4CA0F8A2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5B4E6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7C2104"/>
    <w:multiLevelType w:val="hybridMultilevel"/>
    <w:tmpl w:val="7D2EB8C4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A49655C"/>
    <w:multiLevelType w:val="hybridMultilevel"/>
    <w:tmpl w:val="03DA4498"/>
    <w:lvl w:ilvl="0" w:tplc="B81A6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A0165"/>
    <w:multiLevelType w:val="multilevel"/>
    <w:tmpl w:val="532E77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AB622C"/>
    <w:multiLevelType w:val="hybridMultilevel"/>
    <w:tmpl w:val="C9762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0A0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F39F6"/>
    <w:multiLevelType w:val="hybridMultilevel"/>
    <w:tmpl w:val="5628A39A"/>
    <w:lvl w:ilvl="0" w:tplc="E57A311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A2DE8"/>
    <w:multiLevelType w:val="hybridMultilevel"/>
    <w:tmpl w:val="BAB2B23A"/>
    <w:lvl w:ilvl="0" w:tplc="FB6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47D0"/>
    <w:multiLevelType w:val="hybridMultilevel"/>
    <w:tmpl w:val="7C4E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3376"/>
    <w:multiLevelType w:val="hybridMultilevel"/>
    <w:tmpl w:val="F45E6D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993CAD"/>
    <w:multiLevelType w:val="hybridMultilevel"/>
    <w:tmpl w:val="1070FA6C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5CCF"/>
    <w:multiLevelType w:val="hybridMultilevel"/>
    <w:tmpl w:val="83C21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065F2"/>
    <w:multiLevelType w:val="hybridMultilevel"/>
    <w:tmpl w:val="A79EDE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8054DD"/>
    <w:multiLevelType w:val="hybridMultilevel"/>
    <w:tmpl w:val="9DB6BE48"/>
    <w:lvl w:ilvl="0" w:tplc="4CF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13"/>
  </w:num>
  <w:num w:numId="5">
    <w:abstractNumId w:val="1"/>
  </w:num>
  <w:num w:numId="6">
    <w:abstractNumId w:val="5"/>
  </w:num>
  <w:num w:numId="7">
    <w:abstractNumId w:val="21"/>
  </w:num>
  <w:num w:numId="8">
    <w:abstractNumId w:val="15"/>
  </w:num>
  <w:num w:numId="9">
    <w:abstractNumId w:val="3"/>
  </w:num>
  <w:num w:numId="10">
    <w:abstractNumId w:val="24"/>
  </w:num>
  <w:num w:numId="11">
    <w:abstractNumId w:val="11"/>
  </w:num>
  <w:num w:numId="12">
    <w:abstractNumId w:val="27"/>
  </w:num>
  <w:num w:numId="13">
    <w:abstractNumId w:val="7"/>
  </w:num>
  <w:num w:numId="14">
    <w:abstractNumId w:val="28"/>
  </w:num>
  <w:num w:numId="15">
    <w:abstractNumId w:val="6"/>
  </w:num>
  <w:num w:numId="16">
    <w:abstractNumId w:val="2"/>
  </w:num>
  <w:num w:numId="17">
    <w:abstractNumId w:val="22"/>
  </w:num>
  <w:num w:numId="18">
    <w:abstractNumId w:val="25"/>
  </w:num>
  <w:num w:numId="19">
    <w:abstractNumId w:val="14"/>
  </w:num>
  <w:num w:numId="20">
    <w:abstractNumId w:val="12"/>
  </w:num>
  <w:num w:numId="21">
    <w:abstractNumId w:val="0"/>
  </w:num>
  <w:num w:numId="22">
    <w:abstractNumId w:val="9"/>
  </w:num>
  <w:num w:numId="23">
    <w:abstractNumId w:val="26"/>
  </w:num>
  <w:num w:numId="24">
    <w:abstractNumId w:val="8"/>
  </w:num>
  <w:num w:numId="25">
    <w:abstractNumId w:val="4"/>
  </w:num>
  <w:num w:numId="26">
    <w:abstractNumId w:val="19"/>
  </w:num>
  <w:num w:numId="27">
    <w:abstractNumId w:val="10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80"/>
    <w:rsid w:val="00002233"/>
    <w:rsid w:val="000376BF"/>
    <w:rsid w:val="00042835"/>
    <w:rsid w:val="0005585A"/>
    <w:rsid w:val="00055D99"/>
    <w:rsid w:val="00062EAF"/>
    <w:rsid w:val="00076195"/>
    <w:rsid w:val="000900F8"/>
    <w:rsid w:val="00096E8F"/>
    <w:rsid w:val="00097D2C"/>
    <w:rsid w:val="000A5AD7"/>
    <w:rsid w:val="000C27CA"/>
    <w:rsid w:val="000D10ED"/>
    <w:rsid w:val="000D4B8F"/>
    <w:rsid w:val="00151C68"/>
    <w:rsid w:val="00193EF2"/>
    <w:rsid w:val="00197C0E"/>
    <w:rsid w:val="001A15D2"/>
    <w:rsid w:val="001A7E64"/>
    <w:rsid w:val="001F1B29"/>
    <w:rsid w:val="00200DDC"/>
    <w:rsid w:val="00211F80"/>
    <w:rsid w:val="00227BC5"/>
    <w:rsid w:val="0023279F"/>
    <w:rsid w:val="00247E5F"/>
    <w:rsid w:val="00257099"/>
    <w:rsid w:val="002647E2"/>
    <w:rsid w:val="002A2809"/>
    <w:rsid w:val="002B550A"/>
    <w:rsid w:val="002B6D09"/>
    <w:rsid w:val="002C33A9"/>
    <w:rsid w:val="002D200F"/>
    <w:rsid w:val="002D63F0"/>
    <w:rsid w:val="002E0D43"/>
    <w:rsid w:val="002E1159"/>
    <w:rsid w:val="00304F72"/>
    <w:rsid w:val="00310D63"/>
    <w:rsid w:val="00332338"/>
    <w:rsid w:val="003377DC"/>
    <w:rsid w:val="00341195"/>
    <w:rsid w:val="00347CA4"/>
    <w:rsid w:val="0035500C"/>
    <w:rsid w:val="0036682E"/>
    <w:rsid w:val="00376914"/>
    <w:rsid w:val="00383B31"/>
    <w:rsid w:val="00384ABE"/>
    <w:rsid w:val="00390199"/>
    <w:rsid w:val="003926D0"/>
    <w:rsid w:val="003B1ECA"/>
    <w:rsid w:val="003B7366"/>
    <w:rsid w:val="003C2B73"/>
    <w:rsid w:val="003C3571"/>
    <w:rsid w:val="003D1F35"/>
    <w:rsid w:val="004067DE"/>
    <w:rsid w:val="00410566"/>
    <w:rsid w:val="004531E5"/>
    <w:rsid w:val="00466B2C"/>
    <w:rsid w:val="004760A1"/>
    <w:rsid w:val="00487114"/>
    <w:rsid w:val="00494B71"/>
    <w:rsid w:val="004F06CB"/>
    <w:rsid w:val="00521A88"/>
    <w:rsid w:val="00533F30"/>
    <w:rsid w:val="00537EC9"/>
    <w:rsid w:val="005605CC"/>
    <w:rsid w:val="00574DB6"/>
    <w:rsid w:val="00582DFC"/>
    <w:rsid w:val="005B0BE2"/>
    <w:rsid w:val="005B1E02"/>
    <w:rsid w:val="005C1BC3"/>
    <w:rsid w:val="005D1F84"/>
    <w:rsid w:val="00611EAC"/>
    <w:rsid w:val="00616507"/>
    <w:rsid w:val="0065156C"/>
    <w:rsid w:val="0067390A"/>
    <w:rsid w:val="006D6D5A"/>
    <w:rsid w:val="006E71D3"/>
    <w:rsid w:val="00700BDD"/>
    <w:rsid w:val="00721AA4"/>
    <w:rsid w:val="0073428B"/>
    <w:rsid w:val="00737863"/>
    <w:rsid w:val="007442DB"/>
    <w:rsid w:val="0075028B"/>
    <w:rsid w:val="00756259"/>
    <w:rsid w:val="007728E3"/>
    <w:rsid w:val="00790002"/>
    <w:rsid w:val="00790B32"/>
    <w:rsid w:val="0079758E"/>
    <w:rsid w:val="007A5199"/>
    <w:rsid w:val="007B16D6"/>
    <w:rsid w:val="007C738C"/>
    <w:rsid w:val="007D43D4"/>
    <w:rsid w:val="007D7327"/>
    <w:rsid w:val="007D77E7"/>
    <w:rsid w:val="007E3532"/>
    <w:rsid w:val="00824279"/>
    <w:rsid w:val="008300B3"/>
    <w:rsid w:val="008560A6"/>
    <w:rsid w:val="008626A9"/>
    <w:rsid w:val="00870192"/>
    <w:rsid w:val="00870BDF"/>
    <w:rsid w:val="008758CC"/>
    <w:rsid w:val="00880ACD"/>
    <w:rsid w:val="008A6799"/>
    <w:rsid w:val="008F1E57"/>
    <w:rsid w:val="009151FB"/>
    <w:rsid w:val="00917CC9"/>
    <w:rsid w:val="00933E50"/>
    <w:rsid w:val="00971B1C"/>
    <w:rsid w:val="00977109"/>
    <w:rsid w:val="009929DF"/>
    <w:rsid w:val="00993F65"/>
    <w:rsid w:val="009972BB"/>
    <w:rsid w:val="009B6338"/>
    <w:rsid w:val="009D1253"/>
    <w:rsid w:val="00A14925"/>
    <w:rsid w:val="00A36B33"/>
    <w:rsid w:val="00A63644"/>
    <w:rsid w:val="00A71973"/>
    <w:rsid w:val="00A769DA"/>
    <w:rsid w:val="00AB113D"/>
    <w:rsid w:val="00AB48B3"/>
    <w:rsid w:val="00AC0F70"/>
    <w:rsid w:val="00AC0F7B"/>
    <w:rsid w:val="00AC2D36"/>
    <w:rsid w:val="00AE7853"/>
    <w:rsid w:val="00AF2289"/>
    <w:rsid w:val="00AF6B21"/>
    <w:rsid w:val="00B03A21"/>
    <w:rsid w:val="00B43F1E"/>
    <w:rsid w:val="00B5176D"/>
    <w:rsid w:val="00B7021D"/>
    <w:rsid w:val="00BC4B55"/>
    <w:rsid w:val="00C20847"/>
    <w:rsid w:val="00C50BB0"/>
    <w:rsid w:val="00C55E57"/>
    <w:rsid w:val="00C808EA"/>
    <w:rsid w:val="00CB30E2"/>
    <w:rsid w:val="00CC104A"/>
    <w:rsid w:val="00CC2597"/>
    <w:rsid w:val="00CD2577"/>
    <w:rsid w:val="00CD4F12"/>
    <w:rsid w:val="00CE5D2D"/>
    <w:rsid w:val="00D227FC"/>
    <w:rsid w:val="00D4417E"/>
    <w:rsid w:val="00D45579"/>
    <w:rsid w:val="00D47639"/>
    <w:rsid w:val="00D64B4E"/>
    <w:rsid w:val="00D65140"/>
    <w:rsid w:val="00D7207D"/>
    <w:rsid w:val="00D958B1"/>
    <w:rsid w:val="00DB18B2"/>
    <w:rsid w:val="00DC6A07"/>
    <w:rsid w:val="00DE2B72"/>
    <w:rsid w:val="00DF0F33"/>
    <w:rsid w:val="00DF13DF"/>
    <w:rsid w:val="00E05F2B"/>
    <w:rsid w:val="00E06615"/>
    <w:rsid w:val="00E33B5C"/>
    <w:rsid w:val="00E36B93"/>
    <w:rsid w:val="00E57B2C"/>
    <w:rsid w:val="00E725EB"/>
    <w:rsid w:val="00E83BE1"/>
    <w:rsid w:val="00E84ED1"/>
    <w:rsid w:val="00E8788B"/>
    <w:rsid w:val="00EA1FAE"/>
    <w:rsid w:val="00EB2B33"/>
    <w:rsid w:val="00EB5A26"/>
    <w:rsid w:val="00EC3702"/>
    <w:rsid w:val="00EC70A0"/>
    <w:rsid w:val="00EE090F"/>
    <w:rsid w:val="00EE31C5"/>
    <w:rsid w:val="00EF10B4"/>
    <w:rsid w:val="00EF1356"/>
    <w:rsid w:val="00EF39A8"/>
    <w:rsid w:val="00F02027"/>
    <w:rsid w:val="00F038F6"/>
    <w:rsid w:val="00F06ED2"/>
    <w:rsid w:val="00F32999"/>
    <w:rsid w:val="00F50670"/>
    <w:rsid w:val="00F6102F"/>
    <w:rsid w:val="00F86E6C"/>
    <w:rsid w:val="00F870DB"/>
    <w:rsid w:val="00FB0130"/>
    <w:rsid w:val="00FC1DC5"/>
    <w:rsid w:val="00FC52CA"/>
    <w:rsid w:val="00FC7690"/>
    <w:rsid w:val="00FD23D4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24B8C1CB"/>
  <w15:docId w15:val="{5EAAE8BF-CCF7-4A4E-A907-3EADD28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37E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537E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537E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062EAF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062EAF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062EAF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062EAF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537EC9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062EA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link w:val="Nzev"/>
    <w:uiPriority w:val="99"/>
    <w:locked/>
    <w:rsid w:val="00537EC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3B7366"/>
  </w:style>
  <w:style w:type="character" w:customStyle="1" w:styleId="PodnadpisChar">
    <w:name w:val="Podnadpis Char"/>
    <w:link w:val="Podnadpis"/>
    <w:uiPriority w:val="99"/>
    <w:locked/>
    <w:rsid w:val="00537EC9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rsid w:val="003377D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377DC"/>
    <w:rPr>
      <w:rFonts w:cs="Calibri"/>
      <w:lang w:val="cs-CZ" w:eastAsia="en-US" w:bidi="ar-SA"/>
    </w:rPr>
  </w:style>
  <w:style w:type="character" w:styleId="Znakapoznpodarou">
    <w:name w:val="footnote reference"/>
    <w:uiPriority w:val="99"/>
    <w:rsid w:val="003377D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33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1815</Words>
  <Characters>10709</Characters>
  <Application>Microsoft Office Word</Application>
  <DocSecurity>0</DocSecurity>
  <Lines>89</Lines>
  <Paragraphs>24</Paragraphs>
  <ScaleCrop>false</ScaleCrop>
  <Company>ATC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Přikrylová Lucie</cp:lastModifiedBy>
  <cp:revision>27</cp:revision>
  <cp:lastPrinted>2017-06-01T06:30:00Z</cp:lastPrinted>
  <dcterms:created xsi:type="dcterms:W3CDTF">2017-06-15T08:55:00Z</dcterms:created>
  <dcterms:modified xsi:type="dcterms:W3CDTF">2018-01-11T13:01:00Z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