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DC1" w:rsidRPr="00763976" w:rsidRDefault="00B50DC1" w:rsidP="0003520F">
      <w:pPr>
        <w:spacing w:after="0" w:line="240" w:lineRule="auto"/>
        <w:jc w:val="both"/>
      </w:pPr>
    </w:p>
    <w:p w:rsidR="00B50DC1" w:rsidRPr="00BD5C60" w:rsidRDefault="00B50DC1" w:rsidP="00F01EDF">
      <w:pPr>
        <w:pStyle w:val="Titulek1"/>
        <w:jc w:val="center"/>
        <w:rPr>
          <w:rStyle w:val="W3MUZvraznntexttun"/>
          <w:rFonts w:ascii="Arial" w:hAnsi="Arial" w:cs="Arial"/>
          <w:b/>
          <w:sz w:val="28"/>
        </w:rPr>
      </w:pPr>
      <w:r w:rsidRPr="00BD5C60">
        <w:rPr>
          <w:rStyle w:val="W3MUZvraznntexttun"/>
          <w:rFonts w:ascii="Arial" w:hAnsi="Arial" w:cs="Arial"/>
          <w:b/>
          <w:sz w:val="28"/>
        </w:rPr>
        <w:t>Směrnice Ek</w:t>
      </w:r>
      <w:r w:rsidR="00BA1465">
        <w:rPr>
          <w:rStyle w:val="W3MUZvraznntexttun"/>
          <w:rFonts w:ascii="Arial" w:hAnsi="Arial" w:cs="Arial"/>
          <w:b/>
          <w:sz w:val="28"/>
        </w:rPr>
        <w:t>o</w:t>
      </w:r>
      <w:r w:rsidR="000A665A">
        <w:rPr>
          <w:rStyle w:val="W3MUZvraznntexttun"/>
          <w:rFonts w:ascii="Arial" w:hAnsi="Arial" w:cs="Arial"/>
          <w:b/>
          <w:sz w:val="28"/>
        </w:rPr>
        <w:t>nomicko-správní fakulty MU č. 11</w:t>
      </w:r>
      <w:r w:rsidR="00BA1465">
        <w:rPr>
          <w:rStyle w:val="W3MUZvraznntexttun"/>
          <w:rFonts w:ascii="Arial" w:hAnsi="Arial" w:cs="Arial"/>
          <w:b/>
          <w:sz w:val="28"/>
        </w:rPr>
        <w:t>/2019</w:t>
      </w:r>
    </w:p>
    <w:p w:rsidR="00B50DC1" w:rsidRPr="00BD5C60" w:rsidRDefault="00B50DC1" w:rsidP="00F01EDF">
      <w:pPr>
        <w:pStyle w:val="W3MUNormln"/>
        <w:jc w:val="center"/>
        <w:rPr>
          <w:rStyle w:val="W3MUZvraznntexttun"/>
          <w:rFonts w:ascii="Arial" w:hAnsi="Arial" w:cs="Arial"/>
          <w:sz w:val="28"/>
          <w:szCs w:val="28"/>
        </w:rPr>
      </w:pPr>
    </w:p>
    <w:p w:rsidR="00B50DC1" w:rsidRPr="00BD5C60" w:rsidRDefault="00B50DC1" w:rsidP="00B95C70">
      <w:pPr>
        <w:pStyle w:val="W3MUNadpis1"/>
        <w:spacing w:before="0" w:after="0"/>
        <w:jc w:val="center"/>
        <w:rPr>
          <w:rFonts w:cs="Arial"/>
          <w:i w:val="0"/>
          <w:color w:val="1F497D"/>
          <w:sz w:val="28"/>
          <w:szCs w:val="28"/>
        </w:rPr>
      </w:pPr>
      <w:r w:rsidRPr="00BD5C60">
        <w:rPr>
          <w:rFonts w:cs="Arial"/>
          <w:i w:val="0"/>
          <w:color w:val="1F497D"/>
          <w:sz w:val="28"/>
          <w:szCs w:val="28"/>
        </w:rPr>
        <w:t xml:space="preserve">Pravidla Studentského grantového systému </w:t>
      </w:r>
      <w:r w:rsidRPr="00BD5C60">
        <w:rPr>
          <w:rFonts w:cs="Arial"/>
          <w:b w:val="0"/>
          <w:sz w:val="28"/>
          <w:szCs w:val="28"/>
          <w:u w:val="single"/>
        </w:rPr>
        <w:br/>
      </w:r>
      <w:r w:rsidRPr="00BD5C60">
        <w:rPr>
          <w:rFonts w:cs="Arial"/>
          <w:i w:val="0"/>
          <w:color w:val="1F497D"/>
          <w:sz w:val="28"/>
          <w:szCs w:val="28"/>
        </w:rPr>
        <w:t>na Ekonomicko-správní fakultě Masarykovy univerzity</w:t>
      </w:r>
    </w:p>
    <w:p w:rsidR="004B5BA7" w:rsidRDefault="004B5BA7" w:rsidP="007F180F">
      <w:pPr>
        <w:spacing w:after="0"/>
      </w:pPr>
    </w:p>
    <w:p w:rsidR="00B50DC1" w:rsidRPr="007F180F" w:rsidRDefault="00B50DC1" w:rsidP="00F01EDF">
      <w:pPr>
        <w:pStyle w:val="W3MUZkonParagrafNzev"/>
        <w:spacing w:before="0" w:after="120"/>
        <w:jc w:val="both"/>
        <w:rPr>
          <w:rStyle w:val="W3MUZvraznntextkurzva"/>
          <w:rFonts w:ascii="Arial" w:hAnsi="Arial" w:cs="Arial"/>
          <w:b w:val="0"/>
          <w:iCs/>
          <w:color w:val="auto"/>
          <w:sz w:val="22"/>
          <w:szCs w:val="22"/>
          <w:lang w:eastAsia="en-US"/>
        </w:rPr>
      </w:pPr>
      <w:r w:rsidRPr="007F180F">
        <w:rPr>
          <w:rStyle w:val="W3MUZvraznntextkurzva"/>
          <w:rFonts w:ascii="Arial" w:hAnsi="Arial" w:cs="Arial"/>
          <w:b w:val="0"/>
          <w:iCs/>
          <w:color w:val="auto"/>
          <w:sz w:val="22"/>
          <w:szCs w:val="22"/>
          <w:lang w:eastAsia="en-US"/>
        </w:rPr>
        <w:t>Podle § 28 odst. 1 zákona č. 111/1998 sb., o vysokých školách a o změně a doplnění dalších zákonů (zákon o vysokých školách), ve znění pozdějších předpisů (dále jen „zákon o vysokých školách), vydávám tuto směrnici:</w:t>
      </w:r>
    </w:p>
    <w:p w:rsidR="00B50DC1" w:rsidRPr="007F180F" w:rsidRDefault="00B50DC1" w:rsidP="00F01EDF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</w:p>
    <w:p w:rsidR="00B50DC1" w:rsidRPr="007F180F" w:rsidRDefault="00B50DC1" w:rsidP="00F01EDF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Článek 1</w:t>
      </w:r>
    </w:p>
    <w:p w:rsidR="00B50DC1" w:rsidRPr="007F180F" w:rsidRDefault="00B50DC1" w:rsidP="00F01EDF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Předmět úpravy</w:t>
      </w:r>
    </w:p>
    <w:p w:rsidR="00B50DC1" w:rsidRPr="007F180F" w:rsidRDefault="00B50DC1" w:rsidP="009D55CC">
      <w:pPr>
        <w:pStyle w:val="W3MUZkonOdstavec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Tato Pravidla Studentského grantového systému na Ekonomicko-správní fakultě Masarykovy univerzity (dále jen „ESF“) stanovují kritéria a způsob poskytování účelové podpory na výzkum prováděný studenty při uskutečňování akreditovaných doktorských nebo magisterských studijních programů, který je bezprostředně spojen s jejich vzděláváním a podporuje výzkumné aktivity a tvůrčí činnost na ESF.</w:t>
      </w:r>
    </w:p>
    <w:p w:rsidR="00B50DC1" w:rsidRPr="007F180F" w:rsidRDefault="00B50DC1" w:rsidP="00F01EDF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</w:p>
    <w:p w:rsidR="00B50DC1" w:rsidRPr="007F180F" w:rsidRDefault="00B50DC1" w:rsidP="00F01EDF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Článek 2</w:t>
      </w:r>
    </w:p>
    <w:p w:rsidR="00B50DC1" w:rsidRPr="007F180F" w:rsidRDefault="00B50DC1" w:rsidP="00F01EDF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Účel Studentského grantového systému</w:t>
      </w:r>
    </w:p>
    <w:p w:rsidR="00B50DC1" w:rsidRPr="007F180F" w:rsidRDefault="00B50DC1" w:rsidP="009D55CC">
      <w:pPr>
        <w:pStyle w:val="W3MUZkonOdstavec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Účelem Studentského grantového systému je:</w:t>
      </w:r>
    </w:p>
    <w:p w:rsidR="00B50DC1" w:rsidRPr="007F180F" w:rsidRDefault="00B50DC1" w:rsidP="00421E3C">
      <w:pPr>
        <w:pStyle w:val="W3MUZkonOdstavec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dosáhnout vyšší efektivity práce studentů při realizaci disertačních nebo diplomových prací,</w:t>
      </w:r>
    </w:p>
    <w:p w:rsidR="00B50DC1" w:rsidRPr="007F180F" w:rsidRDefault="00B50DC1" w:rsidP="009D55CC">
      <w:pPr>
        <w:pStyle w:val="W3MUZkonOdstavec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posílit samostatnou tvůrčí činnost studentů v oblasti výzkumu a vývoje směřující k intenzivnímu zapojení studentů do problematiky řešené zejména v rámci týmové výzkumné a vývojové činnosti na katedrách a do publikačních aktivit v indexovaných periodikách,</w:t>
      </w:r>
    </w:p>
    <w:p w:rsidR="00B50DC1" w:rsidRPr="007F180F" w:rsidRDefault="00B50DC1" w:rsidP="009D55CC">
      <w:pPr>
        <w:pStyle w:val="W3MUZkonOdstavec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stimulovat a posílit týmové výzkumné aktivity studentů efektivním využíváním účelové podpory na specifický vysokoškolský výzkum,</w:t>
      </w:r>
    </w:p>
    <w:p w:rsidR="00B50DC1" w:rsidRPr="007F180F" w:rsidRDefault="00B50DC1" w:rsidP="009D55CC">
      <w:pPr>
        <w:pStyle w:val="W3MUZkonOdstavec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aplikovat praktické dovednosti studentů v projektovém řízení (definovat účel, cíle</w:t>
      </w:r>
      <w:r w:rsidR="00E0094B" w:rsidRPr="007F180F">
        <w:rPr>
          <w:rFonts w:ascii="Arial" w:hAnsi="Arial" w:cs="Arial"/>
          <w:sz w:val="22"/>
          <w:szCs w:val="22"/>
        </w:rPr>
        <w:t>,</w:t>
      </w:r>
      <w:r w:rsidRPr="007F180F">
        <w:rPr>
          <w:rFonts w:ascii="Arial" w:hAnsi="Arial" w:cs="Arial"/>
          <w:sz w:val="22"/>
          <w:szCs w:val="22"/>
        </w:rPr>
        <w:t xml:space="preserve"> výstupy a činnosti projektu a stanovit finanční prostředky pro každou činnost),</w:t>
      </w:r>
    </w:p>
    <w:p w:rsidR="00B50DC1" w:rsidRPr="007F180F" w:rsidRDefault="00B50DC1" w:rsidP="009D55CC">
      <w:pPr>
        <w:pStyle w:val="W3MUZkonOdstavec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prezentovat výsledky výzkumu prováděného studenty v doktorském a magisterském studiu v rámci studentských vědeckých konferencí.</w:t>
      </w:r>
    </w:p>
    <w:p w:rsidR="00B50DC1" w:rsidRPr="007F180F" w:rsidRDefault="00B50DC1" w:rsidP="00110EFF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Článek 3</w:t>
      </w:r>
    </w:p>
    <w:p w:rsidR="00B50DC1" w:rsidRPr="007F180F" w:rsidRDefault="00B50DC1" w:rsidP="00110EFF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Obecné zásady Studentského grantového systému</w:t>
      </w:r>
    </w:p>
    <w:p w:rsidR="00B50DC1" w:rsidRPr="007F180F" w:rsidRDefault="00B50DC1" w:rsidP="009D55CC">
      <w:pPr>
        <w:pStyle w:val="W3MUZkonOdstavec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Studentský grantový systém se řídí směrnicí MU č. 8/2017 Příloha č. 1 Pravidla vysokoškolského specifického výzkumu pro daný rok.</w:t>
      </w:r>
    </w:p>
    <w:p w:rsidR="00B50DC1" w:rsidRPr="007F180F" w:rsidRDefault="00B50DC1" w:rsidP="009D55CC">
      <w:pPr>
        <w:pStyle w:val="W3MUZkonOdstavec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lastRenderedPageBreak/>
        <w:t>Podpora Studentského grantového systému je poskytnuta na realizaci výzkumného projektu.</w:t>
      </w:r>
    </w:p>
    <w:p w:rsidR="00B50DC1" w:rsidRPr="007F180F" w:rsidRDefault="00B50DC1" w:rsidP="009D55CC">
      <w:pPr>
        <w:pStyle w:val="W3MUZkonOdstavec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Projekty Studentského grantového systému jsou interními projekty MU ve smyslu směrnice MU č. 6/2016 Řízení projektů</w:t>
      </w:r>
      <w:r w:rsidRPr="007F180F">
        <w:rPr>
          <w:rFonts w:ascii="Arial" w:hAnsi="Arial" w:cs="Arial"/>
          <w:color w:val="FF0000"/>
          <w:sz w:val="22"/>
          <w:szCs w:val="22"/>
        </w:rPr>
        <w:t xml:space="preserve"> </w:t>
      </w:r>
      <w:r w:rsidRPr="007F180F">
        <w:rPr>
          <w:rFonts w:ascii="Arial" w:hAnsi="Arial" w:cs="Arial"/>
          <w:sz w:val="22"/>
          <w:szCs w:val="22"/>
        </w:rPr>
        <w:t>a dalších relevantních právních předpisů a vnitřních norem MU.</w:t>
      </w:r>
    </w:p>
    <w:p w:rsidR="00B50DC1" w:rsidRPr="007F180F" w:rsidRDefault="00B50DC1" w:rsidP="009D55CC">
      <w:pPr>
        <w:pStyle w:val="W3MUZkonOdstavec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Projektové návrhy a závěrečné zprávy se v rámci Studentského grantového systému podávají výlučně prostřednictvím Informačního systému pro evidenci projektů (ISEP).</w:t>
      </w:r>
    </w:p>
    <w:p w:rsidR="00B50DC1" w:rsidRPr="007F180F" w:rsidRDefault="00B50DC1" w:rsidP="009D55CC">
      <w:pPr>
        <w:pStyle w:val="W3MUZkonOdstavec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Doba řešení projektu je jeden rok, resp. trvá do obhajoby disertační práce řešitelem v daném roce, popř. bude upravena dle podmínek vyhlášení konkrétní soutěže pro daný rok. </w:t>
      </w:r>
    </w:p>
    <w:p w:rsidR="00B50DC1" w:rsidRPr="007F180F" w:rsidRDefault="00B50DC1" w:rsidP="009D55CC">
      <w:pPr>
        <w:pStyle w:val="W3MUZkonOdstavec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Pro jednotlivé typy projektů i pro další podpůrné aktivity může děkan vyhlásit konkrétní témata nebo preferovaná zaměření.</w:t>
      </w:r>
    </w:p>
    <w:p w:rsidR="00B50DC1" w:rsidRPr="007F180F" w:rsidRDefault="00B50DC1" w:rsidP="00F01EDF">
      <w:pPr>
        <w:pStyle w:val="Odstavecseseznamem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50DC1" w:rsidRPr="007F180F" w:rsidRDefault="00B50DC1" w:rsidP="00674CDD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Článek 4</w:t>
      </w:r>
    </w:p>
    <w:p w:rsidR="00B50DC1" w:rsidRPr="007F180F" w:rsidRDefault="00B50DC1" w:rsidP="00674CDD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Pravidla Studentského grantového systému</w:t>
      </w:r>
    </w:p>
    <w:p w:rsidR="00B50DC1" w:rsidRPr="007F180F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Návrhy projektů musí být zaměřeny na tvůrčí aktivity a vědecko-výzkumné výstupy potřebné k dosažení kvalitních disertačních prací. Podáním projektové přihlášky se navrhovatel zavazuje, že v případě získání finanční podpory projektu uvede tuto skutečnost ve své disertační práci. </w:t>
      </w:r>
    </w:p>
    <w:p w:rsidR="00B50DC1" w:rsidRPr="007F180F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Návrh projektu musí splňovat podmínku tematické návaznosti projektu na výzkum realizovaný v rámci disertační práce; další kritéria může stanovit školitel. </w:t>
      </w:r>
    </w:p>
    <w:p w:rsidR="00B50DC1" w:rsidRPr="007F180F" w:rsidRDefault="00B50DC1" w:rsidP="005D29A4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Navrhovatelem a odpovědným řešitelem projektu je pouze student ESF v doktorském studijním programu v prezenční nebo kombinované formě studia</w:t>
      </w:r>
      <w:r w:rsidRPr="007F180F">
        <w:rPr>
          <w:rFonts w:ascii="Arial" w:hAnsi="Arial" w:cs="Arial"/>
          <w:color w:val="FF0000"/>
          <w:sz w:val="22"/>
          <w:szCs w:val="22"/>
        </w:rPr>
        <w:t>.</w:t>
      </w:r>
      <w:r w:rsidRPr="007F180F">
        <w:rPr>
          <w:rFonts w:ascii="Arial" w:hAnsi="Arial" w:cs="Arial"/>
          <w:sz w:val="22"/>
          <w:szCs w:val="22"/>
        </w:rPr>
        <w:t xml:space="preserve"> </w:t>
      </w:r>
    </w:p>
    <w:p w:rsidR="00B50DC1" w:rsidRPr="007F180F" w:rsidRDefault="00B50DC1" w:rsidP="005D29A4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Student zapsaný v doktorském studiu předloží k návrhu projektu prohlášení, ve kterém oznámí předpokládaný termín obhajoby disertační práce.</w:t>
      </w:r>
    </w:p>
    <w:p w:rsidR="00B50DC1" w:rsidRPr="007F180F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Dalším členem řešitelského týmu je školitel řešitele</w:t>
      </w:r>
      <w:r w:rsidR="00E0094B" w:rsidRPr="007F180F">
        <w:rPr>
          <w:rFonts w:ascii="Arial" w:hAnsi="Arial" w:cs="Arial"/>
          <w:sz w:val="22"/>
          <w:szCs w:val="22"/>
        </w:rPr>
        <w:t>. Školitel primárně vystupuje</w:t>
      </w:r>
      <w:r w:rsidRPr="007F180F">
        <w:rPr>
          <w:rFonts w:ascii="Arial" w:hAnsi="Arial" w:cs="Arial"/>
          <w:sz w:val="22"/>
          <w:szCs w:val="22"/>
        </w:rPr>
        <w:t xml:space="preserve"> v roli odborného garanta projektu</w:t>
      </w:r>
      <w:r w:rsidR="00E0094B" w:rsidRPr="007F180F">
        <w:rPr>
          <w:rFonts w:ascii="Arial" w:hAnsi="Arial" w:cs="Arial"/>
          <w:sz w:val="22"/>
          <w:szCs w:val="22"/>
        </w:rPr>
        <w:t xml:space="preserve">, popřípadě může být do projektu zapojen jiný odborný garant z řad akademických pracovníků ESF </w:t>
      </w:r>
      <w:proofErr w:type="gramStart"/>
      <w:r w:rsidR="00E0094B" w:rsidRPr="007F180F">
        <w:rPr>
          <w:rFonts w:ascii="Arial" w:hAnsi="Arial" w:cs="Arial"/>
          <w:sz w:val="22"/>
          <w:szCs w:val="22"/>
        </w:rPr>
        <w:t>MU</w:t>
      </w:r>
      <w:proofErr w:type="gramEnd"/>
      <w:r w:rsidR="00E0094B" w:rsidRPr="007F180F">
        <w:rPr>
          <w:rFonts w:ascii="Arial" w:hAnsi="Arial" w:cs="Arial"/>
          <w:sz w:val="22"/>
          <w:szCs w:val="22"/>
        </w:rPr>
        <w:t>, jehož</w:t>
      </w:r>
      <w:r w:rsidR="00F33E4A" w:rsidRPr="007F180F">
        <w:rPr>
          <w:rFonts w:ascii="Arial" w:hAnsi="Arial" w:cs="Arial"/>
          <w:sz w:val="22"/>
          <w:szCs w:val="22"/>
        </w:rPr>
        <w:t xml:space="preserve"> výzkumné zaměření souvisí s tématem projektu</w:t>
      </w:r>
      <w:r w:rsidRPr="007F180F">
        <w:rPr>
          <w:rFonts w:ascii="Arial" w:hAnsi="Arial" w:cs="Arial"/>
          <w:sz w:val="22"/>
          <w:szCs w:val="22"/>
        </w:rPr>
        <w:t xml:space="preserve">. Na řešení projektu se mohou podílet i další studenti doktorského nebo magisterského studijního programu. </w:t>
      </w:r>
      <w:r w:rsidR="00F33E4A" w:rsidRPr="007F180F">
        <w:rPr>
          <w:rFonts w:ascii="Arial" w:hAnsi="Arial" w:cs="Arial"/>
          <w:sz w:val="22"/>
          <w:szCs w:val="22"/>
        </w:rPr>
        <w:t xml:space="preserve">Počet studentů v řešitelském týmu je alespoň roven počtu ostatních členů v řešitelském týmu. </w:t>
      </w:r>
    </w:p>
    <w:p w:rsidR="00B50DC1" w:rsidRPr="007F180F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Student může být řešitelem pouze jednoho projektu Studentského grantového systému.</w:t>
      </w:r>
    </w:p>
    <w:p w:rsidR="00B50DC1" w:rsidRPr="007F180F" w:rsidRDefault="00F33E4A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O</w:t>
      </w:r>
      <w:r w:rsidR="00B50DC1" w:rsidRPr="007F180F">
        <w:rPr>
          <w:rFonts w:ascii="Arial" w:hAnsi="Arial" w:cs="Arial"/>
          <w:sz w:val="22"/>
          <w:szCs w:val="22"/>
        </w:rPr>
        <w:t xml:space="preserve">dborný garant projektu svým souhlasem s návrhem projektu potvrzuje odbornou hodnotu navrhovaného projektu, nadstandardní úroveň plánovaných výstupů a jejich realizovatelnost. </w:t>
      </w:r>
      <w:r w:rsidRPr="007F180F">
        <w:rPr>
          <w:rFonts w:ascii="Arial" w:hAnsi="Arial" w:cs="Arial"/>
          <w:sz w:val="22"/>
          <w:szCs w:val="22"/>
        </w:rPr>
        <w:t>Zároveň se zavazuje ke konzultační činnosti související s projektem po dobu jeho řešení a k vypracování posudku pro závěrečné oponentní řízení.</w:t>
      </w:r>
    </w:p>
    <w:p w:rsidR="00B50DC1" w:rsidRPr="007F180F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Školitel</w:t>
      </w:r>
      <w:r w:rsidR="00F33E4A" w:rsidRPr="007F180F">
        <w:rPr>
          <w:rFonts w:ascii="Arial" w:hAnsi="Arial" w:cs="Arial"/>
          <w:sz w:val="22"/>
          <w:szCs w:val="22"/>
        </w:rPr>
        <w:t xml:space="preserve"> řešitele</w:t>
      </w:r>
      <w:r w:rsidRPr="007F180F">
        <w:rPr>
          <w:rFonts w:ascii="Arial" w:hAnsi="Arial" w:cs="Arial"/>
          <w:sz w:val="22"/>
          <w:szCs w:val="22"/>
        </w:rPr>
        <w:t xml:space="preserve"> dohlíží na zapracování řešení projektu do semestrální náplně Individuálního studijního plánu studenta</w:t>
      </w:r>
      <w:r w:rsidR="00F33E4A" w:rsidRPr="007F180F">
        <w:rPr>
          <w:rFonts w:ascii="Arial" w:hAnsi="Arial" w:cs="Arial"/>
          <w:sz w:val="22"/>
          <w:szCs w:val="22"/>
        </w:rPr>
        <w:t>.</w:t>
      </w:r>
      <w:r w:rsidRPr="007F180F">
        <w:rPr>
          <w:rFonts w:ascii="Arial" w:hAnsi="Arial" w:cs="Arial"/>
          <w:sz w:val="22"/>
          <w:szCs w:val="22"/>
        </w:rPr>
        <w:t xml:space="preserve"> </w:t>
      </w:r>
    </w:p>
    <w:p w:rsidR="00B50DC1" w:rsidRPr="007F180F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Finanční podpora projektu může být poskytnuta pouze na způsobilé náklady nebo výdaje:</w:t>
      </w:r>
    </w:p>
    <w:p w:rsidR="00B50DC1" w:rsidRPr="007F180F" w:rsidRDefault="00B50DC1" w:rsidP="009D55CC">
      <w:pPr>
        <w:pStyle w:val="W3MUZkon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lastRenderedPageBreak/>
        <w:t xml:space="preserve">osobní náklady nebo výdaje (mzdové náklady, odvody na sociální a zdravotní pojištění, zákonný odvod do sociálního fondu), včetně stipendií, </w:t>
      </w:r>
    </w:p>
    <w:p w:rsidR="00B50DC1" w:rsidRPr="007F180F" w:rsidRDefault="00B50DC1" w:rsidP="009D55CC">
      <w:pPr>
        <w:pStyle w:val="W3MUZkon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náklady nebo výdaje na pořízení drobného hmotného a nehmotného majetku (neinvestičního), </w:t>
      </w:r>
    </w:p>
    <w:p w:rsidR="00B50DC1" w:rsidRPr="007F180F" w:rsidRDefault="00B50DC1" w:rsidP="009D55CC">
      <w:pPr>
        <w:pStyle w:val="W3MUZkon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další provozní náklady nebo výdaje související s realizací projektu,</w:t>
      </w:r>
    </w:p>
    <w:p w:rsidR="00B50DC1" w:rsidRPr="007F180F" w:rsidRDefault="00B50DC1" w:rsidP="009D55CC">
      <w:pPr>
        <w:pStyle w:val="W3MUZkon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náklady nebo výdaje na služby,</w:t>
      </w:r>
    </w:p>
    <w:p w:rsidR="00B50DC1" w:rsidRPr="007F180F" w:rsidRDefault="00B50DC1" w:rsidP="009D55CC">
      <w:pPr>
        <w:pStyle w:val="W3MUZkonOdstavec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doplňkové náklady nebo výdaje.  </w:t>
      </w:r>
    </w:p>
    <w:p w:rsidR="00B50DC1" w:rsidRPr="007F180F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Podíl osobních nákladů nebo výdajů (včetně stipendií) na studenty musí činit více než 60 % z celkových osobních nákladů. </w:t>
      </w:r>
    </w:p>
    <w:p w:rsidR="00B50DC1" w:rsidRPr="007F180F" w:rsidRDefault="00F74C7D" w:rsidP="001D7627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V případě plánované zahraniční cesty</w:t>
      </w:r>
      <w:r w:rsidR="00B50DC1" w:rsidRPr="007F180F">
        <w:rPr>
          <w:rFonts w:ascii="Arial" w:hAnsi="Arial" w:cs="Arial"/>
          <w:sz w:val="22"/>
          <w:szCs w:val="22"/>
        </w:rPr>
        <w:t xml:space="preserve"> uvede </w:t>
      </w:r>
      <w:r w:rsidRPr="007F180F">
        <w:rPr>
          <w:rFonts w:ascii="Arial" w:hAnsi="Arial" w:cs="Arial"/>
          <w:sz w:val="22"/>
          <w:szCs w:val="22"/>
        </w:rPr>
        <w:t xml:space="preserve">řešitel </w:t>
      </w:r>
      <w:r w:rsidR="00B50DC1" w:rsidRPr="007F180F">
        <w:rPr>
          <w:rFonts w:ascii="Arial" w:hAnsi="Arial" w:cs="Arial"/>
          <w:sz w:val="22"/>
          <w:szCs w:val="22"/>
        </w:rPr>
        <w:t>v projektovém návrhu její účel, termín, dobu a místo pobytu, v případě konference též název a pořadatele</w:t>
      </w:r>
      <w:r w:rsidRPr="007F180F">
        <w:rPr>
          <w:rFonts w:ascii="Arial" w:hAnsi="Arial" w:cs="Arial"/>
          <w:sz w:val="22"/>
          <w:szCs w:val="22"/>
        </w:rPr>
        <w:t>,</w:t>
      </w:r>
      <w:r w:rsidR="00B50DC1" w:rsidRPr="007F180F">
        <w:rPr>
          <w:rFonts w:ascii="Arial" w:hAnsi="Arial" w:cs="Arial"/>
          <w:sz w:val="22"/>
          <w:szCs w:val="22"/>
        </w:rPr>
        <w:t xml:space="preserve"> a zdůvodní přímou souvislost cesty s projektem. Náklady na zahraniční cestu nejsou z projektu hrazeny školiteli</w:t>
      </w:r>
      <w:r w:rsidR="004E0445" w:rsidRPr="007F180F">
        <w:rPr>
          <w:rFonts w:ascii="Arial" w:hAnsi="Arial" w:cs="Arial"/>
          <w:sz w:val="22"/>
          <w:szCs w:val="22"/>
        </w:rPr>
        <w:t>/odbornému garantovi</w:t>
      </w:r>
      <w:r w:rsidR="00B50DC1" w:rsidRPr="007F180F">
        <w:rPr>
          <w:rFonts w:ascii="Arial" w:hAnsi="Arial" w:cs="Arial"/>
          <w:sz w:val="22"/>
          <w:szCs w:val="22"/>
        </w:rPr>
        <w:t xml:space="preserve">. </w:t>
      </w:r>
    </w:p>
    <w:p w:rsidR="00B50DC1" w:rsidRPr="001B5E01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Finanční podpora studentského projektu </w:t>
      </w:r>
      <w:r w:rsidR="0082271A" w:rsidRPr="001B5E01">
        <w:rPr>
          <w:rFonts w:ascii="Arial" w:hAnsi="Arial" w:cs="Arial"/>
          <w:sz w:val="22"/>
          <w:szCs w:val="22"/>
        </w:rPr>
        <w:t>činí obvykle</w:t>
      </w:r>
      <w:r w:rsidRPr="001B5E01">
        <w:rPr>
          <w:rFonts w:ascii="Arial" w:hAnsi="Arial" w:cs="Arial"/>
          <w:sz w:val="22"/>
          <w:szCs w:val="22"/>
        </w:rPr>
        <w:t xml:space="preserve"> </w:t>
      </w:r>
      <w:r w:rsidR="00EF1BCE" w:rsidRPr="001B5E01">
        <w:rPr>
          <w:rFonts w:ascii="Arial" w:hAnsi="Arial" w:cs="Arial"/>
          <w:sz w:val="22"/>
          <w:szCs w:val="22"/>
        </w:rPr>
        <w:t xml:space="preserve">150 tis., </w:t>
      </w:r>
      <w:r w:rsidRPr="001B5E01">
        <w:rPr>
          <w:rFonts w:ascii="Arial" w:hAnsi="Arial" w:cs="Arial"/>
          <w:sz w:val="22"/>
          <w:szCs w:val="22"/>
        </w:rPr>
        <w:t>nejvýše</w:t>
      </w:r>
      <w:r w:rsidR="0082271A" w:rsidRPr="001B5E01">
        <w:rPr>
          <w:rFonts w:ascii="Arial" w:hAnsi="Arial" w:cs="Arial"/>
          <w:sz w:val="22"/>
          <w:szCs w:val="22"/>
        </w:rPr>
        <w:t xml:space="preserve"> však</w:t>
      </w:r>
      <w:r w:rsidRPr="001B5E01">
        <w:rPr>
          <w:rFonts w:ascii="Arial" w:hAnsi="Arial" w:cs="Arial"/>
          <w:sz w:val="22"/>
          <w:szCs w:val="22"/>
        </w:rPr>
        <w:t xml:space="preserve"> </w:t>
      </w:r>
      <w:r w:rsidR="0068624A" w:rsidRPr="001B5E01">
        <w:rPr>
          <w:rFonts w:ascii="Arial" w:hAnsi="Arial" w:cs="Arial"/>
          <w:sz w:val="22"/>
          <w:szCs w:val="22"/>
        </w:rPr>
        <w:t>500</w:t>
      </w:r>
      <w:r w:rsidRPr="001B5E01">
        <w:rPr>
          <w:rFonts w:ascii="Arial" w:hAnsi="Arial" w:cs="Arial"/>
          <w:sz w:val="22"/>
          <w:szCs w:val="22"/>
        </w:rPr>
        <w:t xml:space="preserve"> tis. Kč. </w:t>
      </w:r>
    </w:p>
    <w:p w:rsidR="00B50DC1" w:rsidRPr="007F180F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Školiteli řešitele jako odbornému garantovi náleží odměna v maximální výši 10 tis. Kč. </w:t>
      </w:r>
      <w:r w:rsidR="004E0445" w:rsidRPr="007F180F">
        <w:rPr>
          <w:rFonts w:ascii="Arial" w:hAnsi="Arial" w:cs="Arial"/>
          <w:sz w:val="22"/>
          <w:szCs w:val="22"/>
        </w:rPr>
        <w:t>Pokud je v projektu zapojen ještě další odborný garant, částka bude rozdělena mezi oba garanty.</w:t>
      </w:r>
    </w:p>
    <w:p w:rsidR="00B50DC1" w:rsidRPr="007F180F" w:rsidRDefault="00B50DC1" w:rsidP="009D55CC">
      <w:pPr>
        <w:pStyle w:val="W3MUZkonOdstavec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Výsledky vzniklé z podpory na specifický vysokoškolský výzkum musí být vázány na cíle projektu a musí mít uvedenou dedikaci k projektu.</w:t>
      </w:r>
    </w:p>
    <w:p w:rsidR="00B50DC1" w:rsidRPr="007F180F" w:rsidRDefault="00B50DC1" w:rsidP="000220BC">
      <w:pPr>
        <w:spacing w:after="120" w:line="240" w:lineRule="auto"/>
        <w:jc w:val="both"/>
        <w:rPr>
          <w:rFonts w:ascii="Arial" w:hAnsi="Arial" w:cs="Arial"/>
          <w:b/>
        </w:rPr>
      </w:pPr>
    </w:p>
    <w:p w:rsidR="00B50DC1" w:rsidRPr="007F180F" w:rsidRDefault="00B50DC1" w:rsidP="00E11745">
      <w:pPr>
        <w:pStyle w:val="W3MUZkonParagraf"/>
        <w:numPr>
          <w:ilvl w:val="0"/>
          <w:numId w:val="0"/>
        </w:numPr>
        <w:spacing w:before="0" w:after="120"/>
        <w:ind w:left="36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Článek 5</w:t>
      </w:r>
    </w:p>
    <w:p w:rsidR="00B50DC1" w:rsidRPr="007F180F" w:rsidRDefault="00B50DC1" w:rsidP="00E11745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b/>
          <w:color w:val="auto"/>
          <w:sz w:val="22"/>
          <w:szCs w:val="22"/>
        </w:rPr>
        <w:t>Řízení změn v projektech</w:t>
      </w:r>
    </w:p>
    <w:p w:rsidR="00B50DC1" w:rsidRPr="007F180F" w:rsidRDefault="00B50DC1" w:rsidP="005739CD">
      <w:pPr>
        <w:pStyle w:val="W3MUZkonOdstavec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Změny v projektech se člení na podstatné, jiné důležité a nepodstatné. Podstatnou změnou se rozumí: </w:t>
      </w:r>
    </w:p>
    <w:p w:rsidR="00B50DC1" w:rsidRPr="007F180F" w:rsidRDefault="00B50DC1" w:rsidP="005739CD">
      <w:pPr>
        <w:pStyle w:val="W3MUZkonOdstavec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změna položkového členění rozpočtu spočívající v přesunu finanční podpory mezi projekty,</w:t>
      </w:r>
    </w:p>
    <w:p w:rsidR="00B50DC1" w:rsidRPr="007F180F" w:rsidRDefault="00B50DC1" w:rsidP="005739CD">
      <w:pPr>
        <w:pStyle w:val="W3MUZkonOdstavec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změna řešitele, </w:t>
      </w:r>
    </w:p>
    <w:p w:rsidR="00B50DC1" w:rsidRPr="007F180F" w:rsidRDefault="00B50DC1" w:rsidP="005739CD">
      <w:pPr>
        <w:pStyle w:val="W3MUZkonOdstavec"/>
        <w:numPr>
          <w:ilvl w:val="1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předčasné ukončení projektu.</w:t>
      </w:r>
    </w:p>
    <w:p w:rsidR="00B50DC1" w:rsidRPr="007F180F" w:rsidRDefault="00B50DC1" w:rsidP="00BD51A7">
      <w:pPr>
        <w:pStyle w:val="W3MUZkonOdstavec"/>
        <w:ind w:left="360"/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Jinou důležitou změnou se rozumí:</w:t>
      </w:r>
    </w:p>
    <w:p w:rsidR="00B50DC1" w:rsidRPr="007F180F" w:rsidRDefault="00B50DC1" w:rsidP="005739CD">
      <w:pPr>
        <w:pStyle w:val="W3MUZkonOdstavec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změna položkového členění rozpočtu nad 10</w:t>
      </w:r>
      <w:r w:rsidR="00355911" w:rsidRPr="007F180F">
        <w:rPr>
          <w:rFonts w:ascii="Arial" w:hAnsi="Arial" w:cs="Arial"/>
          <w:sz w:val="22"/>
          <w:szCs w:val="22"/>
        </w:rPr>
        <w:t xml:space="preserve"> </w:t>
      </w:r>
      <w:r w:rsidRPr="007F180F">
        <w:rPr>
          <w:rFonts w:ascii="Arial" w:hAnsi="Arial" w:cs="Arial"/>
          <w:sz w:val="22"/>
          <w:szCs w:val="22"/>
        </w:rPr>
        <w:t>% z celkové částky,</w:t>
      </w:r>
    </w:p>
    <w:p w:rsidR="00B50DC1" w:rsidRPr="007F180F" w:rsidRDefault="00B50DC1" w:rsidP="005739CD">
      <w:pPr>
        <w:pStyle w:val="W3MUZkonOdstavec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změna člena řešitelského týmu.</w:t>
      </w:r>
    </w:p>
    <w:p w:rsidR="00B50DC1" w:rsidRPr="007F180F" w:rsidRDefault="00B50DC1" w:rsidP="00BD51A7">
      <w:pPr>
        <w:pStyle w:val="W3MUZkonOdstavec"/>
        <w:ind w:left="360"/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Ostatní změny jsou změnami nepodstatnými.</w:t>
      </w:r>
    </w:p>
    <w:p w:rsidR="00B50DC1" w:rsidRPr="007F180F" w:rsidRDefault="00B50DC1" w:rsidP="005739CD">
      <w:pPr>
        <w:pStyle w:val="W3MUZkonOdstavec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Podstatné změny mohou být uskutečněny pouze na základě žádosti řešitele opatřené souhlasným stanoviskem proděkana pro vědu, výzkum, kvalitu a kvalifikace. O žádosti rozhoduje prorektor pro výzkum. Žádosti jsou podávány prostřednictvím ISEP.</w:t>
      </w:r>
    </w:p>
    <w:p w:rsidR="00B50DC1" w:rsidRPr="007F180F" w:rsidRDefault="00B50DC1" w:rsidP="005739CD">
      <w:pPr>
        <w:pStyle w:val="W3MUZkonOdstavec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Jiné důležité změny mohou být uskutečněny pouze na základě žádosti řešitele, opatřené souhlasným stanoviskem </w:t>
      </w:r>
      <w:r w:rsidR="00013D65" w:rsidRPr="007F180F">
        <w:rPr>
          <w:rFonts w:ascii="Arial" w:hAnsi="Arial" w:cs="Arial"/>
          <w:sz w:val="22"/>
          <w:szCs w:val="22"/>
        </w:rPr>
        <w:t xml:space="preserve">garanta, pokud je schválí </w:t>
      </w:r>
      <w:r w:rsidRPr="007F180F">
        <w:rPr>
          <w:rFonts w:ascii="Arial" w:hAnsi="Arial" w:cs="Arial"/>
          <w:sz w:val="22"/>
          <w:szCs w:val="22"/>
        </w:rPr>
        <w:t xml:space="preserve"> proděkan pro vědu, výzkum, kvalitu a kvalifikace. </w:t>
      </w:r>
    </w:p>
    <w:p w:rsidR="00B50DC1" w:rsidRPr="007F180F" w:rsidRDefault="00B50DC1" w:rsidP="005739CD">
      <w:pPr>
        <w:pStyle w:val="W3MUZkonOdstavec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lastRenderedPageBreak/>
        <w:t>Nepodstatné změny musí být věcně zdůvodněny v závěrečné zprávě o výsledcích projektu.</w:t>
      </w:r>
    </w:p>
    <w:p w:rsidR="00B50DC1" w:rsidRPr="007F180F" w:rsidRDefault="00B50DC1" w:rsidP="005739CD">
      <w:pPr>
        <w:pStyle w:val="W3MUZkonOdstavec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V případě předčasného ukončení projektu předkládá řešitel zprávu shrnující dosavadní výsledky projektu včetně vyúčtování finančních prostředků, které již byly pro řešení vynaloženy, a příslušných účetních dokladů. Nevyužité finanční prostředky se rozdělí mezi projekty na katedře řešitele, a to na základě návrhu proděkana pro vědu, výzkum, kvalitu a kvalifikace. O návrhu rozhodne prorektor pro výzkum.</w:t>
      </w:r>
    </w:p>
    <w:p w:rsidR="00DB1C4B" w:rsidRPr="006C1CF5" w:rsidRDefault="00DB1C4B" w:rsidP="006C1CF5">
      <w:pPr>
        <w:spacing w:after="120" w:line="240" w:lineRule="auto"/>
        <w:jc w:val="both"/>
        <w:rPr>
          <w:rFonts w:ascii="Arial" w:hAnsi="Arial" w:cs="Arial"/>
          <w:b/>
        </w:rPr>
      </w:pPr>
    </w:p>
    <w:p w:rsidR="00B50DC1" w:rsidRPr="007F180F" w:rsidRDefault="00B50DC1" w:rsidP="000E4EB0">
      <w:pPr>
        <w:pStyle w:val="W3MUZkonOdstavec"/>
        <w:jc w:val="center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Článek 6</w:t>
      </w:r>
    </w:p>
    <w:p w:rsidR="00B50DC1" w:rsidRPr="007F180F" w:rsidRDefault="00B50DC1" w:rsidP="00DF534A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Etika výzkumu</w:t>
      </w:r>
    </w:p>
    <w:p w:rsidR="00B50DC1" w:rsidRPr="007F180F" w:rsidRDefault="00B50DC1" w:rsidP="00370CF2">
      <w:pPr>
        <w:pStyle w:val="W3MUZkonOdstavec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Řešitel odpovídá za pravdivost a úplnost uváděných údajů. U témat, kde je vyžadován souhlas příslušné etické komise, je přílohou návrhu projektu posudek etické komise generovaný v elektronické podobě v ISEP.</w:t>
      </w:r>
    </w:p>
    <w:p w:rsidR="00B50DC1" w:rsidRPr="007F180F" w:rsidRDefault="00B50DC1" w:rsidP="00087ED4">
      <w:pPr>
        <w:pStyle w:val="W3MUZkonOdstavec"/>
        <w:jc w:val="both"/>
        <w:rPr>
          <w:rFonts w:ascii="Arial" w:hAnsi="Arial" w:cs="Arial"/>
          <w:sz w:val="22"/>
          <w:szCs w:val="22"/>
        </w:rPr>
      </w:pPr>
    </w:p>
    <w:p w:rsidR="00B50DC1" w:rsidRPr="007F180F" w:rsidRDefault="00B50DC1" w:rsidP="000E4EB0">
      <w:pPr>
        <w:pStyle w:val="W3MUZkonOdstavec"/>
        <w:jc w:val="center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Článek 7</w:t>
      </w:r>
    </w:p>
    <w:p w:rsidR="00B50DC1" w:rsidRPr="007F180F" w:rsidRDefault="00B50DC1" w:rsidP="003216C2">
      <w:pPr>
        <w:pStyle w:val="W3MUZkonParagrafNzev"/>
        <w:spacing w:before="0" w:after="120"/>
        <w:rPr>
          <w:rFonts w:cs="Arial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Hodnocení projektových návrhů</w:t>
      </w:r>
    </w:p>
    <w:p w:rsidR="00B50DC1" w:rsidRPr="007F180F" w:rsidRDefault="00B50DC1" w:rsidP="009D55CC">
      <w:pPr>
        <w:pStyle w:val="W3MUZkonOdstavec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Návrhy projektů se hodnotí ve dvoukolovém oponentním řízení.</w:t>
      </w:r>
    </w:p>
    <w:p w:rsidR="00B50DC1" w:rsidRPr="001B5E01" w:rsidRDefault="00B50DC1" w:rsidP="009D55CC">
      <w:pPr>
        <w:pStyle w:val="W3MUZkonOdstavec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Hodnoticí komise jmenovaná děkanem v rámci 1. kola posoudí všechny projektové návrhy, s preferencí projektových návrhů předložených studenty studujícími ve standardní době studia plus jeden rok; nevyhovující návrhy vyřa</w:t>
      </w:r>
      <w:r w:rsidRPr="00D21A66">
        <w:rPr>
          <w:rFonts w:ascii="Arial" w:hAnsi="Arial" w:cs="Arial"/>
          <w:sz w:val="22"/>
          <w:szCs w:val="22"/>
        </w:rPr>
        <w:t>dí.</w:t>
      </w:r>
      <w:r w:rsidR="00EF1BCE" w:rsidRPr="00D21A66">
        <w:rPr>
          <w:rFonts w:ascii="Arial" w:hAnsi="Arial" w:cs="Arial"/>
          <w:sz w:val="22"/>
          <w:szCs w:val="22"/>
        </w:rPr>
        <w:t xml:space="preserve"> </w:t>
      </w:r>
      <w:r w:rsidR="00EF1BCE" w:rsidRPr="001B5E01">
        <w:rPr>
          <w:rFonts w:ascii="Arial" w:hAnsi="Arial" w:cs="Arial"/>
          <w:sz w:val="22"/>
          <w:szCs w:val="22"/>
        </w:rPr>
        <w:t>Komise si též může vyžádat posouzení projektů nezávislými externími odborníky</w:t>
      </w:r>
      <w:r w:rsidR="00D21A66" w:rsidRPr="001B5E01">
        <w:rPr>
          <w:rFonts w:ascii="Arial" w:hAnsi="Arial" w:cs="Arial"/>
          <w:sz w:val="22"/>
          <w:szCs w:val="22"/>
        </w:rPr>
        <w:t>.</w:t>
      </w:r>
    </w:p>
    <w:p w:rsidR="00B50DC1" w:rsidRPr="007F180F" w:rsidRDefault="00B50DC1" w:rsidP="009D55CC">
      <w:pPr>
        <w:pStyle w:val="W3MUZkonOdstavec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Předsedou komise je děkanem pověřený proděkan a komise se usnáší nadpoloviční většinou všech svých členů.</w:t>
      </w:r>
    </w:p>
    <w:p w:rsidR="00B50DC1" w:rsidRPr="007F180F" w:rsidRDefault="00B50DC1" w:rsidP="009D55CC">
      <w:pPr>
        <w:pStyle w:val="W3MUZkonOdstavec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Návrhy projektů vybrané pro 2. kolo vstupního oponentního řízení se postoupí k posouzení komisi </w:t>
      </w:r>
      <w:proofErr w:type="gramStart"/>
      <w:r w:rsidRPr="007F180F">
        <w:rPr>
          <w:rFonts w:ascii="Arial" w:hAnsi="Arial" w:cs="Arial"/>
          <w:sz w:val="22"/>
          <w:szCs w:val="22"/>
        </w:rPr>
        <w:t>MU</w:t>
      </w:r>
      <w:proofErr w:type="gramEnd"/>
      <w:r w:rsidRPr="007F180F">
        <w:rPr>
          <w:rFonts w:ascii="Arial" w:hAnsi="Arial" w:cs="Arial"/>
          <w:sz w:val="22"/>
          <w:szCs w:val="22"/>
        </w:rPr>
        <w:t>.</w:t>
      </w:r>
    </w:p>
    <w:p w:rsidR="00B50DC1" w:rsidRPr="007F180F" w:rsidRDefault="00B50DC1" w:rsidP="009D55CC">
      <w:pPr>
        <w:pStyle w:val="W3MUZkonOdstavec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Schválené návrhy projektů předloží komise MU rektorovi ke schválení a ten rozhodne o návrhu nejpozději v posledním dni hodnoticí lhůty.</w:t>
      </w:r>
    </w:p>
    <w:p w:rsidR="00B50DC1" w:rsidRPr="007F180F" w:rsidRDefault="00B50DC1" w:rsidP="009D55CC">
      <w:pPr>
        <w:pStyle w:val="W3MUZkonOdstavec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Výsledky soutěže se zveřejní nejpozději první pracovní den následující po dni ukončení hodnoticí lhůty.</w:t>
      </w:r>
    </w:p>
    <w:p w:rsidR="00B50DC1" w:rsidRPr="007F180F" w:rsidRDefault="00B50DC1" w:rsidP="008C3DE6">
      <w:pPr>
        <w:spacing w:after="120" w:line="240" w:lineRule="auto"/>
        <w:ind w:left="709"/>
        <w:jc w:val="both"/>
        <w:rPr>
          <w:rFonts w:ascii="Arial" w:hAnsi="Arial" w:cs="Arial"/>
          <w:lang w:eastAsia="cs-CZ"/>
        </w:rPr>
      </w:pPr>
    </w:p>
    <w:p w:rsidR="00B50DC1" w:rsidRPr="007F180F" w:rsidRDefault="00B50DC1" w:rsidP="003216C2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Článek 8</w:t>
      </w:r>
    </w:p>
    <w:p w:rsidR="00B50DC1" w:rsidRPr="007F180F" w:rsidRDefault="00B50DC1" w:rsidP="003216C2">
      <w:pPr>
        <w:pStyle w:val="W3MUZkonParagrafNzev"/>
        <w:spacing w:before="0" w:after="120"/>
        <w:rPr>
          <w:rFonts w:cs="Arial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 xml:space="preserve">Ukončení projektů a závěrečné oponentní řízení </w:t>
      </w:r>
    </w:p>
    <w:p w:rsidR="00B50DC1" w:rsidRPr="007F180F" w:rsidRDefault="00B50DC1" w:rsidP="009D55CC">
      <w:pPr>
        <w:pStyle w:val="W3MUZkonOdstavec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Výsledky řešení projektů se hodnotí v závěrečném oponentním řízení v období od 1. ledna do 31. března kalendářního roku bezprostředně následujícího po kalendářním roce poskytnutí podpory. </w:t>
      </w:r>
    </w:p>
    <w:p w:rsidR="00B50DC1" w:rsidRPr="007F180F" w:rsidRDefault="00B50DC1" w:rsidP="009D55CC">
      <w:pPr>
        <w:pStyle w:val="W3MUZkonOdstavec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Pro účely závěrečného oponentního řízení zpracuje řešitel v systému ISEP závěrečnou zprávu o výsledcích projektu včetně přehledu čerpání finančních prostředků nejpozději do </w:t>
      </w:r>
      <w:r w:rsidR="000F7A53">
        <w:rPr>
          <w:rFonts w:ascii="Arial" w:hAnsi="Arial" w:cs="Arial"/>
          <w:sz w:val="22"/>
          <w:szCs w:val="22"/>
        </w:rPr>
        <w:t>15</w:t>
      </w:r>
      <w:r w:rsidRPr="007F180F">
        <w:rPr>
          <w:rFonts w:ascii="Arial" w:hAnsi="Arial" w:cs="Arial"/>
          <w:sz w:val="22"/>
          <w:szCs w:val="22"/>
        </w:rPr>
        <w:t xml:space="preserve">. ledna následujícího roku. </w:t>
      </w:r>
    </w:p>
    <w:p w:rsidR="00EF5CE2" w:rsidRDefault="00B50DC1" w:rsidP="00AF0C87">
      <w:pPr>
        <w:pStyle w:val="W3MUZkonOdstavec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F5CE2">
        <w:rPr>
          <w:rFonts w:ascii="Arial" w:hAnsi="Arial" w:cs="Arial"/>
          <w:sz w:val="22"/>
          <w:szCs w:val="22"/>
        </w:rPr>
        <w:t xml:space="preserve">Oponentní řízení probíhá ve </w:t>
      </w:r>
      <w:r w:rsidR="00EF5CE2" w:rsidRPr="00EF5CE2">
        <w:rPr>
          <w:rFonts w:ascii="Arial" w:hAnsi="Arial" w:cs="Arial"/>
          <w:sz w:val="22"/>
          <w:szCs w:val="22"/>
        </w:rPr>
        <w:t>třech</w:t>
      </w:r>
      <w:r w:rsidRPr="00EF5CE2">
        <w:rPr>
          <w:rFonts w:ascii="Arial" w:hAnsi="Arial" w:cs="Arial"/>
          <w:sz w:val="22"/>
          <w:szCs w:val="22"/>
        </w:rPr>
        <w:t xml:space="preserve"> kolech. </w:t>
      </w:r>
      <w:r w:rsidR="00EF5CE2" w:rsidRPr="00EF5CE2">
        <w:rPr>
          <w:rFonts w:ascii="Arial" w:hAnsi="Arial" w:cs="Arial"/>
          <w:sz w:val="22"/>
          <w:szCs w:val="22"/>
        </w:rPr>
        <w:t>První kolo probíhá na katedře</w:t>
      </w:r>
      <w:r w:rsidR="00724B39">
        <w:rPr>
          <w:rFonts w:ascii="Arial" w:hAnsi="Arial" w:cs="Arial"/>
          <w:sz w:val="22"/>
          <w:szCs w:val="22"/>
        </w:rPr>
        <w:t xml:space="preserve">, kde řešitelé prezentují výsledky svých projektů před ostatními členy katedry. Na základě </w:t>
      </w:r>
      <w:r w:rsidR="00724B39">
        <w:rPr>
          <w:rFonts w:ascii="Arial" w:hAnsi="Arial" w:cs="Arial"/>
          <w:sz w:val="22"/>
          <w:szCs w:val="22"/>
        </w:rPr>
        <w:lastRenderedPageBreak/>
        <w:t>prezentací a závěrečných zpráv vypracuje externí oponent, jmenovaný vedoucím katedry, posudek ke každému projektu.</w:t>
      </w:r>
    </w:p>
    <w:p w:rsidR="00B50DC1" w:rsidRPr="00EF5CE2" w:rsidRDefault="00B50DC1" w:rsidP="00AF0C87">
      <w:pPr>
        <w:pStyle w:val="W3MUZkonOdstavec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EF5CE2">
        <w:rPr>
          <w:rFonts w:ascii="Arial" w:hAnsi="Arial" w:cs="Arial"/>
          <w:sz w:val="22"/>
          <w:szCs w:val="22"/>
        </w:rPr>
        <w:t>V</w:t>
      </w:r>
      <w:r w:rsidR="00EF1BCE">
        <w:rPr>
          <w:rFonts w:ascii="Arial" w:hAnsi="Arial" w:cs="Arial"/>
          <w:sz w:val="22"/>
          <w:szCs w:val="22"/>
        </w:rPr>
        <w:t>e</w:t>
      </w:r>
      <w:r w:rsidRPr="00EF5CE2">
        <w:rPr>
          <w:rFonts w:ascii="Arial" w:hAnsi="Arial" w:cs="Arial"/>
          <w:sz w:val="22"/>
          <w:szCs w:val="22"/>
        </w:rPr>
        <w:t xml:space="preserve"> </w:t>
      </w:r>
      <w:r w:rsidR="00724B39">
        <w:rPr>
          <w:rFonts w:ascii="Arial" w:hAnsi="Arial" w:cs="Arial"/>
          <w:sz w:val="22"/>
          <w:szCs w:val="22"/>
        </w:rPr>
        <w:t>druhém</w:t>
      </w:r>
      <w:r w:rsidRPr="00EF5CE2">
        <w:rPr>
          <w:rFonts w:ascii="Arial" w:hAnsi="Arial" w:cs="Arial"/>
          <w:sz w:val="22"/>
          <w:szCs w:val="22"/>
        </w:rPr>
        <w:t xml:space="preserve"> kole </w:t>
      </w:r>
      <w:r w:rsidR="00724B39">
        <w:rPr>
          <w:rFonts w:ascii="Arial" w:hAnsi="Arial" w:cs="Arial"/>
          <w:sz w:val="22"/>
          <w:szCs w:val="22"/>
        </w:rPr>
        <w:t xml:space="preserve">hodnotí projekty </w:t>
      </w:r>
      <w:r w:rsidRPr="00EF5CE2">
        <w:rPr>
          <w:rFonts w:ascii="Arial" w:hAnsi="Arial" w:cs="Arial"/>
          <w:sz w:val="22"/>
          <w:szCs w:val="22"/>
        </w:rPr>
        <w:t>komise fakulty jmenovaná děkanem</w:t>
      </w:r>
      <w:r w:rsidR="00724B39">
        <w:rPr>
          <w:rFonts w:ascii="Arial" w:hAnsi="Arial" w:cs="Arial"/>
          <w:sz w:val="22"/>
          <w:szCs w:val="22"/>
        </w:rPr>
        <w:t>. Komise</w:t>
      </w:r>
      <w:r w:rsidRPr="00EF5CE2">
        <w:rPr>
          <w:rFonts w:ascii="Arial" w:hAnsi="Arial" w:cs="Arial"/>
          <w:sz w:val="22"/>
          <w:szCs w:val="22"/>
        </w:rPr>
        <w:t xml:space="preserve"> vyhodnotí výsledky řešení projektu v porovnání s vytčenými cíli a využitelnost výsledků pro zkvalitnění disertační práce. K</w:t>
      </w:r>
      <w:r w:rsidR="00724B39">
        <w:rPr>
          <w:rFonts w:ascii="Arial" w:hAnsi="Arial" w:cs="Arial"/>
          <w:sz w:val="22"/>
          <w:szCs w:val="22"/>
        </w:rPr>
        <w:t> posouzení projektů</w:t>
      </w:r>
      <w:r w:rsidRPr="00EF5CE2">
        <w:rPr>
          <w:rFonts w:ascii="Arial" w:hAnsi="Arial" w:cs="Arial"/>
          <w:sz w:val="22"/>
          <w:szCs w:val="22"/>
        </w:rPr>
        <w:t xml:space="preserve"> </w:t>
      </w:r>
      <w:r w:rsidR="00724B39">
        <w:rPr>
          <w:rFonts w:ascii="Arial" w:hAnsi="Arial" w:cs="Arial"/>
          <w:sz w:val="22"/>
          <w:szCs w:val="22"/>
        </w:rPr>
        <w:t>má komise k dispozici</w:t>
      </w:r>
      <w:r w:rsidRPr="00EF5CE2">
        <w:rPr>
          <w:rFonts w:ascii="Arial" w:hAnsi="Arial" w:cs="Arial"/>
          <w:sz w:val="22"/>
          <w:szCs w:val="22"/>
        </w:rPr>
        <w:t xml:space="preserve"> </w:t>
      </w:r>
      <w:r w:rsidR="00724B39">
        <w:rPr>
          <w:rFonts w:ascii="Arial" w:hAnsi="Arial" w:cs="Arial"/>
          <w:sz w:val="22"/>
          <w:szCs w:val="22"/>
        </w:rPr>
        <w:t xml:space="preserve">závěrečnou zprávu projektu, posudek </w:t>
      </w:r>
      <w:r w:rsidRPr="00EF5CE2">
        <w:rPr>
          <w:rFonts w:ascii="Arial" w:hAnsi="Arial" w:cs="Arial"/>
          <w:sz w:val="22"/>
          <w:szCs w:val="22"/>
        </w:rPr>
        <w:t>externího oponenta</w:t>
      </w:r>
      <w:r w:rsidR="00724B39">
        <w:rPr>
          <w:rFonts w:ascii="Arial" w:hAnsi="Arial" w:cs="Arial"/>
          <w:sz w:val="22"/>
          <w:szCs w:val="22"/>
        </w:rPr>
        <w:t xml:space="preserve"> a finanční zprávu zpracovanou referentkou </w:t>
      </w:r>
      <w:r w:rsidR="00F513E8">
        <w:rPr>
          <w:rFonts w:ascii="Arial" w:hAnsi="Arial" w:cs="Arial"/>
          <w:sz w:val="22"/>
          <w:szCs w:val="22"/>
        </w:rPr>
        <w:t>oddělení pro vědu, výzkum, kvalitu a kvalifikace</w:t>
      </w:r>
      <w:r w:rsidRPr="00EF5CE2">
        <w:rPr>
          <w:rFonts w:ascii="Arial" w:hAnsi="Arial" w:cs="Arial"/>
          <w:sz w:val="22"/>
          <w:szCs w:val="22"/>
        </w:rPr>
        <w:t xml:space="preserve">. </w:t>
      </w:r>
      <w:r w:rsidR="00724B39">
        <w:rPr>
          <w:rFonts w:ascii="Arial" w:hAnsi="Arial" w:cs="Arial"/>
          <w:sz w:val="22"/>
          <w:szCs w:val="22"/>
        </w:rPr>
        <w:t xml:space="preserve">Externí oponenti z kateder </w:t>
      </w:r>
      <w:r w:rsidRPr="00EF5CE2">
        <w:rPr>
          <w:rFonts w:ascii="Arial" w:hAnsi="Arial" w:cs="Arial"/>
          <w:sz w:val="22"/>
          <w:szCs w:val="22"/>
        </w:rPr>
        <w:t>se m</w:t>
      </w:r>
      <w:r w:rsidR="00724B39">
        <w:rPr>
          <w:rFonts w:ascii="Arial" w:hAnsi="Arial" w:cs="Arial"/>
          <w:sz w:val="22"/>
          <w:szCs w:val="22"/>
        </w:rPr>
        <w:t>ohou</w:t>
      </w:r>
      <w:r w:rsidRPr="00EF5CE2">
        <w:rPr>
          <w:rFonts w:ascii="Arial" w:hAnsi="Arial" w:cs="Arial"/>
          <w:sz w:val="22"/>
          <w:szCs w:val="22"/>
        </w:rPr>
        <w:t xml:space="preserve"> účastnit jednání komise s hlasem poradním. </w:t>
      </w:r>
    </w:p>
    <w:p w:rsidR="00B50DC1" w:rsidRPr="007F180F" w:rsidRDefault="00B50DC1" w:rsidP="009D55CC">
      <w:pPr>
        <w:pStyle w:val="W3MUZkonOdstavec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Součástí </w:t>
      </w:r>
      <w:r w:rsidR="00724B39">
        <w:rPr>
          <w:rFonts w:ascii="Arial" w:hAnsi="Arial" w:cs="Arial"/>
          <w:sz w:val="22"/>
          <w:szCs w:val="22"/>
        </w:rPr>
        <w:t>druhého kola</w:t>
      </w:r>
      <w:r w:rsidRPr="007F180F">
        <w:rPr>
          <w:rFonts w:ascii="Arial" w:hAnsi="Arial" w:cs="Arial"/>
          <w:sz w:val="22"/>
          <w:szCs w:val="22"/>
        </w:rPr>
        <w:t xml:space="preserve"> závěrečného oponentního řízení, která probíhá na fakultě, je veřejný seminář před hodnoticí komisí fakulty. Na semináři přednes</w:t>
      </w:r>
      <w:r w:rsidR="00526E72" w:rsidRPr="007F180F">
        <w:rPr>
          <w:rFonts w:ascii="Arial" w:hAnsi="Arial" w:cs="Arial"/>
          <w:sz w:val="22"/>
          <w:szCs w:val="22"/>
        </w:rPr>
        <w:t>ou komisí vybraní řešitelé</w:t>
      </w:r>
      <w:r w:rsidRPr="007F180F">
        <w:rPr>
          <w:rFonts w:ascii="Arial" w:hAnsi="Arial" w:cs="Arial"/>
          <w:sz w:val="22"/>
          <w:szCs w:val="22"/>
        </w:rPr>
        <w:t xml:space="preserve"> zprávu o výsledcích projektu. </w:t>
      </w:r>
      <w:r w:rsidR="00526E72" w:rsidRPr="007F180F">
        <w:rPr>
          <w:rFonts w:ascii="Arial" w:hAnsi="Arial" w:cs="Arial"/>
          <w:sz w:val="22"/>
          <w:szCs w:val="22"/>
        </w:rPr>
        <w:t>S</w:t>
      </w:r>
      <w:r w:rsidRPr="007F180F">
        <w:rPr>
          <w:rFonts w:ascii="Arial" w:hAnsi="Arial" w:cs="Arial"/>
          <w:sz w:val="22"/>
          <w:szCs w:val="22"/>
        </w:rPr>
        <w:t>emináře se obligatorně účastní školitel řešitele</w:t>
      </w:r>
      <w:r w:rsidR="00526E72" w:rsidRPr="007F180F">
        <w:rPr>
          <w:rFonts w:ascii="Arial" w:hAnsi="Arial" w:cs="Arial"/>
          <w:sz w:val="22"/>
          <w:szCs w:val="22"/>
        </w:rPr>
        <w:t xml:space="preserve"> nebo odborný garant projektu</w:t>
      </w:r>
      <w:r w:rsidRPr="007F180F">
        <w:rPr>
          <w:rFonts w:ascii="Arial" w:hAnsi="Arial" w:cs="Arial"/>
          <w:sz w:val="22"/>
          <w:szCs w:val="22"/>
        </w:rPr>
        <w:t>.</w:t>
      </w:r>
    </w:p>
    <w:p w:rsidR="00B50DC1" w:rsidRPr="007F180F" w:rsidRDefault="00B50DC1" w:rsidP="009D55CC">
      <w:pPr>
        <w:pStyle w:val="W3MUZkonOdstavec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Ve </w:t>
      </w:r>
      <w:r w:rsidR="00724B39">
        <w:rPr>
          <w:rFonts w:ascii="Arial" w:hAnsi="Arial" w:cs="Arial"/>
          <w:sz w:val="22"/>
          <w:szCs w:val="22"/>
        </w:rPr>
        <w:t>třetím</w:t>
      </w:r>
      <w:r w:rsidRPr="007F180F">
        <w:rPr>
          <w:rFonts w:ascii="Arial" w:hAnsi="Arial" w:cs="Arial"/>
          <w:sz w:val="22"/>
          <w:szCs w:val="22"/>
        </w:rPr>
        <w:t xml:space="preserve"> kole komise MU posoudí podklady (tj. závěrečné zprávy a zápis z</w:t>
      </w:r>
      <w:r w:rsidR="00724B39">
        <w:rPr>
          <w:rFonts w:ascii="Arial" w:hAnsi="Arial" w:cs="Arial"/>
          <w:sz w:val="22"/>
          <w:szCs w:val="22"/>
        </w:rPr>
        <w:t xml:space="preserve"> fakultního </w:t>
      </w:r>
      <w:r w:rsidRPr="007F180F">
        <w:rPr>
          <w:rFonts w:ascii="Arial" w:hAnsi="Arial" w:cs="Arial"/>
          <w:sz w:val="22"/>
          <w:szCs w:val="22"/>
        </w:rPr>
        <w:t>hodnocení projektů) a předloží návrh hodnocení výsledků závěrečného oponentního řízení rektorovi. Na základě rozhodnutí rektora o návrhu zveřejní MU výsledky řízení zpracované způsobem stanoveným MŠMT.</w:t>
      </w:r>
    </w:p>
    <w:p w:rsidR="00B50DC1" w:rsidRPr="007F180F" w:rsidRDefault="00B50DC1" w:rsidP="003F3F17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</w:p>
    <w:p w:rsidR="00B50DC1" w:rsidRPr="007F180F" w:rsidRDefault="00B50DC1" w:rsidP="003216C2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Článek 9</w:t>
      </w:r>
    </w:p>
    <w:p w:rsidR="00B50DC1" w:rsidRPr="007F180F" w:rsidRDefault="00B50DC1" w:rsidP="003216C2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Další ustanovení</w:t>
      </w:r>
    </w:p>
    <w:p w:rsidR="00B50DC1" w:rsidRPr="007F180F" w:rsidRDefault="00B50DC1" w:rsidP="009D55CC">
      <w:pPr>
        <w:pStyle w:val="W3MUZkonOdstavec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Finanční prostředky na Studentský grantový systém budou uvolněny z účelové podpory na specifický výzkum.</w:t>
      </w:r>
    </w:p>
    <w:p w:rsidR="00B50DC1" w:rsidRPr="007F180F" w:rsidRDefault="00B50DC1" w:rsidP="00E11745">
      <w:pPr>
        <w:pStyle w:val="W3MUZkonOdstavec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Alokace podpory, respektive procentuální podíl podpory alokované na Studentský grantový systém na celkové podpoře specifického výzkumu je stanovena v Příloze č. 1 této směrnice.</w:t>
      </w:r>
    </w:p>
    <w:p w:rsidR="00B50DC1" w:rsidRPr="007F180F" w:rsidRDefault="00B50DC1" w:rsidP="009A7EBB">
      <w:pPr>
        <w:pStyle w:val="W3MUZkonOdstavec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V případě, že nebudou finanční prostředky alokované na Studentský grantový systém vyčerpány z důvodu malého počtu podaných návrhů projektů nebo slabé odborné úrovně předložených návrhů projektů, hodnoticí komise přesune nevyužité prostředky na katedry v souladu s výpočtem pro přínos kateder.</w:t>
      </w:r>
    </w:p>
    <w:p w:rsidR="00B50DC1" w:rsidRPr="007F180F" w:rsidRDefault="00B50DC1" w:rsidP="004C4BFD">
      <w:pPr>
        <w:pStyle w:val="W3MUZkonParagraf"/>
        <w:numPr>
          <w:ilvl w:val="0"/>
          <w:numId w:val="5"/>
        </w:numPr>
        <w:spacing w:before="0" w:after="120"/>
        <w:jc w:val="both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 xml:space="preserve">V případě předčasného ukončení projektu, nebo neuspokojivého plnění projektu, může na podnět školitele oborová rada/komise navrhnout děkanovi snížení stipendia přiznaného dle </w:t>
      </w:r>
      <w:r w:rsidR="007F180F">
        <w:rPr>
          <w:rFonts w:cs="Arial"/>
          <w:color w:val="auto"/>
          <w:sz w:val="22"/>
          <w:szCs w:val="22"/>
        </w:rPr>
        <w:t>aktuálně platného opatření</w:t>
      </w:r>
      <w:r w:rsidRPr="007F180F">
        <w:rPr>
          <w:rFonts w:cs="Arial"/>
          <w:color w:val="auto"/>
          <w:sz w:val="22"/>
          <w:szCs w:val="22"/>
        </w:rPr>
        <w:t xml:space="preserve"> ESF </w:t>
      </w:r>
      <w:r w:rsidR="007F180F">
        <w:rPr>
          <w:rFonts w:cs="Arial"/>
          <w:color w:val="auto"/>
          <w:sz w:val="22"/>
          <w:szCs w:val="22"/>
        </w:rPr>
        <w:t>ke stipendijnímu programu pro motivaci studentů v prezenčním doktorském studiu</w:t>
      </w:r>
      <w:r w:rsidRPr="007F180F">
        <w:rPr>
          <w:rFonts w:cs="Arial"/>
          <w:color w:val="auto"/>
          <w:sz w:val="22"/>
          <w:szCs w:val="22"/>
        </w:rPr>
        <w:t xml:space="preserve">, nebo odebrání stipendia přiznaného dle Stipendijního řádu MU. </w:t>
      </w:r>
    </w:p>
    <w:p w:rsidR="00B50DC1" w:rsidRPr="007F180F" w:rsidRDefault="00B50DC1" w:rsidP="008C3DE6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</w:p>
    <w:p w:rsidR="00B50DC1" w:rsidRPr="007F180F" w:rsidRDefault="00B50DC1" w:rsidP="00087F9F">
      <w:pPr>
        <w:pStyle w:val="W3MUZkonParagraf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Článek 10</w:t>
      </w:r>
    </w:p>
    <w:p w:rsidR="00B50DC1" w:rsidRPr="007F180F" w:rsidRDefault="00B50DC1" w:rsidP="004924F7">
      <w:pPr>
        <w:pStyle w:val="W3MUZkonParagrafNzev"/>
        <w:spacing w:before="0" w:after="120"/>
        <w:rPr>
          <w:rFonts w:cs="Arial"/>
          <w:color w:val="auto"/>
          <w:sz w:val="22"/>
          <w:szCs w:val="22"/>
        </w:rPr>
      </w:pPr>
      <w:r w:rsidRPr="007F180F">
        <w:rPr>
          <w:rFonts w:cs="Arial"/>
          <w:color w:val="auto"/>
          <w:sz w:val="22"/>
          <w:szCs w:val="22"/>
        </w:rPr>
        <w:t>Závěrečná ustanovení</w:t>
      </w:r>
    </w:p>
    <w:p w:rsidR="007F6E9E" w:rsidRPr="007F180F" w:rsidRDefault="00B50DC1" w:rsidP="007F6E9E">
      <w:pPr>
        <w:pStyle w:val="W3MUZkonOdstave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Tato směrnice </w:t>
      </w:r>
      <w:r w:rsidR="007F6E9E">
        <w:rPr>
          <w:rFonts w:ascii="Arial" w:hAnsi="Arial" w:cs="Arial"/>
          <w:sz w:val="22"/>
          <w:szCs w:val="22"/>
        </w:rPr>
        <w:t>zrušuje Směrnici děkana č. 5/2018.</w:t>
      </w:r>
    </w:p>
    <w:p w:rsidR="00B50DC1" w:rsidRPr="007F180F" w:rsidRDefault="00B50DC1" w:rsidP="009D55CC">
      <w:pPr>
        <w:pStyle w:val="W3MUZkonOdstave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Výkladem jednotlivých ustanovení této směrnice pověřuji proděkana pro vědu, výzkum, kvalitu a kvalifikace.</w:t>
      </w:r>
    </w:p>
    <w:p w:rsidR="00B50DC1" w:rsidRPr="007F180F" w:rsidRDefault="00B50DC1" w:rsidP="009D55CC">
      <w:pPr>
        <w:pStyle w:val="W3MUZkonOdstave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Tato směrnice náleží do oblasti metodického řízení „Organizace, řízení a správa projektů financovaných GAMU“.</w:t>
      </w:r>
    </w:p>
    <w:p w:rsidR="00B50DC1" w:rsidRPr="007F6E9E" w:rsidRDefault="00B50DC1" w:rsidP="007F6E9E">
      <w:pPr>
        <w:pStyle w:val="W3MUZkonOdstave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lastRenderedPageBreak/>
        <w:t>Kontrolu dodržování této směrnice vykoná příslušná referentka oddělení vědy,</w:t>
      </w:r>
      <w:r w:rsidR="007F6E9E">
        <w:rPr>
          <w:rFonts w:ascii="Arial" w:hAnsi="Arial" w:cs="Arial"/>
          <w:sz w:val="22"/>
          <w:szCs w:val="22"/>
        </w:rPr>
        <w:t xml:space="preserve"> výzkumu, kvality a kvalifikací</w:t>
      </w:r>
      <w:r w:rsidRPr="007F6E9E">
        <w:rPr>
          <w:rFonts w:ascii="Arial" w:hAnsi="Arial" w:cs="Arial"/>
          <w:sz w:val="22"/>
          <w:szCs w:val="22"/>
        </w:rPr>
        <w:t>.</w:t>
      </w:r>
    </w:p>
    <w:p w:rsidR="00B50DC1" w:rsidRPr="007F180F" w:rsidRDefault="00B50DC1" w:rsidP="009D55CC">
      <w:pPr>
        <w:pStyle w:val="W3MUZkonOdstave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Přílohou č. 1 této směrnice je stanovení procentuálního podílu podpory alokované na Studentský grantový systém na celkové podpoře specifického výzkumu.</w:t>
      </w:r>
    </w:p>
    <w:p w:rsidR="00B50DC1" w:rsidRPr="007F6E9E" w:rsidRDefault="00B50DC1" w:rsidP="007F6E9E">
      <w:pPr>
        <w:pStyle w:val="W3MUZkonOdstave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 xml:space="preserve">Tato směrnice nabývá platnosti </w:t>
      </w:r>
      <w:r w:rsidR="007F6E9E">
        <w:rPr>
          <w:rFonts w:ascii="Arial" w:hAnsi="Arial" w:cs="Arial"/>
          <w:sz w:val="22"/>
          <w:szCs w:val="22"/>
        </w:rPr>
        <w:t>a účinnosti k 1. 1. 2020</w:t>
      </w:r>
      <w:r w:rsidRPr="007F6E9E">
        <w:rPr>
          <w:rFonts w:ascii="Arial" w:hAnsi="Arial" w:cs="Arial"/>
          <w:sz w:val="22"/>
          <w:szCs w:val="22"/>
        </w:rPr>
        <w:t>.</w:t>
      </w:r>
    </w:p>
    <w:p w:rsidR="00B50DC1" w:rsidRPr="007F180F" w:rsidRDefault="00B50DC1" w:rsidP="007F3872">
      <w:pPr>
        <w:pStyle w:val="W3MUZkonOdstavecslovan"/>
        <w:numPr>
          <w:ilvl w:val="0"/>
          <w:numId w:val="0"/>
        </w:numPr>
        <w:spacing w:after="0"/>
        <w:rPr>
          <w:rFonts w:ascii="Arial" w:hAnsi="Arial" w:cs="Arial"/>
          <w:b/>
          <w:sz w:val="22"/>
          <w:szCs w:val="22"/>
        </w:rPr>
      </w:pPr>
    </w:p>
    <w:p w:rsidR="00B50DC1" w:rsidRPr="007F180F" w:rsidRDefault="00B50DC1" w:rsidP="007F3872">
      <w:pPr>
        <w:pStyle w:val="W3MUZkonOdstavecslovan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b/>
          <w:sz w:val="22"/>
          <w:szCs w:val="22"/>
        </w:rPr>
        <w:t>Přílohy:</w:t>
      </w:r>
      <w:r w:rsidRPr="007F180F">
        <w:rPr>
          <w:rFonts w:ascii="Arial" w:hAnsi="Arial" w:cs="Arial"/>
          <w:sz w:val="22"/>
          <w:szCs w:val="22"/>
        </w:rPr>
        <w:tab/>
      </w:r>
    </w:p>
    <w:p w:rsidR="00B50DC1" w:rsidRPr="007F180F" w:rsidRDefault="00B50DC1" w:rsidP="007F3872">
      <w:pPr>
        <w:pStyle w:val="W3MUZkonOdstavecslovan"/>
        <w:numPr>
          <w:ilvl w:val="0"/>
          <w:numId w:val="0"/>
        </w:numPr>
        <w:spacing w:after="0"/>
        <w:rPr>
          <w:rFonts w:ascii="Arial" w:hAnsi="Arial" w:cs="Arial"/>
          <w:sz w:val="22"/>
          <w:szCs w:val="22"/>
        </w:rPr>
      </w:pPr>
    </w:p>
    <w:p w:rsidR="00B50DC1" w:rsidRPr="007F180F" w:rsidRDefault="00B50DC1" w:rsidP="004924F7">
      <w:pPr>
        <w:pStyle w:val="W3MUZkonOdstavecslovan"/>
        <w:numPr>
          <w:ilvl w:val="0"/>
          <w:numId w:val="0"/>
        </w:numPr>
        <w:spacing w:after="0"/>
        <w:rPr>
          <w:rStyle w:val="W3MUOdkaz"/>
          <w:rFonts w:ascii="Arial" w:hAnsi="Arial" w:cs="Arial"/>
          <w:sz w:val="22"/>
          <w:szCs w:val="22"/>
        </w:rPr>
      </w:pPr>
      <w:r w:rsidRPr="007F180F">
        <w:rPr>
          <w:rStyle w:val="W3MUOdkaz"/>
          <w:rFonts w:ascii="Arial" w:hAnsi="Arial" w:cs="Arial"/>
          <w:sz w:val="22"/>
          <w:szCs w:val="22"/>
        </w:rPr>
        <w:t xml:space="preserve">č. 1 – Procentuální podíl podpory alokované na Studentský grantový systém na celkové podpoře specifického výzkumu </w:t>
      </w:r>
    </w:p>
    <w:p w:rsidR="00B50DC1" w:rsidRPr="007F180F" w:rsidRDefault="00B50DC1" w:rsidP="008C3D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B50DC1" w:rsidRPr="007F180F" w:rsidRDefault="00B50DC1" w:rsidP="008C3D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B50DC1" w:rsidRPr="007F180F" w:rsidRDefault="00B50DC1" w:rsidP="008C3D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B50DC1" w:rsidRPr="007F180F" w:rsidRDefault="00B50DC1" w:rsidP="008C3D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B50DC1" w:rsidRPr="007F180F" w:rsidRDefault="00B50DC1" w:rsidP="008C3D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  <w:r w:rsidRPr="007F180F">
        <w:rPr>
          <w:rFonts w:ascii="Arial" w:hAnsi="Arial" w:cs="Arial"/>
          <w:bCs/>
        </w:rPr>
        <w:t xml:space="preserve">V Brně dne </w:t>
      </w:r>
      <w:r w:rsidR="001B5E01">
        <w:rPr>
          <w:rFonts w:ascii="Arial" w:hAnsi="Arial" w:cs="Arial"/>
          <w:bCs/>
        </w:rPr>
        <w:t>17</w:t>
      </w:r>
      <w:r w:rsidRPr="007F180F">
        <w:rPr>
          <w:rFonts w:ascii="Arial" w:hAnsi="Arial" w:cs="Arial"/>
          <w:bCs/>
        </w:rPr>
        <w:t xml:space="preserve">. </w:t>
      </w:r>
      <w:r w:rsidR="001B5E01">
        <w:rPr>
          <w:rFonts w:ascii="Arial" w:hAnsi="Arial" w:cs="Arial"/>
          <w:bCs/>
        </w:rPr>
        <w:t>12</w:t>
      </w:r>
      <w:r w:rsidRPr="007F180F">
        <w:rPr>
          <w:rFonts w:ascii="Arial" w:hAnsi="Arial" w:cs="Arial"/>
          <w:bCs/>
        </w:rPr>
        <w:t>. 201</w:t>
      </w:r>
      <w:r w:rsidR="007F180F">
        <w:rPr>
          <w:rFonts w:ascii="Arial" w:hAnsi="Arial" w:cs="Arial"/>
          <w:bCs/>
        </w:rPr>
        <w:t>9</w:t>
      </w:r>
    </w:p>
    <w:p w:rsidR="00B50DC1" w:rsidRPr="007F180F" w:rsidRDefault="00B50DC1" w:rsidP="008C3DE6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B50DC1" w:rsidRPr="007F180F" w:rsidRDefault="00B50DC1" w:rsidP="008C3DE6">
      <w:pPr>
        <w:pStyle w:val="Odstavecseseznamem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Arial" w:hAnsi="Arial" w:cs="Arial"/>
          <w:bCs/>
        </w:rPr>
      </w:pPr>
      <w:r w:rsidRPr="007F180F">
        <w:rPr>
          <w:rFonts w:ascii="Arial" w:hAnsi="Arial" w:cs="Arial"/>
          <w:bCs/>
        </w:rPr>
        <w:t xml:space="preserve">        prof. Ing. Antonín Slaný, CSc.</w:t>
      </w:r>
      <w:r w:rsidR="001F0DBA">
        <w:rPr>
          <w:rFonts w:ascii="Arial" w:hAnsi="Arial" w:cs="Arial"/>
          <w:bCs/>
        </w:rPr>
        <w:t xml:space="preserve"> </w:t>
      </w:r>
      <w:proofErr w:type="gramStart"/>
      <w:r w:rsidR="001F0DBA">
        <w:rPr>
          <w:rFonts w:ascii="Arial" w:hAnsi="Arial" w:cs="Arial"/>
          <w:bCs/>
        </w:rPr>
        <w:t>v.r.</w:t>
      </w:r>
      <w:proofErr w:type="gramEnd"/>
    </w:p>
    <w:p w:rsidR="00B50DC1" w:rsidRPr="007F180F" w:rsidRDefault="00B50DC1" w:rsidP="008C3DE6">
      <w:pPr>
        <w:pStyle w:val="Odstavecseseznamem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Arial" w:hAnsi="Arial" w:cs="Arial"/>
          <w:bCs/>
        </w:rPr>
      </w:pPr>
      <w:r w:rsidRPr="007F180F">
        <w:rPr>
          <w:rFonts w:ascii="Arial" w:hAnsi="Arial" w:cs="Arial"/>
          <w:bCs/>
        </w:rPr>
        <w:t xml:space="preserve">    děkan</w:t>
      </w:r>
    </w:p>
    <w:p w:rsidR="00B50DC1" w:rsidRPr="007F180F" w:rsidRDefault="00B50DC1" w:rsidP="00AB2B22">
      <w:pPr>
        <w:pStyle w:val="W3MUZkonParagrafNzev"/>
        <w:numPr>
          <w:ilvl w:val="0"/>
          <w:numId w:val="0"/>
        </w:numPr>
        <w:spacing w:before="0" w:after="0"/>
        <w:jc w:val="left"/>
        <w:rPr>
          <w:rFonts w:cs="Arial"/>
          <w:color w:val="auto"/>
          <w:szCs w:val="24"/>
        </w:rPr>
      </w:pPr>
      <w:bookmarkStart w:id="0" w:name="_GoBack"/>
      <w:bookmarkEnd w:id="0"/>
      <w:r w:rsidRPr="007F180F">
        <w:rPr>
          <w:rFonts w:cs="Arial"/>
          <w:b w:val="0"/>
          <w:color w:val="auto"/>
          <w:sz w:val="22"/>
          <w:szCs w:val="22"/>
        </w:rPr>
        <w:br w:type="page"/>
      </w:r>
      <w:r w:rsidRPr="007F180F">
        <w:rPr>
          <w:rFonts w:cs="Arial"/>
          <w:b w:val="0"/>
          <w:color w:val="auto"/>
          <w:sz w:val="22"/>
          <w:szCs w:val="22"/>
        </w:rPr>
        <w:lastRenderedPageBreak/>
        <w:t>Příloha č. 1:</w:t>
      </w:r>
      <w:r w:rsidRPr="007F180F">
        <w:rPr>
          <w:rFonts w:cs="Arial"/>
          <w:b w:val="0"/>
          <w:color w:val="auto"/>
          <w:sz w:val="22"/>
          <w:szCs w:val="22"/>
        </w:rPr>
        <w:tab/>
      </w:r>
      <w:r w:rsidRPr="007F180F">
        <w:rPr>
          <w:rFonts w:cs="Arial"/>
          <w:color w:val="auto"/>
          <w:szCs w:val="24"/>
        </w:rPr>
        <w:t>Procentuální podíl podpory alokované na Studentský</w:t>
      </w:r>
    </w:p>
    <w:p w:rsidR="00B50DC1" w:rsidRPr="007F180F" w:rsidRDefault="00B50DC1" w:rsidP="007F3872">
      <w:pPr>
        <w:pStyle w:val="W3MUZkonParagrafNzev"/>
        <w:numPr>
          <w:ilvl w:val="0"/>
          <w:numId w:val="0"/>
        </w:numPr>
        <w:spacing w:before="0" w:after="0"/>
        <w:ind w:left="708" w:firstLine="708"/>
        <w:jc w:val="left"/>
        <w:rPr>
          <w:rFonts w:cs="Arial"/>
          <w:color w:val="auto"/>
          <w:szCs w:val="24"/>
        </w:rPr>
      </w:pPr>
      <w:r w:rsidRPr="007F180F">
        <w:rPr>
          <w:rFonts w:cs="Arial"/>
          <w:color w:val="auto"/>
          <w:szCs w:val="24"/>
        </w:rPr>
        <w:t xml:space="preserve">grantový systém na celkové podpoře specifického výzkumu </w:t>
      </w:r>
    </w:p>
    <w:p w:rsidR="00B50DC1" w:rsidRPr="007F180F" w:rsidRDefault="00B50DC1" w:rsidP="00660357">
      <w:pPr>
        <w:pStyle w:val="W3MUZkonOdstavec"/>
        <w:rPr>
          <w:rFonts w:ascii="Arial" w:hAnsi="Arial" w:cs="Arial"/>
          <w:sz w:val="22"/>
          <w:szCs w:val="22"/>
        </w:rPr>
      </w:pPr>
    </w:p>
    <w:p w:rsidR="00B50DC1" w:rsidRPr="007F180F" w:rsidRDefault="00B50DC1" w:rsidP="000D1975">
      <w:pPr>
        <w:pStyle w:val="W3MUZkonOdstavec"/>
        <w:ind w:left="708" w:firstLine="708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sz w:val="22"/>
          <w:szCs w:val="22"/>
        </w:rPr>
        <w:t>podle čl. 9 odst. 2</w:t>
      </w:r>
    </w:p>
    <w:p w:rsidR="00B50DC1" w:rsidRPr="007F180F" w:rsidRDefault="00B50DC1" w:rsidP="00F01EDF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bCs/>
        </w:rPr>
      </w:pPr>
    </w:p>
    <w:p w:rsidR="00B50DC1" w:rsidRPr="007F180F" w:rsidRDefault="00B50DC1" w:rsidP="007F3872">
      <w:pPr>
        <w:pStyle w:val="W3MUZkonOdstavec"/>
        <w:spacing w:after="0"/>
        <w:jc w:val="both"/>
        <w:rPr>
          <w:rFonts w:ascii="Arial" w:hAnsi="Arial" w:cs="Arial"/>
          <w:sz w:val="22"/>
          <w:szCs w:val="22"/>
        </w:rPr>
      </w:pPr>
      <w:r w:rsidRPr="007F180F">
        <w:rPr>
          <w:rFonts w:ascii="Arial" w:hAnsi="Arial" w:cs="Arial"/>
          <w:bCs/>
          <w:sz w:val="22"/>
          <w:szCs w:val="22"/>
        </w:rPr>
        <w:t>Zdroj:</w:t>
      </w:r>
      <w:r w:rsidRPr="007F180F">
        <w:rPr>
          <w:rFonts w:ascii="Arial" w:hAnsi="Arial" w:cs="Arial"/>
          <w:bCs/>
          <w:sz w:val="22"/>
          <w:szCs w:val="22"/>
        </w:rPr>
        <w:tab/>
      </w:r>
      <w:r w:rsidRPr="007F180F">
        <w:rPr>
          <w:rFonts w:ascii="Arial" w:hAnsi="Arial" w:cs="Arial"/>
          <w:bCs/>
          <w:sz w:val="22"/>
          <w:szCs w:val="22"/>
        </w:rPr>
        <w:tab/>
      </w:r>
      <w:r w:rsidRPr="007F180F">
        <w:rPr>
          <w:rFonts w:ascii="Arial" w:hAnsi="Arial" w:cs="Arial"/>
          <w:bCs/>
          <w:sz w:val="22"/>
          <w:szCs w:val="22"/>
        </w:rPr>
        <w:tab/>
      </w:r>
      <w:r w:rsidRPr="007F180F">
        <w:rPr>
          <w:rFonts w:ascii="Arial" w:hAnsi="Arial" w:cs="Arial"/>
          <w:bCs/>
          <w:sz w:val="22"/>
          <w:szCs w:val="22"/>
        </w:rPr>
        <w:tab/>
      </w:r>
      <w:r w:rsidRPr="007F180F">
        <w:rPr>
          <w:rFonts w:ascii="Arial" w:hAnsi="Arial" w:cs="Arial"/>
          <w:sz w:val="22"/>
          <w:szCs w:val="22"/>
        </w:rPr>
        <w:t>účelová podpora na specifický výzkum</w:t>
      </w:r>
    </w:p>
    <w:p w:rsidR="00B50DC1" w:rsidRPr="007F180F" w:rsidRDefault="00B50DC1" w:rsidP="00193461">
      <w:pPr>
        <w:pStyle w:val="Odstavecseseznamem"/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bCs/>
        </w:rPr>
      </w:pPr>
      <w:r w:rsidRPr="007F180F">
        <w:rPr>
          <w:rFonts w:ascii="Arial" w:hAnsi="Arial" w:cs="Arial"/>
          <w:bCs/>
        </w:rPr>
        <w:t>Výpočtová základna:</w:t>
      </w:r>
      <w:r w:rsidRPr="007F180F">
        <w:rPr>
          <w:rFonts w:ascii="Arial" w:hAnsi="Arial" w:cs="Arial"/>
          <w:bCs/>
        </w:rPr>
        <w:tab/>
        <w:t>výše podpory přiznaná pro řešení studentských grantových projektů se rozdělí takto:</w:t>
      </w:r>
      <w:r w:rsidRPr="007F180F">
        <w:rPr>
          <w:rFonts w:ascii="Arial" w:hAnsi="Arial" w:cs="Arial"/>
          <w:bCs/>
        </w:rPr>
        <w:tab/>
      </w:r>
    </w:p>
    <w:p w:rsidR="00B50DC1" w:rsidRPr="007F180F" w:rsidRDefault="00B50DC1" w:rsidP="00193461">
      <w:pPr>
        <w:pStyle w:val="Odstavecseseznamem"/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bCs/>
        </w:rPr>
      </w:pPr>
      <w:r w:rsidRPr="007F180F">
        <w:rPr>
          <w:rFonts w:ascii="Arial" w:hAnsi="Arial" w:cs="Arial"/>
          <w:bCs/>
        </w:rPr>
        <w:tab/>
      </w:r>
    </w:p>
    <w:p w:rsidR="00B50DC1" w:rsidRPr="007F180F" w:rsidRDefault="00B50DC1" w:rsidP="00940431">
      <w:pPr>
        <w:pStyle w:val="Odstavecseseznamem"/>
        <w:autoSpaceDE w:val="0"/>
        <w:autoSpaceDN w:val="0"/>
        <w:adjustRightInd w:val="0"/>
        <w:spacing w:after="0" w:line="240" w:lineRule="auto"/>
        <w:ind w:left="2832" w:hanging="2832"/>
        <w:jc w:val="both"/>
        <w:rPr>
          <w:rFonts w:ascii="Arial" w:hAnsi="Arial" w:cs="Arial"/>
          <w:lang w:eastAsia="en-US"/>
        </w:rPr>
      </w:pPr>
      <w:r w:rsidRPr="007F180F">
        <w:rPr>
          <w:rFonts w:ascii="Arial" w:hAnsi="Arial" w:cs="Arial"/>
          <w:bCs/>
        </w:rPr>
        <w:t xml:space="preserve">  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146"/>
        <w:gridCol w:w="3470"/>
        <w:gridCol w:w="673"/>
        <w:gridCol w:w="3215"/>
      </w:tblGrid>
      <w:tr w:rsidR="00B50DC1" w:rsidRPr="007F180F" w:rsidTr="007F6E9E">
        <w:tc>
          <w:tcPr>
            <w:tcW w:w="1146" w:type="dxa"/>
            <w:tcBorders>
              <w:bottom w:val="single" w:sz="4" w:space="0" w:color="auto"/>
            </w:tcBorders>
          </w:tcPr>
          <w:p w:rsidR="00B50DC1" w:rsidRPr="007F6E9E" w:rsidRDefault="007F6E9E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6E9E">
              <w:rPr>
                <w:rFonts w:ascii="Arial" w:hAnsi="Arial" w:cs="Arial"/>
                <w:b/>
              </w:rPr>
              <w:t>Rok realizace</w:t>
            </w:r>
            <w:r w:rsidR="0081070B">
              <w:rPr>
                <w:rFonts w:ascii="Arial" w:hAnsi="Arial" w:cs="Arial"/>
                <w:b/>
              </w:rPr>
              <w:t xml:space="preserve"> projektů</w:t>
            </w:r>
          </w:p>
        </w:tc>
        <w:tc>
          <w:tcPr>
            <w:tcW w:w="3470" w:type="dxa"/>
            <w:tcBorders>
              <w:bottom w:val="single" w:sz="4" w:space="0" w:color="auto"/>
            </w:tcBorders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180F">
              <w:rPr>
                <w:rFonts w:ascii="Arial" w:hAnsi="Arial" w:cs="Arial"/>
                <w:b/>
              </w:rPr>
              <w:t>Procentuální podíl podpory</w:t>
            </w:r>
          </w:p>
        </w:tc>
        <w:tc>
          <w:tcPr>
            <w:tcW w:w="3888" w:type="dxa"/>
            <w:gridSpan w:val="2"/>
            <w:tcBorders>
              <w:bottom w:val="single" w:sz="4" w:space="0" w:color="auto"/>
            </w:tcBorders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7F180F">
              <w:rPr>
                <w:rFonts w:ascii="Arial" w:hAnsi="Arial" w:cs="Arial"/>
                <w:b/>
              </w:rPr>
              <w:t>Studentský grantový systém</w:t>
            </w:r>
          </w:p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0DC1" w:rsidRPr="007F180F" w:rsidTr="007F6E9E">
        <w:tc>
          <w:tcPr>
            <w:tcW w:w="1146" w:type="dxa"/>
            <w:tcBorders>
              <w:top w:val="single" w:sz="4" w:space="0" w:color="auto"/>
            </w:tcBorders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43" w:type="dxa"/>
            <w:gridSpan w:val="2"/>
            <w:tcBorders>
              <w:top w:val="single" w:sz="4" w:space="0" w:color="auto"/>
            </w:tcBorders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15" w:type="dxa"/>
            <w:tcBorders>
              <w:top w:val="single" w:sz="4" w:space="0" w:color="auto"/>
            </w:tcBorders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0DC1" w:rsidRPr="007F180F" w:rsidTr="007F6E9E">
        <w:tc>
          <w:tcPr>
            <w:tcW w:w="1146" w:type="dxa"/>
          </w:tcPr>
          <w:p w:rsidR="00B50DC1" w:rsidRPr="007F180F" w:rsidRDefault="007F6E9E" w:rsidP="00CC04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3470" w:type="dxa"/>
          </w:tcPr>
          <w:p w:rsidR="00B50DC1" w:rsidRPr="007F180F" w:rsidRDefault="00B50DC1" w:rsidP="00FA75E1">
            <w:pPr>
              <w:spacing w:after="0" w:line="240" w:lineRule="auto"/>
              <w:rPr>
                <w:rFonts w:ascii="Arial" w:hAnsi="Arial" w:cs="Arial"/>
              </w:rPr>
            </w:pPr>
            <w:r w:rsidRPr="007F180F">
              <w:rPr>
                <w:rFonts w:ascii="Arial" w:hAnsi="Arial" w:cs="Arial"/>
                <w:bCs/>
              </w:rPr>
              <w:t xml:space="preserve">Min. 40 % z alokace přínosu dané katedry </w:t>
            </w:r>
          </w:p>
        </w:tc>
        <w:tc>
          <w:tcPr>
            <w:tcW w:w="3888" w:type="dxa"/>
            <w:gridSpan w:val="2"/>
          </w:tcPr>
          <w:p w:rsidR="00B50DC1" w:rsidRPr="007F180F" w:rsidRDefault="00B50DC1" w:rsidP="001B5E01">
            <w:pPr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 w:rsidRPr="007F180F">
              <w:rPr>
                <w:rFonts w:ascii="Arial" w:hAnsi="Arial" w:cs="Arial"/>
                <w:bCs/>
              </w:rPr>
              <w:t>kated</w:t>
            </w:r>
            <w:r w:rsidR="001B5E01">
              <w:rPr>
                <w:rFonts w:ascii="Arial" w:hAnsi="Arial" w:cs="Arial"/>
                <w:bCs/>
              </w:rPr>
              <w:t>er</w:t>
            </w:r>
            <w:r w:rsidRPr="007F180F">
              <w:rPr>
                <w:rFonts w:ascii="Arial" w:hAnsi="Arial" w:cs="Arial"/>
                <w:bCs/>
              </w:rPr>
              <w:t>ní</w:t>
            </w:r>
            <w:proofErr w:type="spellEnd"/>
            <w:r w:rsidRPr="007F180F">
              <w:rPr>
                <w:rFonts w:ascii="Arial" w:hAnsi="Arial" w:cs="Arial"/>
                <w:bCs/>
              </w:rPr>
              <w:t xml:space="preserve"> studentská soutěž</w:t>
            </w:r>
          </w:p>
        </w:tc>
      </w:tr>
      <w:tr w:rsidR="00B50DC1" w:rsidRPr="007F180F" w:rsidTr="007F6E9E">
        <w:tc>
          <w:tcPr>
            <w:tcW w:w="1146" w:type="dxa"/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88" w:type="dxa"/>
            <w:gridSpan w:val="2"/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0DC1" w:rsidRPr="007F180F" w:rsidTr="007F6E9E">
        <w:tc>
          <w:tcPr>
            <w:tcW w:w="1146" w:type="dxa"/>
          </w:tcPr>
          <w:p w:rsidR="00B50DC1" w:rsidRPr="007F180F" w:rsidRDefault="007F6E9E" w:rsidP="00CC04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3470" w:type="dxa"/>
          </w:tcPr>
          <w:p w:rsidR="00B50DC1" w:rsidRPr="007F180F" w:rsidRDefault="00B50DC1" w:rsidP="00FA75E1">
            <w:pPr>
              <w:spacing w:after="0" w:line="240" w:lineRule="auto"/>
              <w:rPr>
                <w:rFonts w:ascii="Arial" w:hAnsi="Arial" w:cs="Arial"/>
              </w:rPr>
            </w:pPr>
            <w:r w:rsidRPr="007F180F">
              <w:rPr>
                <w:rFonts w:ascii="Arial" w:hAnsi="Arial" w:cs="Arial"/>
                <w:bCs/>
              </w:rPr>
              <w:t xml:space="preserve">Min. 60 % z alokace přínosu dané katedry </w:t>
            </w:r>
          </w:p>
        </w:tc>
        <w:tc>
          <w:tcPr>
            <w:tcW w:w="3888" w:type="dxa"/>
            <w:gridSpan w:val="2"/>
          </w:tcPr>
          <w:p w:rsidR="00B50DC1" w:rsidRPr="007F180F" w:rsidRDefault="00B50DC1" w:rsidP="001B5E0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7F180F">
              <w:rPr>
                <w:rFonts w:ascii="Arial" w:hAnsi="Arial" w:cs="Arial"/>
                <w:bCs/>
              </w:rPr>
              <w:t>kated</w:t>
            </w:r>
            <w:r w:rsidR="001B5E01">
              <w:rPr>
                <w:rFonts w:ascii="Arial" w:hAnsi="Arial" w:cs="Arial"/>
                <w:bCs/>
              </w:rPr>
              <w:t>er</w:t>
            </w:r>
            <w:r w:rsidRPr="007F180F">
              <w:rPr>
                <w:rFonts w:ascii="Arial" w:hAnsi="Arial" w:cs="Arial"/>
                <w:bCs/>
              </w:rPr>
              <w:t>ní</w:t>
            </w:r>
            <w:proofErr w:type="spellEnd"/>
            <w:r w:rsidRPr="007F180F">
              <w:rPr>
                <w:rFonts w:ascii="Arial" w:hAnsi="Arial" w:cs="Arial"/>
                <w:bCs/>
              </w:rPr>
              <w:t xml:space="preserve"> studentská soutěž</w:t>
            </w:r>
          </w:p>
        </w:tc>
      </w:tr>
      <w:tr w:rsidR="00B50DC1" w:rsidRPr="007F180F" w:rsidTr="007F6E9E">
        <w:tc>
          <w:tcPr>
            <w:tcW w:w="1146" w:type="dxa"/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88" w:type="dxa"/>
            <w:gridSpan w:val="2"/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0DC1" w:rsidRPr="007F180F" w:rsidTr="007F6E9E">
        <w:tc>
          <w:tcPr>
            <w:tcW w:w="1146" w:type="dxa"/>
          </w:tcPr>
          <w:p w:rsidR="00B50DC1" w:rsidRPr="007F180F" w:rsidRDefault="007F6E9E" w:rsidP="00CC04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3470" w:type="dxa"/>
          </w:tcPr>
          <w:p w:rsidR="00B50DC1" w:rsidRPr="007F180F" w:rsidRDefault="00B50DC1" w:rsidP="00FA75E1">
            <w:pPr>
              <w:spacing w:after="0" w:line="240" w:lineRule="auto"/>
              <w:rPr>
                <w:rFonts w:ascii="Arial" w:hAnsi="Arial" w:cs="Arial"/>
              </w:rPr>
            </w:pPr>
            <w:r w:rsidRPr="007F180F">
              <w:rPr>
                <w:rFonts w:ascii="Arial" w:hAnsi="Arial" w:cs="Arial"/>
              </w:rPr>
              <w:t>Min. 60</w:t>
            </w:r>
            <w:r w:rsidR="007F6E9E">
              <w:rPr>
                <w:rFonts w:ascii="Arial" w:hAnsi="Arial" w:cs="Arial"/>
              </w:rPr>
              <w:t xml:space="preserve"> </w:t>
            </w:r>
            <w:r w:rsidRPr="007F180F">
              <w:rPr>
                <w:rFonts w:ascii="Arial" w:hAnsi="Arial" w:cs="Arial"/>
              </w:rPr>
              <w:t xml:space="preserve">% z celkové alokace podpory specifického výzkumu </w:t>
            </w:r>
          </w:p>
        </w:tc>
        <w:tc>
          <w:tcPr>
            <w:tcW w:w="3888" w:type="dxa"/>
            <w:gridSpan w:val="2"/>
          </w:tcPr>
          <w:p w:rsidR="00B50DC1" w:rsidRPr="007F180F" w:rsidRDefault="00B50DC1" w:rsidP="00FA75E1">
            <w:pPr>
              <w:spacing w:after="0" w:line="240" w:lineRule="auto"/>
              <w:rPr>
                <w:rFonts w:ascii="Arial" w:hAnsi="Arial" w:cs="Arial"/>
              </w:rPr>
            </w:pPr>
            <w:r w:rsidRPr="007F180F">
              <w:rPr>
                <w:rFonts w:ascii="Arial" w:hAnsi="Arial" w:cs="Arial"/>
              </w:rPr>
              <w:t>celofakultní studentská soutěž</w:t>
            </w:r>
          </w:p>
        </w:tc>
      </w:tr>
      <w:tr w:rsidR="00B50DC1" w:rsidRPr="007F180F" w:rsidTr="007F6E9E">
        <w:tc>
          <w:tcPr>
            <w:tcW w:w="1146" w:type="dxa"/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88" w:type="dxa"/>
            <w:gridSpan w:val="2"/>
          </w:tcPr>
          <w:p w:rsidR="00B50DC1" w:rsidRPr="007F180F" w:rsidRDefault="00B50DC1" w:rsidP="00CC040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50DC1" w:rsidRPr="007F180F" w:rsidTr="007F6E9E">
        <w:tc>
          <w:tcPr>
            <w:tcW w:w="1146" w:type="dxa"/>
          </w:tcPr>
          <w:p w:rsidR="00B50DC1" w:rsidRPr="007F180F" w:rsidRDefault="007F6E9E" w:rsidP="00CC040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3470" w:type="dxa"/>
          </w:tcPr>
          <w:p w:rsidR="00B50DC1" w:rsidRPr="007F180F" w:rsidRDefault="00B50DC1" w:rsidP="00421D9B">
            <w:pPr>
              <w:spacing w:after="0" w:line="240" w:lineRule="auto"/>
              <w:rPr>
                <w:rFonts w:ascii="Arial" w:hAnsi="Arial" w:cs="Arial"/>
              </w:rPr>
            </w:pPr>
            <w:r w:rsidRPr="007F180F">
              <w:rPr>
                <w:rFonts w:ascii="Arial" w:hAnsi="Arial" w:cs="Arial"/>
              </w:rPr>
              <w:t xml:space="preserve">Min. 80 % z celkové alokace podpory specifického výzkumu </w:t>
            </w:r>
          </w:p>
        </w:tc>
        <w:tc>
          <w:tcPr>
            <w:tcW w:w="3888" w:type="dxa"/>
            <w:gridSpan w:val="2"/>
          </w:tcPr>
          <w:p w:rsidR="00B50DC1" w:rsidRPr="007F180F" w:rsidRDefault="00B50DC1" w:rsidP="00FA75E1">
            <w:pPr>
              <w:spacing w:after="0" w:line="240" w:lineRule="auto"/>
              <w:rPr>
                <w:rFonts w:ascii="Arial" w:hAnsi="Arial" w:cs="Arial"/>
              </w:rPr>
            </w:pPr>
            <w:r w:rsidRPr="007F180F">
              <w:rPr>
                <w:rFonts w:ascii="Arial" w:hAnsi="Arial" w:cs="Arial"/>
              </w:rPr>
              <w:t>celofakultní studentská soutěž</w:t>
            </w:r>
          </w:p>
        </w:tc>
      </w:tr>
      <w:tr w:rsidR="007F6E9E" w:rsidRPr="007F180F" w:rsidTr="007F6E9E">
        <w:tc>
          <w:tcPr>
            <w:tcW w:w="1146" w:type="dxa"/>
          </w:tcPr>
          <w:p w:rsidR="007F6E9E" w:rsidRDefault="007F6E9E" w:rsidP="007F6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0" w:type="dxa"/>
          </w:tcPr>
          <w:p w:rsidR="007F6E9E" w:rsidRDefault="007F6E9E" w:rsidP="007F6E9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88" w:type="dxa"/>
            <w:gridSpan w:val="2"/>
          </w:tcPr>
          <w:p w:rsidR="007F6E9E" w:rsidRDefault="007F6E9E" w:rsidP="007F6E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F6E9E" w:rsidRPr="007F180F" w:rsidTr="007F6E9E">
        <w:tc>
          <w:tcPr>
            <w:tcW w:w="1146" w:type="dxa"/>
          </w:tcPr>
          <w:p w:rsidR="007F6E9E" w:rsidRPr="007F180F" w:rsidRDefault="007F6E9E" w:rsidP="007F6E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3470" w:type="dxa"/>
          </w:tcPr>
          <w:p w:rsidR="007F6E9E" w:rsidRPr="007F180F" w:rsidRDefault="007F6E9E" w:rsidP="007F6E9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Pr="007F180F">
              <w:rPr>
                <w:rFonts w:ascii="Arial" w:hAnsi="Arial" w:cs="Arial"/>
              </w:rPr>
              <w:t xml:space="preserve"> % z celkové alokace podpory specifického výzkumu </w:t>
            </w:r>
          </w:p>
        </w:tc>
        <w:tc>
          <w:tcPr>
            <w:tcW w:w="3888" w:type="dxa"/>
            <w:gridSpan w:val="2"/>
          </w:tcPr>
          <w:p w:rsidR="007F6E9E" w:rsidRPr="007F180F" w:rsidRDefault="007F6E9E" w:rsidP="007F6E9E">
            <w:pPr>
              <w:spacing w:after="0" w:line="240" w:lineRule="auto"/>
              <w:rPr>
                <w:rFonts w:ascii="Arial" w:hAnsi="Arial" w:cs="Arial"/>
              </w:rPr>
            </w:pPr>
            <w:r w:rsidRPr="007F180F">
              <w:rPr>
                <w:rFonts w:ascii="Arial" w:hAnsi="Arial" w:cs="Arial"/>
              </w:rPr>
              <w:t>celofakultní studentská soutěž</w:t>
            </w:r>
          </w:p>
        </w:tc>
      </w:tr>
    </w:tbl>
    <w:p w:rsidR="00B50DC1" w:rsidRPr="007F180F" w:rsidRDefault="00B50DC1" w:rsidP="005B0313">
      <w:pPr>
        <w:rPr>
          <w:rFonts w:ascii="Arial" w:hAnsi="Arial" w:cs="Arial"/>
          <w:sz w:val="20"/>
          <w:szCs w:val="20"/>
        </w:rPr>
      </w:pPr>
    </w:p>
    <w:sectPr w:rsidR="00B50DC1" w:rsidRPr="007F180F" w:rsidSect="007A5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226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8CD" w:rsidRDefault="00E718CD">
      <w:pPr>
        <w:spacing w:after="0" w:line="240" w:lineRule="auto"/>
      </w:pPr>
      <w:r>
        <w:separator/>
      </w:r>
    </w:p>
  </w:endnote>
  <w:endnote w:type="continuationSeparator" w:id="0">
    <w:p w:rsidR="00E718CD" w:rsidRDefault="00E7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2C" w:rsidRDefault="007A50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7812845"/>
      <w:docPartObj>
        <w:docPartGallery w:val="Page Numbers (Bottom of Page)"/>
        <w:docPartUnique/>
      </w:docPartObj>
    </w:sdtPr>
    <w:sdtEndPr/>
    <w:sdtContent>
      <w:p w:rsidR="007A502C" w:rsidRDefault="007A502C">
        <w:pPr>
          <w:pStyle w:val="Zpat"/>
          <w:jc w:val="center"/>
        </w:pPr>
        <w:r w:rsidRPr="007A502C">
          <w:rPr>
            <w:rFonts w:ascii="Arial" w:hAnsi="Arial" w:cs="Arial"/>
          </w:rPr>
          <w:fldChar w:fldCharType="begin"/>
        </w:r>
        <w:r w:rsidRPr="007A502C">
          <w:rPr>
            <w:rFonts w:ascii="Arial" w:hAnsi="Arial" w:cs="Arial"/>
          </w:rPr>
          <w:instrText>PAGE   \* MERGEFORMAT</w:instrText>
        </w:r>
        <w:r w:rsidRPr="007A502C">
          <w:rPr>
            <w:rFonts w:ascii="Arial" w:hAnsi="Arial" w:cs="Arial"/>
          </w:rPr>
          <w:fldChar w:fldCharType="separate"/>
        </w:r>
        <w:r w:rsidR="001F0DBA">
          <w:rPr>
            <w:rFonts w:ascii="Arial" w:hAnsi="Arial" w:cs="Arial"/>
            <w:noProof/>
          </w:rPr>
          <w:t>4</w:t>
        </w:r>
        <w:r w:rsidRPr="007A502C">
          <w:rPr>
            <w:rFonts w:ascii="Arial" w:hAnsi="Arial" w:cs="Arial"/>
          </w:rPr>
          <w:fldChar w:fldCharType="end"/>
        </w:r>
        <w:r w:rsidRPr="007A502C">
          <w:rPr>
            <w:rFonts w:ascii="Arial" w:hAnsi="Arial" w:cs="Arial"/>
          </w:rPr>
          <w:t>/7</w:t>
        </w:r>
      </w:p>
    </w:sdtContent>
  </w:sdt>
  <w:p w:rsidR="00BD5C60" w:rsidRDefault="00BD5C60" w:rsidP="007A502C">
    <w:pPr>
      <w:pStyle w:val="Zpat"/>
      <w:ind w:firstLine="70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473633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7A502C" w:rsidRPr="007A502C" w:rsidRDefault="007A502C">
        <w:pPr>
          <w:pStyle w:val="Zpat"/>
          <w:jc w:val="center"/>
          <w:rPr>
            <w:rFonts w:ascii="Arial" w:hAnsi="Arial" w:cs="Arial"/>
          </w:rPr>
        </w:pPr>
        <w:r w:rsidRPr="007A502C">
          <w:rPr>
            <w:rFonts w:ascii="Arial" w:hAnsi="Arial" w:cs="Arial"/>
          </w:rPr>
          <w:fldChar w:fldCharType="begin"/>
        </w:r>
        <w:r w:rsidRPr="007A502C">
          <w:rPr>
            <w:rFonts w:ascii="Arial" w:hAnsi="Arial" w:cs="Arial"/>
          </w:rPr>
          <w:instrText>PAGE   \* MERGEFORMAT</w:instrText>
        </w:r>
        <w:r w:rsidRPr="007A502C">
          <w:rPr>
            <w:rFonts w:ascii="Arial" w:hAnsi="Arial" w:cs="Arial"/>
          </w:rPr>
          <w:fldChar w:fldCharType="separate"/>
        </w:r>
        <w:r w:rsidR="001F0DBA">
          <w:rPr>
            <w:rFonts w:ascii="Arial" w:hAnsi="Arial" w:cs="Arial"/>
            <w:noProof/>
          </w:rPr>
          <w:t>1</w:t>
        </w:r>
        <w:r w:rsidRPr="007A502C">
          <w:rPr>
            <w:rFonts w:ascii="Arial" w:hAnsi="Arial" w:cs="Arial"/>
          </w:rPr>
          <w:fldChar w:fldCharType="end"/>
        </w:r>
        <w:r w:rsidRPr="007A502C">
          <w:rPr>
            <w:rFonts w:ascii="Arial" w:hAnsi="Arial" w:cs="Arial"/>
          </w:rPr>
          <w:t>/</w:t>
        </w:r>
        <w:r>
          <w:rPr>
            <w:rFonts w:ascii="Arial" w:hAnsi="Arial" w:cs="Arial"/>
          </w:rPr>
          <w:t>7</w:t>
        </w:r>
      </w:p>
    </w:sdtContent>
  </w:sdt>
  <w:p w:rsidR="007A502C" w:rsidRDefault="007A50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8CD" w:rsidRDefault="00E718CD">
      <w:pPr>
        <w:spacing w:after="0" w:line="240" w:lineRule="auto"/>
      </w:pPr>
      <w:r>
        <w:separator/>
      </w:r>
    </w:p>
  </w:footnote>
  <w:footnote w:type="continuationSeparator" w:id="0">
    <w:p w:rsidR="00E718CD" w:rsidRDefault="00E71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2C" w:rsidRDefault="007A50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2C" w:rsidRDefault="007A50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C1" w:rsidRDefault="00BD5C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2223198F" wp14:editId="37984B1B">
          <wp:simplePos x="0" y="0"/>
          <wp:positionH relativeFrom="page">
            <wp:posOffset>594360</wp:posOffset>
          </wp:positionH>
          <wp:positionV relativeFrom="page">
            <wp:posOffset>506730</wp:posOffset>
          </wp:positionV>
          <wp:extent cx="957580" cy="6477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0DC1" w:rsidRDefault="00B50DC1">
    <w:pPr>
      <w:pStyle w:val="Zhlav"/>
    </w:pPr>
  </w:p>
  <w:p w:rsidR="00B50DC1" w:rsidRDefault="00B50DC1" w:rsidP="00A44CA6">
    <w:pPr>
      <w:pStyle w:val="Zhlav"/>
    </w:pPr>
  </w:p>
  <w:p w:rsidR="00B50DC1" w:rsidRDefault="00B50DC1" w:rsidP="00A44CA6">
    <w:pPr>
      <w:pStyle w:val="Zhlav"/>
    </w:pPr>
  </w:p>
  <w:p w:rsidR="00B50DC1" w:rsidRDefault="00B50DC1" w:rsidP="00A44CA6">
    <w:pPr>
      <w:pStyle w:val="Zhlav"/>
    </w:pPr>
  </w:p>
  <w:p w:rsidR="00B50DC1" w:rsidRDefault="00B50DC1" w:rsidP="00A44CA6">
    <w:pPr>
      <w:pStyle w:val="Zhlav"/>
    </w:pPr>
  </w:p>
  <w:p w:rsidR="00B50DC1" w:rsidRDefault="00B50DC1" w:rsidP="00A44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932"/>
    <w:multiLevelType w:val="hybridMultilevel"/>
    <w:tmpl w:val="E94E05D6"/>
    <w:lvl w:ilvl="0" w:tplc="BACA765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EB05BF"/>
    <w:multiLevelType w:val="hybridMultilevel"/>
    <w:tmpl w:val="0516789C"/>
    <w:lvl w:ilvl="0" w:tplc="6332113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9D609F5"/>
    <w:multiLevelType w:val="hybridMultilevel"/>
    <w:tmpl w:val="A8D4713A"/>
    <w:lvl w:ilvl="0" w:tplc="2D0A244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A285C12"/>
    <w:multiLevelType w:val="hybridMultilevel"/>
    <w:tmpl w:val="A808CA4E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BC4465"/>
    <w:multiLevelType w:val="hybridMultilevel"/>
    <w:tmpl w:val="65E21A10"/>
    <w:lvl w:ilvl="0" w:tplc="24ECCB0E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DA90E0A"/>
    <w:multiLevelType w:val="hybridMultilevel"/>
    <w:tmpl w:val="0560879E"/>
    <w:lvl w:ilvl="0" w:tplc="333CEC04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39A53E97"/>
    <w:multiLevelType w:val="hybridMultilevel"/>
    <w:tmpl w:val="BA18A38A"/>
    <w:lvl w:ilvl="0" w:tplc="71E83A40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A91599"/>
    <w:multiLevelType w:val="hybridMultilevel"/>
    <w:tmpl w:val="95D0D3D6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D925A7E"/>
    <w:multiLevelType w:val="hybridMultilevel"/>
    <w:tmpl w:val="9892C86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3DCE3F84"/>
    <w:multiLevelType w:val="hybridMultilevel"/>
    <w:tmpl w:val="4696793A"/>
    <w:lvl w:ilvl="0" w:tplc="23BC6E44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2C703D6"/>
    <w:multiLevelType w:val="hybridMultilevel"/>
    <w:tmpl w:val="5F2C70F6"/>
    <w:lvl w:ilvl="0" w:tplc="1E203568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4F814C9D"/>
    <w:multiLevelType w:val="hybridMultilevel"/>
    <w:tmpl w:val="D32CEE0E"/>
    <w:lvl w:ilvl="0" w:tplc="3EB298A6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4033BD4"/>
    <w:multiLevelType w:val="hybridMultilevel"/>
    <w:tmpl w:val="A6B03492"/>
    <w:lvl w:ilvl="0" w:tplc="45C4DFCA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8AA2FCC"/>
    <w:multiLevelType w:val="multilevel"/>
    <w:tmpl w:val="B84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37528"/>
    <w:multiLevelType w:val="hybridMultilevel"/>
    <w:tmpl w:val="7B9ED4C6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CC2727"/>
    <w:multiLevelType w:val="hybridMultilevel"/>
    <w:tmpl w:val="464EB31C"/>
    <w:lvl w:ilvl="0" w:tplc="CF489A32">
      <w:start w:val="1"/>
      <w:numFmt w:val="decimal"/>
      <w:lvlText w:val="(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49A33C2"/>
    <w:multiLevelType w:val="hybridMultilevel"/>
    <w:tmpl w:val="9E9EA448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2"/>
  </w:num>
  <w:num w:numId="10">
    <w:abstractNumId w:val="17"/>
  </w:num>
  <w:num w:numId="11">
    <w:abstractNumId w:val="0"/>
  </w:num>
  <w:num w:numId="12">
    <w:abstractNumId w:val="1"/>
  </w:num>
  <w:num w:numId="13">
    <w:abstractNumId w:val="7"/>
  </w:num>
  <w:num w:numId="14">
    <w:abstractNumId w:val="6"/>
  </w:num>
  <w:num w:numId="15">
    <w:abstractNumId w:val="8"/>
  </w:num>
  <w:num w:numId="16">
    <w:abstractNumId w:val="4"/>
  </w:num>
  <w:num w:numId="17">
    <w:abstractNumId w:val="6"/>
  </w:num>
  <w:num w:numId="18">
    <w:abstractNumId w:val="14"/>
  </w:num>
  <w:num w:numId="19">
    <w:abstractNumId w:val="10"/>
  </w:num>
  <w:num w:numId="20">
    <w:abstractNumId w:val="9"/>
  </w:num>
  <w:num w:numId="21">
    <w:abstractNumId w:val="6"/>
  </w:num>
  <w:num w:numId="22">
    <w:abstractNumId w:val="6"/>
  </w:num>
  <w:num w:numId="23">
    <w:abstractNumId w:val="3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NrAwNjK2sDQxMjdU0lEKTi0uzszPAymwrAUAKExVZSwAAAA="/>
  </w:docVars>
  <w:rsids>
    <w:rsidRoot w:val="00211F80"/>
    <w:rsid w:val="00003C4E"/>
    <w:rsid w:val="00013D65"/>
    <w:rsid w:val="000220BC"/>
    <w:rsid w:val="00024234"/>
    <w:rsid w:val="00026D76"/>
    <w:rsid w:val="000301EE"/>
    <w:rsid w:val="0003520F"/>
    <w:rsid w:val="0004085F"/>
    <w:rsid w:val="00041AE1"/>
    <w:rsid w:val="00042835"/>
    <w:rsid w:val="00051D67"/>
    <w:rsid w:val="00053DB3"/>
    <w:rsid w:val="00062762"/>
    <w:rsid w:val="0008473B"/>
    <w:rsid w:val="00084F03"/>
    <w:rsid w:val="00086C71"/>
    <w:rsid w:val="00087048"/>
    <w:rsid w:val="00087ED4"/>
    <w:rsid w:val="00087F9F"/>
    <w:rsid w:val="000900A5"/>
    <w:rsid w:val="00090925"/>
    <w:rsid w:val="0009404A"/>
    <w:rsid w:val="00097D2C"/>
    <w:rsid w:val="000A1A32"/>
    <w:rsid w:val="000A5AD7"/>
    <w:rsid w:val="000A665A"/>
    <w:rsid w:val="000C43E3"/>
    <w:rsid w:val="000D1975"/>
    <w:rsid w:val="000D56AE"/>
    <w:rsid w:val="000E170B"/>
    <w:rsid w:val="000E4EB0"/>
    <w:rsid w:val="000F7A53"/>
    <w:rsid w:val="0010759D"/>
    <w:rsid w:val="00110EFF"/>
    <w:rsid w:val="00140481"/>
    <w:rsid w:val="00144A4B"/>
    <w:rsid w:val="00151C68"/>
    <w:rsid w:val="0016087B"/>
    <w:rsid w:val="0016110C"/>
    <w:rsid w:val="00170D91"/>
    <w:rsid w:val="00174DEF"/>
    <w:rsid w:val="00176E66"/>
    <w:rsid w:val="00187858"/>
    <w:rsid w:val="00193461"/>
    <w:rsid w:val="001A1DBA"/>
    <w:rsid w:val="001A7E64"/>
    <w:rsid w:val="001B112B"/>
    <w:rsid w:val="001B5E01"/>
    <w:rsid w:val="001C7078"/>
    <w:rsid w:val="001D0445"/>
    <w:rsid w:val="001D48FE"/>
    <w:rsid w:val="001D7627"/>
    <w:rsid w:val="001E3DE3"/>
    <w:rsid w:val="001F0DBA"/>
    <w:rsid w:val="00211F80"/>
    <w:rsid w:val="00227BC5"/>
    <w:rsid w:val="0023279F"/>
    <w:rsid w:val="00247E5F"/>
    <w:rsid w:val="002535B2"/>
    <w:rsid w:val="00276A67"/>
    <w:rsid w:val="00286CB7"/>
    <w:rsid w:val="00295B29"/>
    <w:rsid w:val="002A2F86"/>
    <w:rsid w:val="002B6D09"/>
    <w:rsid w:val="002C33A9"/>
    <w:rsid w:val="002D200F"/>
    <w:rsid w:val="002D5B39"/>
    <w:rsid w:val="002D7C7C"/>
    <w:rsid w:val="002E1159"/>
    <w:rsid w:val="002E1D31"/>
    <w:rsid w:val="002F186D"/>
    <w:rsid w:val="002F73A6"/>
    <w:rsid w:val="00304F72"/>
    <w:rsid w:val="00310D63"/>
    <w:rsid w:val="003204D9"/>
    <w:rsid w:val="003216C2"/>
    <w:rsid w:val="00323341"/>
    <w:rsid w:val="0032362C"/>
    <w:rsid w:val="00332338"/>
    <w:rsid w:val="00332D30"/>
    <w:rsid w:val="0033475B"/>
    <w:rsid w:val="00353857"/>
    <w:rsid w:val="00355911"/>
    <w:rsid w:val="0036682E"/>
    <w:rsid w:val="00370CF2"/>
    <w:rsid w:val="003742B4"/>
    <w:rsid w:val="00375534"/>
    <w:rsid w:val="00390B2F"/>
    <w:rsid w:val="0039537E"/>
    <w:rsid w:val="003968B2"/>
    <w:rsid w:val="003A0B0C"/>
    <w:rsid w:val="003A6E23"/>
    <w:rsid w:val="003B1931"/>
    <w:rsid w:val="003B1ECA"/>
    <w:rsid w:val="003B5226"/>
    <w:rsid w:val="003B7366"/>
    <w:rsid w:val="003C1ED4"/>
    <w:rsid w:val="003C2B73"/>
    <w:rsid w:val="003C3571"/>
    <w:rsid w:val="003D26B7"/>
    <w:rsid w:val="003F0D1F"/>
    <w:rsid w:val="003F1EF7"/>
    <w:rsid w:val="003F3F17"/>
    <w:rsid w:val="003F7871"/>
    <w:rsid w:val="004067DE"/>
    <w:rsid w:val="00417BE1"/>
    <w:rsid w:val="00420EDD"/>
    <w:rsid w:val="00421D9B"/>
    <w:rsid w:val="00421E3C"/>
    <w:rsid w:val="0046231C"/>
    <w:rsid w:val="0046558E"/>
    <w:rsid w:val="004714AE"/>
    <w:rsid w:val="004924F7"/>
    <w:rsid w:val="004B5BA7"/>
    <w:rsid w:val="004B77A2"/>
    <w:rsid w:val="004C0DFA"/>
    <w:rsid w:val="004C4BFD"/>
    <w:rsid w:val="004D6781"/>
    <w:rsid w:val="004E0445"/>
    <w:rsid w:val="004E6807"/>
    <w:rsid w:val="004F6E6E"/>
    <w:rsid w:val="0050016B"/>
    <w:rsid w:val="00503652"/>
    <w:rsid w:val="0050627E"/>
    <w:rsid w:val="00507E56"/>
    <w:rsid w:val="005128EC"/>
    <w:rsid w:val="005147B3"/>
    <w:rsid w:val="0052281B"/>
    <w:rsid w:val="00526E72"/>
    <w:rsid w:val="005271F2"/>
    <w:rsid w:val="00533F30"/>
    <w:rsid w:val="00551800"/>
    <w:rsid w:val="005630BA"/>
    <w:rsid w:val="00565829"/>
    <w:rsid w:val="005739CD"/>
    <w:rsid w:val="0058138F"/>
    <w:rsid w:val="005815A3"/>
    <w:rsid w:val="00582DFC"/>
    <w:rsid w:val="00586583"/>
    <w:rsid w:val="00587FB9"/>
    <w:rsid w:val="00593204"/>
    <w:rsid w:val="00595818"/>
    <w:rsid w:val="005B0313"/>
    <w:rsid w:val="005B0BE2"/>
    <w:rsid w:val="005B3FA1"/>
    <w:rsid w:val="005B7E9D"/>
    <w:rsid w:val="005C1BC3"/>
    <w:rsid w:val="005C44AD"/>
    <w:rsid w:val="005D1F84"/>
    <w:rsid w:val="005D29A4"/>
    <w:rsid w:val="005E1476"/>
    <w:rsid w:val="005F0AFE"/>
    <w:rsid w:val="005F2DE2"/>
    <w:rsid w:val="006065BA"/>
    <w:rsid w:val="00611EAC"/>
    <w:rsid w:val="00611F68"/>
    <w:rsid w:val="00614CF8"/>
    <w:rsid w:val="00616507"/>
    <w:rsid w:val="0062180F"/>
    <w:rsid w:val="00625500"/>
    <w:rsid w:val="00627523"/>
    <w:rsid w:val="00637DC1"/>
    <w:rsid w:val="00642B96"/>
    <w:rsid w:val="00644765"/>
    <w:rsid w:val="00646119"/>
    <w:rsid w:val="0064611E"/>
    <w:rsid w:val="006571AA"/>
    <w:rsid w:val="00660357"/>
    <w:rsid w:val="00663216"/>
    <w:rsid w:val="006655DB"/>
    <w:rsid w:val="00666667"/>
    <w:rsid w:val="00670408"/>
    <w:rsid w:val="0067390A"/>
    <w:rsid w:val="00674CDD"/>
    <w:rsid w:val="006764AD"/>
    <w:rsid w:val="00682B41"/>
    <w:rsid w:val="0068624A"/>
    <w:rsid w:val="006A6C6C"/>
    <w:rsid w:val="006A700D"/>
    <w:rsid w:val="006C1B18"/>
    <w:rsid w:val="006C1CF5"/>
    <w:rsid w:val="006C6F67"/>
    <w:rsid w:val="006D2D47"/>
    <w:rsid w:val="006D503E"/>
    <w:rsid w:val="006F65F3"/>
    <w:rsid w:val="00700BDD"/>
    <w:rsid w:val="0070173C"/>
    <w:rsid w:val="0071014E"/>
    <w:rsid w:val="00721AA4"/>
    <w:rsid w:val="00724B39"/>
    <w:rsid w:val="007339C7"/>
    <w:rsid w:val="0073428B"/>
    <w:rsid w:val="007442DB"/>
    <w:rsid w:val="00756259"/>
    <w:rsid w:val="00760BB4"/>
    <w:rsid w:val="00760CCF"/>
    <w:rsid w:val="0076108C"/>
    <w:rsid w:val="007623E5"/>
    <w:rsid w:val="00763976"/>
    <w:rsid w:val="007728E3"/>
    <w:rsid w:val="00775EF1"/>
    <w:rsid w:val="00780D66"/>
    <w:rsid w:val="00790002"/>
    <w:rsid w:val="00794977"/>
    <w:rsid w:val="0079540B"/>
    <w:rsid w:val="0079758E"/>
    <w:rsid w:val="007A29F6"/>
    <w:rsid w:val="007A502C"/>
    <w:rsid w:val="007A6FA2"/>
    <w:rsid w:val="007A70EF"/>
    <w:rsid w:val="007B16D6"/>
    <w:rsid w:val="007B639F"/>
    <w:rsid w:val="007C738C"/>
    <w:rsid w:val="007D28BA"/>
    <w:rsid w:val="007D3EC0"/>
    <w:rsid w:val="007D43D4"/>
    <w:rsid w:val="007D5CF4"/>
    <w:rsid w:val="007D66B4"/>
    <w:rsid w:val="007D77E7"/>
    <w:rsid w:val="007E0DC1"/>
    <w:rsid w:val="007E3532"/>
    <w:rsid w:val="007F180F"/>
    <w:rsid w:val="007F3872"/>
    <w:rsid w:val="007F48BF"/>
    <w:rsid w:val="007F69DB"/>
    <w:rsid w:val="007F6E9E"/>
    <w:rsid w:val="007F7B6F"/>
    <w:rsid w:val="0081070B"/>
    <w:rsid w:val="0082271A"/>
    <w:rsid w:val="00824279"/>
    <w:rsid w:val="00826ACD"/>
    <w:rsid w:val="008300B3"/>
    <w:rsid w:val="00831615"/>
    <w:rsid w:val="00834B39"/>
    <w:rsid w:val="008467EA"/>
    <w:rsid w:val="0085128D"/>
    <w:rsid w:val="00854344"/>
    <w:rsid w:val="008551DE"/>
    <w:rsid w:val="008626A9"/>
    <w:rsid w:val="0086504B"/>
    <w:rsid w:val="008664BC"/>
    <w:rsid w:val="00870192"/>
    <w:rsid w:val="008758CC"/>
    <w:rsid w:val="008817AE"/>
    <w:rsid w:val="008871BD"/>
    <w:rsid w:val="008C07A4"/>
    <w:rsid w:val="008C345E"/>
    <w:rsid w:val="008C3DE6"/>
    <w:rsid w:val="008C4AEB"/>
    <w:rsid w:val="008D2986"/>
    <w:rsid w:val="008D5F3F"/>
    <w:rsid w:val="008F7930"/>
    <w:rsid w:val="00902671"/>
    <w:rsid w:val="00906E23"/>
    <w:rsid w:val="00920E14"/>
    <w:rsid w:val="009229C8"/>
    <w:rsid w:val="00923541"/>
    <w:rsid w:val="00935193"/>
    <w:rsid w:val="00940431"/>
    <w:rsid w:val="00942B53"/>
    <w:rsid w:val="0096115D"/>
    <w:rsid w:val="00981986"/>
    <w:rsid w:val="00983DC5"/>
    <w:rsid w:val="00985824"/>
    <w:rsid w:val="009901D2"/>
    <w:rsid w:val="009929DF"/>
    <w:rsid w:val="00993F65"/>
    <w:rsid w:val="009961C8"/>
    <w:rsid w:val="00997B41"/>
    <w:rsid w:val="009A0925"/>
    <w:rsid w:val="009A514E"/>
    <w:rsid w:val="009A77DD"/>
    <w:rsid w:val="009A7EBB"/>
    <w:rsid w:val="009B46A0"/>
    <w:rsid w:val="009B6338"/>
    <w:rsid w:val="009C5443"/>
    <w:rsid w:val="009D1253"/>
    <w:rsid w:val="009D55CC"/>
    <w:rsid w:val="009D5989"/>
    <w:rsid w:val="009E5A88"/>
    <w:rsid w:val="00A00CC0"/>
    <w:rsid w:val="00A03082"/>
    <w:rsid w:val="00A21F1D"/>
    <w:rsid w:val="00A23FE6"/>
    <w:rsid w:val="00A26A93"/>
    <w:rsid w:val="00A33871"/>
    <w:rsid w:val="00A35344"/>
    <w:rsid w:val="00A432C9"/>
    <w:rsid w:val="00A44CA6"/>
    <w:rsid w:val="00A47113"/>
    <w:rsid w:val="00A5252E"/>
    <w:rsid w:val="00A53CD5"/>
    <w:rsid w:val="00A575F1"/>
    <w:rsid w:val="00A57BFB"/>
    <w:rsid w:val="00A63644"/>
    <w:rsid w:val="00A9450F"/>
    <w:rsid w:val="00AA0A39"/>
    <w:rsid w:val="00AA1D9A"/>
    <w:rsid w:val="00AA25B7"/>
    <w:rsid w:val="00AA4321"/>
    <w:rsid w:val="00AB1EC4"/>
    <w:rsid w:val="00AB2B22"/>
    <w:rsid w:val="00AB48B3"/>
    <w:rsid w:val="00AC0F70"/>
    <w:rsid w:val="00AC0F7B"/>
    <w:rsid w:val="00AC1194"/>
    <w:rsid w:val="00AC2B83"/>
    <w:rsid w:val="00AC2D36"/>
    <w:rsid w:val="00AC4755"/>
    <w:rsid w:val="00AE3A56"/>
    <w:rsid w:val="00AE64ED"/>
    <w:rsid w:val="00AE7853"/>
    <w:rsid w:val="00AF1D82"/>
    <w:rsid w:val="00B02279"/>
    <w:rsid w:val="00B03B82"/>
    <w:rsid w:val="00B12A02"/>
    <w:rsid w:val="00B13D55"/>
    <w:rsid w:val="00B259AA"/>
    <w:rsid w:val="00B34471"/>
    <w:rsid w:val="00B34B6E"/>
    <w:rsid w:val="00B43F1E"/>
    <w:rsid w:val="00B44B16"/>
    <w:rsid w:val="00B50DC1"/>
    <w:rsid w:val="00B5176D"/>
    <w:rsid w:val="00B5493F"/>
    <w:rsid w:val="00B612F3"/>
    <w:rsid w:val="00B71D5F"/>
    <w:rsid w:val="00B91F98"/>
    <w:rsid w:val="00B94762"/>
    <w:rsid w:val="00B95C70"/>
    <w:rsid w:val="00BA1465"/>
    <w:rsid w:val="00BA1738"/>
    <w:rsid w:val="00BC4B55"/>
    <w:rsid w:val="00BD36E6"/>
    <w:rsid w:val="00BD3701"/>
    <w:rsid w:val="00BD51A7"/>
    <w:rsid w:val="00BD5C60"/>
    <w:rsid w:val="00BE44E0"/>
    <w:rsid w:val="00BF04F3"/>
    <w:rsid w:val="00BF5321"/>
    <w:rsid w:val="00C04E7C"/>
    <w:rsid w:val="00C1015D"/>
    <w:rsid w:val="00C20847"/>
    <w:rsid w:val="00C235E6"/>
    <w:rsid w:val="00C250ED"/>
    <w:rsid w:val="00C26187"/>
    <w:rsid w:val="00C26EB1"/>
    <w:rsid w:val="00C26FDE"/>
    <w:rsid w:val="00C45DF5"/>
    <w:rsid w:val="00C860AB"/>
    <w:rsid w:val="00C95A66"/>
    <w:rsid w:val="00CA752A"/>
    <w:rsid w:val="00CB295A"/>
    <w:rsid w:val="00CB30E2"/>
    <w:rsid w:val="00CC040A"/>
    <w:rsid w:val="00CC2597"/>
    <w:rsid w:val="00CC695E"/>
    <w:rsid w:val="00CD0077"/>
    <w:rsid w:val="00CD2577"/>
    <w:rsid w:val="00CE1DA2"/>
    <w:rsid w:val="00CE5D2D"/>
    <w:rsid w:val="00CF15E4"/>
    <w:rsid w:val="00CF6B7A"/>
    <w:rsid w:val="00D145CF"/>
    <w:rsid w:val="00D15336"/>
    <w:rsid w:val="00D176B5"/>
    <w:rsid w:val="00D21A66"/>
    <w:rsid w:val="00D24264"/>
    <w:rsid w:val="00D4417E"/>
    <w:rsid w:val="00D45579"/>
    <w:rsid w:val="00D47639"/>
    <w:rsid w:val="00D5616A"/>
    <w:rsid w:val="00D57E88"/>
    <w:rsid w:val="00D65140"/>
    <w:rsid w:val="00D7207D"/>
    <w:rsid w:val="00D72625"/>
    <w:rsid w:val="00D73E2E"/>
    <w:rsid w:val="00D91844"/>
    <w:rsid w:val="00D95CE7"/>
    <w:rsid w:val="00D961C4"/>
    <w:rsid w:val="00DA4ECD"/>
    <w:rsid w:val="00DB144C"/>
    <w:rsid w:val="00DB1C4B"/>
    <w:rsid w:val="00DD0814"/>
    <w:rsid w:val="00DD4EAE"/>
    <w:rsid w:val="00DE1C1A"/>
    <w:rsid w:val="00DE4FB2"/>
    <w:rsid w:val="00DF13DF"/>
    <w:rsid w:val="00DF534A"/>
    <w:rsid w:val="00E0094B"/>
    <w:rsid w:val="00E03217"/>
    <w:rsid w:val="00E03D20"/>
    <w:rsid w:val="00E05F2B"/>
    <w:rsid w:val="00E11745"/>
    <w:rsid w:val="00E12452"/>
    <w:rsid w:val="00E140E6"/>
    <w:rsid w:val="00E2113D"/>
    <w:rsid w:val="00E379B3"/>
    <w:rsid w:val="00E47838"/>
    <w:rsid w:val="00E5707B"/>
    <w:rsid w:val="00E718CD"/>
    <w:rsid w:val="00E86919"/>
    <w:rsid w:val="00EA1FAE"/>
    <w:rsid w:val="00EB174C"/>
    <w:rsid w:val="00EB1A9E"/>
    <w:rsid w:val="00EB6F8E"/>
    <w:rsid w:val="00EC3702"/>
    <w:rsid w:val="00EC70A0"/>
    <w:rsid w:val="00ED7CE8"/>
    <w:rsid w:val="00EF1356"/>
    <w:rsid w:val="00EF19CA"/>
    <w:rsid w:val="00EF1BCE"/>
    <w:rsid w:val="00EF5CE2"/>
    <w:rsid w:val="00EF614F"/>
    <w:rsid w:val="00EF7920"/>
    <w:rsid w:val="00F01EDF"/>
    <w:rsid w:val="00F02027"/>
    <w:rsid w:val="00F038F6"/>
    <w:rsid w:val="00F05215"/>
    <w:rsid w:val="00F06ED2"/>
    <w:rsid w:val="00F23ED5"/>
    <w:rsid w:val="00F30399"/>
    <w:rsid w:val="00F32999"/>
    <w:rsid w:val="00F33E4A"/>
    <w:rsid w:val="00F352F4"/>
    <w:rsid w:val="00F3775E"/>
    <w:rsid w:val="00F4223C"/>
    <w:rsid w:val="00F46E8C"/>
    <w:rsid w:val="00F50670"/>
    <w:rsid w:val="00F513E8"/>
    <w:rsid w:val="00F74687"/>
    <w:rsid w:val="00F74C7D"/>
    <w:rsid w:val="00F86E6C"/>
    <w:rsid w:val="00F870DB"/>
    <w:rsid w:val="00F9177E"/>
    <w:rsid w:val="00FA127E"/>
    <w:rsid w:val="00FA75E1"/>
    <w:rsid w:val="00FB0130"/>
    <w:rsid w:val="00FB089A"/>
    <w:rsid w:val="00FB1F1C"/>
    <w:rsid w:val="00FB492F"/>
    <w:rsid w:val="00FB5148"/>
    <w:rsid w:val="00FB7889"/>
    <w:rsid w:val="00FC52CA"/>
    <w:rsid w:val="00FD7450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60A04"/>
  <w15:docId w15:val="{BD4BE60B-E6B5-426C-9B0D-73CC4D76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1465"/>
    <w:pPr>
      <w:spacing w:after="454" w:line="276" w:lineRule="auto"/>
    </w:pPr>
    <w:rPr>
      <w:rFonts w:ascii="Times New Roman" w:hAnsi="Times New Roman"/>
      <w:lang w:eastAsia="en-US"/>
    </w:rPr>
  </w:style>
  <w:style w:type="paragraph" w:styleId="Nadpis1">
    <w:name w:val="heading 1"/>
    <w:basedOn w:val="Nadpis"/>
    <w:link w:val="Nadpis1Char"/>
    <w:uiPriority w:val="99"/>
    <w:qFormat/>
    <w:rsid w:val="003B7366"/>
    <w:pPr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adpis"/>
    <w:link w:val="Nadpis2Char"/>
    <w:uiPriority w:val="99"/>
    <w:qFormat/>
    <w:rsid w:val="003B7366"/>
    <w:pPr>
      <w:outlineLvl w:val="1"/>
    </w:pPr>
    <w:rPr>
      <w:rFonts w:ascii="Cambria" w:eastAsia="Calibri" w:hAnsi="Cambria" w:cs="Times New Roman"/>
      <w:b/>
      <w:bCs/>
      <w:i/>
      <w:iCs/>
    </w:rPr>
  </w:style>
  <w:style w:type="paragraph" w:styleId="Nadpis3">
    <w:name w:val="heading 3"/>
    <w:basedOn w:val="Nadpis"/>
    <w:link w:val="Nadpis3Char"/>
    <w:uiPriority w:val="99"/>
    <w:qFormat/>
    <w:rsid w:val="003B7366"/>
    <w:pPr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6583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586583"/>
    <w:rPr>
      <w:rFonts w:ascii="Cambria" w:hAnsi="Cambria" w:cs="Times New Roman"/>
      <w:b/>
      <w:i/>
      <w:sz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6583"/>
    <w:rPr>
      <w:rFonts w:ascii="Cambria" w:hAnsi="Cambria" w:cs="Times New Roman"/>
      <w:b/>
      <w:sz w:val="26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uiPriority w:val="99"/>
    <w:rsid w:val="002535B2"/>
    <w:rPr>
      <w:color w:val="00000A"/>
      <w:u w:val="none"/>
    </w:rPr>
  </w:style>
  <w:style w:type="paragraph" w:customStyle="1" w:styleId="Nadpis">
    <w:name w:val="Nadpis"/>
    <w:basedOn w:val="Normln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uiPriority w:val="99"/>
    <w:rsid w:val="003B7366"/>
    <w:pPr>
      <w:spacing w:after="140" w:line="288" w:lineRule="auto"/>
    </w:pPr>
  </w:style>
  <w:style w:type="paragraph" w:styleId="Seznam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ln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3B7366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rsid w:val="00BA146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1465"/>
    <w:rPr>
      <w:rFonts w:ascii="Times New Roman" w:hAnsi="Times New Roman" w:cs="Times New Roman"/>
      <w:sz w:val="20"/>
      <w:szCs w:val="20"/>
      <w:lang w:eastAsia="en-US"/>
    </w:rPr>
  </w:style>
  <w:style w:type="paragraph" w:styleId="Zhlav">
    <w:name w:val="header"/>
    <w:basedOn w:val="Normln"/>
    <w:link w:val="ZhlavChar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styleId="Zpat">
    <w:name w:val="footer"/>
    <w:basedOn w:val="Normln"/>
    <w:link w:val="ZpatChar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586583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ln"/>
    <w:uiPriority w:val="99"/>
    <w:rsid w:val="003B7366"/>
  </w:style>
  <w:style w:type="paragraph" w:styleId="Nzev">
    <w:name w:val="Title"/>
    <w:basedOn w:val="Nadpis"/>
    <w:link w:val="NzevChar"/>
    <w:uiPriority w:val="99"/>
    <w:qFormat/>
    <w:rsid w:val="003B7366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86583"/>
    <w:rPr>
      <w:rFonts w:ascii="Cambria" w:hAnsi="Cambria" w:cs="Times New Roman"/>
      <w:b/>
      <w:kern w:val="28"/>
      <w:sz w:val="32"/>
      <w:lang w:eastAsia="en-US"/>
    </w:rPr>
  </w:style>
  <w:style w:type="paragraph" w:styleId="Podnadpis">
    <w:name w:val="Subtitle"/>
    <w:basedOn w:val="Nadpis"/>
    <w:link w:val="PodnadpisChar"/>
    <w:uiPriority w:val="99"/>
    <w:qFormat/>
    <w:rsid w:val="003B7366"/>
    <w:rPr>
      <w:rFonts w:ascii="Cambria" w:eastAsia="Calibri" w:hAnsi="Cambria" w:cs="Times New Roman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86583"/>
    <w:rPr>
      <w:rFonts w:ascii="Cambria" w:hAnsi="Cambria" w:cs="Times New Roman"/>
      <w:sz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textovodkaz">
    <w:name w:val="Hyperlink"/>
    <w:basedOn w:val="Standardnpsmoodstavce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lnweb">
    <w:name w:val="Normal (Web)"/>
    <w:basedOn w:val="Normln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Zpat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ln"/>
    <w:next w:val="Normln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ln"/>
    <w:next w:val="Normln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ln"/>
    <w:uiPriority w:val="99"/>
    <w:rsid w:val="004C0DFA"/>
    <w:pPr>
      <w:numPr>
        <w:ilvl w:val="1"/>
        <w:numId w:val="1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2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ln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4"/>
      <w:szCs w:val="20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2"/>
      </w:numPr>
      <w:outlineLvl w:val="1"/>
    </w:pPr>
  </w:style>
  <w:style w:type="paragraph" w:customStyle="1" w:styleId="W3MUZkonPsmeno">
    <w:name w:val="W3MU: Zákon Písmeno"/>
    <w:basedOn w:val="Normln"/>
    <w:uiPriority w:val="99"/>
    <w:rsid w:val="004C0DFA"/>
    <w:pPr>
      <w:numPr>
        <w:ilvl w:val="2"/>
        <w:numId w:val="2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C0DFA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A77DD"/>
    <w:rPr>
      <w:rFonts w:ascii="Times New Roman" w:hAnsi="Times New Roman" w:cs="Times New Roman"/>
      <w:lang w:eastAsia="en-US"/>
    </w:rPr>
  </w:style>
  <w:style w:type="character" w:customStyle="1" w:styleId="W3MUZkonOdstavecChar">
    <w:name w:val="W3MU: Zákon Odstavec Char"/>
    <w:link w:val="W3MUZkonOdstavec"/>
    <w:uiPriority w:val="99"/>
    <w:locked/>
    <w:rsid w:val="004C0DFA"/>
    <w:rPr>
      <w:rFonts w:ascii="Verdana" w:hAnsi="Verdana"/>
      <w:sz w:val="24"/>
      <w:lang w:val="cs-CZ" w:eastAsia="cs-CZ"/>
    </w:rPr>
  </w:style>
  <w:style w:type="character" w:customStyle="1" w:styleId="W3MUZkonOdstavecslovanChar">
    <w:name w:val="W3MU: Zákon Odstavec Číslovaný Char"/>
    <w:link w:val="W3MUZkonOdstavecslovan"/>
    <w:uiPriority w:val="99"/>
    <w:locked/>
    <w:rsid w:val="004C0DFA"/>
    <w:rPr>
      <w:rFonts w:ascii="Verdana" w:hAnsi="Verdana"/>
      <w:sz w:val="24"/>
    </w:rPr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ln"/>
    <w:next w:val="Normln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Znakapoznpodarou">
    <w:name w:val="footnote reference"/>
    <w:basedOn w:val="Standardnpsmoodstavce"/>
    <w:uiPriority w:val="99"/>
    <w:rsid w:val="00041AE1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041AE1"/>
    <w:rPr>
      <w:rFonts w:ascii="Calibri" w:hAnsi="Calibri" w:cs="Times New Roman"/>
      <w:lang w:val="cs-CZ" w:eastAsia="en-US"/>
    </w:rPr>
  </w:style>
  <w:style w:type="paragraph" w:styleId="Odstavecseseznamem">
    <w:name w:val="List Paragraph"/>
    <w:basedOn w:val="Normln"/>
    <w:uiPriority w:val="99"/>
    <w:qFormat/>
    <w:rsid w:val="00FB089A"/>
    <w:pPr>
      <w:suppressAutoHyphens/>
      <w:spacing w:after="200"/>
      <w:ind w:left="720"/>
      <w:contextualSpacing/>
    </w:pPr>
    <w:rPr>
      <w:rFonts w:ascii="Calibri" w:hAnsi="Calibri"/>
      <w:lang w:eastAsia="ar-SA"/>
    </w:rPr>
  </w:style>
  <w:style w:type="paragraph" w:customStyle="1" w:styleId="W3MUNormln">
    <w:name w:val="W3MU: Normální"/>
    <w:link w:val="W3MUNormlnChar"/>
    <w:uiPriority w:val="99"/>
    <w:rsid w:val="00F01EDF"/>
    <w:pPr>
      <w:spacing w:after="120"/>
    </w:pPr>
    <w:rPr>
      <w:rFonts w:ascii="Verdana" w:hAnsi="Verdana" w:cs="Times New Roman"/>
      <w:sz w:val="24"/>
      <w:lang w:eastAsia="en-US"/>
    </w:rPr>
  </w:style>
  <w:style w:type="character" w:customStyle="1" w:styleId="W3MUNormlnChar">
    <w:name w:val="W3MU: Normální Char"/>
    <w:link w:val="W3MUNormln"/>
    <w:uiPriority w:val="99"/>
    <w:locked/>
    <w:rsid w:val="00F01EDF"/>
    <w:rPr>
      <w:rFonts w:ascii="Verdana" w:hAnsi="Verdana"/>
      <w:sz w:val="22"/>
      <w:lang w:eastAsia="en-US"/>
    </w:rPr>
  </w:style>
  <w:style w:type="character" w:styleId="slostrnky">
    <w:name w:val="page number"/>
    <w:basedOn w:val="Standardnpsmoodstavce"/>
    <w:uiPriority w:val="99"/>
    <w:semiHidden/>
    <w:rsid w:val="008C3DE6"/>
    <w:rPr>
      <w:rFonts w:cs="Times New Roman"/>
      <w:b/>
    </w:rPr>
  </w:style>
  <w:style w:type="character" w:customStyle="1" w:styleId="apple-converted-space">
    <w:name w:val="apple-converted-space"/>
    <w:uiPriority w:val="99"/>
    <w:rsid w:val="003A0B0C"/>
  </w:style>
  <w:style w:type="character" w:styleId="Siln">
    <w:name w:val="Strong"/>
    <w:basedOn w:val="Standardnpsmoodstavce"/>
    <w:uiPriority w:val="99"/>
    <w:qFormat/>
    <w:locked/>
    <w:rsid w:val="00087ED4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locked/>
    <w:rsid w:val="00087ED4"/>
    <w:rPr>
      <w:rFonts w:cs="Times New Roman"/>
      <w:i/>
    </w:rPr>
  </w:style>
  <w:style w:type="table" w:styleId="Mkatabulky">
    <w:name w:val="Table Grid"/>
    <w:basedOn w:val="Normlntabulka"/>
    <w:uiPriority w:val="99"/>
    <w:locked/>
    <w:rsid w:val="000900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at-univerzita4dkyadresy">
    <w:name w:val="Zápatí - univerzita (4 řádky adresy)"/>
    <w:basedOn w:val="Zpat-univerzita"/>
    <w:next w:val="Zpat"/>
    <w:qFormat/>
    <w:rsid w:val="00BD5C60"/>
    <w:pPr>
      <w:spacing w:line="240" w:lineRule="exact"/>
    </w:pPr>
    <w:rPr>
      <w:rFonts w:ascii="Arial" w:eastAsiaTheme="minorHAnsi" w:hAnsi="Arial" w:cs="Arial"/>
      <w:color w:val="0000D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1800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Brně, dne</vt:lpstr>
    </vt:vector>
  </TitlesOfParts>
  <Company>ATC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creator>Pavel</dc:creator>
  <cp:lastModifiedBy>Pauliova Ivana</cp:lastModifiedBy>
  <cp:revision>4</cp:revision>
  <cp:lastPrinted>2019-12-17T09:05:00Z</cp:lastPrinted>
  <dcterms:created xsi:type="dcterms:W3CDTF">2019-12-17T08:57:00Z</dcterms:created>
  <dcterms:modified xsi:type="dcterms:W3CDTF">2019-12-17T09:17:00Z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