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58" w:rsidRDefault="00695458" w:rsidP="003B19B2">
      <w:pPr>
        <w:jc w:val="center"/>
        <w:rPr>
          <w:rFonts w:ascii="Arial" w:hAnsi="Arial" w:cs="Arial"/>
          <w:b/>
          <w:sz w:val="24"/>
          <w:szCs w:val="24"/>
        </w:rPr>
      </w:pPr>
      <w:r w:rsidRPr="003B19B2">
        <w:rPr>
          <w:rFonts w:ascii="Arial" w:hAnsi="Arial" w:cs="Arial"/>
          <w:b/>
          <w:sz w:val="24"/>
          <w:szCs w:val="24"/>
        </w:rPr>
        <w:t xml:space="preserve">Směrnice </w:t>
      </w:r>
      <w:r>
        <w:rPr>
          <w:rFonts w:ascii="Arial" w:hAnsi="Arial" w:cs="Arial"/>
          <w:b/>
          <w:sz w:val="24"/>
          <w:szCs w:val="24"/>
        </w:rPr>
        <w:t>Ekonomicko-správní fakulty Masarykovy univerzity č. 5/2019</w:t>
      </w:r>
    </w:p>
    <w:p w:rsidR="00695458" w:rsidRPr="003B19B2" w:rsidRDefault="00695458" w:rsidP="003B19B2">
      <w:pPr>
        <w:pStyle w:val="Heading4"/>
        <w:spacing w:line="240" w:lineRule="auto"/>
        <w:jc w:val="center"/>
        <w:rPr>
          <w:rFonts w:ascii="Arial" w:hAnsi="Arial" w:cs="Arial"/>
          <w:i w:val="0"/>
          <w:color w:val="0F21CB"/>
          <w:sz w:val="24"/>
          <w:szCs w:val="24"/>
          <w:lang w:eastAsia="cs-CZ"/>
        </w:rPr>
      </w:pPr>
      <w:r w:rsidRPr="003B19B2">
        <w:rPr>
          <w:rFonts w:ascii="Arial" w:hAnsi="Arial" w:cs="Arial"/>
          <w:i w:val="0"/>
          <w:color w:val="0F21CB"/>
          <w:sz w:val="24"/>
          <w:szCs w:val="24"/>
          <w:lang w:eastAsia="cs-CZ"/>
        </w:rPr>
        <w:t xml:space="preserve">Řízení a organizace vzdělávacích programů celoživotního vzdělávání </w:t>
      </w:r>
      <w:r w:rsidRPr="003B19B2">
        <w:rPr>
          <w:rFonts w:ascii="Arial" w:hAnsi="Arial" w:cs="Arial"/>
          <w:i w:val="0"/>
          <w:color w:val="0F21CB"/>
          <w:sz w:val="24"/>
          <w:szCs w:val="24"/>
          <w:lang w:eastAsia="cs-CZ"/>
        </w:rPr>
        <w:br/>
      </w:r>
      <w:r>
        <w:rPr>
          <w:rFonts w:ascii="Arial" w:hAnsi="Arial" w:cs="Arial"/>
          <w:i w:val="0"/>
          <w:color w:val="0F21CB"/>
          <w:sz w:val="24"/>
          <w:szCs w:val="24"/>
          <w:lang w:eastAsia="cs-CZ"/>
        </w:rPr>
        <w:t>na Ekonomicko-správní fakultě</w:t>
      </w:r>
    </w:p>
    <w:p w:rsidR="00695458" w:rsidRPr="003B19B2" w:rsidRDefault="00695458" w:rsidP="003B19B2">
      <w:pPr>
        <w:jc w:val="center"/>
        <w:rPr>
          <w:rFonts w:ascii="Arial" w:hAnsi="Arial" w:cs="Arial"/>
          <w:b/>
          <w:sz w:val="20"/>
          <w:szCs w:val="20"/>
        </w:rPr>
      </w:pPr>
    </w:p>
    <w:p w:rsidR="00695458" w:rsidRPr="003B19B2" w:rsidRDefault="00695458" w:rsidP="003B19B2">
      <w:pPr>
        <w:pStyle w:val="W3MUZkonParagrafNzev"/>
        <w:numPr>
          <w:ilvl w:val="0"/>
          <w:numId w:val="5"/>
        </w:numPr>
        <w:spacing w:before="0" w:after="120"/>
        <w:ind w:left="0" w:firstLine="0"/>
        <w:jc w:val="both"/>
        <w:rPr>
          <w:rStyle w:val="W3MUZvraznntextkurzva"/>
          <w:rFonts w:ascii="Arial" w:hAnsi="Arial" w:cs="Arial"/>
          <w:b w:val="0"/>
          <w:iCs/>
          <w:color w:val="auto"/>
          <w:lang w:eastAsia="en-US"/>
        </w:rPr>
      </w:pPr>
    </w:p>
    <w:p w:rsidR="00695458" w:rsidRPr="003B19B2" w:rsidRDefault="00695458" w:rsidP="003B19B2">
      <w:pPr>
        <w:pStyle w:val="W3MUZkonParagrafNzev"/>
        <w:numPr>
          <w:ilvl w:val="0"/>
          <w:numId w:val="5"/>
        </w:numPr>
        <w:spacing w:before="0" w:after="120"/>
        <w:ind w:left="0" w:firstLine="0"/>
        <w:jc w:val="both"/>
        <w:rPr>
          <w:rStyle w:val="W3MUZvraznntextkurzva"/>
          <w:rFonts w:ascii="Arial" w:hAnsi="Arial" w:cs="Arial"/>
          <w:b w:val="0"/>
          <w:iCs/>
          <w:color w:val="auto"/>
          <w:lang w:eastAsia="en-US"/>
        </w:rPr>
      </w:pPr>
      <w:r w:rsidRPr="003B19B2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Podle § 28 odst. 1 zákona č. 111/1998 sb., o vysokých školách a o změně a doplnění dalších zákonů (zákon o vysokých školách), ve znění pozdějších předpisů (dále jen „zákon o vysokých školách), vydávám tuto směrnici:</w:t>
      </w:r>
    </w:p>
    <w:p w:rsidR="00695458" w:rsidRPr="003B19B2" w:rsidRDefault="00695458" w:rsidP="003B19B2">
      <w:pPr>
        <w:pStyle w:val="W3MUZkonParagrafNzev"/>
        <w:numPr>
          <w:ilvl w:val="0"/>
          <w:numId w:val="0"/>
        </w:numPr>
        <w:spacing w:before="0" w:after="120"/>
        <w:rPr>
          <w:rFonts w:cs="Arial"/>
          <w:b w:val="0"/>
          <w:sz w:val="20"/>
        </w:rPr>
      </w:pPr>
    </w:p>
    <w:p w:rsidR="00695458" w:rsidRPr="003B19B2" w:rsidRDefault="00695458" w:rsidP="003B19B2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  <w:r w:rsidRPr="003B19B2">
        <w:rPr>
          <w:rFonts w:ascii="Arial" w:hAnsi="Arial" w:cs="Arial"/>
          <w:sz w:val="20"/>
          <w:szCs w:val="20"/>
          <w:lang w:eastAsia="cs-CZ"/>
        </w:rPr>
        <w:t>Článek 1</w:t>
      </w:r>
    </w:p>
    <w:p w:rsidR="00695458" w:rsidRPr="003B19B2" w:rsidRDefault="00695458" w:rsidP="003B19B2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3B19B2">
        <w:rPr>
          <w:rFonts w:ascii="Arial" w:hAnsi="Arial" w:cs="Arial"/>
          <w:b/>
          <w:sz w:val="20"/>
          <w:szCs w:val="20"/>
          <w:lang w:eastAsia="cs-CZ"/>
        </w:rPr>
        <w:t>Úvodní ustanovení</w:t>
      </w:r>
    </w:p>
    <w:p w:rsidR="00695458" w:rsidRDefault="00695458" w:rsidP="00842DEE">
      <w:pPr>
        <w:pStyle w:val="ListParagraph"/>
        <w:numPr>
          <w:ilvl w:val="6"/>
          <w:numId w:val="5"/>
        </w:numPr>
        <w:spacing w:after="0" w:line="240" w:lineRule="auto"/>
        <w:ind w:hanging="540"/>
        <w:jc w:val="both"/>
        <w:rPr>
          <w:rFonts w:ascii="Arial" w:hAnsi="Arial" w:cs="Arial"/>
          <w:sz w:val="20"/>
          <w:szCs w:val="20"/>
          <w:lang w:eastAsia="cs-CZ"/>
        </w:rPr>
      </w:pPr>
      <w:r w:rsidRPr="003B19B2">
        <w:rPr>
          <w:rFonts w:ascii="Arial" w:hAnsi="Arial" w:cs="Arial"/>
          <w:sz w:val="20"/>
          <w:szCs w:val="20"/>
          <w:lang w:eastAsia="cs-CZ"/>
        </w:rPr>
        <w:t>Tato směrnice stanovuje postup přípravy a organizace programů celoživotního vzdělávání (dále „</w:t>
      </w:r>
      <w:r>
        <w:rPr>
          <w:rFonts w:ascii="Arial" w:hAnsi="Arial" w:cs="Arial"/>
          <w:sz w:val="20"/>
          <w:szCs w:val="20"/>
          <w:lang w:eastAsia="cs-CZ"/>
        </w:rPr>
        <w:t xml:space="preserve">program </w:t>
      </w:r>
      <w:r w:rsidRPr="003B19B2">
        <w:rPr>
          <w:rFonts w:ascii="Arial" w:hAnsi="Arial" w:cs="Arial"/>
          <w:sz w:val="20"/>
          <w:szCs w:val="20"/>
          <w:lang w:eastAsia="cs-CZ"/>
        </w:rPr>
        <w:t>CŽV“) Ekonomicko-správ</w:t>
      </w:r>
      <w:r>
        <w:rPr>
          <w:rFonts w:ascii="Arial" w:hAnsi="Arial" w:cs="Arial"/>
          <w:sz w:val="20"/>
          <w:szCs w:val="20"/>
          <w:lang w:eastAsia="cs-CZ"/>
        </w:rPr>
        <w:t>ní fakulty MU (dále „fakulta“).</w:t>
      </w:r>
    </w:p>
    <w:p w:rsidR="00695458" w:rsidRPr="003B19B2" w:rsidRDefault="00695458" w:rsidP="00842DEE">
      <w:pPr>
        <w:pStyle w:val="ListParagraph"/>
        <w:tabs>
          <w:tab w:val="num" w:pos="504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cs-CZ"/>
        </w:rPr>
      </w:pPr>
    </w:p>
    <w:p w:rsidR="00695458" w:rsidRDefault="00695458" w:rsidP="00842DEE">
      <w:pPr>
        <w:pStyle w:val="ListParagraph"/>
        <w:numPr>
          <w:ilvl w:val="6"/>
          <w:numId w:val="5"/>
        </w:numPr>
        <w:tabs>
          <w:tab w:val="num" w:pos="0"/>
        </w:tabs>
        <w:spacing w:after="0" w:line="240" w:lineRule="auto"/>
        <w:ind w:hanging="540"/>
        <w:jc w:val="both"/>
        <w:rPr>
          <w:rFonts w:ascii="Arial" w:hAnsi="Arial" w:cs="Arial"/>
          <w:sz w:val="20"/>
          <w:szCs w:val="20"/>
          <w:lang w:eastAsia="cs-CZ"/>
        </w:rPr>
      </w:pPr>
      <w:r w:rsidRPr="003B19B2">
        <w:rPr>
          <w:rFonts w:ascii="Arial" w:hAnsi="Arial" w:cs="Arial"/>
          <w:sz w:val="20"/>
          <w:szCs w:val="20"/>
          <w:lang w:eastAsia="cs-CZ"/>
        </w:rPr>
        <w:t>Programe</w:t>
      </w:r>
      <w:bookmarkStart w:id="0" w:name="_GoBack"/>
      <w:bookmarkEnd w:id="0"/>
      <w:r w:rsidRPr="003B19B2">
        <w:rPr>
          <w:rFonts w:ascii="Arial" w:hAnsi="Arial" w:cs="Arial"/>
          <w:sz w:val="20"/>
          <w:szCs w:val="20"/>
          <w:lang w:eastAsia="cs-CZ"/>
        </w:rPr>
        <w:t xml:space="preserve">m </w:t>
      </w:r>
      <w:r>
        <w:rPr>
          <w:rFonts w:ascii="Arial" w:hAnsi="Arial" w:cs="Arial"/>
          <w:sz w:val="20"/>
          <w:szCs w:val="20"/>
          <w:lang w:eastAsia="cs-CZ"/>
        </w:rPr>
        <w:t>CŽV</w:t>
      </w:r>
      <w:r w:rsidRPr="003B19B2">
        <w:rPr>
          <w:rFonts w:ascii="Arial" w:hAnsi="Arial" w:cs="Arial"/>
          <w:sz w:val="20"/>
          <w:szCs w:val="20"/>
          <w:lang w:eastAsia="cs-CZ"/>
        </w:rPr>
        <w:t xml:space="preserve"> se rozumí jak programy uskutečňované </w:t>
      </w:r>
      <w:r w:rsidRPr="003B19B2">
        <w:rPr>
          <w:rFonts w:ascii="Arial" w:hAnsi="Arial" w:cs="Arial"/>
          <w:sz w:val="20"/>
          <w:szCs w:val="20"/>
        </w:rPr>
        <w:t>v rámci akreditovaných magisterských a bakalářských studijních programů realizovaných na fakultě</w:t>
      </w:r>
      <w:r>
        <w:rPr>
          <w:rFonts w:ascii="Arial" w:hAnsi="Arial" w:cs="Arial"/>
          <w:sz w:val="20"/>
          <w:szCs w:val="20"/>
        </w:rPr>
        <w:t>,</w:t>
      </w:r>
      <w:r w:rsidRPr="003B19B2">
        <w:rPr>
          <w:rFonts w:ascii="Arial" w:hAnsi="Arial" w:cs="Arial"/>
          <w:sz w:val="20"/>
          <w:szCs w:val="20"/>
        </w:rPr>
        <w:t xml:space="preserve"> tak</w:t>
      </w:r>
      <w:r w:rsidRPr="003B19B2">
        <w:rPr>
          <w:rFonts w:ascii="Arial" w:hAnsi="Arial" w:cs="Arial"/>
          <w:sz w:val="20"/>
          <w:szCs w:val="20"/>
          <w:lang w:eastAsia="cs-CZ"/>
        </w:rPr>
        <w:t xml:space="preserve"> i programy uskutečňované </w:t>
      </w:r>
      <w:r>
        <w:rPr>
          <w:rFonts w:ascii="Arial" w:hAnsi="Arial" w:cs="Arial"/>
          <w:sz w:val="20"/>
          <w:szCs w:val="20"/>
        </w:rPr>
        <w:t>mimo</w:t>
      </w:r>
      <w:r w:rsidRPr="003B19B2">
        <w:rPr>
          <w:rFonts w:ascii="Arial" w:hAnsi="Arial" w:cs="Arial"/>
          <w:sz w:val="20"/>
          <w:szCs w:val="20"/>
        </w:rPr>
        <w:t xml:space="preserve"> rám</w:t>
      </w:r>
      <w:r>
        <w:rPr>
          <w:rFonts w:ascii="Arial" w:hAnsi="Arial" w:cs="Arial"/>
          <w:sz w:val="20"/>
          <w:szCs w:val="20"/>
        </w:rPr>
        <w:t>e</w:t>
      </w:r>
      <w:r w:rsidRPr="003B19B2">
        <w:rPr>
          <w:rFonts w:ascii="Arial" w:hAnsi="Arial" w:cs="Arial"/>
          <w:sz w:val="20"/>
          <w:szCs w:val="20"/>
        </w:rPr>
        <w:t>c akreditovaných magisterských a bakalářských studijních programů</w:t>
      </w:r>
      <w:r>
        <w:rPr>
          <w:rFonts w:ascii="Arial" w:hAnsi="Arial" w:cs="Arial"/>
          <w:sz w:val="20"/>
          <w:szCs w:val="20"/>
        </w:rPr>
        <w:t>,</w:t>
      </w:r>
      <w:r w:rsidRPr="003B19B2">
        <w:rPr>
          <w:rFonts w:ascii="Arial" w:hAnsi="Arial" w:cs="Arial"/>
          <w:sz w:val="20"/>
          <w:szCs w:val="20"/>
          <w:lang w:eastAsia="cs-CZ"/>
        </w:rPr>
        <w:t xml:space="preserve"> realizované na </w:t>
      </w:r>
      <w:r>
        <w:rPr>
          <w:rFonts w:ascii="Arial" w:hAnsi="Arial" w:cs="Arial"/>
          <w:sz w:val="20"/>
          <w:szCs w:val="20"/>
          <w:lang w:eastAsia="cs-CZ"/>
        </w:rPr>
        <w:t>fakultě</w:t>
      </w:r>
      <w:r w:rsidRPr="003B19B2">
        <w:rPr>
          <w:rFonts w:ascii="Arial" w:hAnsi="Arial" w:cs="Arial"/>
          <w:sz w:val="20"/>
          <w:szCs w:val="20"/>
          <w:lang w:eastAsia="cs-CZ"/>
        </w:rPr>
        <w:t xml:space="preserve"> dle § 60 zákona č. 111/1998 Sb., o vysokých školác</w:t>
      </w:r>
      <w:r>
        <w:rPr>
          <w:rFonts w:ascii="Arial" w:hAnsi="Arial" w:cs="Arial"/>
          <w:sz w:val="20"/>
          <w:szCs w:val="20"/>
          <w:lang w:eastAsia="cs-CZ"/>
        </w:rPr>
        <w:t>h, ve znění pozdějších předpisů.</w:t>
      </w:r>
    </w:p>
    <w:p w:rsidR="00695458" w:rsidRPr="003B19B2" w:rsidRDefault="00695458" w:rsidP="00842DEE">
      <w:pPr>
        <w:tabs>
          <w:tab w:val="num" w:pos="504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:rsidR="00695458" w:rsidRPr="003B19B2" w:rsidRDefault="00695458" w:rsidP="00842DEE">
      <w:pPr>
        <w:pStyle w:val="ListParagraph"/>
        <w:numPr>
          <w:ilvl w:val="6"/>
          <w:numId w:val="5"/>
        </w:numPr>
        <w:tabs>
          <w:tab w:val="clear" w:pos="540"/>
          <w:tab w:val="num" w:pos="0"/>
        </w:tabs>
        <w:spacing w:after="0" w:line="240" w:lineRule="auto"/>
        <w:ind w:hanging="540"/>
        <w:jc w:val="both"/>
        <w:rPr>
          <w:rFonts w:ascii="Arial" w:hAnsi="Arial" w:cs="Arial"/>
          <w:sz w:val="20"/>
          <w:szCs w:val="20"/>
          <w:lang w:eastAsia="cs-CZ"/>
        </w:rPr>
      </w:pPr>
      <w:r w:rsidRPr="003B19B2">
        <w:rPr>
          <w:rFonts w:ascii="Arial" w:hAnsi="Arial" w:cs="Arial"/>
          <w:sz w:val="20"/>
          <w:szCs w:val="20"/>
          <w:lang w:eastAsia="cs-CZ"/>
        </w:rPr>
        <w:t xml:space="preserve">Směrnice navazuje na vnitřní předpisy MU - Řád celoživotního vzdělávání MU a 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3B19B2">
        <w:rPr>
          <w:rFonts w:ascii="Arial" w:hAnsi="Arial" w:cs="Arial"/>
          <w:sz w:val="20"/>
          <w:szCs w:val="20"/>
          <w:lang w:eastAsia="cs-CZ"/>
        </w:rPr>
        <w:t>tudijní a zkušební řád</w:t>
      </w:r>
      <w:r>
        <w:rPr>
          <w:rFonts w:ascii="Arial" w:hAnsi="Arial" w:cs="Arial"/>
          <w:sz w:val="20"/>
          <w:szCs w:val="20"/>
          <w:lang w:eastAsia="cs-CZ"/>
        </w:rPr>
        <w:t xml:space="preserve"> Masarykovy univerzity (dále „SZŘ)“.</w:t>
      </w:r>
    </w:p>
    <w:p w:rsidR="00695458" w:rsidRPr="003B19B2" w:rsidRDefault="00695458" w:rsidP="00154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695458" w:rsidRPr="003B19B2" w:rsidRDefault="00695458" w:rsidP="0034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  <w:r w:rsidRPr="003B19B2">
        <w:rPr>
          <w:rFonts w:ascii="Arial" w:hAnsi="Arial" w:cs="Arial"/>
          <w:sz w:val="20"/>
          <w:szCs w:val="20"/>
          <w:lang w:eastAsia="cs-CZ"/>
        </w:rPr>
        <w:t>Článek 2</w:t>
      </w:r>
    </w:p>
    <w:p w:rsidR="00695458" w:rsidRPr="003B19B2" w:rsidRDefault="00695458" w:rsidP="0034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3B19B2">
        <w:rPr>
          <w:rFonts w:ascii="Arial" w:hAnsi="Arial" w:cs="Arial"/>
          <w:b/>
          <w:sz w:val="20"/>
          <w:szCs w:val="20"/>
          <w:lang w:eastAsia="cs-CZ"/>
        </w:rPr>
        <w:t>Přijímání do programů celoživotního vzdělávání</w:t>
      </w:r>
    </w:p>
    <w:p w:rsidR="00695458" w:rsidRPr="003B19B2" w:rsidRDefault="00695458" w:rsidP="001541C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cs-CZ"/>
        </w:rPr>
      </w:pPr>
    </w:p>
    <w:p w:rsidR="00695458" w:rsidRDefault="00695458" w:rsidP="003D3808">
      <w:pPr>
        <w:pStyle w:val="HTMLPreformatted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  <w:tab w:val="left" w:pos="828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Programy CŽV, které jsou uskutečňované v rámci akreditovaných magisterských a bakalářských studijních programů realizovaných na fakultě</w:t>
      </w:r>
      <w:r>
        <w:rPr>
          <w:rFonts w:ascii="Arial" w:hAnsi="Arial" w:cs="Arial"/>
        </w:rPr>
        <w:t xml:space="preserve"> </w:t>
      </w:r>
      <w:r w:rsidRPr="003B19B2">
        <w:rPr>
          <w:rFonts w:ascii="Arial" w:hAnsi="Arial" w:cs="Arial"/>
        </w:rPr>
        <w:t>v příslušném akademickém roce a jejich vzdělávací plány</w:t>
      </w:r>
      <w:r>
        <w:rPr>
          <w:rFonts w:ascii="Arial" w:hAnsi="Arial" w:cs="Arial"/>
        </w:rPr>
        <w:t>,</w:t>
      </w:r>
      <w:r w:rsidRPr="003B19B2">
        <w:rPr>
          <w:rFonts w:ascii="Arial" w:hAnsi="Arial" w:cs="Arial"/>
        </w:rPr>
        <w:t xml:space="preserve"> jsou vyhlašovány děkanem</w:t>
      </w:r>
      <w:r>
        <w:rPr>
          <w:rFonts w:ascii="Arial" w:hAnsi="Arial" w:cs="Arial"/>
        </w:rPr>
        <w:t xml:space="preserve"> a zveřejněny nejméně</w:t>
      </w:r>
      <w:r w:rsidRPr="003B19B2">
        <w:rPr>
          <w:rFonts w:ascii="Arial" w:hAnsi="Arial" w:cs="Arial"/>
        </w:rPr>
        <w:t xml:space="preserve"> 1 měsíc před uplynutím termínu pro podávání přihlášek ve veřejné části internetových stránek MU.</w:t>
      </w: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ind w:left="540" w:hanging="540"/>
        <w:jc w:val="both"/>
        <w:rPr>
          <w:rFonts w:ascii="Arial" w:hAnsi="Arial" w:cs="Arial"/>
        </w:rPr>
      </w:pPr>
    </w:p>
    <w:p w:rsidR="00695458" w:rsidRDefault="00695458" w:rsidP="003D3808">
      <w:pPr>
        <w:pStyle w:val="ListParagraph"/>
        <w:numPr>
          <w:ilvl w:val="0"/>
          <w:numId w:val="10"/>
        </w:numPr>
        <w:tabs>
          <w:tab w:val="left" w:pos="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cs-CZ"/>
        </w:rPr>
      </w:pPr>
      <w:r w:rsidRPr="003B19B2">
        <w:rPr>
          <w:rFonts w:ascii="Arial" w:hAnsi="Arial" w:cs="Arial"/>
          <w:sz w:val="20"/>
          <w:szCs w:val="20"/>
          <w:lang w:eastAsia="cs-CZ"/>
        </w:rPr>
        <w:t xml:space="preserve">Vzdělávací plán programu CŽV uskutečňovaného </w:t>
      </w:r>
      <w:r w:rsidRPr="003B19B2">
        <w:rPr>
          <w:rFonts w:ascii="Arial" w:hAnsi="Arial" w:cs="Arial"/>
          <w:sz w:val="20"/>
          <w:szCs w:val="20"/>
        </w:rPr>
        <w:t>v rámci akreditovaných magisterských a bakalářských studijních programů</w:t>
      </w:r>
      <w:r w:rsidRPr="003B19B2">
        <w:rPr>
          <w:rFonts w:ascii="Arial" w:hAnsi="Arial" w:cs="Arial"/>
          <w:sz w:val="20"/>
          <w:szCs w:val="20"/>
          <w:lang w:eastAsia="cs-CZ"/>
        </w:rPr>
        <w:t xml:space="preserve"> se ve skladbě povinných předmětů shoduje s plánem akreditovaného studijního programu, v jehož rámci je </w:t>
      </w:r>
      <w:r>
        <w:rPr>
          <w:rFonts w:ascii="Arial" w:hAnsi="Arial" w:cs="Arial"/>
          <w:sz w:val="20"/>
          <w:szCs w:val="20"/>
          <w:lang w:eastAsia="cs-CZ"/>
        </w:rPr>
        <w:t>vzdělávací program uskutečňován.</w:t>
      </w:r>
    </w:p>
    <w:p w:rsidR="00695458" w:rsidRPr="003B19B2" w:rsidRDefault="00695458" w:rsidP="003D3808">
      <w:pPr>
        <w:tabs>
          <w:tab w:val="left" w:pos="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eastAsia="cs-CZ"/>
        </w:rPr>
      </w:pPr>
    </w:p>
    <w:p w:rsidR="00695458" w:rsidRDefault="00695458" w:rsidP="003D3808">
      <w:pPr>
        <w:pStyle w:val="ListParagraph"/>
        <w:numPr>
          <w:ilvl w:val="0"/>
          <w:numId w:val="10"/>
        </w:numPr>
        <w:tabs>
          <w:tab w:val="left" w:pos="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B19B2">
        <w:rPr>
          <w:rFonts w:ascii="Arial" w:hAnsi="Arial" w:cs="Arial"/>
          <w:sz w:val="20"/>
          <w:szCs w:val="20"/>
          <w:lang w:eastAsia="cs-CZ"/>
        </w:rPr>
        <w:t xml:space="preserve">U programů CŽV, které jsou uskutečňované </w:t>
      </w:r>
      <w:r>
        <w:rPr>
          <w:rFonts w:ascii="Arial" w:hAnsi="Arial" w:cs="Arial"/>
          <w:sz w:val="20"/>
          <w:szCs w:val="20"/>
        </w:rPr>
        <w:t xml:space="preserve"> mimo </w:t>
      </w:r>
      <w:r w:rsidRPr="003B19B2">
        <w:rPr>
          <w:rFonts w:ascii="Arial" w:hAnsi="Arial" w:cs="Arial"/>
          <w:sz w:val="20"/>
          <w:szCs w:val="20"/>
        </w:rPr>
        <w:t>rám</w:t>
      </w:r>
      <w:r>
        <w:rPr>
          <w:rFonts w:ascii="Arial" w:hAnsi="Arial" w:cs="Arial"/>
          <w:sz w:val="20"/>
          <w:szCs w:val="20"/>
        </w:rPr>
        <w:t>e</w:t>
      </w:r>
      <w:r w:rsidRPr="003B19B2">
        <w:rPr>
          <w:rFonts w:ascii="Arial" w:hAnsi="Arial" w:cs="Arial"/>
          <w:sz w:val="20"/>
          <w:szCs w:val="20"/>
        </w:rPr>
        <w:t>c akreditovaných magisterských a bakalářských studijních programů, se postupuje u zveřejnění náležitostí programu a doby zveřejnění v závislosti na jejich charakteru.</w:t>
      </w:r>
    </w:p>
    <w:p w:rsidR="00695458" w:rsidRPr="003B19B2" w:rsidRDefault="00695458" w:rsidP="003D3808">
      <w:pPr>
        <w:tabs>
          <w:tab w:val="left" w:pos="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695458" w:rsidRDefault="00695458" w:rsidP="003D3808">
      <w:pPr>
        <w:pStyle w:val="HTMLPreformatted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Podmínky a způsob přijetí do programu CŽV uskutečňovaného v rámci akreditovaných magisterských a bakalářských studijních programů pro příslušný akademický rok vyhlásí děkan společně s programy </w:t>
      </w:r>
      <w:r>
        <w:rPr>
          <w:rFonts w:ascii="Arial" w:hAnsi="Arial" w:cs="Arial"/>
        </w:rPr>
        <w:t>CŽV</w:t>
      </w:r>
      <w:r w:rsidRPr="003B19B2">
        <w:rPr>
          <w:rFonts w:ascii="Arial" w:hAnsi="Arial" w:cs="Arial"/>
        </w:rPr>
        <w:t xml:space="preserve"> uskutečňovanými v příslušném akademickém roce.</w:t>
      </w: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ind w:left="540" w:hanging="540"/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Podmínky a způsob přijetí do programu CŽV uskutečňovaného </w:t>
      </w:r>
      <w:r>
        <w:rPr>
          <w:rFonts w:ascii="Arial" w:hAnsi="Arial" w:cs="Arial"/>
        </w:rPr>
        <w:t>mimo</w:t>
      </w:r>
      <w:r w:rsidRPr="003B19B2">
        <w:rPr>
          <w:rFonts w:ascii="Arial" w:hAnsi="Arial" w:cs="Arial"/>
        </w:rPr>
        <w:t xml:space="preserve"> rám</w:t>
      </w:r>
      <w:r>
        <w:rPr>
          <w:rFonts w:ascii="Arial" w:hAnsi="Arial" w:cs="Arial"/>
        </w:rPr>
        <w:t>e</w:t>
      </w:r>
      <w:r w:rsidRPr="003B19B2">
        <w:rPr>
          <w:rFonts w:ascii="Arial" w:hAnsi="Arial" w:cs="Arial"/>
        </w:rPr>
        <w:t>c akreditovaných magisterských a bakalářských studijních programů stanoví smlouv</w:t>
      </w:r>
      <w:r>
        <w:rPr>
          <w:rFonts w:ascii="Arial" w:hAnsi="Arial" w:cs="Arial"/>
        </w:rPr>
        <w:t>a</w:t>
      </w:r>
      <w:r w:rsidRPr="003B19B2">
        <w:rPr>
          <w:rFonts w:ascii="Arial" w:hAnsi="Arial" w:cs="Arial"/>
        </w:rPr>
        <w:t xml:space="preserve"> o realizaci programu CŽV</w:t>
      </w:r>
      <w:r>
        <w:rPr>
          <w:rFonts w:ascii="Arial" w:hAnsi="Arial" w:cs="Arial"/>
        </w:rPr>
        <w:t>,</w:t>
      </w:r>
      <w:r w:rsidRPr="003B19B2">
        <w:rPr>
          <w:rFonts w:ascii="Arial" w:hAnsi="Arial" w:cs="Arial"/>
        </w:rPr>
        <w:t xml:space="preserve"> a to dle charakteru příslušného programu.</w:t>
      </w: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ind w:left="540" w:hanging="540"/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Účastníkem programu CŽV uskutečňovaného v rámci akreditovaných magisterských a bakalářských studijních programů se může stát každý, kdo</w:t>
      </w:r>
      <w:r>
        <w:rPr>
          <w:rFonts w:ascii="Arial" w:hAnsi="Arial" w:cs="Arial"/>
        </w:rPr>
        <w:t>:</w:t>
      </w:r>
    </w:p>
    <w:p w:rsidR="00695458" w:rsidRPr="001541C6" w:rsidRDefault="00695458" w:rsidP="00842D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260"/>
        </w:tabs>
        <w:ind w:left="720"/>
        <w:jc w:val="both"/>
        <w:rPr>
          <w:rFonts w:ascii="Arial" w:hAnsi="Arial" w:cs="Arial"/>
          <w:sz w:val="16"/>
          <w:szCs w:val="16"/>
        </w:rPr>
      </w:pPr>
    </w:p>
    <w:p w:rsidR="00695458" w:rsidRPr="003B19B2" w:rsidRDefault="00695458" w:rsidP="00842DEE">
      <w:pPr>
        <w:pStyle w:val="HTMLPreformatted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260"/>
        </w:tabs>
        <w:ind w:left="126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dosáhl úplného středního či úplného odborného středního vzdělání. Pro přijetí do navazujícího magisterského programu, který navazuje na bakalářský studijní program, je nutné úspěšné ukončení minimálně bakalářského vzdělání</w:t>
      </w:r>
      <w:r w:rsidRPr="00842DEE">
        <w:rPr>
          <w:rFonts w:ascii="Arial" w:hAnsi="Arial" w:cs="Arial"/>
        </w:rPr>
        <w:t>;</w:t>
      </w:r>
      <w:r w:rsidRPr="003B19B2">
        <w:rPr>
          <w:rFonts w:ascii="Arial" w:hAnsi="Arial" w:cs="Arial"/>
        </w:rPr>
        <w:t xml:space="preserve"> </w:t>
      </w:r>
    </w:p>
    <w:p w:rsidR="00695458" w:rsidRPr="003B19B2" w:rsidRDefault="00695458" w:rsidP="00842DEE">
      <w:pPr>
        <w:pStyle w:val="HTMLPreformatted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260"/>
        </w:tabs>
        <w:ind w:left="126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úspěšně absolvoval přijímací zkoušku vymezenou v podmín</w:t>
      </w:r>
      <w:r>
        <w:rPr>
          <w:rFonts w:ascii="Arial" w:hAnsi="Arial" w:cs="Arial"/>
        </w:rPr>
        <w:t>kách přijetí do daného programu;</w:t>
      </w:r>
    </w:p>
    <w:p w:rsidR="00695458" w:rsidRPr="003B19B2" w:rsidRDefault="00695458" w:rsidP="00842DEE">
      <w:pPr>
        <w:pStyle w:val="HTMLPreformatted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260"/>
        </w:tabs>
        <w:ind w:left="126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umístil se v </w:t>
      </w:r>
      <w:r>
        <w:rPr>
          <w:rFonts w:ascii="Arial" w:hAnsi="Arial" w:cs="Arial"/>
        </w:rPr>
        <w:t>kapacitních mezích programu CŽV;</w:t>
      </w:r>
    </w:p>
    <w:p w:rsidR="00695458" w:rsidRPr="003B19B2" w:rsidRDefault="00695458" w:rsidP="00842DEE">
      <w:pPr>
        <w:pStyle w:val="HTMLPreformatted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260"/>
        </w:tabs>
        <w:ind w:left="126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uzavřel s fakultou s</w:t>
      </w:r>
      <w:r>
        <w:rPr>
          <w:rFonts w:ascii="Arial" w:hAnsi="Arial" w:cs="Arial"/>
        </w:rPr>
        <w:t>mlouvu o realizaci programu CŽV;</w:t>
      </w:r>
    </w:p>
    <w:p w:rsidR="00695458" w:rsidRPr="003B19B2" w:rsidRDefault="00695458" w:rsidP="00842DEE">
      <w:pPr>
        <w:pStyle w:val="HTMLPreformatted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260"/>
        </w:tabs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uhradil cenu vzdělávání;</w:t>
      </w:r>
    </w:p>
    <w:p w:rsidR="00695458" w:rsidRDefault="00695458" w:rsidP="00842DEE">
      <w:pPr>
        <w:pStyle w:val="HTMLPreformatted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260"/>
        </w:tabs>
        <w:ind w:left="126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B19B2">
        <w:rPr>
          <w:rFonts w:ascii="Arial" w:hAnsi="Arial" w:cs="Arial"/>
        </w:rPr>
        <w:t>zapsal se ke vzdělávání.</w:t>
      </w:r>
    </w:p>
    <w:p w:rsidR="00695458" w:rsidRPr="003B19B2" w:rsidRDefault="00695458" w:rsidP="00842D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260"/>
        </w:tabs>
        <w:ind w:left="1260" w:hanging="540"/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Účastníkem programu CŽV uskutečňovaného </w:t>
      </w:r>
      <w:r>
        <w:rPr>
          <w:rFonts w:ascii="Arial" w:hAnsi="Arial" w:cs="Arial"/>
        </w:rPr>
        <w:t>mimo</w:t>
      </w:r>
      <w:r w:rsidRPr="003B19B2">
        <w:rPr>
          <w:rFonts w:ascii="Arial" w:hAnsi="Arial" w:cs="Arial"/>
        </w:rPr>
        <w:t xml:space="preserve"> rám</w:t>
      </w:r>
      <w:r>
        <w:rPr>
          <w:rFonts w:ascii="Arial" w:hAnsi="Arial" w:cs="Arial"/>
        </w:rPr>
        <w:t>e</w:t>
      </w:r>
      <w:r w:rsidRPr="003B19B2">
        <w:rPr>
          <w:rFonts w:ascii="Arial" w:hAnsi="Arial" w:cs="Arial"/>
        </w:rPr>
        <w:t>c akreditovaných magisterských a bakalářských studijních p</w:t>
      </w:r>
      <w:r>
        <w:rPr>
          <w:rFonts w:ascii="Arial" w:hAnsi="Arial" w:cs="Arial"/>
        </w:rPr>
        <w:t>rogramů se může stát každý, kdo:</w:t>
      </w:r>
    </w:p>
    <w:p w:rsidR="00695458" w:rsidRPr="001541C6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  <w:tab w:val="left" w:pos="1260"/>
        </w:tabs>
        <w:ind w:left="540" w:hanging="540"/>
        <w:jc w:val="both"/>
        <w:rPr>
          <w:rFonts w:ascii="Arial" w:hAnsi="Arial" w:cs="Arial"/>
          <w:sz w:val="16"/>
          <w:szCs w:val="16"/>
        </w:rPr>
      </w:pPr>
    </w:p>
    <w:p w:rsidR="00695458" w:rsidRPr="003B19B2" w:rsidRDefault="00695458" w:rsidP="003D3808">
      <w:pPr>
        <w:pStyle w:val="HTMLPreformatted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260"/>
        </w:tabs>
        <w:ind w:left="126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dosáhne požadovaného vzdělání a úspěšně absolvoval přijímací zkoušku vymezenou v podmínkách přijetí do daného programu dle odst. 5, </w:t>
      </w:r>
      <w:r>
        <w:rPr>
          <w:rFonts w:ascii="Arial" w:hAnsi="Arial" w:cs="Arial"/>
        </w:rPr>
        <w:t>pokud byla stanovena</w:t>
      </w:r>
      <w:r>
        <w:rPr>
          <w:rFonts w:ascii="Arial" w:hAnsi="Arial" w:cs="Arial"/>
          <w:lang w:val="en-GB"/>
        </w:rPr>
        <w:t>;</w:t>
      </w:r>
    </w:p>
    <w:p w:rsidR="00695458" w:rsidRPr="003B19B2" w:rsidRDefault="00695458" w:rsidP="003D3808">
      <w:pPr>
        <w:pStyle w:val="HTMLPreformatted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  <w:tab w:val="left" w:pos="1260"/>
        </w:tabs>
        <w:ind w:left="540" w:firstLine="18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umístil se v </w:t>
      </w:r>
      <w:r>
        <w:rPr>
          <w:rFonts w:ascii="Arial" w:hAnsi="Arial" w:cs="Arial"/>
        </w:rPr>
        <w:t>kapacitních mezích programu CŽV;</w:t>
      </w:r>
    </w:p>
    <w:p w:rsidR="00695458" w:rsidRPr="003B19B2" w:rsidRDefault="00695458" w:rsidP="003D3808">
      <w:pPr>
        <w:pStyle w:val="HTMLPreformatted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  <w:tab w:val="left" w:pos="1260"/>
        </w:tabs>
        <w:ind w:left="540" w:firstLine="18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uzavřel s fakultou s</w:t>
      </w:r>
      <w:r>
        <w:rPr>
          <w:rFonts w:ascii="Arial" w:hAnsi="Arial" w:cs="Arial"/>
        </w:rPr>
        <w:t>mlouvu o realizaci programu CŽV;</w:t>
      </w:r>
    </w:p>
    <w:p w:rsidR="00695458" w:rsidRPr="003B19B2" w:rsidRDefault="00695458" w:rsidP="003D3808">
      <w:pPr>
        <w:pStyle w:val="HTMLPreformatted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  <w:tab w:val="left" w:pos="1260"/>
        </w:tabs>
        <w:ind w:left="540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uhradil cenu vzdělávání;</w:t>
      </w:r>
      <w:r w:rsidRPr="003B19B2">
        <w:rPr>
          <w:rFonts w:ascii="Arial" w:hAnsi="Arial" w:cs="Arial"/>
        </w:rPr>
        <w:t xml:space="preserve"> </w:t>
      </w:r>
    </w:p>
    <w:p w:rsidR="00695458" w:rsidRDefault="00695458" w:rsidP="003D3808">
      <w:pPr>
        <w:pStyle w:val="HTMLPreformatted"/>
        <w:numPr>
          <w:ilvl w:val="1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  <w:tab w:val="left" w:pos="1260"/>
        </w:tabs>
        <w:ind w:left="540" w:firstLine="18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a zapsal se ke vzdělávání.</w:t>
      </w: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  <w:tab w:val="left" w:pos="1260"/>
        </w:tabs>
        <w:ind w:left="540" w:hanging="540"/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Jestliže uchazeč uspěl u přijímací zkoušky a umístil se v pořadí v kapacitním limitu programu CŽV, je o tomto vyrozuměn</w:t>
      </w:r>
      <w:r>
        <w:rPr>
          <w:rFonts w:ascii="Arial" w:hAnsi="Arial" w:cs="Arial"/>
        </w:rPr>
        <w:t xml:space="preserve"> rozhodnutím děkana,</w:t>
      </w:r>
      <w:r w:rsidRPr="003B19B2">
        <w:rPr>
          <w:rFonts w:ascii="Arial" w:hAnsi="Arial" w:cs="Arial"/>
        </w:rPr>
        <w:t xml:space="preserve"> a to způsobem předem stanoveným. Současně obdrží pokyny týkající se uzavření smlouvy o realizaci programu CŽV a úhradě ceny vzdělávání.</w:t>
      </w: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  <w:tab w:val="left" w:pos="1260"/>
        </w:tabs>
        <w:ind w:left="540" w:hanging="540"/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Okamžikem zápisu se stává účastníkem programu CŽV se všemi právy a povinnostmi. Účastník programu CŽV nemá postavení studenta ve smyslu zákona o vysokých školách.</w:t>
      </w: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  <w:tab w:val="left" w:pos="1260"/>
        </w:tabs>
        <w:ind w:left="540" w:hanging="540"/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Pokud uchazeč neuzavře smlouvu o realizaci programu CŽV ve stanovené lhůtě a neuhradí řádně a včas cenu vzdělávání podle smlouvy o realizaci celoživotního vzdělávání, nebo se nedostaví k zápisu, má se za to, že nemá zájem o účast v programu CŽV. Uchazeč má právo do 5 pracovních dnů ode dne zmeškání lhůty požádat děkana o prominutí zmeškání. Děkan mu může stanovit lhůtu novou.</w:t>
      </w: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  <w:tab w:val="left" w:pos="1260"/>
        </w:tabs>
        <w:ind w:left="540" w:hanging="540"/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Uchazeč, který neuspěl v přijímacím řízení do programu CŽV, je o této skutečnosti vyrozuměn rozhodnutím děkana. Proti rozhodnutí může do 30 dnů ode dne jeho doručení požádat děkana o přezkoumání rozhodnutí. Konečné přezkoumání provádí děkan. O jeho výsledku vyrozumí uchazeče rozhodnutím. Proti </w:t>
      </w:r>
      <w:r>
        <w:rPr>
          <w:rFonts w:ascii="Arial" w:hAnsi="Arial" w:cs="Arial"/>
        </w:rPr>
        <w:t>tomuto rozhodnutí</w:t>
      </w:r>
      <w:r w:rsidRPr="003B19B2">
        <w:rPr>
          <w:rFonts w:ascii="Arial" w:hAnsi="Arial" w:cs="Arial"/>
        </w:rPr>
        <w:t xml:space="preserve"> ne</w:t>
      </w:r>
      <w:r>
        <w:rPr>
          <w:rFonts w:ascii="Arial" w:hAnsi="Arial" w:cs="Arial"/>
        </w:rPr>
        <w:t>ní přípustný opravný prostředek.</w:t>
      </w: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ind w:left="540" w:hanging="540"/>
        <w:jc w:val="both"/>
        <w:rPr>
          <w:rFonts w:ascii="Arial" w:hAnsi="Arial" w:cs="Arial"/>
        </w:rPr>
      </w:pPr>
    </w:p>
    <w:p w:rsidR="00695458" w:rsidRPr="003B19B2" w:rsidRDefault="00695458" w:rsidP="003D3808">
      <w:pPr>
        <w:pStyle w:val="HTMLPreformatted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Na přijímací řízení do programů CŽV se nevztahují pravidla přijímacího řízení ke studiu.</w:t>
      </w:r>
    </w:p>
    <w:p w:rsidR="00695458" w:rsidRDefault="00695458" w:rsidP="001541C6">
      <w:pPr>
        <w:pStyle w:val="HTMLPreformatted"/>
        <w:tabs>
          <w:tab w:val="left" w:pos="540"/>
        </w:tabs>
        <w:spacing w:after="120"/>
        <w:ind w:left="539" w:hanging="539"/>
        <w:rPr>
          <w:rFonts w:ascii="Arial" w:hAnsi="Arial" w:cs="Arial"/>
        </w:rPr>
      </w:pPr>
    </w:p>
    <w:p w:rsidR="00695458" w:rsidRPr="00521647" w:rsidRDefault="00695458" w:rsidP="00344B45">
      <w:pPr>
        <w:pStyle w:val="HTMLPreformatted"/>
        <w:spacing w:line="276" w:lineRule="auto"/>
        <w:jc w:val="center"/>
        <w:rPr>
          <w:rFonts w:ascii="Arial" w:hAnsi="Arial" w:cs="Arial"/>
        </w:rPr>
      </w:pPr>
      <w:r w:rsidRPr="00521647">
        <w:rPr>
          <w:rFonts w:ascii="Arial" w:hAnsi="Arial" w:cs="Arial"/>
        </w:rPr>
        <w:t>Článek 3</w:t>
      </w:r>
    </w:p>
    <w:p w:rsidR="00695458" w:rsidRPr="003B19B2" w:rsidRDefault="00695458" w:rsidP="00344B45">
      <w:pPr>
        <w:pStyle w:val="HTMLPreformatted"/>
        <w:spacing w:line="276" w:lineRule="auto"/>
        <w:jc w:val="center"/>
        <w:rPr>
          <w:rFonts w:ascii="Arial" w:hAnsi="Arial" w:cs="Arial"/>
          <w:b/>
        </w:rPr>
      </w:pPr>
      <w:r w:rsidRPr="003B19B2">
        <w:rPr>
          <w:rFonts w:ascii="Arial" w:hAnsi="Arial" w:cs="Arial"/>
          <w:b/>
        </w:rPr>
        <w:t>Cena vzdělávání</w:t>
      </w:r>
    </w:p>
    <w:p w:rsidR="00695458" w:rsidRPr="003B19B2" w:rsidRDefault="00695458" w:rsidP="003B19B2">
      <w:pPr>
        <w:pStyle w:val="HTMLPreformatted"/>
        <w:jc w:val="center"/>
        <w:rPr>
          <w:rFonts w:ascii="Arial" w:hAnsi="Arial" w:cs="Arial"/>
          <w:b/>
        </w:rPr>
      </w:pPr>
    </w:p>
    <w:p w:rsidR="00695458" w:rsidRDefault="00695458" w:rsidP="003D3808">
      <w:pPr>
        <w:pStyle w:val="HTMLPreformatted"/>
        <w:numPr>
          <w:ilvl w:val="0"/>
          <w:numId w:val="12"/>
        </w:numPr>
        <w:tabs>
          <w:tab w:val="clear" w:pos="91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Vzdělávání je poskytováno za úplatu. Cenu vzdělávání a způsob její úhrady stanoví děkan při vyhlášení programu CŽV.</w:t>
      </w:r>
    </w:p>
    <w:p w:rsidR="00695458" w:rsidRPr="003B19B2" w:rsidRDefault="00695458" w:rsidP="003D3808">
      <w:pPr>
        <w:pStyle w:val="HTMLPreformatted"/>
        <w:tabs>
          <w:tab w:val="left" w:pos="540"/>
        </w:tabs>
        <w:ind w:left="540" w:hanging="540"/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numPr>
          <w:ilvl w:val="0"/>
          <w:numId w:val="12"/>
        </w:numPr>
        <w:tabs>
          <w:tab w:val="clear" w:pos="91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Cena vzdělávání může být stanovena pro celý program CŽV nebo pro jeho části (semestry, akademické roky). </w:t>
      </w:r>
    </w:p>
    <w:p w:rsidR="00695458" w:rsidRPr="003B19B2" w:rsidRDefault="00695458" w:rsidP="003D3808">
      <w:pPr>
        <w:pStyle w:val="HTMLPreformatted"/>
        <w:tabs>
          <w:tab w:val="left" w:pos="540"/>
        </w:tabs>
        <w:ind w:left="540" w:hanging="540"/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numPr>
          <w:ilvl w:val="0"/>
          <w:numId w:val="12"/>
        </w:numPr>
        <w:tabs>
          <w:tab w:val="clear" w:pos="91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Opakování předmětu či části vzdělávání je za úplatu, jejíž výši stanoví děkan.</w:t>
      </w:r>
    </w:p>
    <w:p w:rsidR="00695458" w:rsidRDefault="00695458" w:rsidP="003D3808">
      <w:pPr>
        <w:pStyle w:val="HTMLPreformatted"/>
        <w:numPr>
          <w:ilvl w:val="0"/>
          <w:numId w:val="12"/>
        </w:numPr>
        <w:tabs>
          <w:tab w:val="clear" w:pos="91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Jestliže děkan vyhlásí společně se vzdělávacím plánem příslušného programu </w:t>
      </w:r>
      <w:r>
        <w:rPr>
          <w:rFonts w:ascii="Arial" w:hAnsi="Arial" w:cs="Arial"/>
        </w:rPr>
        <w:t>CŽV</w:t>
      </w:r>
      <w:r w:rsidRPr="003B19B2">
        <w:rPr>
          <w:rFonts w:ascii="Arial" w:hAnsi="Arial" w:cs="Arial"/>
        </w:rPr>
        <w:t xml:space="preserve"> možnost registrace předmětu mimo vyhlášený vzdělávací plán, je uchazeč oprávněn si takový předmět zaregistrovat za úplatu ve výši, kterou stanoví děkan.</w:t>
      </w:r>
    </w:p>
    <w:p w:rsidR="00695458" w:rsidRPr="003B19B2" w:rsidRDefault="00695458" w:rsidP="003D3808">
      <w:pPr>
        <w:pStyle w:val="HTMLPreformatted"/>
        <w:tabs>
          <w:tab w:val="left" w:pos="540"/>
        </w:tabs>
        <w:ind w:left="540" w:hanging="540"/>
        <w:jc w:val="both"/>
        <w:rPr>
          <w:rFonts w:ascii="Arial" w:hAnsi="Arial" w:cs="Arial"/>
        </w:rPr>
      </w:pPr>
    </w:p>
    <w:p w:rsidR="00695458" w:rsidRPr="003B19B2" w:rsidRDefault="00695458" w:rsidP="003D3808">
      <w:pPr>
        <w:pStyle w:val="HTMLPreformatted"/>
        <w:numPr>
          <w:ilvl w:val="0"/>
          <w:numId w:val="12"/>
        </w:numPr>
        <w:tabs>
          <w:tab w:val="clear" w:pos="91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Uznání ukončení předmětu nebo části studia za ukončené v programu CŽV nemá vliv na cenu vzdělávání.</w:t>
      </w:r>
    </w:p>
    <w:p w:rsidR="00695458" w:rsidRPr="003B19B2" w:rsidRDefault="00695458" w:rsidP="001541C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cs-CZ"/>
        </w:rPr>
      </w:pPr>
    </w:p>
    <w:p w:rsidR="00695458" w:rsidRPr="00521647" w:rsidRDefault="00695458" w:rsidP="00344B45">
      <w:pPr>
        <w:pStyle w:val="HTMLPreformatted"/>
        <w:tabs>
          <w:tab w:val="left" w:pos="540"/>
        </w:tabs>
        <w:spacing w:line="276" w:lineRule="auto"/>
        <w:ind w:left="539" w:hanging="539"/>
        <w:jc w:val="center"/>
        <w:rPr>
          <w:rFonts w:ascii="Arial" w:hAnsi="Arial" w:cs="Arial"/>
        </w:rPr>
      </w:pPr>
      <w:r w:rsidRPr="00521647">
        <w:rPr>
          <w:rFonts w:ascii="Arial" w:hAnsi="Arial" w:cs="Arial"/>
        </w:rPr>
        <w:t>Článek 4</w:t>
      </w:r>
    </w:p>
    <w:p w:rsidR="00695458" w:rsidRPr="003B19B2" w:rsidRDefault="00695458" w:rsidP="00344B45">
      <w:pPr>
        <w:pStyle w:val="HTMLPreformatted"/>
        <w:tabs>
          <w:tab w:val="left" w:pos="540"/>
        </w:tabs>
        <w:spacing w:line="276" w:lineRule="auto"/>
        <w:ind w:left="539" w:hanging="539"/>
        <w:jc w:val="center"/>
        <w:rPr>
          <w:rFonts w:ascii="Arial" w:hAnsi="Arial" w:cs="Arial"/>
          <w:b/>
        </w:rPr>
      </w:pPr>
      <w:r w:rsidRPr="003B19B2">
        <w:rPr>
          <w:rFonts w:ascii="Arial" w:hAnsi="Arial" w:cs="Arial"/>
          <w:b/>
        </w:rPr>
        <w:t>Zápis do semestru</w:t>
      </w:r>
    </w:p>
    <w:p w:rsidR="00695458" w:rsidRPr="003B19B2" w:rsidRDefault="00695458" w:rsidP="003D3808">
      <w:pPr>
        <w:pStyle w:val="HTMLPreformatted"/>
        <w:tabs>
          <w:tab w:val="clear" w:pos="916"/>
          <w:tab w:val="left" w:pos="540"/>
        </w:tabs>
        <w:ind w:left="540" w:hanging="540"/>
        <w:jc w:val="center"/>
        <w:rPr>
          <w:rFonts w:ascii="Arial" w:hAnsi="Arial" w:cs="Arial"/>
          <w:b/>
        </w:rPr>
      </w:pPr>
    </w:p>
    <w:p w:rsidR="00695458" w:rsidRPr="003B19B2" w:rsidRDefault="00695458" w:rsidP="003D3808">
      <w:pPr>
        <w:pStyle w:val="HTMLPreformatted"/>
        <w:numPr>
          <w:ilvl w:val="0"/>
          <w:numId w:val="14"/>
        </w:numPr>
        <w:tabs>
          <w:tab w:val="clear" w:pos="91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Pro účely zápisu do následujícího semestru dle čl. 12 </w:t>
      </w:r>
      <w:r>
        <w:rPr>
          <w:rFonts w:ascii="Arial" w:hAnsi="Arial" w:cs="Arial"/>
        </w:rPr>
        <w:t>SZŘ</w:t>
      </w:r>
      <w:r w:rsidRPr="003B19B2">
        <w:rPr>
          <w:rFonts w:ascii="Arial" w:hAnsi="Arial" w:cs="Arial"/>
        </w:rPr>
        <w:t xml:space="preserve"> se počítají pouze kredity získané za předměty zapsané v rámci </w:t>
      </w:r>
      <w:r>
        <w:rPr>
          <w:rFonts w:ascii="Arial" w:hAnsi="Arial" w:cs="Arial"/>
        </w:rPr>
        <w:t>celoživotního vzdělávání</w:t>
      </w:r>
      <w:r w:rsidRPr="003B19B2">
        <w:rPr>
          <w:rFonts w:ascii="Arial" w:hAnsi="Arial" w:cs="Arial"/>
        </w:rPr>
        <w:t xml:space="preserve"> realizovaného </w:t>
      </w:r>
      <w:r>
        <w:rPr>
          <w:rFonts w:ascii="Arial" w:hAnsi="Arial" w:cs="Arial"/>
        </w:rPr>
        <w:t>fakultou</w:t>
      </w:r>
      <w:r w:rsidRPr="003B19B2">
        <w:rPr>
          <w:rFonts w:ascii="Arial" w:hAnsi="Arial" w:cs="Arial"/>
        </w:rPr>
        <w:t>.</w:t>
      </w:r>
    </w:p>
    <w:p w:rsidR="00695458" w:rsidRPr="00521647" w:rsidRDefault="00695458" w:rsidP="001541C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95458" w:rsidRPr="00521647" w:rsidRDefault="00695458" w:rsidP="00344B45">
      <w:pPr>
        <w:pStyle w:val="HTMLPreformatted"/>
        <w:spacing w:line="276" w:lineRule="auto"/>
        <w:jc w:val="center"/>
        <w:rPr>
          <w:rFonts w:ascii="Arial" w:hAnsi="Arial" w:cs="Arial"/>
        </w:rPr>
      </w:pPr>
      <w:r w:rsidRPr="00521647">
        <w:rPr>
          <w:rFonts w:ascii="Arial" w:hAnsi="Arial" w:cs="Arial"/>
        </w:rPr>
        <w:t>Článek 5</w:t>
      </w:r>
    </w:p>
    <w:p w:rsidR="00695458" w:rsidRPr="003B19B2" w:rsidRDefault="00695458" w:rsidP="00344B45">
      <w:pPr>
        <w:pStyle w:val="HTMLPreformatted"/>
        <w:spacing w:line="276" w:lineRule="auto"/>
        <w:jc w:val="center"/>
        <w:rPr>
          <w:rFonts w:ascii="Arial" w:hAnsi="Arial" w:cs="Arial"/>
          <w:b/>
        </w:rPr>
      </w:pPr>
      <w:r w:rsidRPr="003B19B2">
        <w:rPr>
          <w:rFonts w:ascii="Arial" w:hAnsi="Arial" w:cs="Arial"/>
          <w:b/>
        </w:rPr>
        <w:t>Přestupy mezi programy celoživotního vzdělávání</w:t>
      </w:r>
    </w:p>
    <w:p w:rsidR="00695458" w:rsidRPr="003B19B2" w:rsidRDefault="00695458" w:rsidP="003B19B2">
      <w:pPr>
        <w:pStyle w:val="HTMLPreformatted"/>
        <w:jc w:val="center"/>
        <w:rPr>
          <w:rFonts w:ascii="Arial" w:hAnsi="Arial" w:cs="Arial"/>
          <w:b/>
        </w:rPr>
      </w:pPr>
    </w:p>
    <w:p w:rsidR="00695458" w:rsidRPr="003B19B2" w:rsidRDefault="00695458" w:rsidP="003D3808">
      <w:pPr>
        <w:pStyle w:val="HTMLPreformatted"/>
        <w:numPr>
          <w:ilvl w:val="0"/>
          <w:numId w:val="7"/>
        </w:numPr>
        <w:tabs>
          <w:tab w:val="clear" w:pos="916"/>
          <w:tab w:val="left" w:pos="540"/>
        </w:tabs>
        <w:ind w:left="567" w:hanging="567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Přestupy mezi programy </w:t>
      </w:r>
      <w:r>
        <w:rPr>
          <w:rFonts w:ascii="Arial" w:hAnsi="Arial" w:cs="Arial"/>
        </w:rPr>
        <w:t>CŽV</w:t>
      </w:r>
      <w:r w:rsidRPr="003B19B2">
        <w:rPr>
          <w:rFonts w:ascii="Arial" w:hAnsi="Arial" w:cs="Arial"/>
        </w:rPr>
        <w:t xml:space="preserve"> nejsou možné.</w:t>
      </w:r>
    </w:p>
    <w:p w:rsidR="00695458" w:rsidRPr="003B19B2" w:rsidRDefault="00695458" w:rsidP="001541C6">
      <w:pPr>
        <w:tabs>
          <w:tab w:val="left" w:pos="54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695458" w:rsidRPr="00521647" w:rsidRDefault="00695458" w:rsidP="00344B45">
      <w:pPr>
        <w:pStyle w:val="HTMLPreformatted"/>
        <w:tabs>
          <w:tab w:val="left" w:pos="540"/>
        </w:tabs>
        <w:spacing w:line="276" w:lineRule="auto"/>
        <w:jc w:val="center"/>
        <w:rPr>
          <w:rFonts w:ascii="Arial" w:hAnsi="Arial" w:cs="Arial"/>
        </w:rPr>
      </w:pPr>
      <w:r w:rsidRPr="00521647">
        <w:rPr>
          <w:rFonts w:ascii="Arial" w:hAnsi="Arial" w:cs="Arial"/>
        </w:rPr>
        <w:t>Článek 6</w:t>
      </w:r>
    </w:p>
    <w:p w:rsidR="00695458" w:rsidRPr="003B19B2" w:rsidRDefault="00695458" w:rsidP="00344B45">
      <w:pPr>
        <w:pStyle w:val="HTMLPreformatted"/>
        <w:tabs>
          <w:tab w:val="left" w:pos="540"/>
        </w:tabs>
        <w:spacing w:line="276" w:lineRule="auto"/>
        <w:jc w:val="center"/>
        <w:rPr>
          <w:rFonts w:ascii="Arial" w:hAnsi="Arial" w:cs="Arial"/>
          <w:b/>
        </w:rPr>
      </w:pPr>
      <w:r w:rsidRPr="003B19B2">
        <w:rPr>
          <w:rFonts w:ascii="Arial" w:hAnsi="Arial" w:cs="Arial"/>
          <w:b/>
        </w:rPr>
        <w:t>Přestup do řádného studia</w:t>
      </w:r>
    </w:p>
    <w:p w:rsidR="00695458" w:rsidRPr="003B19B2" w:rsidRDefault="00695458" w:rsidP="003D3808">
      <w:pPr>
        <w:pStyle w:val="HTMLPreformatted"/>
        <w:tabs>
          <w:tab w:val="left" w:pos="540"/>
        </w:tabs>
        <w:jc w:val="center"/>
        <w:rPr>
          <w:rFonts w:ascii="Arial" w:hAnsi="Arial" w:cs="Arial"/>
          <w:b/>
        </w:rPr>
      </w:pPr>
    </w:p>
    <w:p w:rsidR="00695458" w:rsidRDefault="00695458" w:rsidP="003D3808">
      <w:pPr>
        <w:pStyle w:val="HTMLPreformatted"/>
        <w:numPr>
          <w:ilvl w:val="0"/>
          <w:numId w:val="16"/>
        </w:numPr>
        <w:tabs>
          <w:tab w:val="clear" w:pos="91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Účastníkovi programu CŽV uskutečňovaného v rámci akreditovaných magisterských a bakalářských studijních programů, který si v průběhu druhého ročníku vzdělávání v programu </w:t>
      </w:r>
      <w:r>
        <w:rPr>
          <w:rFonts w:ascii="Arial" w:hAnsi="Arial" w:cs="Arial"/>
        </w:rPr>
        <w:t>CŽV</w:t>
      </w:r>
      <w:r w:rsidRPr="003B19B2">
        <w:rPr>
          <w:rFonts w:ascii="Arial" w:hAnsi="Arial" w:cs="Arial"/>
        </w:rPr>
        <w:t xml:space="preserve"> realizovaného v rámci akreditovaného magisterského studijního programu nebo akreditovaného bakalářského studijního programu nebo účastníkovi </w:t>
      </w:r>
      <w:r>
        <w:rPr>
          <w:rFonts w:ascii="Arial" w:hAnsi="Arial" w:cs="Arial"/>
        </w:rPr>
        <w:t xml:space="preserve">programu </w:t>
      </w:r>
      <w:r w:rsidRPr="003B19B2">
        <w:rPr>
          <w:rFonts w:ascii="Arial" w:hAnsi="Arial" w:cs="Arial"/>
        </w:rPr>
        <w:t xml:space="preserve">CŽV, který si v průběhu prvního ročníku vzdělávání v programu </w:t>
      </w:r>
      <w:r>
        <w:rPr>
          <w:rFonts w:ascii="Arial" w:hAnsi="Arial" w:cs="Arial"/>
        </w:rPr>
        <w:t>CŽV</w:t>
      </w:r>
      <w:r w:rsidRPr="003B19B2">
        <w:rPr>
          <w:rFonts w:ascii="Arial" w:hAnsi="Arial" w:cs="Arial"/>
        </w:rPr>
        <w:t xml:space="preserve"> realizovaného v rámci akreditovaného navazujícího magisterského studijního programu podá přihlášku ke studiu v akreditovaném studijním programu a studijním plánu odpovídajícímu programu CŽV, bude upuštěno od konání přijímací zkoušky za </w:t>
      </w:r>
      <w:r>
        <w:rPr>
          <w:rFonts w:ascii="Arial" w:hAnsi="Arial" w:cs="Arial"/>
        </w:rPr>
        <w:t>splnění následujících podmínek:</w:t>
      </w:r>
    </w:p>
    <w:p w:rsidR="00695458" w:rsidRPr="003B19B2" w:rsidRDefault="00695458" w:rsidP="003D3808">
      <w:pPr>
        <w:pStyle w:val="HTMLPreformatted"/>
        <w:tabs>
          <w:tab w:val="left" w:pos="540"/>
        </w:tabs>
        <w:ind w:left="567"/>
        <w:jc w:val="both"/>
        <w:rPr>
          <w:rFonts w:ascii="Arial" w:hAnsi="Arial" w:cs="Arial"/>
        </w:rPr>
      </w:pPr>
    </w:p>
    <w:p w:rsidR="00695458" w:rsidRPr="003B19B2" w:rsidRDefault="00695458" w:rsidP="003D3808">
      <w:pPr>
        <w:pStyle w:val="HTMLPreformatted"/>
        <w:numPr>
          <w:ilvl w:val="1"/>
          <w:numId w:val="16"/>
        </w:numPr>
        <w:tabs>
          <w:tab w:val="clear" w:pos="916"/>
          <w:tab w:val="left" w:pos="1440"/>
        </w:tabs>
        <w:ind w:left="14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uchazeč získal nejméně 45 kreditů v předešlém akademickém roce nebo </w:t>
      </w:r>
      <w:r>
        <w:rPr>
          <w:rFonts w:ascii="Arial" w:hAnsi="Arial" w:cs="Arial"/>
        </w:rPr>
        <w:t>30 kreditů v předešlém semestru;</w:t>
      </w:r>
    </w:p>
    <w:p w:rsidR="00695458" w:rsidRPr="003B19B2" w:rsidRDefault="00695458" w:rsidP="003D3808">
      <w:pPr>
        <w:pStyle w:val="HTMLPreformatted"/>
        <w:numPr>
          <w:ilvl w:val="1"/>
          <w:numId w:val="16"/>
        </w:numPr>
        <w:tabs>
          <w:tab w:val="clear" w:pos="916"/>
          <w:tab w:val="left" w:pos="540"/>
          <w:tab w:val="left" w:pos="1440"/>
        </w:tabs>
        <w:ind w:left="14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dosáhl celkem nejméně 60 kreditů, a to za absolvované studijní předměty odpovídající studijním předmětům studijního programu, do něhož podal </w:t>
      </w:r>
      <w:r>
        <w:rPr>
          <w:rFonts w:ascii="Arial" w:hAnsi="Arial" w:cs="Arial"/>
        </w:rPr>
        <w:t>přihlášku k přijímacímu řízení;</w:t>
      </w:r>
    </w:p>
    <w:p w:rsidR="00695458" w:rsidRDefault="00695458" w:rsidP="003D3808">
      <w:pPr>
        <w:pStyle w:val="HTMLPreformatted"/>
        <w:numPr>
          <w:ilvl w:val="1"/>
          <w:numId w:val="16"/>
        </w:numPr>
        <w:tabs>
          <w:tab w:val="clear" w:pos="916"/>
          <w:tab w:val="left" w:pos="540"/>
          <w:tab w:val="left" w:pos="1440"/>
        </w:tabs>
        <w:ind w:left="14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a úspěšně ukončil všechny opakované předměty.</w:t>
      </w:r>
    </w:p>
    <w:p w:rsidR="00695458" w:rsidRPr="003B19B2" w:rsidRDefault="00695458" w:rsidP="003D3808">
      <w:pPr>
        <w:pStyle w:val="HTMLPreformatted"/>
        <w:tabs>
          <w:tab w:val="clear" w:pos="916"/>
          <w:tab w:val="left" w:pos="540"/>
          <w:tab w:val="left" w:pos="1440"/>
        </w:tabs>
        <w:ind w:left="1440" w:hanging="540"/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numPr>
          <w:ilvl w:val="0"/>
          <w:numId w:val="16"/>
        </w:numPr>
        <w:tabs>
          <w:tab w:val="left" w:pos="540"/>
        </w:tabs>
        <w:ind w:left="567" w:hanging="567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Účastníkovi programu CŽV uskutečňovaného </w:t>
      </w:r>
      <w:r>
        <w:rPr>
          <w:rFonts w:ascii="Arial" w:hAnsi="Arial" w:cs="Arial"/>
        </w:rPr>
        <w:t>mimo</w:t>
      </w:r>
      <w:r w:rsidRPr="003B19B2">
        <w:rPr>
          <w:rFonts w:ascii="Arial" w:hAnsi="Arial" w:cs="Arial"/>
        </w:rPr>
        <w:t xml:space="preserve"> rám</w:t>
      </w:r>
      <w:r>
        <w:rPr>
          <w:rFonts w:ascii="Arial" w:hAnsi="Arial" w:cs="Arial"/>
        </w:rPr>
        <w:t>e</w:t>
      </w:r>
      <w:r w:rsidRPr="003B19B2">
        <w:rPr>
          <w:rFonts w:ascii="Arial" w:hAnsi="Arial" w:cs="Arial"/>
        </w:rPr>
        <w:t xml:space="preserve">c akreditovaných magisterských a bakalářských studijních programů, který si po úspěšném ukončení programu </w:t>
      </w:r>
      <w:r>
        <w:rPr>
          <w:rFonts w:ascii="Arial" w:hAnsi="Arial" w:cs="Arial"/>
        </w:rPr>
        <w:t>CŽV</w:t>
      </w:r>
      <w:r w:rsidRPr="003B19B2">
        <w:rPr>
          <w:rFonts w:ascii="Arial" w:hAnsi="Arial" w:cs="Arial"/>
        </w:rPr>
        <w:t xml:space="preserve"> realizovaného </w:t>
      </w:r>
      <w:r>
        <w:rPr>
          <w:rFonts w:ascii="Arial" w:hAnsi="Arial" w:cs="Arial"/>
        </w:rPr>
        <w:t>mimo</w:t>
      </w:r>
      <w:r w:rsidRPr="003B19B2">
        <w:rPr>
          <w:rFonts w:ascii="Arial" w:hAnsi="Arial" w:cs="Arial"/>
        </w:rPr>
        <w:t xml:space="preserve"> rám</w:t>
      </w:r>
      <w:r>
        <w:rPr>
          <w:rFonts w:ascii="Arial" w:hAnsi="Arial" w:cs="Arial"/>
        </w:rPr>
        <w:t>e</w:t>
      </w:r>
      <w:r w:rsidRPr="003B19B2">
        <w:rPr>
          <w:rFonts w:ascii="Arial" w:hAnsi="Arial" w:cs="Arial"/>
        </w:rPr>
        <w:t>c akreditovaného magisterského studijního programu nebo akreditovaného bakalářského studijního programu podá přihlášku ke studiu v akreditovaném studijním programu a studijním plánu nejblíže obsahově odpovídajícímu programu CŽV, bude upuštěno od konání přijímací zkoušky za splnění následujících podmíne</w:t>
      </w:r>
      <w:r>
        <w:rPr>
          <w:rFonts w:ascii="Arial" w:hAnsi="Arial" w:cs="Arial"/>
        </w:rPr>
        <w:t>k:</w:t>
      </w:r>
    </w:p>
    <w:p w:rsidR="00695458" w:rsidRPr="003B19B2" w:rsidRDefault="00695458" w:rsidP="003D3808">
      <w:pPr>
        <w:pStyle w:val="HTMLPreformatted"/>
        <w:tabs>
          <w:tab w:val="left" w:pos="540"/>
        </w:tabs>
        <w:ind w:left="567"/>
        <w:jc w:val="both"/>
        <w:rPr>
          <w:rFonts w:ascii="Arial" w:hAnsi="Arial" w:cs="Arial"/>
        </w:rPr>
      </w:pPr>
    </w:p>
    <w:p w:rsidR="00695458" w:rsidRPr="003B19B2" w:rsidRDefault="00695458" w:rsidP="004B15E1">
      <w:pPr>
        <w:pStyle w:val="HTMLPreformatted"/>
        <w:numPr>
          <w:ilvl w:val="1"/>
          <w:numId w:val="16"/>
        </w:numPr>
        <w:tabs>
          <w:tab w:val="clear" w:pos="916"/>
          <w:tab w:val="clear" w:pos="1832"/>
          <w:tab w:val="left" w:pos="1440"/>
        </w:tabs>
        <w:ind w:left="14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uchazeč získal nejméně 45 kreditů v předešlém akademickém roce nebo 30 kreditů v předešlém semestru</w:t>
      </w:r>
      <w:r w:rsidRPr="00842DEE">
        <w:rPr>
          <w:rFonts w:ascii="Arial" w:hAnsi="Arial" w:cs="Arial"/>
        </w:rPr>
        <w:t>;</w:t>
      </w:r>
    </w:p>
    <w:p w:rsidR="00695458" w:rsidRPr="003B19B2" w:rsidRDefault="00695458" w:rsidP="004B15E1">
      <w:pPr>
        <w:pStyle w:val="HTMLPreformatted"/>
        <w:numPr>
          <w:ilvl w:val="1"/>
          <w:numId w:val="16"/>
        </w:numPr>
        <w:tabs>
          <w:tab w:val="clear" w:pos="916"/>
          <w:tab w:val="clear" w:pos="1832"/>
          <w:tab w:val="left" w:pos="1440"/>
        </w:tabs>
        <w:ind w:left="14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dosáhl celkem nejméně 60 kreditů, a to za absolvované studijní předměty odpovídající studijním předmětům studijního programu, do něhož podal</w:t>
      </w:r>
      <w:r>
        <w:rPr>
          <w:rFonts w:ascii="Arial" w:hAnsi="Arial" w:cs="Arial"/>
        </w:rPr>
        <w:t xml:space="preserve"> přihlášku k přijímacímu řízení;</w:t>
      </w:r>
      <w:r w:rsidRPr="003B19B2">
        <w:rPr>
          <w:rFonts w:ascii="Arial" w:hAnsi="Arial" w:cs="Arial"/>
        </w:rPr>
        <w:t xml:space="preserve"> </w:t>
      </w:r>
    </w:p>
    <w:p w:rsidR="00695458" w:rsidRDefault="00695458" w:rsidP="004B15E1">
      <w:pPr>
        <w:pStyle w:val="HTMLPreformatted"/>
        <w:numPr>
          <w:ilvl w:val="1"/>
          <w:numId w:val="16"/>
        </w:numPr>
        <w:tabs>
          <w:tab w:val="clear" w:pos="916"/>
          <w:tab w:val="clear" w:pos="1832"/>
          <w:tab w:val="left" w:pos="1440"/>
        </w:tabs>
        <w:ind w:left="14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a úspěšně ukončil všechny opakované předměty.</w:t>
      </w: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left" w:pos="1440"/>
        </w:tabs>
        <w:ind w:left="1440" w:hanging="720"/>
        <w:jc w:val="both"/>
        <w:rPr>
          <w:rFonts w:ascii="Arial" w:hAnsi="Arial" w:cs="Arial"/>
        </w:rPr>
      </w:pPr>
    </w:p>
    <w:p w:rsidR="00695458" w:rsidRPr="003B19B2" w:rsidRDefault="00695458" w:rsidP="003D3808">
      <w:pPr>
        <w:pStyle w:val="HTMLPreformatted"/>
        <w:numPr>
          <w:ilvl w:val="0"/>
          <w:numId w:val="16"/>
        </w:numPr>
        <w:tabs>
          <w:tab w:val="clear" w:pos="916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Nejblíže obsahově odpovídající akreditovaný magisterský studijní program nebo akreditovaný bakalářský studijní program odpovídající programu CŽV stanoví děkan v podmínkách přijímacího řízení pro daný akademický rok. Předměty úspěšně absolvované v rámci programu CŽV mohou být dle obsahové shody uznány jako ekvivalenty povinných či povinně volitelných předmětů v rámci akreditovaného magisterského studijního programu nebo akreditovaného bakalářského studijního programu za předpokladu, že jejich uznání doporučí garant akreditovaného magisterského studijního programu nebo akreditovaného bakalářského studijního programu a následně jejich uznání schválí děkan.</w:t>
      </w:r>
    </w:p>
    <w:p w:rsidR="00695458" w:rsidRPr="003B19B2" w:rsidRDefault="00695458" w:rsidP="001541C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95458" w:rsidRPr="00521647" w:rsidRDefault="00695458" w:rsidP="00344B4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21647">
        <w:rPr>
          <w:rFonts w:ascii="Arial" w:hAnsi="Arial" w:cs="Arial"/>
          <w:sz w:val="20"/>
          <w:szCs w:val="20"/>
        </w:rPr>
        <w:t>Článek 7</w:t>
      </w:r>
    </w:p>
    <w:p w:rsidR="00695458" w:rsidRPr="003B19B2" w:rsidRDefault="00695458" w:rsidP="00344B45">
      <w:pPr>
        <w:jc w:val="center"/>
        <w:rPr>
          <w:rFonts w:ascii="Arial" w:hAnsi="Arial" w:cs="Arial"/>
          <w:b/>
          <w:sz w:val="20"/>
          <w:szCs w:val="20"/>
        </w:rPr>
      </w:pPr>
      <w:r w:rsidRPr="003B19B2">
        <w:rPr>
          <w:rFonts w:ascii="Arial" w:hAnsi="Arial" w:cs="Arial"/>
          <w:b/>
          <w:sz w:val="20"/>
          <w:szCs w:val="20"/>
        </w:rPr>
        <w:t>Disciplinární přestupky</w:t>
      </w:r>
    </w:p>
    <w:p w:rsidR="00695458" w:rsidRDefault="00695458" w:rsidP="001D281D">
      <w:pPr>
        <w:pStyle w:val="Default"/>
        <w:numPr>
          <w:ilvl w:val="0"/>
          <w:numId w:val="18"/>
        </w:numPr>
        <w:spacing w:after="22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19B2">
        <w:rPr>
          <w:rFonts w:ascii="Arial" w:hAnsi="Arial" w:cs="Arial"/>
          <w:sz w:val="20"/>
          <w:szCs w:val="20"/>
        </w:rPr>
        <w:t xml:space="preserve">Účastník </w:t>
      </w:r>
      <w:r>
        <w:rPr>
          <w:rFonts w:ascii="Arial" w:hAnsi="Arial" w:cs="Arial"/>
          <w:sz w:val="20"/>
          <w:szCs w:val="20"/>
        </w:rPr>
        <w:t>celoživotního vzdělávání</w:t>
      </w:r>
      <w:r w:rsidRPr="003B19B2">
        <w:rPr>
          <w:rFonts w:ascii="Arial" w:hAnsi="Arial" w:cs="Arial"/>
          <w:sz w:val="20"/>
          <w:szCs w:val="20"/>
        </w:rPr>
        <w:t xml:space="preserve"> je v souladu s ustanovením § 64 zákona č. 111/1998 Sb., o vysokých školách odpovědný za disciplinární přestupek, pokud zaviněně poruší jakékoliv ustanovení legislativních předpisů nebo prováděcích norem MU a ESF MU, jimiž se řídí nebo které mají vztah k realizaci programu CŽV, jehož je účastníkem. </w:t>
      </w:r>
    </w:p>
    <w:p w:rsidR="00695458" w:rsidRPr="003B19B2" w:rsidRDefault="00695458" w:rsidP="001D281D">
      <w:pPr>
        <w:pStyle w:val="Default"/>
        <w:spacing w:after="22"/>
        <w:ind w:left="567"/>
        <w:jc w:val="both"/>
        <w:rPr>
          <w:rFonts w:ascii="Arial" w:hAnsi="Arial" w:cs="Arial"/>
          <w:sz w:val="20"/>
          <w:szCs w:val="20"/>
        </w:rPr>
      </w:pPr>
    </w:p>
    <w:p w:rsidR="00695458" w:rsidRDefault="00695458" w:rsidP="003D3808">
      <w:pPr>
        <w:pStyle w:val="Default"/>
        <w:numPr>
          <w:ilvl w:val="0"/>
          <w:numId w:val="18"/>
        </w:numPr>
        <w:ind w:left="540" w:hanging="387"/>
        <w:jc w:val="both"/>
        <w:rPr>
          <w:rFonts w:ascii="Arial" w:hAnsi="Arial" w:cs="Arial"/>
          <w:sz w:val="20"/>
          <w:szCs w:val="20"/>
        </w:rPr>
      </w:pPr>
      <w:r w:rsidRPr="003B19B2">
        <w:rPr>
          <w:rFonts w:ascii="Arial" w:hAnsi="Arial" w:cs="Arial"/>
          <w:sz w:val="20"/>
          <w:szCs w:val="20"/>
        </w:rPr>
        <w:t>Za porušení ustanovení této směrnice a pr</w:t>
      </w:r>
      <w:r>
        <w:rPr>
          <w:rFonts w:ascii="Arial" w:hAnsi="Arial" w:cs="Arial"/>
          <w:sz w:val="20"/>
          <w:szCs w:val="20"/>
        </w:rPr>
        <w:t>ogramu CŽV se považuje zejména:</w:t>
      </w:r>
    </w:p>
    <w:p w:rsidR="00695458" w:rsidRPr="003B19B2" w:rsidRDefault="00695458" w:rsidP="008B446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95458" w:rsidRPr="003B19B2" w:rsidRDefault="00695458" w:rsidP="003D3808">
      <w:pPr>
        <w:pStyle w:val="Default"/>
        <w:numPr>
          <w:ilvl w:val="2"/>
          <w:numId w:val="20"/>
        </w:numPr>
        <w:spacing w:after="22"/>
        <w:ind w:left="1418" w:hanging="518"/>
        <w:jc w:val="both"/>
        <w:rPr>
          <w:rFonts w:ascii="Arial" w:hAnsi="Arial" w:cs="Arial"/>
          <w:sz w:val="20"/>
          <w:szCs w:val="20"/>
        </w:rPr>
      </w:pPr>
      <w:r w:rsidRPr="003B19B2">
        <w:rPr>
          <w:rFonts w:ascii="Arial" w:hAnsi="Arial" w:cs="Arial"/>
          <w:sz w:val="20"/>
          <w:szCs w:val="20"/>
        </w:rPr>
        <w:t xml:space="preserve">plagiátorství při zpracování závěrečné práce nebo jiné písemné práce; </w:t>
      </w:r>
    </w:p>
    <w:p w:rsidR="00695458" w:rsidRPr="003B19B2" w:rsidRDefault="00695458" w:rsidP="003D3808">
      <w:pPr>
        <w:pStyle w:val="Default"/>
        <w:numPr>
          <w:ilvl w:val="2"/>
          <w:numId w:val="20"/>
        </w:numPr>
        <w:spacing w:after="22"/>
        <w:ind w:left="1418" w:hanging="518"/>
        <w:jc w:val="both"/>
        <w:rPr>
          <w:rFonts w:ascii="Arial" w:hAnsi="Arial" w:cs="Arial"/>
          <w:sz w:val="20"/>
          <w:szCs w:val="20"/>
        </w:rPr>
      </w:pPr>
      <w:r w:rsidRPr="003B19B2">
        <w:rPr>
          <w:rFonts w:ascii="Arial" w:hAnsi="Arial" w:cs="Arial"/>
          <w:sz w:val="20"/>
          <w:szCs w:val="20"/>
        </w:rPr>
        <w:t xml:space="preserve">podvodné jednání související s plněním kterékoliv povinnosti stanovené programem CŽV, jehož je účastníkem, a s vykazováním jejího splnění; </w:t>
      </w:r>
    </w:p>
    <w:p w:rsidR="00695458" w:rsidRPr="003B19B2" w:rsidRDefault="00695458" w:rsidP="003D3808">
      <w:pPr>
        <w:pStyle w:val="Default"/>
        <w:numPr>
          <w:ilvl w:val="2"/>
          <w:numId w:val="20"/>
        </w:numPr>
        <w:spacing w:after="22"/>
        <w:ind w:left="1418" w:hanging="518"/>
        <w:jc w:val="both"/>
        <w:rPr>
          <w:rFonts w:ascii="Arial" w:hAnsi="Arial" w:cs="Arial"/>
          <w:sz w:val="20"/>
          <w:szCs w:val="20"/>
        </w:rPr>
      </w:pPr>
      <w:r w:rsidRPr="003B19B2">
        <w:rPr>
          <w:rFonts w:ascii="Arial" w:hAnsi="Arial" w:cs="Arial"/>
          <w:sz w:val="20"/>
          <w:szCs w:val="20"/>
        </w:rPr>
        <w:t xml:space="preserve">jakékoliv podvodné jednání související s jinými součástmi MU nebo ESF MU a nesouvisející s plněním povinností účastníka </w:t>
      </w:r>
      <w:r>
        <w:rPr>
          <w:rFonts w:ascii="Arial" w:hAnsi="Arial" w:cs="Arial"/>
          <w:sz w:val="20"/>
          <w:szCs w:val="20"/>
        </w:rPr>
        <w:t>celoživotního vzdělávání</w:t>
      </w:r>
      <w:r w:rsidRPr="003B19B2">
        <w:rPr>
          <w:rFonts w:ascii="Arial" w:hAnsi="Arial" w:cs="Arial"/>
          <w:sz w:val="20"/>
          <w:szCs w:val="20"/>
        </w:rPr>
        <w:t xml:space="preserve">, které je prováděno s cílem získat neoprávněný prospěch či výhodu, anebo s cílem způsobit jinému škodu či jinou újmu; </w:t>
      </w:r>
    </w:p>
    <w:p w:rsidR="00695458" w:rsidRPr="003B19B2" w:rsidRDefault="00695458" w:rsidP="003D3808">
      <w:pPr>
        <w:pStyle w:val="Default"/>
        <w:numPr>
          <w:ilvl w:val="2"/>
          <w:numId w:val="20"/>
        </w:numPr>
        <w:spacing w:after="22"/>
        <w:ind w:left="1418" w:hanging="518"/>
        <w:jc w:val="both"/>
        <w:rPr>
          <w:rFonts w:ascii="Arial" w:hAnsi="Arial" w:cs="Arial"/>
          <w:sz w:val="20"/>
          <w:szCs w:val="20"/>
        </w:rPr>
      </w:pPr>
      <w:r w:rsidRPr="003B19B2">
        <w:rPr>
          <w:rFonts w:ascii="Arial" w:hAnsi="Arial" w:cs="Arial"/>
          <w:sz w:val="20"/>
          <w:szCs w:val="20"/>
        </w:rPr>
        <w:t xml:space="preserve">fyzické napadení kteréhokoliv zaměstnance nebo spolupracovníka MU nebo ESF MU; </w:t>
      </w:r>
    </w:p>
    <w:p w:rsidR="00695458" w:rsidRPr="00842DEE" w:rsidRDefault="00695458" w:rsidP="003D3808">
      <w:pPr>
        <w:pStyle w:val="Default"/>
        <w:numPr>
          <w:ilvl w:val="2"/>
          <w:numId w:val="20"/>
        </w:numPr>
        <w:spacing w:after="22"/>
        <w:ind w:left="1418" w:hanging="518"/>
        <w:jc w:val="both"/>
        <w:rPr>
          <w:rFonts w:ascii="Arial" w:hAnsi="Arial" w:cs="Arial"/>
          <w:sz w:val="20"/>
          <w:szCs w:val="20"/>
        </w:rPr>
      </w:pPr>
      <w:r w:rsidRPr="003B19B2">
        <w:rPr>
          <w:rFonts w:ascii="Arial" w:hAnsi="Arial" w:cs="Arial"/>
          <w:sz w:val="20"/>
          <w:szCs w:val="20"/>
        </w:rPr>
        <w:t>hrubé nebo urážlivé jednání vůči zaměstnanci nebo spolupracovníkovi MU nebo ESF MU</w:t>
      </w:r>
      <w:r w:rsidRPr="00842DEE">
        <w:rPr>
          <w:rFonts w:ascii="Arial" w:hAnsi="Arial" w:cs="Arial"/>
          <w:sz w:val="20"/>
          <w:szCs w:val="20"/>
        </w:rPr>
        <w:t>;</w:t>
      </w:r>
    </w:p>
    <w:p w:rsidR="00695458" w:rsidRPr="003B19B2" w:rsidRDefault="00695458" w:rsidP="003D3808">
      <w:pPr>
        <w:pStyle w:val="Default"/>
        <w:numPr>
          <w:ilvl w:val="2"/>
          <w:numId w:val="20"/>
        </w:numPr>
        <w:spacing w:after="22"/>
        <w:ind w:left="1418" w:hanging="518"/>
        <w:jc w:val="both"/>
        <w:rPr>
          <w:rFonts w:ascii="Arial" w:hAnsi="Arial" w:cs="Arial"/>
          <w:sz w:val="20"/>
          <w:szCs w:val="20"/>
        </w:rPr>
      </w:pPr>
      <w:r w:rsidRPr="003B19B2">
        <w:rPr>
          <w:rFonts w:ascii="Arial" w:hAnsi="Arial" w:cs="Arial"/>
          <w:sz w:val="20"/>
          <w:szCs w:val="20"/>
        </w:rPr>
        <w:t xml:space="preserve">spáchání přestupku či trestného činu, kterým bude nebo může být poškozena MU nebo ESF MU; </w:t>
      </w:r>
    </w:p>
    <w:p w:rsidR="00695458" w:rsidRPr="00521647" w:rsidRDefault="00695458" w:rsidP="001541C6">
      <w:pPr>
        <w:pStyle w:val="ListParagraph"/>
        <w:numPr>
          <w:ilvl w:val="2"/>
          <w:numId w:val="20"/>
        </w:numPr>
        <w:spacing w:after="0"/>
        <w:ind w:left="1418" w:hanging="518"/>
        <w:jc w:val="both"/>
        <w:rPr>
          <w:rFonts w:ascii="Arial" w:hAnsi="Arial" w:cs="Arial"/>
          <w:sz w:val="20"/>
          <w:szCs w:val="20"/>
        </w:rPr>
      </w:pPr>
      <w:r w:rsidRPr="00521647">
        <w:rPr>
          <w:rFonts w:ascii="Arial" w:hAnsi="Arial" w:cs="Arial"/>
          <w:sz w:val="20"/>
          <w:szCs w:val="20"/>
        </w:rPr>
        <w:t>spáchání výtržnosti či hrubé neslušnosti v prostorách MU nebo ESF MU nebo v prostorách, v nichž probíhá výuka.</w:t>
      </w:r>
    </w:p>
    <w:p w:rsidR="00695458" w:rsidRDefault="00695458" w:rsidP="001541C6">
      <w:pPr>
        <w:pStyle w:val="HTMLPreformatted"/>
        <w:spacing w:after="120"/>
        <w:jc w:val="center"/>
        <w:rPr>
          <w:rFonts w:ascii="Arial" w:hAnsi="Arial" w:cs="Arial"/>
          <w:b/>
        </w:rPr>
      </w:pPr>
    </w:p>
    <w:p w:rsidR="00695458" w:rsidRPr="00307716" w:rsidRDefault="00695458" w:rsidP="001541C6">
      <w:pPr>
        <w:pStyle w:val="HTMLPreformatted"/>
        <w:spacing w:line="276" w:lineRule="auto"/>
        <w:jc w:val="center"/>
        <w:rPr>
          <w:rFonts w:ascii="Arial" w:hAnsi="Arial" w:cs="Arial"/>
        </w:rPr>
      </w:pPr>
      <w:r w:rsidRPr="00307716">
        <w:rPr>
          <w:rFonts w:ascii="Arial" w:hAnsi="Arial" w:cs="Arial"/>
        </w:rPr>
        <w:t>Článek 8</w:t>
      </w:r>
    </w:p>
    <w:p w:rsidR="00695458" w:rsidRPr="003B19B2" w:rsidRDefault="00695458" w:rsidP="00344B45">
      <w:pPr>
        <w:pStyle w:val="HTMLPreformatted"/>
        <w:spacing w:line="276" w:lineRule="auto"/>
        <w:jc w:val="center"/>
        <w:rPr>
          <w:rFonts w:ascii="Arial" w:hAnsi="Arial" w:cs="Arial"/>
          <w:b/>
        </w:rPr>
      </w:pPr>
      <w:r w:rsidRPr="003B19B2">
        <w:rPr>
          <w:rFonts w:ascii="Arial" w:hAnsi="Arial" w:cs="Arial"/>
          <w:b/>
        </w:rPr>
        <w:t>Ukončení vzdělávání</w:t>
      </w:r>
    </w:p>
    <w:p w:rsidR="00695458" w:rsidRPr="003B19B2" w:rsidRDefault="00695458" w:rsidP="003B19B2">
      <w:pPr>
        <w:pStyle w:val="HTMLPreformatted"/>
        <w:jc w:val="center"/>
        <w:rPr>
          <w:rFonts w:ascii="Arial" w:hAnsi="Arial" w:cs="Arial"/>
          <w:b/>
        </w:rPr>
      </w:pPr>
    </w:p>
    <w:p w:rsidR="00695458" w:rsidRDefault="00695458" w:rsidP="003D3808">
      <w:pPr>
        <w:pStyle w:val="HTMLPreformatted"/>
        <w:numPr>
          <w:ilvl w:val="3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540"/>
        </w:tabs>
        <w:ind w:hanging="54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Vzdělání je ukončeno splněním podmínek stanovených vzdělávacím plánem programu CŽV. Tato skutečnost je doložena vydáním osvědčení o absolvování programu CŽV a výpisu dosažených hodnocení a kreditů (neplatí pro programy CŽV, které nemají stanovený vzdělávací plán, či nejsou ukončeny zkouškou, apod. - týká se např. jednodenních seminářů, workshopů, apod).</w:t>
      </w: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720"/>
        </w:tabs>
        <w:ind w:left="567"/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numPr>
          <w:ilvl w:val="3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540"/>
        </w:tabs>
        <w:ind w:left="567" w:hanging="567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Vzdělávání v programu CŽV může být ukončeno zápisem účastníka programu CŽV ke studiu v akreditovaném studijním programu, který odpovídá absolvovanému programu CŽV. V takovém případě není ukončení vzdělávání doloženo vydáním dokumentů podle odst. 1.</w:t>
      </w: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720"/>
        </w:tabs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numPr>
          <w:ilvl w:val="3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540"/>
        </w:tabs>
        <w:ind w:left="567" w:hanging="567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Vzdělání je ukončeno doručením oznámení účastníka o zanechání vzdělávání.</w:t>
      </w:r>
    </w:p>
    <w:p w:rsidR="00695458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540"/>
        </w:tabs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540"/>
        </w:tabs>
        <w:jc w:val="both"/>
        <w:rPr>
          <w:rFonts w:ascii="Arial" w:hAnsi="Arial" w:cs="Arial"/>
        </w:rPr>
      </w:pP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540"/>
        </w:tabs>
        <w:jc w:val="both"/>
        <w:rPr>
          <w:rFonts w:ascii="Arial" w:hAnsi="Arial" w:cs="Arial"/>
        </w:rPr>
      </w:pPr>
    </w:p>
    <w:p w:rsidR="00695458" w:rsidRDefault="00695458" w:rsidP="003D3808">
      <w:pPr>
        <w:pStyle w:val="HTMLPreformatted"/>
        <w:numPr>
          <w:ilvl w:val="3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540"/>
        </w:tabs>
        <w:ind w:left="567" w:hanging="567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Vzdělání může být dále fakultou ukončeno, jestliže:</w:t>
      </w:r>
    </w:p>
    <w:p w:rsidR="00695458" w:rsidRPr="008B446E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720"/>
        </w:tabs>
        <w:jc w:val="both"/>
        <w:rPr>
          <w:rFonts w:ascii="Arial" w:hAnsi="Arial" w:cs="Arial"/>
        </w:rPr>
      </w:pPr>
    </w:p>
    <w:p w:rsidR="00695458" w:rsidRPr="003B19B2" w:rsidRDefault="00695458" w:rsidP="00210194">
      <w:pPr>
        <w:pStyle w:val="HTMLPreformatted"/>
        <w:numPr>
          <w:ilvl w:val="4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1440"/>
        </w:tabs>
        <w:ind w:left="2160" w:hanging="1260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účastníkovi nevzniklo právo na zápis do následujícího semestru programu CŽV;</w:t>
      </w:r>
    </w:p>
    <w:p w:rsidR="00695458" w:rsidRPr="003B19B2" w:rsidRDefault="00695458" w:rsidP="00210194">
      <w:pPr>
        <w:pStyle w:val="HTMLPreformatted"/>
        <w:numPr>
          <w:ilvl w:val="4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440"/>
        </w:tabs>
        <w:ind w:left="1418" w:hanging="518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 xml:space="preserve">po ukončení přerušení vzdělávání </w:t>
      </w:r>
      <w:r>
        <w:rPr>
          <w:rFonts w:ascii="Arial" w:hAnsi="Arial" w:cs="Arial"/>
        </w:rPr>
        <w:t xml:space="preserve">se </w:t>
      </w:r>
      <w:r w:rsidRPr="003B19B2">
        <w:rPr>
          <w:rFonts w:ascii="Arial" w:hAnsi="Arial" w:cs="Arial"/>
        </w:rPr>
        <w:t>účastník nezapíše opětovně ke vzdělávání, a to do 5 pracovních dnů ode dne ukončení doby přerušení;</w:t>
      </w:r>
    </w:p>
    <w:p w:rsidR="00695458" w:rsidRPr="003B19B2" w:rsidRDefault="00695458" w:rsidP="00210194">
      <w:pPr>
        <w:pStyle w:val="HTMLPreformatted"/>
        <w:numPr>
          <w:ilvl w:val="4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1440"/>
        </w:tabs>
        <w:ind w:left="1418" w:hanging="518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je v prodlení s platbou ceny vzdělávání (nebo její části) po dobu delší než 15 dnů po zahájení příslušného semestru, a tuto částku neuhradil ani po výzvě v náhradní lhůtě;</w:t>
      </w:r>
    </w:p>
    <w:p w:rsidR="00695458" w:rsidRPr="003B19B2" w:rsidRDefault="00695458" w:rsidP="00210194">
      <w:pPr>
        <w:pStyle w:val="HTMLPreformatted"/>
        <w:numPr>
          <w:ilvl w:val="4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1440"/>
        </w:tabs>
        <w:ind w:left="1418" w:hanging="518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účastník svým chováním hrubě narušuje průběh vzdělávání v programu CŽV;</w:t>
      </w:r>
    </w:p>
    <w:p w:rsidR="00695458" w:rsidRDefault="00695458" w:rsidP="00210194">
      <w:pPr>
        <w:pStyle w:val="HTMLPreformatted"/>
        <w:numPr>
          <w:ilvl w:val="4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1440"/>
        </w:tabs>
        <w:ind w:left="1418" w:hanging="518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účastník svým chováním hrubě nebo opakovaně porušil své povinnosti stanovené zák. č. 111/1998 Sb., o vysokých školách, vnitřními předpisy Masarykovy univerzity a Ekonomicko-správní fakulty Masarykovy univerzity, směrnicemi, opatřeními a pokyny děkana a Smlouvou o realizaci celoživotního vzdělávání.</w:t>
      </w: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720"/>
        </w:tabs>
        <w:ind w:left="567"/>
        <w:jc w:val="both"/>
        <w:rPr>
          <w:rFonts w:ascii="Arial" w:hAnsi="Arial" w:cs="Arial"/>
        </w:rPr>
      </w:pPr>
    </w:p>
    <w:p w:rsidR="00695458" w:rsidRDefault="00695458" w:rsidP="00210194">
      <w:pPr>
        <w:pStyle w:val="HTMLPreformatted"/>
        <w:numPr>
          <w:ilvl w:val="3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540"/>
        </w:tabs>
        <w:ind w:left="567" w:hanging="567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Návrh na ukončení vzdělávání z důvodů uvedených v odst. 4</w:t>
      </w:r>
      <w:r>
        <w:rPr>
          <w:rFonts w:ascii="Arial" w:hAnsi="Arial" w:cs="Arial"/>
        </w:rPr>
        <w:t>.</w:t>
      </w:r>
      <w:r w:rsidRPr="003B19B2">
        <w:rPr>
          <w:rFonts w:ascii="Arial" w:hAnsi="Arial" w:cs="Arial"/>
        </w:rPr>
        <w:t xml:space="preserve"> písm. d) a e) dává děkanovi </w:t>
      </w:r>
      <w:r w:rsidRPr="001D281D">
        <w:rPr>
          <w:rFonts w:ascii="Arial" w:hAnsi="Arial" w:cs="Arial"/>
        </w:rPr>
        <w:t xml:space="preserve">Disciplinární </w:t>
      </w:r>
      <w:r w:rsidRPr="003B19B2">
        <w:rPr>
          <w:rFonts w:ascii="Arial" w:hAnsi="Arial" w:cs="Arial"/>
        </w:rPr>
        <w:t>komise na základě výsledku před ní konaného řízení.</w:t>
      </w:r>
    </w:p>
    <w:p w:rsidR="00695458" w:rsidRPr="003B19B2" w:rsidRDefault="00695458" w:rsidP="003D38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720"/>
        </w:tabs>
        <w:ind w:left="567"/>
        <w:jc w:val="both"/>
        <w:rPr>
          <w:rFonts w:ascii="Arial" w:hAnsi="Arial" w:cs="Arial"/>
        </w:rPr>
      </w:pPr>
    </w:p>
    <w:p w:rsidR="00695458" w:rsidRDefault="00695458" w:rsidP="00210194">
      <w:pPr>
        <w:pStyle w:val="HTMLPreformatted"/>
        <w:numPr>
          <w:ilvl w:val="3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540"/>
        </w:tabs>
        <w:ind w:left="567" w:hanging="567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Skutečnosti uvedené v odst. 4</w:t>
      </w:r>
      <w:r>
        <w:rPr>
          <w:rFonts w:ascii="Arial" w:hAnsi="Arial" w:cs="Arial"/>
        </w:rPr>
        <w:t>.</w:t>
      </w:r>
      <w:r w:rsidRPr="003B19B2">
        <w:rPr>
          <w:rFonts w:ascii="Arial" w:hAnsi="Arial" w:cs="Arial"/>
        </w:rPr>
        <w:t xml:space="preserve"> jsou zároveň výpovědními důvody pro ukončení</w:t>
      </w:r>
      <w:r>
        <w:rPr>
          <w:rFonts w:ascii="Arial" w:hAnsi="Arial" w:cs="Arial"/>
        </w:rPr>
        <w:t xml:space="preserve"> Smlouvy o realizaci vzdělávání.</w:t>
      </w:r>
    </w:p>
    <w:p w:rsidR="00695458" w:rsidRPr="001D281D" w:rsidRDefault="00695458" w:rsidP="002101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540"/>
        </w:tabs>
        <w:jc w:val="both"/>
        <w:rPr>
          <w:rFonts w:ascii="Arial" w:hAnsi="Arial" w:cs="Arial"/>
        </w:rPr>
      </w:pPr>
    </w:p>
    <w:p w:rsidR="00695458" w:rsidRPr="003B19B2" w:rsidRDefault="00695458" w:rsidP="00210194">
      <w:pPr>
        <w:pStyle w:val="HTMLPreformatted"/>
        <w:numPr>
          <w:ilvl w:val="3"/>
          <w:numId w:val="2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540"/>
        </w:tabs>
        <w:ind w:left="567" w:hanging="567"/>
        <w:jc w:val="both"/>
        <w:rPr>
          <w:rFonts w:ascii="Arial" w:hAnsi="Arial" w:cs="Arial"/>
        </w:rPr>
      </w:pPr>
      <w:r w:rsidRPr="003B19B2">
        <w:rPr>
          <w:rFonts w:ascii="Arial" w:hAnsi="Arial" w:cs="Arial"/>
        </w:rPr>
        <w:t>Proti rozhodnutí o ukončení vzdělávání je možné podat žádost o přezkum.</w:t>
      </w:r>
    </w:p>
    <w:p w:rsidR="00695458" w:rsidRDefault="00695458" w:rsidP="001541C6">
      <w:pPr>
        <w:pStyle w:val="HTMLPreformatted"/>
        <w:spacing w:after="120"/>
        <w:jc w:val="center"/>
        <w:rPr>
          <w:rFonts w:ascii="Arial" w:hAnsi="Arial" w:cs="Arial"/>
          <w:b/>
        </w:rPr>
      </w:pPr>
    </w:p>
    <w:p w:rsidR="00695458" w:rsidRPr="001D281D" w:rsidRDefault="00695458" w:rsidP="00344B45">
      <w:pPr>
        <w:pStyle w:val="HTMLPreformatted"/>
        <w:spacing w:line="276" w:lineRule="auto"/>
        <w:jc w:val="center"/>
        <w:rPr>
          <w:rFonts w:ascii="Arial" w:hAnsi="Arial" w:cs="Arial"/>
        </w:rPr>
      </w:pPr>
      <w:r w:rsidRPr="001D281D">
        <w:rPr>
          <w:rFonts w:ascii="Arial" w:hAnsi="Arial" w:cs="Arial"/>
        </w:rPr>
        <w:t>Článek 9</w:t>
      </w:r>
    </w:p>
    <w:p w:rsidR="00695458" w:rsidRPr="003B19B2" w:rsidRDefault="00695458" w:rsidP="00344B45">
      <w:pPr>
        <w:pStyle w:val="HTMLPreformatted"/>
        <w:spacing w:line="276" w:lineRule="auto"/>
        <w:jc w:val="center"/>
        <w:rPr>
          <w:rFonts w:ascii="Arial" w:hAnsi="Arial" w:cs="Arial"/>
          <w:b/>
        </w:rPr>
      </w:pPr>
      <w:r w:rsidRPr="003B19B2">
        <w:rPr>
          <w:rFonts w:ascii="Arial" w:hAnsi="Arial" w:cs="Arial"/>
          <w:b/>
        </w:rPr>
        <w:t>Závěrečná ustanovení</w:t>
      </w:r>
    </w:p>
    <w:p w:rsidR="00695458" w:rsidRPr="003B19B2" w:rsidRDefault="00695458" w:rsidP="003B19B2">
      <w:pPr>
        <w:pStyle w:val="HTMLPreformatted"/>
        <w:tabs>
          <w:tab w:val="left" w:pos="142"/>
        </w:tabs>
        <w:jc w:val="center"/>
        <w:rPr>
          <w:rFonts w:ascii="Arial" w:hAnsi="Arial" w:cs="Arial"/>
          <w:b/>
        </w:rPr>
      </w:pPr>
    </w:p>
    <w:p w:rsidR="00695458" w:rsidRPr="00307716" w:rsidRDefault="00695458" w:rsidP="00F32627">
      <w:pPr>
        <w:pStyle w:val="ListParagraph"/>
        <w:numPr>
          <w:ilvl w:val="0"/>
          <w:numId w:val="9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7716">
        <w:rPr>
          <w:rFonts w:ascii="Arial" w:hAnsi="Arial" w:cs="Arial"/>
          <w:sz w:val="20"/>
          <w:szCs w:val="20"/>
        </w:rPr>
        <w:t>Výkladem jednotlivých ustanovení této směrnice pověřuji proděkana pro kombinované studium a celoživotní vzdělávání.</w:t>
      </w:r>
    </w:p>
    <w:p w:rsidR="00695458" w:rsidRPr="00307716" w:rsidRDefault="00695458" w:rsidP="00E47B42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7716">
        <w:rPr>
          <w:rFonts w:ascii="Arial" w:hAnsi="Arial" w:cs="Arial"/>
          <w:sz w:val="20"/>
          <w:szCs w:val="20"/>
        </w:rPr>
        <w:t>Kontrolou dodržování této směrnice, jejím prováděním a případnou aktualizací pověřuji vedoucí studijního oddělení.</w:t>
      </w:r>
    </w:p>
    <w:p w:rsidR="00695458" w:rsidRPr="00307716" w:rsidRDefault="00695458" w:rsidP="001D281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7716">
        <w:rPr>
          <w:rFonts w:ascii="Arial" w:hAnsi="Arial" w:cs="Arial"/>
          <w:sz w:val="20"/>
          <w:szCs w:val="20"/>
        </w:rPr>
        <w:t>Tato směrnice nabývá platnosti dnem jejího zveřejnění.</w:t>
      </w:r>
    </w:p>
    <w:p w:rsidR="00695458" w:rsidRPr="00307716" w:rsidRDefault="00695458" w:rsidP="00215FFC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7716">
        <w:rPr>
          <w:rFonts w:ascii="Arial" w:hAnsi="Arial" w:cs="Arial"/>
          <w:sz w:val="20"/>
          <w:szCs w:val="20"/>
        </w:rPr>
        <w:t xml:space="preserve">Tato směrnice nabývá účinnosti dnem </w:t>
      </w:r>
      <w:r>
        <w:rPr>
          <w:rFonts w:ascii="Arial" w:hAnsi="Arial" w:cs="Arial"/>
          <w:sz w:val="20"/>
          <w:szCs w:val="20"/>
        </w:rPr>
        <w:t xml:space="preserve">jejího </w:t>
      </w:r>
      <w:r w:rsidRPr="00307716">
        <w:rPr>
          <w:rFonts w:ascii="Arial" w:hAnsi="Arial" w:cs="Arial"/>
          <w:sz w:val="20"/>
          <w:szCs w:val="20"/>
        </w:rPr>
        <w:t>zveřejnění.</w:t>
      </w:r>
    </w:p>
    <w:p w:rsidR="00695458" w:rsidRDefault="00695458" w:rsidP="001D281D">
      <w:pPr>
        <w:ind w:left="360"/>
        <w:rPr>
          <w:rFonts w:ascii="Arial" w:hAnsi="Arial" w:cs="Arial"/>
          <w:sz w:val="20"/>
          <w:szCs w:val="20"/>
        </w:rPr>
      </w:pPr>
    </w:p>
    <w:p w:rsidR="00695458" w:rsidRPr="00307716" w:rsidRDefault="00695458" w:rsidP="001D281D">
      <w:pPr>
        <w:ind w:left="360"/>
        <w:rPr>
          <w:rFonts w:ascii="Arial" w:hAnsi="Arial" w:cs="Arial"/>
          <w:sz w:val="20"/>
          <w:szCs w:val="20"/>
        </w:rPr>
      </w:pPr>
    </w:p>
    <w:p w:rsidR="00695458" w:rsidRPr="003B19B2" w:rsidRDefault="00695458" w:rsidP="00420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Brně dne 13. května 2019</w:t>
      </w:r>
    </w:p>
    <w:p w:rsidR="00695458" w:rsidRDefault="00695458" w:rsidP="00215FFC">
      <w:pPr>
        <w:tabs>
          <w:tab w:val="left" w:pos="8080"/>
        </w:tabs>
        <w:spacing w:after="0" w:line="240" w:lineRule="auto"/>
        <w:rPr>
          <w:rFonts w:ascii="Arial" w:hAnsi="Arial" w:cs="Arial"/>
        </w:rPr>
      </w:pPr>
    </w:p>
    <w:p w:rsidR="00695458" w:rsidRPr="00307716" w:rsidRDefault="00695458" w:rsidP="00215FFC">
      <w:pPr>
        <w:tabs>
          <w:tab w:val="left" w:pos="8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95458" w:rsidRPr="00307716" w:rsidRDefault="00695458" w:rsidP="00215FFC">
      <w:pPr>
        <w:tabs>
          <w:tab w:val="left" w:pos="55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07716">
        <w:rPr>
          <w:rFonts w:ascii="Arial" w:hAnsi="Arial" w:cs="Arial"/>
          <w:sz w:val="20"/>
          <w:szCs w:val="20"/>
        </w:rPr>
        <w:tab/>
        <w:t>prof. Ing. Antonín Slaný, CSc.</w:t>
      </w:r>
      <w:r>
        <w:rPr>
          <w:rFonts w:ascii="Arial" w:hAnsi="Arial" w:cs="Arial"/>
          <w:sz w:val="20"/>
          <w:szCs w:val="20"/>
        </w:rPr>
        <w:t xml:space="preserve"> v.r.</w:t>
      </w:r>
      <w:r w:rsidRPr="00307716">
        <w:rPr>
          <w:rFonts w:ascii="Arial" w:hAnsi="Arial" w:cs="Arial"/>
          <w:sz w:val="20"/>
          <w:szCs w:val="20"/>
        </w:rPr>
        <w:br/>
        <w:t xml:space="preserve">                 </w:t>
      </w:r>
      <w:r w:rsidRPr="00307716">
        <w:rPr>
          <w:rFonts w:ascii="Arial" w:hAnsi="Arial" w:cs="Arial"/>
          <w:sz w:val="20"/>
          <w:szCs w:val="20"/>
        </w:rPr>
        <w:tab/>
      </w:r>
      <w:r w:rsidRPr="00307716">
        <w:rPr>
          <w:rFonts w:ascii="Arial" w:hAnsi="Arial" w:cs="Arial"/>
          <w:sz w:val="20"/>
          <w:szCs w:val="20"/>
        </w:rPr>
        <w:tab/>
      </w:r>
      <w:r w:rsidRPr="00307716">
        <w:rPr>
          <w:rFonts w:ascii="Arial" w:hAnsi="Arial" w:cs="Arial"/>
          <w:sz w:val="20"/>
          <w:szCs w:val="20"/>
        </w:rPr>
        <w:tab/>
        <w:t xml:space="preserve">      děkan</w:t>
      </w:r>
    </w:p>
    <w:p w:rsidR="00695458" w:rsidRPr="00307716" w:rsidRDefault="00695458" w:rsidP="003B19B2">
      <w:pPr>
        <w:rPr>
          <w:rFonts w:ascii="Arial" w:hAnsi="Arial" w:cs="Arial"/>
          <w:sz w:val="20"/>
          <w:szCs w:val="20"/>
        </w:rPr>
      </w:pPr>
    </w:p>
    <w:sectPr w:rsidR="00695458" w:rsidRPr="00307716" w:rsidSect="002E764E">
      <w:footerReference w:type="default" r:id="rId7"/>
      <w:headerReference w:type="first" r:id="rId8"/>
      <w:footerReference w:type="first" r:id="rId9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58" w:rsidRDefault="00695458">
      <w:pPr>
        <w:spacing w:after="0" w:line="240" w:lineRule="auto"/>
      </w:pPr>
      <w:r>
        <w:separator/>
      </w:r>
    </w:p>
  </w:endnote>
  <w:endnote w:type="continuationSeparator" w:id="0">
    <w:p w:rsidR="00695458" w:rsidRDefault="0069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58" w:rsidRPr="00F53B0F" w:rsidRDefault="00695458" w:rsidP="00AD4F8E">
    <w:pPr>
      <w:pStyle w:val="Zpatsslovnmstrnky"/>
      <w:rPr>
        <w:rStyle w:val="slovnstran"/>
        <w:rFonts w:cs="Arial"/>
      </w:rPr>
    </w:pPr>
    <w:r w:rsidRPr="00F53B0F">
      <w:rPr>
        <w:rStyle w:val="slovnstran"/>
        <w:rFonts w:cs="Arial"/>
      </w:rPr>
      <w:fldChar w:fldCharType="begin"/>
    </w:r>
    <w:r w:rsidRPr="00F53B0F">
      <w:rPr>
        <w:rStyle w:val="slovnstran"/>
        <w:rFonts w:cs="Arial"/>
      </w:rPr>
      <w:instrText>PAGE   \* MERGEFORMAT</w:instrText>
    </w:r>
    <w:r w:rsidRPr="00F53B0F">
      <w:rPr>
        <w:rStyle w:val="slovnstran"/>
        <w:rFonts w:cs="Arial"/>
      </w:rPr>
      <w:fldChar w:fldCharType="separate"/>
    </w:r>
    <w:r>
      <w:rPr>
        <w:rStyle w:val="slovnstran"/>
        <w:rFonts w:cs="Arial"/>
        <w:noProof/>
      </w:rPr>
      <w:t>5</w:t>
    </w:r>
    <w:r w:rsidRPr="00F53B0F">
      <w:rPr>
        <w:rStyle w:val="slovnstran"/>
        <w:rFonts w:cs="Arial"/>
      </w:rPr>
      <w:fldChar w:fldCharType="end"/>
    </w:r>
    <w:r w:rsidRPr="00F53B0F">
      <w:rPr>
        <w:rStyle w:val="slovnstran"/>
        <w:rFonts w:cs="Arial"/>
      </w:rPr>
      <w:t>/</w:t>
    </w:r>
    <w:fldSimple w:instr=" SECTIONPAGES   \* MERGEFORMAT ">
      <w:r>
        <w:rPr>
          <w:rStyle w:val="slovnstran"/>
          <w:rFonts w:cs="Arial"/>
          <w:noProof/>
        </w:rPr>
        <w:t>5</w:t>
      </w:r>
    </w:fldSimple>
    <w:r w:rsidRPr="00F53B0F">
      <w:rPr>
        <w:rStyle w:val="slovnstran"/>
        <w:rFonts w:cs="Aria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58" w:rsidRPr="00215FFC" w:rsidRDefault="00695458" w:rsidP="00D54496">
    <w:pPr>
      <w:pStyle w:val="Zpat-univerzita4dkyadresy"/>
      <w:rPr>
        <w:color w:val="auto"/>
      </w:rPr>
    </w:pPr>
  </w:p>
  <w:p w:rsidR="00695458" w:rsidRPr="00215FFC" w:rsidRDefault="00695458" w:rsidP="003E1EB5">
    <w:pPr>
      <w:pStyle w:val="Footer"/>
      <w:rPr>
        <w:color w:val="auto"/>
      </w:rPr>
    </w:pPr>
  </w:p>
  <w:p w:rsidR="00695458" w:rsidRPr="00215FFC" w:rsidRDefault="00695458" w:rsidP="00B36FA9">
    <w:pPr>
      <w:pStyle w:val="Footer"/>
      <w:rPr>
        <w:rFonts w:cs="Arial"/>
        <w:color w:val="auto"/>
        <w:szCs w:val="14"/>
      </w:rPr>
    </w:pPr>
  </w:p>
  <w:p w:rsidR="00695458" w:rsidRPr="00215FFC" w:rsidRDefault="00695458" w:rsidP="00B36FA9">
    <w:pPr>
      <w:pStyle w:val="Footer"/>
      <w:rPr>
        <w:rFonts w:cs="Arial"/>
        <w:color w:val="auto"/>
        <w:szCs w:val="14"/>
      </w:rPr>
    </w:pPr>
  </w:p>
  <w:p w:rsidR="00695458" w:rsidRPr="00215FFC" w:rsidRDefault="00695458" w:rsidP="00B36FA9">
    <w:pPr>
      <w:pStyle w:val="Footer"/>
      <w:rPr>
        <w:rFonts w:cs="Arial"/>
        <w:color w:val="auto"/>
        <w:szCs w:val="14"/>
      </w:rPr>
    </w:pPr>
    <w:r w:rsidRPr="00215FFC">
      <w:rPr>
        <w:rFonts w:cs="Arial"/>
        <w:color w:val="auto"/>
        <w:szCs w:val="14"/>
      </w:rPr>
      <w:t xml:space="preserve"> </w:t>
    </w:r>
  </w:p>
  <w:p w:rsidR="00695458" w:rsidRPr="00215FFC" w:rsidRDefault="00695458" w:rsidP="00FA10BD">
    <w:pPr>
      <w:pStyle w:val="Zpatsslovnmstrnky"/>
      <w:rPr>
        <w:color w:val="auto"/>
      </w:rPr>
    </w:pPr>
    <w:r w:rsidRPr="00215FFC">
      <w:rPr>
        <w:rStyle w:val="slovnstran"/>
        <w:rFonts w:cs="Arial"/>
        <w:color w:val="auto"/>
      </w:rPr>
      <w:fldChar w:fldCharType="begin"/>
    </w:r>
    <w:r w:rsidRPr="00215FFC">
      <w:rPr>
        <w:rStyle w:val="slovnstran"/>
        <w:rFonts w:cs="Arial"/>
        <w:color w:val="auto"/>
      </w:rPr>
      <w:instrText>PAGE   \* MERGEFORMAT</w:instrText>
    </w:r>
    <w:r w:rsidRPr="00215FFC">
      <w:rPr>
        <w:rStyle w:val="slovnstran"/>
        <w:rFonts w:cs="Arial"/>
        <w:color w:val="auto"/>
      </w:rPr>
      <w:fldChar w:fldCharType="separate"/>
    </w:r>
    <w:r>
      <w:rPr>
        <w:rStyle w:val="slovnstran"/>
        <w:rFonts w:cs="Arial"/>
        <w:noProof/>
        <w:color w:val="auto"/>
      </w:rPr>
      <w:t>1</w:t>
    </w:r>
    <w:r w:rsidRPr="00215FFC">
      <w:rPr>
        <w:rStyle w:val="slovnstran"/>
        <w:rFonts w:cs="Arial"/>
        <w:color w:val="auto"/>
      </w:rPr>
      <w:fldChar w:fldCharType="end"/>
    </w:r>
    <w:r w:rsidRPr="00215FFC">
      <w:rPr>
        <w:rStyle w:val="slovnstran"/>
        <w:rFonts w:cs="Arial"/>
        <w:color w:val="auto"/>
      </w:rPr>
      <w:t>/</w:t>
    </w:r>
    <w:fldSimple w:instr=" SECTIONPAGES   \* MERGEFORMAT ">
      <w:r>
        <w:rPr>
          <w:rStyle w:val="slovnstran"/>
          <w:rFonts w:cs="Arial"/>
          <w:noProof/>
          <w:color w:val="auto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58" w:rsidRDefault="00695458">
      <w:pPr>
        <w:spacing w:after="0" w:line="240" w:lineRule="auto"/>
      </w:pPr>
      <w:r>
        <w:separator/>
      </w:r>
    </w:p>
  </w:footnote>
  <w:footnote w:type="continuationSeparator" w:id="0">
    <w:p w:rsidR="00695458" w:rsidRDefault="0069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58" w:rsidRPr="006E7DD3" w:rsidRDefault="00695458" w:rsidP="006E7DD3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34pt;margin-top:34pt;width:75.4pt;height:51pt;z-index:-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C9B"/>
    <w:multiLevelType w:val="hybridMultilevel"/>
    <w:tmpl w:val="6924FED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F49FF"/>
    <w:multiLevelType w:val="hybridMultilevel"/>
    <w:tmpl w:val="C284C3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4566A"/>
    <w:multiLevelType w:val="hybridMultilevel"/>
    <w:tmpl w:val="E996AF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51E5A"/>
    <w:multiLevelType w:val="hybridMultilevel"/>
    <w:tmpl w:val="21ECB8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C39DE"/>
    <w:multiLevelType w:val="hybridMultilevel"/>
    <w:tmpl w:val="8E9EE826"/>
    <w:lvl w:ilvl="0" w:tplc="A77CC67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164A3"/>
    <w:multiLevelType w:val="hybridMultilevel"/>
    <w:tmpl w:val="6E46E640"/>
    <w:lvl w:ilvl="0" w:tplc="C5806A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45E393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E0000"/>
    <w:multiLevelType w:val="hybridMultilevel"/>
    <w:tmpl w:val="31BC5558"/>
    <w:lvl w:ilvl="0" w:tplc="A20E6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7F6887"/>
    <w:multiLevelType w:val="hybridMultilevel"/>
    <w:tmpl w:val="94A88D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2F4F57"/>
    <w:multiLevelType w:val="hybridMultilevel"/>
    <w:tmpl w:val="41D024E0"/>
    <w:lvl w:ilvl="0" w:tplc="FD6848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E8CA3DD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1769F0"/>
    <w:multiLevelType w:val="hybridMultilevel"/>
    <w:tmpl w:val="B3264E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8837EA"/>
    <w:multiLevelType w:val="hybridMultilevel"/>
    <w:tmpl w:val="49C2F7EC"/>
    <w:lvl w:ilvl="0" w:tplc="BA780D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713928"/>
    <w:multiLevelType w:val="multilevel"/>
    <w:tmpl w:val="B0FC62D8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936"/>
        </w:tabs>
        <w:ind w:left="936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A0A7A24"/>
    <w:multiLevelType w:val="hybridMultilevel"/>
    <w:tmpl w:val="A0F4424A"/>
    <w:lvl w:ilvl="0" w:tplc="7CF6540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3682F"/>
    <w:multiLevelType w:val="hybridMultilevel"/>
    <w:tmpl w:val="28E652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B21E3F"/>
    <w:multiLevelType w:val="hybridMultilevel"/>
    <w:tmpl w:val="AA528DA6"/>
    <w:lvl w:ilvl="0" w:tplc="10BC6E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145C0F"/>
    <w:multiLevelType w:val="hybridMultilevel"/>
    <w:tmpl w:val="0270ED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291A9E"/>
    <w:multiLevelType w:val="hybridMultilevel"/>
    <w:tmpl w:val="C7BE5882"/>
    <w:lvl w:ilvl="0" w:tplc="B62C57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5F5AE6"/>
    <w:multiLevelType w:val="hybridMultilevel"/>
    <w:tmpl w:val="C316C8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B05DF2"/>
    <w:multiLevelType w:val="multilevel"/>
    <w:tmpl w:val="8F5AFFE2"/>
    <w:lvl w:ilvl="0">
      <w:start w:val="1"/>
      <w:numFmt w:val="decimal"/>
      <w:pStyle w:val="W3MUZkonParagrafNzev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6BF14B6E"/>
    <w:multiLevelType w:val="hybridMultilevel"/>
    <w:tmpl w:val="221AB4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54DAB"/>
    <w:multiLevelType w:val="hybridMultilevel"/>
    <w:tmpl w:val="5B9860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D23238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 w:tplc="8A766A10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20"/>
  </w:num>
  <w:num w:numId="7">
    <w:abstractNumId w:val="1"/>
  </w:num>
  <w:num w:numId="8">
    <w:abstractNumId w:val="15"/>
  </w:num>
  <w:num w:numId="9">
    <w:abstractNumId w:val="12"/>
  </w:num>
  <w:num w:numId="10">
    <w:abstractNumId w:val="14"/>
  </w:num>
  <w:num w:numId="11">
    <w:abstractNumId w:val="8"/>
  </w:num>
  <w:num w:numId="12">
    <w:abstractNumId w:val="9"/>
  </w:num>
  <w:num w:numId="13">
    <w:abstractNumId w:val="18"/>
  </w:num>
  <w:num w:numId="14">
    <w:abstractNumId w:val="19"/>
  </w:num>
  <w:num w:numId="15">
    <w:abstractNumId w:val="10"/>
  </w:num>
  <w:num w:numId="16">
    <w:abstractNumId w:val="3"/>
  </w:num>
  <w:num w:numId="17">
    <w:abstractNumId w:val="5"/>
  </w:num>
  <w:num w:numId="18">
    <w:abstractNumId w:val="22"/>
  </w:num>
  <w:num w:numId="19">
    <w:abstractNumId w:val="21"/>
  </w:num>
  <w:num w:numId="20">
    <w:abstractNumId w:val="17"/>
  </w:num>
  <w:num w:numId="21">
    <w:abstractNumId w:val="2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LSwMDU3tzQ2MzQxNDJU0lEKTi0uzszPAykwrAUAzXKVniwAAAA="/>
  </w:docVars>
  <w:rsids>
    <w:rsidRoot w:val="00A43FFE"/>
    <w:rsid w:val="00003AEB"/>
    <w:rsid w:val="000156E8"/>
    <w:rsid w:val="000218B9"/>
    <w:rsid w:val="000306AF"/>
    <w:rsid w:val="000373D2"/>
    <w:rsid w:val="00042835"/>
    <w:rsid w:val="0005082D"/>
    <w:rsid w:val="00086D29"/>
    <w:rsid w:val="000A5AD7"/>
    <w:rsid w:val="000C6547"/>
    <w:rsid w:val="000F3004"/>
    <w:rsid w:val="000F6900"/>
    <w:rsid w:val="00102F12"/>
    <w:rsid w:val="001300AC"/>
    <w:rsid w:val="0013516D"/>
    <w:rsid w:val="00142099"/>
    <w:rsid w:val="00150B9D"/>
    <w:rsid w:val="00152F82"/>
    <w:rsid w:val="001541C6"/>
    <w:rsid w:val="00157ACD"/>
    <w:rsid w:val="001636D3"/>
    <w:rsid w:val="00193F85"/>
    <w:rsid w:val="001A7E64"/>
    <w:rsid w:val="001B31DF"/>
    <w:rsid w:val="001B7010"/>
    <w:rsid w:val="001D281D"/>
    <w:rsid w:val="001D7048"/>
    <w:rsid w:val="00200387"/>
    <w:rsid w:val="00210194"/>
    <w:rsid w:val="00211F80"/>
    <w:rsid w:val="00215FFC"/>
    <w:rsid w:val="00221B36"/>
    <w:rsid w:val="00227BC5"/>
    <w:rsid w:val="00231021"/>
    <w:rsid w:val="0024472D"/>
    <w:rsid w:val="00247E5F"/>
    <w:rsid w:val="00254971"/>
    <w:rsid w:val="002879AE"/>
    <w:rsid w:val="002A469F"/>
    <w:rsid w:val="002A52F4"/>
    <w:rsid w:val="002B649A"/>
    <w:rsid w:val="002B6D09"/>
    <w:rsid w:val="002C0A32"/>
    <w:rsid w:val="002C33A9"/>
    <w:rsid w:val="002D69EE"/>
    <w:rsid w:val="002E764E"/>
    <w:rsid w:val="00304F72"/>
    <w:rsid w:val="00307716"/>
    <w:rsid w:val="00310D63"/>
    <w:rsid w:val="00323952"/>
    <w:rsid w:val="00332338"/>
    <w:rsid w:val="00342316"/>
    <w:rsid w:val="00344B45"/>
    <w:rsid w:val="0036682E"/>
    <w:rsid w:val="00371A95"/>
    <w:rsid w:val="00380A0F"/>
    <w:rsid w:val="00394B2D"/>
    <w:rsid w:val="003B19B2"/>
    <w:rsid w:val="003C2B73"/>
    <w:rsid w:val="003D3808"/>
    <w:rsid w:val="003D4425"/>
    <w:rsid w:val="003E1EB5"/>
    <w:rsid w:val="003F2066"/>
    <w:rsid w:val="004055F9"/>
    <w:rsid w:val="00405C5E"/>
    <w:rsid w:val="004067DE"/>
    <w:rsid w:val="0041218C"/>
    <w:rsid w:val="004209D9"/>
    <w:rsid w:val="00421B09"/>
    <w:rsid w:val="0042387A"/>
    <w:rsid w:val="00466430"/>
    <w:rsid w:val="00481D54"/>
    <w:rsid w:val="00490F37"/>
    <w:rsid w:val="004B15E1"/>
    <w:rsid w:val="004B5E58"/>
    <w:rsid w:val="004F1985"/>
    <w:rsid w:val="004F3B9D"/>
    <w:rsid w:val="00511E3C"/>
    <w:rsid w:val="00521647"/>
    <w:rsid w:val="00532849"/>
    <w:rsid w:val="005429D8"/>
    <w:rsid w:val="0056170E"/>
    <w:rsid w:val="00582DFC"/>
    <w:rsid w:val="00592634"/>
    <w:rsid w:val="005B357E"/>
    <w:rsid w:val="005B615F"/>
    <w:rsid w:val="005C1BC3"/>
    <w:rsid w:val="005C2CF0"/>
    <w:rsid w:val="005D1F84"/>
    <w:rsid w:val="005E34C4"/>
    <w:rsid w:val="005F4CB2"/>
    <w:rsid w:val="005F57B0"/>
    <w:rsid w:val="00611EAC"/>
    <w:rsid w:val="00616507"/>
    <w:rsid w:val="0063720C"/>
    <w:rsid w:val="006509F1"/>
    <w:rsid w:val="00652548"/>
    <w:rsid w:val="00653BC4"/>
    <w:rsid w:val="0067390A"/>
    <w:rsid w:val="00695458"/>
    <w:rsid w:val="006A39DF"/>
    <w:rsid w:val="006A4F1F"/>
    <w:rsid w:val="006A7013"/>
    <w:rsid w:val="006C6578"/>
    <w:rsid w:val="006D0AE9"/>
    <w:rsid w:val="006D69BA"/>
    <w:rsid w:val="006E09EE"/>
    <w:rsid w:val="006E7DD3"/>
    <w:rsid w:val="00700BDD"/>
    <w:rsid w:val="00702F1D"/>
    <w:rsid w:val="007068F7"/>
    <w:rsid w:val="00710003"/>
    <w:rsid w:val="00715382"/>
    <w:rsid w:val="00721AA4"/>
    <w:rsid w:val="007272DA"/>
    <w:rsid w:val="007331DF"/>
    <w:rsid w:val="0073428B"/>
    <w:rsid w:val="00742A86"/>
    <w:rsid w:val="00756259"/>
    <w:rsid w:val="00767E6F"/>
    <w:rsid w:val="00774581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2DEE"/>
    <w:rsid w:val="00860CFB"/>
    <w:rsid w:val="008640E6"/>
    <w:rsid w:val="008758CC"/>
    <w:rsid w:val="008A1753"/>
    <w:rsid w:val="008A6EBC"/>
    <w:rsid w:val="008B446E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9F39A2"/>
    <w:rsid w:val="00A02235"/>
    <w:rsid w:val="00A27490"/>
    <w:rsid w:val="00A43FFE"/>
    <w:rsid w:val="00A63644"/>
    <w:rsid w:val="00A71A6E"/>
    <w:rsid w:val="00A75E0E"/>
    <w:rsid w:val="00AB451F"/>
    <w:rsid w:val="00AC2D36"/>
    <w:rsid w:val="00AC6B6B"/>
    <w:rsid w:val="00AD3CC6"/>
    <w:rsid w:val="00AD4F8E"/>
    <w:rsid w:val="00AE1444"/>
    <w:rsid w:val="00B36FA9"/>
    <w:rsid w:val="00B43F1E"/>
    <w:rsid w:val="00B44F80"/>
    <w:rsid w:val="00B904AA"/>
    <w:rsid w:val="00BB50B7"/>
    <w:rsid w:val="00BC1CE3"/>
    <w:rsid w:val="00C06373"/>
    <w:rsid w:val="00C12B78"/>
    <w:rsid w:val="00C20847"/>
    <w:rsid w:val="00C35FD1"/>
    <w:rsid w:val="00C373C0"/>
    <w:rsid w:val="00C3745F"/>
    <w:rsid w:val="00C44C72"/>
    <w:rsid w:val="00C67C5A"/>
    <w:rsid w:val="00C91053"/>
    <w:rsid w:val="00CA321A"/>
    <w:rsid w:val="00CC2597"/>
    <w:rsid w:val="00CC48E7"/>
    <w:rsid w:val="00CE5D2D"/>
    <w:rsid w:val="00CF7B4D"/>
    <w:rsid w:val="00D140C3"/>
    <w:rsid w:val="00D15C5D"/>
    <w:rsid w:val="00D4417E"/>
    <w:rsid w:val="00D45579"/>
    <w:rsid w:val="00D47639"/>
    <w:rsid w:val="00D54496"/>
    <w:rsid w:val="00D65140"/>
    <w:rsid w:val="00D656B5"/>
    <w:rsid w:val="00D80C2F"/>
    <w:rsid w:val="00D84EC1"/>
    <w:rsid w:val="00D87462"/>
    <w:rsid w:val="00DB0117"/>
    <w:rsid w:val="00DE590E"/>
    <w:rsid w:val="00DF0A14"/>
    <w:rsid w:val="00E02F97"/>
    <w:rsid w:val="00E05F2B"/>
    <w:rsid w:val="00E25813"/>
    <w:rsid w:val="00E26CA3"/>
    <w:rsid w:val="00E43F09"/>
    <w:rsid w:val="00E47B42"/>
    <w:rsid w:val="00E712C3"/>
    <w:rsid w:val="00E760BF"/>
    <w:rsid w:val="00E80B96"/>
    <w:rsid w:val="00E84342"/>
    <w:rsid w:val="00E85889"/>
    <w:rsid w:val="00EB0CFF"/>
    <w:rsid w:val="00EC6F09"/>
    <w:rsid w:val="00EC70A0"/>
    <w:rsid w:val="00EF1356"/>
    <w:rsid w:val="00F02D6F"/>
    <w:rsid w:val="00F1232B"/>
    <w:rsid w:val="00F15F08"/>
    <w:rsid w:val="00F32627"/>
    <w:rsid w:val="00F32999"/>
    <w:rsid w:val="00F53B0F"/>
    <w:rsid w:val="00F57086"/>
    <w:rsid w:val="00F65574"/>
    <w:rsid w:val="00F86E6C"/>
    <w:rsid w:val="00F870DB"/>
    <w:rsid w:val="00FA10BD"/>
    <w:rsid w:val="00FC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B2"/>
    <w:pPr>
      <w:spacing w:after="200" w:line="276" w:lineRule="auto"/>
    </w:pPr>
    <w:rPr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710003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710003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710003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B19B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00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00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00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19B2"/>
    <w:rPr>
      <w:rFonts w:ascii="Cambria" w:hAnsi="Cambria" w:cs="Times New Roman"/>
      <w:b/>
      <w:bCs/>
      <w:i/>
      <w:iCs/>
      <w:color w:val="4F81B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6900"/>
    <w:rPr>
      <w:rFonts w:ascii="Arial" w:hAnsi="Arial" w:cs="Times New Roman"/>
      <w:color w:val="0000DC"/>
      <w:sz w:val="16"/>
    </w:rPr>
  </w:style>
  <w:style w:type="character" w:customStyle="1" w:styleId="Internetovodkaz">
    <w:name w:val="Internetový odkaz"/>
    <w:basedOn w:val="DefaultParagraphFont"/>
    <w:uiPriority w:val="99"/>
    <w:rPr>
      <w:rFonts w:cs="Times New Roman"/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710003"/>
    <w:pPr>
      <w:spacing w:after="140" w:line="288" w:lineRule="auto"/>
    </w:pPr>
  </w:style>
  <w:style w:type="paragraph" w:styleId="List">
    <w:name w:val="List"/>
    <w:basedOn w:val="Tlotextu"/>
    <w:uiPriority w:val="99"/>
    <w:rsid w:val="00710003"/>
    <w:rPr>
      <w:rFonts w:cs="Mangal"/>
    </w:rPr>
  </w:style>
  <w:style w:type="paragraph" w:customStyle="1" w:styleId="Popisek">
    <w:name w:val="Popisek"/>
    <w:basedOn w:val="Normal"/>
    <w:uiPriority w:val="99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71000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70006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70006"/>
    <w:rPr>
      <w:lang w:eastAsia="en-US"/>
    </w:rPr>
  </w:style>
  <w:style w:type="paragraph" w:styleId="Footer">
    <w:name w:val="footer"/>
    <w:basedOn w:val="Normal"/>
    <w:link w:val="FooterChar"/>
    <w:uiPriority w:val="99"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70006"/>
    <w:rPr>
      <w:lang w:eastAsia="en-US"/>
    </w:rPr>
  </w:style>
  <w:style w:type="paragraph" w:customStyle="1" w:styleId="Quotations">
    <w:name w:val="Quotations"/>
    <w:basedOn w:val="Normal"/>
    <w:uiPriority w:val="99"/>
    <w:rsid w:val="00710003"/>
  </w:style>
  <w:style w:type="paragraph" w:styleId="Title">
    <w:name w:val="Title"/>
    <w:basedOn w:val="Nadpis"/>
    <w:link w:val="TitleChar"/>
    <w:uiPriority w:val="99"/>
    <w:qFormat/>
    <w:rsid w:val="00710003"/>
  </w:style>
  <w:style w:type="character" w:customStyle="1" w:styleId="TitleChar">
    <w:name w:val="Title Char"/>
    <w:basedOn w:val="DefaultParagraphFont"/>
    <w:link w:val="Title"/>
    <w:uiPriority w:val="10"/>
    <w:rsid w:val="0057000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710003"/>
  </w:style>
  <w:style w:type="character" w:customStyle="1" w:styleId="SubtitleChar">
    <w:name w:val="Subtitle Char"/>
    <w:basedOn w:val="DefaultParagraphFont"/>
    <w:link w:val="Subtitle"/>
    <w:uiPriority w:val="11"/>
    <w:rsid w:val="0057000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dresa">
    <w:name w:val="Adresa"/>
    <w:uiPriority w:val="99"/>
    <w:rsid w:val="002E764E"/>
    <w:pPr>
      <w:spacing w:line="290" w:lineRule="exact"/>
      <w:ind w:left="5046"/>
    </w:pPr>
    <w:rPr>
      <w:rFonts w:ascii="Arial" w:hAnsi="Arial"/>
      <w:b/>
      <w:sz w:val="24"/>
      <w:lang w:eastAsia="en-US"/>
    </w:rPr>
  </w:style>
  <w:style w:type="paragraph" w:customStyle="1" w:styleId="Vc">
    <w:name w:val="Věc"/>
    <w:uiPriority w:val="99"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basedOn w:val="Tlodopisu"/>
    <w:next w:val="Tlodopisu"/>
    <w:uiPriority w:val="99"/>
    <w:rsid w:val="000F6900"/>
    <w:pPr>
      <w:spacing w:before="720" w:line="290" w:lineRule="exact"/>
    </w:pPr>
    <w:rPr>
      <w:b/>
      <w:sz w:val="24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2E764E"/>
    <w:pPr>
      <w:spacing w:line="280" w:lineRule="exact"/>
    </w:pPr>
    <w:rPr>
      <w:rFonts w:ascii="Arial" w:hAnsi="Arial"/>
      <w:b/>
      <w:sz w:val="20"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basedOn w:val="Footer"/>
    <w:next w:val="Footer"/>
    <w:uiPriority w:val="99"/>
    <w:rsid w:val="007D77E7"/>
    <w:rPr>
      <w:b/>
    </w:rPr>
  </w:style>
  <w:style w:type="paragraph" w:customStyle="1" w:styleId="Vc-nsledujcdky">
    <w:name w:val="Věc - následující řádky"/>
    <w:basedOn w:val="Vc"/>
    <w:uiPriority w:val="99"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Footer"/>
    <w:uiPriority w:val="99"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Footer"/>
    <w:uiPriority w:val="99"/>
    <w:rsid w:val="00D80C2F"/>
    <w:rPr>
      <w:rFonts w:cs="Arial"/>
      <w:szCs w:val="16"/>
    </w:rPr>
  </w:style>
  <w:style w:type="paragraph" w:customStyle="1" w:styleId="Tlodopisu">
    <w:name w:val="Tělo dopisu"/>
    <w:uiPriority w:val="99"/>
    <w:rsid w:val="00E84342"/>
    <w:pPr>
      <w:spacing w:after="280" w:line="280" w:lineRule="exact"/>
    </w:pPr>
    <w:rPr>
      <w:rFonts w:ascii="Arial" w:hAnsi="Arial"/>
      <w:sz w:val="20"/>
      <w:lang w:eastAsia="en-US"/>
    </w:rPr>
  </w:style>
  <w:style w:type="character" w:customStyle="1" w:styleId="slovnstran">
    <w:name w:val="Číslování stran"/>
    <w:basedOn w:val="DefaultParagraphFont"/>
    <w:uiPriority w:val="99"/>
    <w:rsid w:val="00F53B0F"/>
    <w:rPr>
      <w:rFonts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0F300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F3004"/>
    <w:pPr>
      <w:spacing w:after="0" w:line="240" w:lineRule="auto"/>
      <w:jc w:val="both"/>
    </w:pPr>
    <w:rPr>
      <w:rFonts w:eastAsia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3004"/>
    <w:rPr>
      <w:rFonts w:ascii="Times New Roman" w:hAnsi="Times New Roman" w:cs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0F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3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300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F300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3B1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B19B2"/>
    <w:rPr>
      <w:rFonts w:ascii="Courier New" w:hAnsi="Courier New" w:cs="Courier New"/>
      <w:sz w:val="20"/>
      <w:szCs w:val="20"/>
      <w:lang w:eastAsia="cs-CZ"/>
    </w:rPr>
  </w:style>
  <w:style w:type="paragraph" w:customStyle="1" w:styleId="W3MUZkonParagrafNzev">
    <w:name w:val="W3MU: Zákon Paragraf Název"/>
    <w:basedOn w:val="Normal"/>
    <w:next w:val="Normal"/>
    <w:uiPriority w:val="99"/>
    <w:rsid w:val="003B19B2"/>
    <w:pPr>
      <w:keepNext/>
      <w:numPr>
        <w:numId w:val="6"/>
      </w:numPr>
      <w:spacing w:before="60" w:after="60" w:line="240" w:lineRule="auto"/>
      <w:jc w:val="center"/>
      <w:outlineLvl w:val="0"/>
    </w:pPr>
    <w:rPr>
      <w:rFonts w:ascii="Arial" w:hAnsi="Arial"/>
      <w:b/>
      <w:color w:val="808080"/>
      <w:sz w:val="24"/>
      <w:szCs w:val="20"/>
      <w:lang w:eastAsia="cs-CZ"/>
    </w:rPr>
  </w:style>
  <w:style w:type="character" w:customStyle="1" w:styleId="W3MUZvraznntextkurzva">
    <w:name w:val="W3MU: Zvýrazněný text (kurzíva)"/>
    <w:uiPriority w:val="99"/>
    <w:rsid w:val="003B19B2"/>
    <w:rPr>
      <w:rFonts w:ascii="Verdana" w:hAnsi="Verdana"/>
      <w:i/>
      <w:sz w:val="20"/>
    </w:rPr>
  </w:style>
  <w:style w:type="paragraph" w:customStyle="1" w:styleId="Default">
    <w:name w:val="Default"/>
    <w:uiPriority w:val="99"/>
    <w:rsid w:val="003B19B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460\Desktop\econ_univerzalni_dopis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</Template>
  <TotalTime>96</TotalTime>
  <Pages>5</Pages>
  <Words>1707</Words>
  <Characters>10073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Vavřinová Marta</dc:creator>
  <cp:keywords/>
  <dc:description/>
  <cp:lastModifiedBy>pauliova</cp:lastModifiedBy>
  <cp:revision>11</cp:revision>
  <cp:lastPrinted>2019-05-10T07:05:00Z</cp:lastPrinted>
  <dcterms:created xsi:type="dcterms:W3CDTF">2019-05-10T05:22:00Z</dcterms:created>
  <dcterms:modified xsi:type="dcterms:W3CDTF">2019-05-10T07:09:00Z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