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A9E3" w14:textId="6AC44CB2" w:rsidR="009330D0" w:rsidRPr="006C2689" w:rsidRDefault="006C2689" w:rsidP="006C2689">
      <w:pPr>
        <w:jc w:val="center"/>
        <w:rPr>
          <w:sz w:val="28"/>
          <w:szCs w:val="28"/>
        </w:rPr>
      </w:pPr>
      <w:bookmarkStart w:id="0" w:name="_GoBack"/>
      <w:bookmarkEnd w:id="0"/>
      <w:r w:rsidRPr="006C2689">
        <w:rPr>
          <w:sz w:val="28"/>
          <w:szCs w:val="28"/>
        </w:rPr>
        <w:t>IRO porada 9. 2. 2023</w:t>
      </w:r>
    </w:p>
    <w:p w14:paraId="5F079873" w14:textId="1B53925B" w:rsidR="007119C6" w:rsidRDefault="007119C6">
      <w:r w:rsidRPr="003128FE">
        <w:rPr>
          <w:b/>
          <w:bCs/>
        </w:rPr>
        <w:t>Agenda</w:t>
      </w:r>
      <w:r>
        <w:t xml:space="preserve">: </w:t>
      </w:r>
    </w:p>
    <w:p w14:paraId="6831C680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>Projektová podpora CZS</w:t>
      </w:r>
    </w:p>
    <w:p w14:paraId="5899131C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proofErr w:type="spellStart"/>
      <w:r w:rsidRPr="007119C6">
        <w:t>Welcome</w:t>
      </w:r>
      <w:proofErr w:type="spellEnd"/>
      <w:r w:rsidRPr="007119C6">
        <w:t xml:space="preserve"> Office</w:t>
      </w:r>
    </w:p>
    <w:p w14:paraId="037F079F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>ESN</w:t>
      </w:r>
    </w:p>
    <w:p w14:paraId="3B540833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>Ostatní</w:t>
      </w:r>
    </w:p>
    <w:p w14:paraId="2F939216" w14:textId="77777777" w:rsidR="007119C6" w:rsidRPr="007119C6" w:rsidRDefault="007119C6" w:rsidP="002C01B7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 xml:space="preserve">lékařská péče pro </w:t>
      </w:r>
      <w:proofErr w:type="spellStart"/>
      <w:r w:rsidRPr="007119C6">
        <w:t>zahr</w:t>
      </w:r>
      <w:proofErr w:type="spellEnd"/>
      <w:r w:rsidRPr="007119C6">
        <w:t>. studenty i akademiky – fakulty</w:t>
      </w:r>
    </w:p>
    <w:p w14:paraId="21CB512A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>OAMP/MV – fakulty</w:t>
      </w:r>
    </w:p>
    <w:p w14:paraId="5766439F" w14:textId="77777777" w:rsidR="007119C6" w:rsidRP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 xml:space="preserve">veletrhy </w:t>
      </w:r>
    </w:p>
    <w:p w14:paraId="093D020F" w14:textId="33DC44B6" w:rsidR="007119C6" w:rsidRDefault="007119C6" w:rsidP="007119C6">
      <w:pPr>
        <w:numPr>
          <w:ilvl w:val="0"/>
          <w:numId w:val="1"/>
        </w:numPr>
        <w:tabs>
          <w:tab w:val="num" w:pos="1440"/>
        </w:tabs>
        <w:spacing w:after="0"/>
        <w:ind w:left="714" w:hanging="357"/>
      </w:pPr>
      <w:r w:rsidRPr="007119C6">
        <w:t>termíny</w:t>
      </w:r>
    </w:p>
    <w:p w14:paraId="2D0B095C" w14:textId="2B2142A1" w:rsidR="007119C6" w:rsidRDefault="007119C6" w:rsidP="00591809">
      <w:pPr>
        <w:spacing w:after="0"/>
      </w:pPr>
    </w:p>
    <w:p w14:paraId="3605EFFB" w14:textId="446730C2" w:rsidR="007119C6" w:rsidRPr="0008714B" w:rsidRDefault="00BE77B8" w:rsidP="00493B9E">
      <w:pPr>
        <w:spacing w:after="120"/>
        <w:rPr>
          <w:b/>
          <w:bCs/>
        </w:rPr>
      </w:pPr>
      <w:r w:rsidRPr="0008714B">
        <w:rPr>
          <w:b/>
          <w:bCs/>
        </w:rPr>
        <w:t>Adam Hykl – Projektová podpora</w:t>
      </w:r>
    </w:p>
    <w:p w14:paraId="45C667DB" w14:textId="77D06BB3" w:rsidR="00493B9E" w:rsidRDefault="00006D53" w:rsidP="00F63602">
      <w:pPr>
        <w:spacing w:after="120"/>
        <w:jc w:val="both"/>
      </w:pPr>
      <w:r>
        <w:t>Doplnění cílů udržitelného rozvoje</w:t>
      </w:r>
      <w:r w:rsidR="009F185C">
        <w:t xml:space="preserve"> (</w:t>
      </w:r>
      <w:proofErr w:type="spellStart"/>
      <w:r w:rsidR="009F185C">
        <w:t>SGDs</w:t>
      </w:r>
      <w:proofErr w:type="spellEnd"/>
      <w:r w:rsidR="009F185C">
        <w:t xml:space="preserve">): </w:t>
      </w:r>
      <w:r w:rsidR="002B0770">
        <w:t>navazují na strategii v oblasti udržitelnosti, v </w:t>
      </w:r>
      <w:proofErr w:type="spellStart"/>
      <w:r w:rsidR="002B0770">
        <w:t>ISEPu</w:t>
      </w:r>
      <w:proofErr w:type="spellEnd"/>
      <w:r w:rsidR="002B0770">
        <w:t>, kde se evidují projekty</w:t>
      </w:r>
      <w:r w:rsidR="00487EBB">
        <w:t>,</w:t>
      </w:r>
      <w:r w:rsidR="002B0770">
        <w:t xml:space="preserve"> vznikla nová kolonka – </w:t>
      </w:r>
      <w:r w:rsidR="00D5797F">
        <w:t>c</w:t>
      </w:r>
      <w:r w:rsidR="002B0770">
        <w:t>íle – v sekci „popis“</w:t>
      </w:r>
      <w:r w:rsidR="00EB1B21">
        <w:t xml:space="preserve"> -&gt; „upravit“ -&gt; možnosti: přispívá X přispívá zásadně X nepřispívá</w:t>
      </w:r>
      <w:r w:rsidR="002B0770">
        <w:t xml:space="preserve">. Týká se všech projektů realizovaných od 1. 1. 2020. </w:t>
      </w:r>
      <w:r w:rsidR="00015ED6">
        <w:t xml:space="preserve">Termín do 31. 3. 2023. </w:t>
      </w:r>
    </w:p>
    <w:p w14:paraId="76FD6636" w14:textId="6EACBBDC" w:rsidR="00EF16B7" w:rsidRDefault="007F306D" w:rsidP="00F63602">
      <w:pPr>
        <w:spacing w:after="120"/>
        <w:jc w:val="both"/>
      </w:pPr>
      <w:r>
        <w:t>Projektová podpora CZS:</w:t>
      </w:r>
      <w:r w:rsidR="00EF16B7">
        <w:t xml:space="preserve"> </w:t>
      </w:r>
      <w:r w:rsidR="003E5631">
        <w:t xml:space="preserve">především informační podpora všech </w:t>
      </w:r>
      <w:proofErr w:type="spellStart"/>
      <w:r w:rsidR="003E5631">
        <w:t>mobilitních</w:t>
      </w:r>
      <w:proofErr w:type="spellEnd"/>
      <w:r w:rsidR="003E5631">
        <w:t xml:space="preserve"> (nikoli vědeckých!) projektů, </w:t>
      </w:r>
      <w:r w:rsidR="00EF16B7">
        <w:t xml:space="preserve">sledování výzev, podmínek, ad hoc konzultace projektů, realizace, zajišťování formální stránky. Nová ekonomka projektů (Barbora Bučková) se bude věnovat této agendě. Do budoucna více proaktivní při sledování výzev, v případě zájmu. </w:t>
      </w:r>
    </w:p>
    <w:p w14:paraId="522D0E7A" w14:textId="7AF0E9F7" w:rsidR="00991E81" w:rsidRDefault="005E49AA" w:rsidP="00F63602">
      <w:pPr>
        <w:spacing w:after="120"/>
        <w:jc w:val="both"/>
      </w:pPr>
      <w:r>
        <w:t xml:space="preserve">M. Hrazdílková vznesla návrh, aby informace týkající se projektů byly uvedeny na stránkách CZS, </w:t>
      </w:r>
      <w:r w:rsidR="008F7C1A">
        <w:t xml:space="preserve">a to </w:t>
      </w:r>
      <w:r w:rsidR="00F03AB0">
        <w:t xml:space="preserve">i </w:t>
      </w:r>
      <w:r>
        <w:t>v anglickém jazyce.</w:t>
      </w:r>
      <w:r w:rsidR="00D04B83">
        <w:t xml:space="preserve"> V</w:t>
      </w:r>
      <w:r w:rsidR="00F218E3">
        <w:t>.</w:t>
      </w:r>
      <w:r w:rsidR="00D04B83">
        <w:t xml:space="preserve"> Osouchová: informace budou </w:t>
      </w:r>
      <w:r w:rsidR="003A0089">
        <w:t xml:space="preserve">souhrnně </w:t>
      </w:r>
      <w:r w:rsidR="00D04B83">
        <w:t>na Portálu, nikoli na webu CZS.</w:t>
      </w:r>
      <w:r w:rsidR="0043419A">
        <w:t xml:space="preserve"> </w:t>
      </w:r>
    </w:p>
    <w:p w14:paraId="10228DDA" w14:textId="7DC0C170" w:rsidR="004E03F0" w:rsidRDefault="00483A94" w:rsidP="00F63602">
      <w:pPr>
        <w:spacing w:after="120"/>
        <w:jc w:val="both"/>
      </w:pPr>
      <w:r>
        <w:t xml:space="preserve">Jedna část problému se týká vnějších procesů, druhá však interních postupů </w:t>
      </w:r>
      <w:r w:rsidR="004C0A6B">
        <w:t>na MU</w:t>
      </w:r>
      <w:r w:rsidR="00152E0E">
        <w:t xml:space="preserve"> (s kým na MU co řešit)</w:t>
      </w:r>
      <w:r w:rsidR="004C0A6B">
        <w:t xml:space="preserve">. </w:t>
      </w:r>
      <w:r w:rsidR="004E03F0">
        <w:t>Kdo řeší jaký typ projektu lze dohledat v </w:t>
      </w:r>
      <w:proofErr w:type="spellStart"/>
      <w:r w:rsidR="004E03F0">
        <w:t>ISEPu</w:t>
      </w:r>
      <w:proofErr w:type="spellEnd"/>
      <w:r w:rsidR="004E03F0">
        <w:t>.</w:t>
      </w:r>
      <w:r w:rsidR="007A1B9A">
        <w:t xml:space="preserve"> Je třeba uvést </w:t>
      </w:r>
      <w:proofErr w:type="spellStart"/>
      <w:r w:rsidR="007A1B9A">
        <w:t>deadlin</w:t>
      </w:r>
      <w:r w:rsidR="006361F6">
        <w:t>e</w:t>
      </w:r>
      <w:proofErr w:type="spellEnd"/>
      <w:r w:rsidR="006361F6">
        <w:t xml:space="preserve"> – </w:t>
      </w:r>
      <w:r w:rsidR="0081421B">
        <w:t xml:space="preserve">vždy </w:t>
      </w:r>
      <w:r w:rsidR="006361F6">
        <w:t>alespoň týden</w:t>
      </w:r>
      <w:r w:rsidR="007A1B9A">
        <w:t xml:space="preserve"> dopředu</w:t>
      </w:r>
      <w:r w:rsidR="0081421B">
        <w:t xml:space="preserve"> kvůli podpisu.</w:t>
      </w:r>
    </w:p>
    <w:p w14:paraId="6E0158C7" w14:textId="236FA563" w:rsidR="00001D8D" w:rsidRDefault="005E2FAC" w:rsidP="00001D8D">
      <w:pPr>
        <w:spacing w:after="120"/>
        <w:jc w:val="both"/>
      </w:pPr>
      <w:r>
        <w:t>D</w:t>
      </w:r>
      <w:r w:rsidR="00B7056B">
        <w:t>agmar</w:t>
      </w:r>
      <w:r>
        <w:t xml:space="preserve"> Hábová</w:t>
      </w:r>
      <w:r w:rsidR="00B7056B">
        <w:t>:</w:t>
      </w:r>
      <w:r>
        <w:t xml:space="preserve"> velké poděkování Kristýně </w:t>
      </w:r>
      <w:proofErr w:type="spellStart"/>
      <w:r>
        <w:t>Hutov</w:t>
      </w:r>
      <w:r w:rsidR="00A70F5F">
        <w:t>é</w:t>
      </w:r>
      <w:proofErr w:type="spellEnd"/>
      <w:r>
        <w:t xml:space="preserve"> za velkou pomoc s podáním projektu Erasmus Mundus. </w:t>
      </w:r>
    </w:p>
    <w:p w14:paraId="26B79C32" w14:textId="77777777" w:rsidR="003128FE" w:rsidRDefault="003128FE" w:rsidP="00001D8D">
      <w:pPr>
        <w:spacing w:after="120"/>
        <w:jc w:val="both"/>
      </w:pPr>
    </w:p>
    <w:p w14:paraId="3A677A70" w14:textId="44B7BA9C" w:rsidR="007119C6" w:rsidRPr="0008714B" w:rsidRDefault="00F55159" w:rsidP="00493B9E">
      <w:pPr>
        <w:spacing w:after="120"/>
        <w:rPr>
          <w:b/>
          <w:bCs/>
        </w:rPr>
      </w:pPr>
      <w:r w:rsidRPr="0008714B">
        <w:rPr>
          <w:b/>
          <w:bCs/>
        </w:rPr>
        <w:t xml:space="preserve">Martin Vašek – </w:t>
      </w:r>
      <w:proofErr w:type="spellStart"/>
      <w:r w:rsidRPr="0008714B">
        <w:rPr>
          <w:b/>
          <w:bCs/>
        </w:rPr>
        <w:t>Welcome</w:t>
      </w:r>
      <w:proofErr w:type="spellEnd"/>
      <w:r w:rsidRPr="0008714B">
        <w:rPr>
          <w:b/>
          <w:bCs/>
        </w:rPr>
        <w:t xml:space="preserve"> Office pro zaměstnance</w:t>
      </w:r>
    </w:p>
    <w:p w14:paraId="35BCC7E3" w14:textId="11D0C8D0" w:rsidR="005B00C0" w:rsidRDefault="007E1D1A" w:rsidP="00690854">
      <w:pPr>
        <w:spacing w:after="120"/>
        <w:jc w:val="both"/>
      </w:pPr>
      <w:proofErr w:type="spellStart"/>
      <w:r>
        <w:t>Welcome</w:t>
      </w:r>
      <w:proofErr w:type="spellEnd"/>
      <w:r>
        <w:t xml:space="preserve"> Office má na starosti nejen přijíždějící studenty, ale také přijíždějící zahraniční zaměstnance (na delší dobu než 3 měsíce) – v agendě Radky </w:t>
      </w:r>
      <w:proofErr w:type="spellStart"/>
      <w:r>
        <w:t>Vičarové</w:t>
      </w:r>
      <w:proofErr w:type="spellEnd"/>
      <w:r>
        <w:t xml:space="preserve"> (s asistentkou Martinou Kolníkovou). </w:t>
      </w:r>
      <w:r w:rsidR="008D2DC0">
        <w:t xml:space="preserve">CZS řeší čistě „praktické“ věci </w:t>
      </w:r>
      <w:r w:rsidR="003A2943">
        <w:t xml:space="preserve">(návštěvy OAMP, zdravotní pojištění, bankovní účet) </w:t>
      </w:r>
      <w:r w:rsidR="008D2DC0">
        <w:t>– ve spolupráci s personálními odděleními</w:t>
      </w:r>
      <w:r w:rsidR="00540E79">
        <w:t xml:space="preserve">, které řeší naopak pracovně-právní </w:t>
      </w:r>
      <w:r w:rsidR="00452586">
        <w:t xml:space="preserve">část. </w:t>
      </w:r>
      <w:r w:rsidR="00DF4ABA">
        <w:t xml:space="preserve">Existují společné komunikační </w:t>
      </w:r>
      <w:r w:rsidR="006F6755">
        <w:t>kanály jak s</w:t>
      </w:r>
      <w:r w:rsidR="005107EA">
        <w:t> </w:t>
      </w:r>
      <w:r w:rsidR="006F6755">
        <w:t>PO</w:t>
      </w:r>
      <w:r w:rsidR="005107EA">
        <w:t xml:space="preserve"> (email, </w:t>
      </w:r>
      <w:proofErr w:type="spellStart"/>
      <w:r w:rsidR="005107EA">
        <w:t>fb</w:t>
      </w:r>
      <w:proofErr w:type="spellEnd"/>
      <w:r w:rsidR="005107EA">
        <w:t xml:space="preserve"> skupina)</w:t>
      </w:r>
      <w:r w:rsidR="006F6755">
        <w:t>, tak se zaměstnanci (WhatsApp</w:t>
      </w:r>
      <w:r w:rsidR="00827B84">
        <w:t xml:space="preserve"> skupina</w:t>
      </w:r>
      <w:r w:rsidR="006F6755">
        <w:t>)</w:t>
      </w:r>
      <w:r w:rsidR="00DF4ABA">
        <w:t xml:space="preserve">. </w:t>
      </w:r>
      <w:proofErr w:type="spellStart"/>
      <w:r w:rsidR="00B25EA6">
        <w:t>Fulbright</w:t>
      </w:r>
      <w:proofErr w:type="spellEnd"/>
      <w:r w:rsidR="00B25EA6">
        <w:t xml:space="preserve"> stipendisté jsou v podpoře také zahrnutí.</w:t>
      </w:r>
    </w:p>
    <w:p w14:paraId="5888FC72" w14:textId="77777777" w:rsidR="00576AC0" w:rsidRDefault="00576AC0" w:rsidP="00690854">
      <w:pPr>
        <w:spacing w:after="120"/>
        <w:jc w:val="both"/>
      </w:pPr>
    </w:p>
    <w:p w14:paraId="51B866FC" w14:textId="3E50BB05" w:rsidR="00001D8D" w:rsidRDefault="00482048" w:rsidP="00493B9E">
      <w:pPr>
        <w:spacing w:after="120"/>
      </w:pPr>
      <w:r w:rsidRPr="00DB2B21">
        <w:rPr>
          <w:b/>
          <w:bCs/>
        </w:rPr>
        <w:t>Erasmus</w:t>
      </w:r>
      <w:r>
        <w:t xml:space="preserve"> – </w:t>
      </w:r>
      <w:proofErr w:type="spellStart"/>
      <w:r>
        <w:t>deadliny</w:t>
      </w:r>
      <w:proofErr w:type="spellEnd"/>
      <w:r>
        <w:t xml:space="preserve"> pro výběrová řízení </w:t>
      </w:r>
    </w:p>
    <w:p w14:paraId="3A238390" w14:textId="6CE32F29" w:rsidR="00457C85" w:rsidRDefault="00457C85" w:rsidP="00C5338D">
      <w:pPr>
        <w:spacing w:after="120"/>
        <w:jc w:val="both"/>
      </w:pPr>
      <w:r>
        <w:t>J</w:t>
      </w:r>
      <w:r w:rsidR="00D214BE">
        <w:t>.</w:t>
      </w:r>
      <w:r>
        <w:t xml:space="preserve"> Nesvadbová: </w:t>
      </w:r>
      <w:r w:rsidR="00F8613A">
        <w:t>T</w:t>
      </w:r>
      <w:r>
        <w:t xml:space="preserve">ermíny </w:t>
      </w:r>
      <w:r w:rsidR="00EB7D19">
        <w:t xml:space="preserve">výběrových řízení </w:t>
      </w:r>
      <w:r>
        <w:t xml:space="preserve">se posunuly hodně dopředu, před začátkem semestru, špatně se to propaguje. </w:t>
      </w:r>
      <w:r w:rsidR="00637476">
        <w:t>S termíny se nedá moc hýbat z důvodu navázání procesů na zahraničí, nominace musí být odeslané v půlce března.</w:t>
      </w:r>
      <w:r w:rsidR="00870EFE">
        <w:t xml:space="preserve"> Existuje možnost zpracování přihlášek poloautomaticky.</w:t>
      </w:r>
      <w:r w:rsidR="00744053">
        <w:t xml:space="preserve"> </w:t>
      </w:r>
    </w:p>
    <w:p w14:paraId="502E67B3" w14:textId="0F3D23F0" w:rsidR="00744053" w:rsidRDefault="00744053" w:rsidP="00C5338D">
      <w:pPr>
        <w:spacing w:after="120"/>
        <w:jc w:val="both"/>
      </w:pPr>
      <w:r>
        <w:lastRenderedPageBreak/>
        <w:t>D</w:t>
      </w:r>
      <w:r w:rsidR="00D214BE">
        <w:t>.</w:t>
      </w:r>
      <w:r>
        <w:t xml:space="preserve"> Hábová: Erasmus stipendia na krátkodobé pobyty pro doktorandy</w:t>
      </w:r>
      <w:r w:rsidR="00097070">
        <w:t>. Nikola Maráková: maximálně 20 doktorandů na celou univerzitu, malý rozpočet</w:t>
      </w:r>
      <w:r w:rsidR="00B13293">
        <w:t xml:space="preserve"> – kvóty na fakulty</w:t>
      </w:r>
      <w:r w:rsidR="00BD1A6E">
        <w:t xml:space="preserve"> nebo výběr přímo na CZS. </w:t>
      </w:r>
      <w:r w:rsidR="000711C5">
        <w:t xml:space="preserve">Na pondělní poradě by se mělo rozhodnout. </w:t>
      </w:r>
    </w:p>
    <w:p w14:paraId="4E80CD4C" w14:textId="660F6440" w:rsidR="00457C85" w:rsidRDefault="000E233A" w:rsidP="0008714B">
      <w:pPr>
        <w:spacing w:after="120"/>
        <w:jc w:val="both"/>
      </w:pPr>
      <w:r>
        <w:t xml:space="preserve">Gabriela Složilová: výběr stáží – </w:t>
      </w:r>
      <w:r w:rsidR="003D1206">
        <w:t>Co je preferovaná varianta – hodnocení na úrovni obor</w:t>
      </w:r>
      <w:r w:rsidR="003D5BFA">
        <w:t>ových koordinátorů</w:t>
      </w:r>
      <w:r w:rsidR="003D1206">
        <w:t xml:space="preserve"> nebo fakult</w:t>
      </w:r>
      <w:r w:rsidR="003D5BFA">
        <w:t>ních koordinátorů</w:t>
      </w:r>
      <w:r w:rsidR="003D1206">
        <w:t>?</w:t>
      </w:r>
      <w:r w:rsidR="003D5BFA">
        <w:t xml:space="preserve"> Prosba o napsání odpovědí na </w:t>
      </w:r>
      <w:hyperlink r:id="rId5" w:history="1">
        <w:r w:rsidR="002E3866" w:rsidRPr="00CB718A">
          <w:rPr>
            <w:rStyle w:val="Hypertextovodkaz"/>
          </w:rPr>
          <w:t>slozilova@czs.muni.cz</w:t>
        </w:r>
      </w:hyperlink>
    </w:p>
    <w:p w14:paraId="54FF221C" w14:textId="77777777" w:rsidR="002E3866" w:rsidRDefault="002E3866" w:rsidP="0008714B">
      <w:pPr>
        <w:spacing w:after="120"/>
        <w:jc w:val="both"/>
      </w:pPr>
    </w:p>
    <w:p w14:paraId="322DEFA9" w14:textId="771BDA97" w:rsidR="00E40CF0" w:rsidRPr="002C01B7" w:rsidRDefault="004C19CD" w:rsidP="00493B9E">
      <w:pPr>
        <w:spacing w:after="120"/>
        <w:rPr>
          <w:b/>
          <w:bCs/>
        </w:rPr>
      </w:pPr>
      <w:r w:rsidRPr="002C01B7">
        <w:rPr>
          <w:b/>
          <w:bCs/>
        </w:rPr>
        <w:t>Valerie Ulíková – ESN (prezi</w:t>
      </w:r>
      <w:r w:rsidR="001D256F" w:rsidRPr="002C01B7">
        <w:rPr>
          <w:b/>
          <w:bCs/>
        </w:rPr>
        <w:t>de</w:t>
      </w:r>
      <w:r w:rsidRPr="002C01B7">
        <w:rPr>
          <w:b/>
          <w:bCs/>
        </w:rPr>
        <w:t>ntka)</w:t>
      </w:r>
    </w:p>
    <w:p w14:paraId="27B7E4BF" w14:textId="2C14F9AC" w:rsidR="00AC6610" w:rsidRDefault="000103BA" w:rsidP="000103BA">
      <w:pPr>
        <w:spacing w:after="120"/>
        <w:jc w:val="both"/>
      </w:pPr>
      <w:r>
        <w:t xml:space="preserve">Občas je dle fakult problém pokrýt všechny potřeby full </w:t>
      </w:r>
      <w:proofErr w:type="spellStart"/>
      <w:r>
        <w:t>degree</w:t>
      </w:r>
      <w:proofErr w:type="spellEnd"/>
      <w:r>
        <w:t xml:space="preserve"> studentů. ESN je studentská organizace, která spojuje zahraniční studenty na univerzitě</w:t>
      </w:r>
      <w:r w:rsidR="00937FBF">
        <w:t xml:space="preserve"> a poskytovat jim podporu</w:t>
      </w:r>
      <w:r w:rsidR="00913535">
        <w:t xml:space="preserve"> a volnočasové aktivity. </w:t>
      </w:r>
      <w:r w:rsidR="0032089E">
        <w:t xml:space="preserve">Pomoc studentům od studentů. </w:t>
      </w:r>
      <w:r w:rsidR="00E3367A">
        <w:t>Zařizuj</w:t>
      </w:r>
      <w:r w:rsidR="00E45780">
        <w:t>í</w:t>
      </w:r>
      <w:r w:rsidR="00E3367A">
        <w:t xml:space="preserve"> </w:t>
      </w:r>
      <w:proofErr w:type="spellStart"/>
      <w:r w:rsidR="00E3367A">
        <w:t>buddy</w:t>
      </w:r>
      <w:proofErr w:type="spellEnd"/>
      <w:r w:rsidR="00E3367A">
        <w:t xml:space="preserve"> </w:t>
      </w:r>
      <w:r w:rsidR="0010320E">
        <w:t>program</w:t>
      </w:r>
      <w:r w:rsidR="00E3367A">
        <w:t xml:space="preserve"> – propojení místních studentů s nově přijíždějícími</w:t>
      </w:r>
      <w:r w:rsidR="00D43F99">
        <w:t xml:space="preserve">. Pomáhají jim s praktickými výzvami života v Brně (cizinecká policie, </w:t>
      </w:r>
      <w:r w:rsidR="00167589">
        <w:t>vyzvednutí na nádraží…)</w:t>
      </w:r>
      <w:r w:rsidR="00E64773">
        <w:t xml:space="preserve">. </w:t>
      </w:r>
      <w:proofErr w:type="spellStart"/>
      <w:r w:rsidR="0076095F">
        <w:t>Buddy</w:t>
      </w:r>
      <w:proofErr w:type="spellEnd"/>
      <w:r w:rsidR="0076095F">
        <w:t xml:space="preserve"> program je relevantní i pro full </w:t>
      </w:r>
      <w:proofErr w:type="spellStart"/>
      <w:r w:rsidR="0076095F">
        <w:t>degree</w:t>
      </w:r>
      <w:proofErr w:type="spellEnd"/>
      <w:r w:rsidR="0076095F">
        <w:t xml:space="preserve"> studenty i pro české studenty, kteří by se rádi zapojili. </w:t>
      </w:r>
      <w:r w:rsidR="00D43F99">
        <w:t xml:space="preserve">Dále se </w:t>
      </w:r>
      <w:r w:rsidR="00E3367A">
        <w:t xml:space="preserve">podílí na organizaci </w:t>
      </w:r>
      <w:proofErr w:type="spellStart"/>
      <w:r w:rsidR="00E3367A">
        <w:t>Orientation</w:t>
      </w:r>
      <w:proofErr w:type="spellEnd"/>
      <w:r w:rsidR="00E3367A">
        <w:t xml:space="preserve"> </w:t>
      </w:r>
      <w:proofErr w:type="spellStart"/>
      <w:r w:rsidR="00E3367A">
        <w:t>Weeku</w:t>
      </w:r>
      <w:proofErr w:type="spellEnd"/>
      <w:r w:rsidR="00E3367A">
        <w:t xml:space="preserve">, </w:t>
      </w:r>
      <w:proofErr w:type="spellStart"/>
      <w:r w:rsidR="00E3367A">
        <w:t>teambuilding</w:t>
      </w:r>
      <w:r w:rsidR="00CD1710">
        <w:t>ů</w:t>
      </w:r>
      <w:proofErr w:type="spellEnd"/>
      <w:r w:rsidR="00E3367A">
        <w:t>, workshop</w:t>
      </w:r>
      <w:r w:rsidR="00CD1710">
        <w:t>ů</w:t>
      </w:r>
      <w:r w:rsidR="00E3367A">
        <w:t xml:space="preserve">. </w:t>
      </w:r>
    </w:p>
    <w:p w14:paraId="3BBAF70E" w14:textId="77777777" w:rsidR="002E3866" w:rsidRDefault="002E3866" w:rsidP="000103BA">
      <w:pPr>
        <w:spacing w:after="120"/>
        <w:jc w:val="both"/>
      </w:pPr>
    </w:p>
    <w:p w14:paraId="2F905EB8" w14:textId="4C9C9B52" w:rsidR="00AC6610" w:rsidRPr="002827FC" w:rsidRDefault="002827FC" w:rsidP="000103BA">
      <w:pPr>
        <w:spacing w:after="120"/>
        <w:jc w:val="both"/>
        <w:rPr>
          <w:b/>
          <w:bCs/>
        </w:rPr>
      </w:pPr>
      <w:r w:rsidRPr="002827FC">
        <w:rPr>
          <w:b/>
          <w:bCs/>
        </w:rPr>
        <w:t>L</w:t>
      </w:r>
      <w:r w:rsidR="00FA187F" w:rsidRPr="002827FC">
        <w:rPr>
          <w:b/>
          <w:bCs/>
        </w:rPr>
        <w:t>ékaři</w:t>
      </w:r>
    </w:p>
    <w:p w14:paraId="502A3FD8" w14:textId="5A8599F1" w:rsidR="00B64F11" w:rsidRDefault="00D214BE" w:rsidP="00515700">
      <w:pPr>
        <w:spacing w:after="120" w:line="240" w:lineRule="auto"/>
        <w:jc w:val="both"/>
      </w:pPr>
      <w:r w:rsidRPr="00D214BE">
        <w:t xml:space="preserve">M. </w:t>
      </w:r>
      <w:r w:rsidR="00B64F11">
        <w:t>Hrazdílková: Bylo by velmi užitečné, kdyby zahraniční studenti měli nějaký návod, co mají dělat, když něco potřebují.</w:t>
      </w:r>
    </w:p>
    <w:p w14:paraId="184527C8" w14:textId="6AC5357D" w:rsidR="0013525E" w:rsidRDefault="0013525E" w:rsidP="00515700">
      <w:pPr>
        <w:spacing w:after="120" w:line="240" w:lineRule="auto"/>
        <w:jc w:val="both"/>
      </w:pPr>
      <w:r>
        <w:t>M</w:t>
      </w:r>
      <w:r w:rsidR="00D214BE">
        <w:t>.</w:t>
      </w:r>
      <w:r>
        <w:t xml:space="preserve"> Vašek: Ideální by bylo, kdyby univerzita měla vlastního lékaře.</w:t>
      </w:r>
    </w:p>
    <w:p w14:paraId="4FC20D1C" w14:textId="0EA49713" w:rsidR="0013525E" w:rsidRDefault="0013525E" w:rsidP="00515700">
      <w:pPr>
        <w:spacing w:after="120" w:line="240" w:lineRule="auto"/>
        <w:jc w:val="both"/>
      </w:pPr>
      <w:r>
        <w:t xml:space="preserve">Violeta Osouchová: </w:t>
      </w:r>
      <w:r w:rsidR="00582983">
        <w:t>Na schůzce s proděkany bylo téma probíráno, leč nazváno neřešitelným.</w:t>
      </w:r>
    </w:p>
    <w:p w14:paraId="5B447636" w14:textId="77777777" w:rsidR="002E3866" w:rsidRDefault="002E3866" w:rsidP="00515700">
      <w:pPr>
        <w:spacing w:after="120" w:line="240" w:lineRule="auto"/>
        <w:jc w:val="both"/>
      </w:pPr>
    </w:p>
    <w:p w14:paraId="16C7D7DE" w14:textId="40285E0A" w:rsidR="007119C6" w:rsidRPr="007119C6" w:rsidRDefault="002827FC" w:rsidP="00493B9E">
      <w:pPr>
        <w:spacing w:after="120"/>
        <w:rPr>
          <w:b/>
          <w:bCs/>
        </w:rPr>
      </w:pPr>
      <w:r w:rsidRPr="002827FC">
        <w:rPr>
          <w:b/>
          <w:bCs/>
        </w:rPr>
        <w:t>OAMP</w:t>
      </w:r>
    </w:p>
    <w:p w14:paraId="323C8394" w14:textId="6C77EC4D" w:rsidR="007636D8" w:rsidRDefault="00A2563A" w:rsidP="008022B8">
      <w:pPr>
        <w:jc w:val="both"/>
      </w:pPr>
      <w:r>
        <w:t>J</w:t>
      </w:r>
      <w:r w:rsidR="00795198">
        <w:t>.</w:t>
      </w:r>
      <w:r>
        <w:t xml:space="preserve"> Nesvadbová: Prosba o sdílení postupu komunikace s</w:t>
      </w:r>
      <w:r w:rsidR="00EC1E42">
        <w:t> </w:t>
      </w:r>
      <w:proofErr w:type="spellStart"/>
      <w:r>
        <w:t>OAMPem</w:t>
      </w:r>
      <w:proofErr w:type="spellEnd"/>
      <w:r w:rsidR="00EC1E42">
        <w:t xml:space="preserve"> a vízovými studenty.</w:t>
      </w:r>
      <w:r w:rsidR="000243A1">
        <w:t xml:space="preserve"> Aktualizace informací se posílají centrálně z</w:t>
      </w:r>
      <w:r w:rsidR="001A62A9">
        <w:t> </w:t>
      </w:r>
      <w:r w:rsidR="000243A1">
        <w:t>rektorátu</w:t>
      </w:r>
      <w:r w:rsidR="001A62A9">
        <w:t xml:space="preserve">, </w:t>
      </w:r>
      <w:r w:rsidR="001607E4">
        <w:t xml:space="preserve">není třeba posílat z fakult. </w:t>
      </w:r>
      <w:r w:rsidR="00F2620A">
        <w:t xml:space="preserve">Urgence fungují. </w:t>
      </w:r>
      <w:r w:rsidR="00737597">
        <w:t>Každý, kdo si podá žádost o vízum dostane specifické číslo, pomocí kterého je možné stav žádosti ověřit</w:t>
      </w:r>
      <w:r w:rsidR="00D56C49">
        <w:t>.</w:t>
      </w:r>
    </w:p>
    <w:p w14:paraId="4FB13B62" w14:textId="77777777" w:rsidR="002E3866" w:rsidRDefault="002E3866" w:rsidP="008022B8">
      <w:pPr>
        <w:jc w:val="both"/>
      </w:pPr>
    </w:p>
    <w:p w14:paraId="0501D368" w14:textId="31E26851" w:rsidR="007636D8" w:rsidRPr="002C01B7" w:rsidRDefault="007636D8" w:rsidP="008022B8">
      <w:pPr>
        <w:jc w:val="both"/>
        <w:rPr>
          <w:b/>
          <w:bCs/>
        </w:rPr>
      </w:pPr>
      <w:r w:rsidRPr="002C01B7">
        <w:rPr>
          <w:b/>
          <w:bCs/>
        </w:rPr>
        <w:t xml:space="preserve">Veletrhy </w:t>
      </w:r>
    </w:p>
    <w:p w14:paraId="52F090A4" w14:textId="0B32DB58" w:rsidR="007636D8" w:rsidRDefault="007636D8" w:rsidP="007636D8">
      <w:pPr>
        <w:pStyle w:val="Odstavecseseznamem"/>
        <w:numPr>
          <w:ilvl w:val="0"/>
          <w:numId w:val="2"/>
        </w:numPr>
        <w:jc w:val="both"/>
      </w:pPr>
      <w:r>
        <w:t>profesní veletrhy: APAIE, NAFSA, EAIE</w:t>
      </w:r>
    </w:p>
    <w:p w14:paraId="391563AF" w14:textId="5697AEAA" w:rsidR="007636D8" w:rsidRDefault="007636D8" w:rsidP="007636D8">
      <w:pPr>
        <w:pStyle w:val="Odstavecseseznamem"/>
        <w:numPr>
          <w:ilvl w:val="0"/>
          <w:numId w:val="2"/>
        </w:numPr>
        <w:jc w:val="both"/>
      </w:pPr>
      <w:r>
        <w:t>studentské veletrhy: FPP: Itálie, Španělsko</w:t>
      </w:r>
      <w:r w:rsidR="00DE0FE1">
        <w:t xml:space="preserve"> (zatím nejsou koupené)</w:t>
      </w:r>
    </w:p>
    <w:p w14:paraId="374A14DE" w14:textId="4F69C67F" w:rsidR="00E471A8" w:rsidRDefault="00E471A8" w:rsidP="007636D8">
      <w:pPr>
        <w:pStyle w:val="Odstavecseseznamem"/>
        <w:numPr>
          <w:ilvl w:val="0"/>
          <w:numId w:val="2"/>
        </w:numPr>
        <w:jc w:val="both"/>
      </w:pPr>
      <w:proofErr w:type="spellStart"/>
      <w:r>
        <w:t>Baltic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: Riga, Tallinn, Vilnius – uvažujeme, jsou na ně velmi dobré ohlasy</w:t>
      </w:r>
      <w:r w:rsidR="00B67651">
        <w:t>, možná na podzim</w:t>
      </w:r>
    </w:p>
    <w:p w14:paraId="27F0C770" w14:textId="6737A28F" w:rsidR="00410E54" w:rsidRDefault="00410E54" w:rsidP="007636D8">
      <w:pPr>
        <w:pStyle w:val="Odstavecseseznamem"/>
        <w:numPr>
          <w:ilvl w:val="0"/>
          <w:numId w:val="2"/>
        </w:numPr>
        <w:jc w:val="both"/>
      </w:pPr>
      <w:r>
        <w:t>Thajsko: loni to bylo velmi dobré, studenti kvalitní. Pokud to nabídne ambasáda, můžeme o tom uvažovat.</w:t>
      </w:r>
    </w:p>
    <w:p w14:paraId="5C642CCD" w14:textId="603DDF94" w:rsidR="00DE0FE1" w:rsidRDefault="00933D53" w:rsidP="00933D53">
      <w:pPr>
        <w:jc w:val="both"/>
      </w:pPr>
      <w:r>
        <w:t xml:space="preserve">Univerzitní video – </w:t>
      </w:r>
      <w:r w:rsidR="008D5E90">
        <w:t xml:space="preserve">prosba o vytvoření nového </w:t>
      </w:r>
      <w:r w:rsidR="00A7203B">
        <w:t>videa</w:t>
      </w:r>
      <w:r w:rsidR="00207996">
        <w:t xml:space="preserve"> – ano, je v</w:t>
      </w:r>
      <w:r w:rsidR="002E3866">
        <w:t> </w:t>
      </w:r>
      <w:r w:rsidR="00207996">
        <w:t>plánu</w:t>
      </w:r>
    </w:p>
    <w:p w14:paraId="7DCE2ED1" w14:textId="77777777" w:rsidR="002E3866" w:rsidRDefault="002E3866" w:rsidP="00933D53">
      <w:pPr>
        <w:jc w:val="both"/>
      </w:pPr>
    </w:p>
    <w:p w14:paraId="2CCE212E" w14:textId="554206FE" w:rsidR="00933D53" w:rsidRPr="002A6D26" w:rsidRDefault="00E02FDC" w:rsidP="00933D53">
      <w:pPr>
        <w:jc w:val="both"/>
        <w:rPr>
          <w:b/>
          <w:bCs/>
        </w:rPr>
      </w:pPr>
      <w:r w:rsidRPr="002A6D26">
        <w:rPr>
          <w:b/>
          <w:bCs/>
        </w:rPr>
        <w:t>Nadcházející porady</w:t>
      </w:r>
      <w:r w:rsidR="00933D53" w:rsidRPr="002A6D26">
        <w:rPr>
          <w:b/>
          <w:bCs/>
        </w:rPr>
        <w:t xml:space="preserve"> IRO:</w:t>
      </w:r>
    </w:p>
    <w:p w14:paraId="678E1C89" w14:textId="2127CE2A" w:rsidR="00933D53" w:rsidRDefault="00933D53" w:rsidP="00933D53">
      <w:pPr>
        <w:pStyle w:val="Odstavecseseznamem"/>
        <w:numPr>
          <w:ilvl w:val="0"/>
          <w:numId w:val="2"/>
        </w:numPr>
        <w:jc w:val="both"/>
      </w:pPr>
      <w:r>
        <w:t>23. 3.</w:t>
      </w:r>
      <w:r w:rsidR="00DC355D">
        <w:t xml:space="preserve"> (čtvrtek)</w:t>
      </w:r>
      <w:r w:rsidR="00F603AC">
        <w:t xml:space="preserve"> </w:t>
      </w:r>
    </w:p>
    <w:p w14:paraId="0F1CDD47" w14:textId="249D6E95" w:rsidR="002A6D26" w:rsidRDefault="002A6D26" w:rsidP="002A6D26">
      <w:pPr>
        <w:pStyle w:val="Odstavecseseznamem"/>
        <w:numPr>
          <w:ilvl w:val="0"/>
          <w:numId w:val="2"/>
        </w:numPr>
        <w:jc w:val="both"/>
      </w:pPr>
      <w:r>
        <w:t>13.-14. 4. výjezdní zasedání CZS a IRO</w:t>
      </w:r>
    </w:p>
    <w:p w14:paraId="5963F3F5" w14:textId="07E04BB2" w:rsidR="00F610D3" w:rsidRDefault="00F610D3" w:rsidP="00933D53">
      <w:pPr>
        <w:pStyle w:val="Odstavecseseznamem"/>
        <w:numPr>
          <w:ilvl w:val="0"/>
          <w:numId w:val="2"/>
        </w:numPr>
        <w:jc w:val="both"/>
      </w:pPr>
      <w:r>
        <w:t xml:space="preserve">19. 5. </w:t>
      </w:r>
      <w:r w:rsidR="006C4F9E">
        <w:t>(pátek)</w:t>
      </w:r>
    </w:p>
    <w:p w14:paraId="2AEB9BA2" w14:textId="02FF5B71" w:rsidR="00933D53" w:rsidRDefault="00F603AC" w:rsidP="00933D53">
      <w:pPr>
        <w:pStyle w:val="Odstavecseseznamem"/>
        <w:numPr>
          <w:ilvl w:val="0"/>
          <w:numId w:val="2"/>
        </w:numPr>
        <w:jc w:val="both"/>
      </w:pPr>
      <w:r>
        <w:t>29</w:t>
      </w:r>
      <w:r w:rsidR="00933D53">
        <w:t>. 6. grilování</w:t>
      </w:r>
      <w:r w:rsidR="006B6743">
        <w:t xml:space="preserve"> (čtvrtek)</w:t>
      </w:r>
    </w:p>
    <w:sectPr w:rsidR="0093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213"/>
    <w:multiLevelType w:val="hybridMultilevel"/>
    <w:tmpl w:val="38604166"/>
    <w:lvl w:ilvl="0" w:tplc="C71C2D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E33E0"/>
    <w:multiLevelType w:val="hybridMultilevel"/>
    <w:tmpl w:val="9F40C8D0"/>
    <w:lvl w:ilvl="0" w:tplc="86E6A0E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0F2D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A685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9DC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6363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50D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977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E62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259C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jA1MDOzNDO0sLBU0lEKTi0uzszPAykwrAUAfsVPSSwAAAA="/>
  </w:docVars>
  <w:rsids>
    <w:rsidRoot w:val="006C2689"/>
    <w:rsid w:val="00001D8D"/>
    <w:rsid w:val="00006D53"/>
    <w:rsid w:val="000103BA"/>
    <w:rsid w:val="00013AE6"/>
    <w:rsid w:val="00015ED6"/>
    <w:rsid w:val="000243A1"/>
    <w:rsid w:val="0004375D"/>
    <w:rsid w:val="000711C5"/>
    <w:rsid w:val="00086820"/>
    <w:rsid w:val="0008714B"/>
    <w:rsid w:val="00097070"/>
    <w:rsid w:val="000D681A"/>
    <w:rsid w:val="000E233A"/>
    <w:rsid w:val="0010320E"/>
    <w:rsid w:val="0013525E"/>
    <w:rsid w:val="00152E0E"/>
    <w:rsid w:val="001607E4"/>
    <w:rsid w:val="00164974"/>
    <w:rsid w:val="00167589"/>
    <w:rsid w:val="001A62A9"/>
    <w:rsid w:val="001D256F"/>
    <w:rsid w:val="00207996"/>
    <w:rsid w:val="00252B4F"/>
    <w:rsid w:val="002827FC"/>
    <w:rsid w:val="002A1BE6"/>
    <w:rsid w:val="002A6D26"/>
    <w:rsid w:val="002B0770"/>
    <w:rsid w:val="002C01B7"/>
    <w:rsid w:val="002D501C"/>
    <w:rsid w:val="002E3866"/>
    <w:rsid w:val="003128FE"/>
    <w:rsid w:val="0032089E"/>
    <w:rsid w:val="003A0089"/>
    <w:rsid w:val="003A24C6"/>
    <w:rsid w:val="003A2943"/>
    <w:rsid w:val="003D1206"/>
    <w:rsid w:val="003D5BFA"/>
    <w:rsid w:val="003E5631"/>
    <w:rsid w:val="00410AEB"/>
    <w:rsid w:val="00410E54"/>
    <w:rsid w:val="00426D7E"/>
    <w:rsid w:val="0043419A"/>
    <w:rsid w:val="00452586"/>
    <w:rsid w:val="00457C85"/>
    <w:rsid w:val="004664CE"/>
    <w:rsid w:val="00482048"/>
    <w:rsid w:val="00483A94"/>
    <w:rsid w:val="00487EBB"/>
    <w:rsid w:val="00493B9E"/>
    <w:rsid w:val="004A3512"/>
    <w:rsid w:val="004C0A6B"/>
    <w:rsid w:val="004C19CD"/>
    <w:rsid w:val="004E03F0"/>
    <w:rsid w:val="005107EA"/>
    <w:rsid w:val="00515700"/>
    <w:rsid w:val="00540E79"/>
    <w:rsid w:val="00552EC2"/>
    <w:rsid w:val="0056412B"/>
    <w:rsid w:val="00576AC0"/>
    <w:rsid w:val="00582983"/>
    <w:rsid w:val="00591809"/>
    <w:rsid w:val="005B00C0"/>
    <w:rsid w:val="005E2FAC"/>
    <w:rsid w:val="005E49AA"/>
    <w:rsid w:val="00615152"/>
    <w:rsid w:val="006361F6"/>
    <w:rsid w:val="00637476"/>
    <w:rsid w:val="006547F5"/>
    <w:rsid w:val="006679F4"/>
    <w:rsid w:val="00690854"/>
    <w:rsid w:val="006B6743"/>
    <w:rsid w:val="006C2689"/>
    <w:rsid w:val="006C4F9E"/>
    <w:rsid w:val="006F6755"/>
    <w:rsid w:val="007039B9"/>
    <w:rsid w:val="007119C6"/>
    <w:rsid w:val="00737597"/>
    <w:rsid w:val="00744053"/>
    <w:rsid w:val="0076095F"/>
    <w:rsid w:val="007636D8"/>
    <w:rsid w:val="00772E5D"/>
    <w:rsid w:val="00795198"/>
    <w:rsid w:val="007A1B9A"/>
    <w:rsid w:val="007E1D1A"/>
    <w:rsid w:val="007F306D"/>
    <w:rsid w:val="008022B8"/>
    <w:rsid w:val="0081421B"/>
    <w:rsid w:val="00827B84"/>
    <w:rsid w:val="00870EFE"/>
    <w:rsid w:val="00874D8F"/>
    <w:rsid w:val="008D2DC0"/>
    <w:rsid w:val="008D5E90"/>
    <w:rsid w:val="008F7C1A"/>
    <w:rsid w:val="00913535"/>
    <w:rsid w:val="009330D0"/>
    <w:rsid w:val="00933D53"/>
    <w:rsid w:val="00937FBF"/>
    <w:rsid w:val="0096120A"/>
    <w:rsid w:val="0096124A"/>
    <w:rsid w:val="00991E81"/>
    <w:rsid w:val="009F185C"/>
    <w:rsid w:val="00A111A8"/>
    <w:rsid w:val="00A2563A"/>
    <w:rsid w:val="00A6054E"/>
    <w:rsid w:val="00A70BA9"/>
    <w:rsid w:val="00A70F5F"/>
    <w:rsid w:val="00A7203B"/>
    <w:rsid w:val="00A7264E"/>
    <w:rsid w:val="00AC6610"/>
    <w:rsid w:val="00B13293"/>
    <w:rsid w:val="00B2192A"/>
    <w:rsid w:val="00B25EA6"/>
    <w:rsid w:val="00B64F11"/>
    <w:rsid w:val="00B67651"/>
    <w:rsid w:val="00B7056B"/>
    <w:rsid w:val="00BC23A4"/>
    <w:rsid w:val="00BD1A6E"/>
    <w:rsid w:val="00BE77B8"/>
    <w:rsid w:val="00C5338D"/>
    <w:rsid w:val="00C75390"/>
    <w:rsid w:val="00C91B3A"/>
    <w:rsid w:val="00CB22CD"/>
    <w:rsid w:val="00CB4D06"/>
    <w:rsid w:val="00CD1710"/>
    <w:rsid w:val="00CE62A7"/>
    <w:rsid w:val="00D04B83"/>
    <w:rsid w:val="00D11691"/>
    <w:rsid w:val="00D214BE"/>
    <w:rsid w:val="00D22DF2"/>
    <w:rsid w:val="00D43F99"/>
    <w:rsid w:val="00D56C49"/>
    <w:rsid w:val="00D5797F"/>
    <w:rsid w:val="00D87651"/>
    <w:rsid w:val="00DB2B21"/>
    <w:rsid w:val="00DC355D"/>
    <w:rsid w:val="00DE0D8A"/>
    <w:rsid w:val="00DE0FE1"/>
    <w:rsid w:val="00DF4ABA"/>
    <w:rsid w:val="00E00BBA"/>
    <w:rsid w:val="00E02416"/>
    <w:rsid w:val="00E02FDC"/>
    <w:rsid w:val="00E21985"/>
    <w:rsid w:val="00E3367A"/>
    <w:rsid w:val="00E40CF0"/>
    <w:rsid w:val="00E45780"/>
    <w:rsid w:val="00E471A8"/>
    <w:rsid w:val="00E61045"/>
    <w:rsid w:val="00E64773"/>
    <w:rsid w:val="00EB1B21"/>
    <w:rsid w:val="00EB3A29"/>
    <w:rsid w:val="00EB7D19"/>
    <w:rsid w:val="00EC1E42"/>
    <w:rsid w:val="00EF16B7"/>
    <w:rsid w:val="00EF4425"/>
    <w:rsid w:val="00F03AB0"/>
    <w:rsid w:val="00F158EA"/>
    <w:rsid w:val="00F218E3"/>
    <w:rsid w:val="00F2620A"/>
    <w:rsid w:val="00F55159"/>
    <w:rsid w:val="00F603AC"/>
    <w:rsid w:val="00F610D3"/>
    <w:rsid w:val="00F63602"/>
    <w:rsid w:val="00F8613A"/>
    <w:rsid w:val="00F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5CA1"/>
  <w15:chartTrackingRefBased/>
  <w15:docId w15:val="{A7920258-6B93-466B-9FA1-080104C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8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3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7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6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4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39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7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5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59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50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01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63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8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31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0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88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60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686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50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93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5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68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48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05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262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zilova@cz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Svobodová</dc:creator>
  <cp:keywords/>
  <dc:description/>
  <cp:lastModifiedBy>brolikov</cp:lastModifiedBy>
  <cp:revision>2</cp:revision>
  <cp:lastPrinted>2023-03-02T14:15:00Z</cp:lastPrinted>
  <dcterms:created xsi:type="dcterms:W3CDTF">2023-03-02T14:15:00Z</dcterms:created>
  <dcterms:modified xsi:type="dcterms:W3CDTF">2023-03-02T14:15:00Z</dcterms:modified>
</cp:coreProperties>
</file>