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CCC" w:rsidRDefault="00496CCC" w:rsidP="00496CCC">
      <w:pPr>
        <w:pStyle w:val="Nzevdokumentu"/>
      </w:pPr>
    </w:p>
    <w:p w:rsidR="00496CCC" w:rsidRDefault="00496CCC" w:rsidP="00496CCC">
      <w:pPr>
        <w:pStyle w:val="Nzevdokumentu"/>
      </w:pPr>
    </w:p>
    <w:p w:rsidR="00496CCC" w:rsidRDefault="00496CCC" w:rsidP="00496CCC">
      <w:pPr>
        <w:pStyle w:val="Nzevdokumentu"/>
      </w:pPr>
    </w:p>
    <w:p w:rsidR="00496CCC" w:rsidRDefault="00496CCC" w:rsidP="00496CCC">
      <w:pPr>
        <w:pStyle w:val="Nzevdokumentu"/>
      </w:pPr>
    </w:p>
    <w:p w:rsidR="00496CCC" w:rsidRDefault="00496CCC" w:rsidP="00496CCC">
      <w:pPr>
        <w:pStyle w:val="Nzevdokumentu"/>
      </w:pPr>
    </w:p>
    <w:p w:rsidR="000E12F1" w:rsidRPr="00755F53" w:rsidRDefault="000E12F1" w:rsidP="00496CCC">
      <w:pPr>
        <w:pStyle w:val="Nzevdokumentu"/>
        <w:rPr>
          <w:rFonts w:cs="Arial"/>
        </w:rPr>
      </w:pPr>
      <w:r w:rsidRPr="00755F53">
        <w:rPr>
          <w:rFonts w:cs="Arial"/>
        </w:rPr>
        <w:t>Příručka pro garanty studijních programů</w:t>
      </w:r>
    </w:p>
    <w:p w:rsidR="000E12F1" w:rsidRDefault="000E12F1" w:rsidP="00496CCC">
      <w:pPr>
        <w:rPr>
          <w:rFonts w:ascii="Arial" w:hAnsi="Arial" w:cs="Arial"/>
          <w:iCs/>
        </w:rPr>
      </w:pPr>
    </w:p>
    <w:p w:rsidR="00496CCC" w:rsidRPr="000E12F1" w:rsidRDefault="00745A11" w:rsidP="00496CCC">
      <w:pPr>
        <w:rPr>
          <w:rFonts w:ascii="Arial" w:hAnsi="Arial" w:cs="Arial"/>
          <w:b/>
          <w:bCs/>
          <w:iCs/>
          <w:color w:val="808080" w:themeColor="background1" w:themeShade="80"/>
        </w:rPr>
      </w:pPr>
      <w:r w:rsidRPr="000E12F1">
        <w:rPr>
          <w:rFonts w:ascii="Arial" w:hAnsi="Arial" w:cs="Arial"/>
          <w:b/>
          <w:bCs/>
          <w:iCs/>
          <w:color w:val="808080" w:themeColor="background1" w:themeShade="80"/>
        </w:rPr>
        <w:t>Základní i</w:t>
      </w:r>
      <w:r w:rsidR="006A17B1" w:rsidRPr="000E12F1">
        <w:rPr>
          <w:rFonts w:ascii="Arial" w:hAnsi="Arial" w:cs="Arial"/>
          <w:b/>
          <w:bCs/>
          <w:iCs/>
          <w:color w:val="808080" w:themeColor="background1" w:themeShade="80"/>
        </w:rPr>
        <w:t xml:space="preserve">nformace pro garanty studijních programů </w:t>
      </w:r>
      <w:r w:rsidR="000E12F1">
        <w:rPr>
          <w:rFonts w:ascii="Arial" w:hAnsi="Arial" w:cs="Arial"/>
          <w:b/>
          <w:bCs/>
          <w:iCs/>
          <w:color w:val="808080" w:themeColor="background1" w:themeShade="80"/>
        </w:rPr>
        <w:t xml:space="preserve">k </w:t>
      </w:r>
      <w:r w:rsidR="006A17B1" w:rsidRPr="000E12F1">
        <w:rPr>
          <w:rFonts w:ascii="Arial" w:hAnsi="Arial" w:cs="Arial"/>
          <w:b/>
          <w:bCs/>
          <w:iCs/>
          <w:color w:val="808080" w:themeColor="background1" w:themeShade="80"/>
        </w:rPr>
        <w:t>procesu vnitřního hodnocení</w:t>
      </w:r>
      <w:r w:rsidR="003315AB">
        <w:rPr>
          <w:rFonts w:ascii="Arial" w:hAnsi="Arial" w:cs="Arial"/>
          <w:b/>
          <w:bCs/>
          <w:iCs/>
          <w:color w:val="808080" w:themeColor="background1" w:themeShade="80"/>
        </w:rPr>
        <w:t xml:space="preserve"> a zpracování sebehodnoti</w:t>
      </w:r>
      <w:r w:rsidR="000E12F1">
        <w:rPr>
          <w:rFonts w:ascii="Arial" w:hAnsi="Arial" w:cs="Arial"/>
          <w:b/>
          <w:bCs/>
          <w:iCs/>
          <w:color w:val="808080" w:themeColor="background1" w:themeShade="80"/>
        </w:rPr>
        <w:t>cí zprávy</w:t>
      </w:r>
    </w:p>
    <w:p w:rsidR="00510A6C" w:rsidRDefault="00510A6C" w:rsidP="000E12F1">
      <w:pPr>
        <w:spacing w:after="0"/>
        <w:rPr>
          <w:rFonts w:ascii="Arial" w:hAnsi="Arial" w:cs="Arial"/>
          <w:sz w:val="20"/>
          <w:szCs w:val="20"/>
        </w:rPr>
      </w:pPr>
    </w:p>
    <w:p w:rsidR="00496CCC" w:rsidRPr="000E12F1" w:rsidRDefault="006A17B1" w:rsidP="000E12F1">
      <w:pPr>
        <w:spacing w:after="0"/>
        <w:rPr>
          <w:rFonts w:ascii="Arial" w:hAnsi="Arial" w:cs="Arial"/>
          <w:sz w:val="20"/>
          <w:szCs w:val="20"/>
        </w:rPr>
      </w:pPr>
      <w:r w:rsidRPr="000E12F1">
        <w:rPr>
          <w:rFonts w:ascii="Arial" w:hAnsi="Arial" w:cs="Arial"/>
          <w:sz w:val="20"/>
          <w:szCs w:val="20"/>
        </w:rPr>
        <w:t xml:space="preserve">Zpracoval: </w:t>
      </w:r>
      <w:r w:rsidR="00496CCC" w:rsidRPr="000E12F1">
        <w:rPr>
          <w:rFonts w:ascii="Arial" w:hAnsi="Arial" w:cs="Arial"/>
          <w:sz w:val="20"/>
          <w:szCs w:val="20"/>
        </w:rPr>
        <w:t>Odbor pro kvalitu RMU</w:t>
      </w:r>
    </w:p>
    <w:p w:rsidR="000E12F1" w:rsidRDefault="000E12F1" w:rsidP="00127E39">
      <w:pPr>
        <w:rPr>
          <w:rStyle w:val="normaltextrun1"/>
          <w:rFonts w:ascii="Arial" w:hAnsi="Arial" w:cs="Arial"/>
          <w:b/>
          <w:iCs/>
          <w:color w:val="0000FF"/>
          <w:szCs w:val="20"/>
        </w:rPr>
      </w:pPr>
      <w:bookmarkStart w:id="0" w:name="_Toc411947655"/>
    </w:p>
    <w:p w:rsidR="000E12F1" w:rsidRDefault="000E12F1" w:rsidP="00127E39">
      <w:pPr>
        <w:rPr>
          <w:rStyle w:val="normaltextrun1"/>
          <w:rFonts w:ascii="Muni" w:hAnsi="Muni" w:cs="Arial"/>
          <w:b/>
          <w:iCs/>
          <w:color w:val="0000FF"/>
          <w:sz w:val="36"/>
          <w:szCs w:val="32"/>
        </w:rPr>
      </w:pPr>
    </w:p>
    <w:p w:rsidR="000E12F1" w:rsidRDefault="000E12F1" w:rsidP="00127E39">
      <w:pPr>
        <w:rPr>
          <w:rStyle w:val="normaltextrun1"/>
          <w:rFonts w:ascii="Muni" w:hAnsi="Muni" w:cs="Arial"/>
          <w:b/>
          <w:iCs/>
          <w:color w:val="0000FF"/>
          <w:sz w:val="36"/>
          <w:szCs w:val="32"/>
        </w:rPr>
      </w:pPr>
    </w:p>
    <w:p w:rsidR="004E4EDB" w:rsidRDefault="004E4EDB">
      <w:pPr>
        <w:rPr>
          <w:rStyle w:val="normaltextrun1"/>
          <w:rFonts w:ascii="Muni" w:hAnsi="Muni" w:cs="Arial"/>
          <w:b/>
          <w:iCs/>
          <w:color w:val="0000FF"/>
          <w:sz w:val="36"/>
          <w:szCs w:val="32"/>
        </w:rPr>
      </w:pPr>
      <w:r>
        <w:rPr>
          <w:rStyle w:val="normaltextrun1"/>
          <w:rFonts w:ascii="Muni" w:hAnsi="Muni" w:cs="Arial"/>
          <w:b/>
          <w:iCs/>
          <w:color w:val="0000FF"/>
          <w:sz w:val="36"/>
          <w:szCs w:val="32"/>
        </w:rPr>
        <w:br w:type="page"/>
      </w:r>
    </w:p>
    <w:p w:rsidR="00127E39" w:rsidRPr="00755F53" w:rsidRDefault="00127E39" w:rsidP="00D83680">
      <w:pPr>
        <w:outlineLvl w:val="0"/>
        <w:rPr>
          <w:rStyle w:val="normaltextrun1"/>
          <w:rFonts w:ascii="Arial" w:eastAsiaTheme="minorEastAsia" w:hAnsi="Arial" w:cs="Arial"/>
          <w:b/>
          <w:iCs/>
          <w:color w:val="0000FF"/>
          <w:sz w:val="36"/>
          <w:szCs w:val="32"/>
          <w:lang w:eastAsia="cs-CZ"/>
        </w:rPr>
      </w:pPr>
      <w:r w:rsidRPr="00755F53">
        <w:rPr>
          <w:rStyle w:val="normaltextrun1"/>
          <w:rFonts w:ascii="Arial" w:hAnsi="Arial" w:cs="Arial"/>
          <w:b/>
          <w:iCs/>
          <w:color w:val="0000FF"/>
          <w:sz w:val="36"/>
          <w:szCs w:val="32"/>
        </w:rPr>
        <w:lastRenderedPageBreak/>
        <w:t>Úvod</w:t>
      </w:r>
      <w:bookmarkEnd w:id="0"/>
    </w:p>
    <w:p w:rsidR="002E4FF8" w:rsidRPr="00AA1275" w:rsidRDefault="00127E39" w:rsidP="00F47BD7">
      <w:pPr>
        <w:shd w:val="clear" w:color="auto" w:fill="FFFFFF"/>
        <w:spacing w:before="100" w:beforeAutospacing="1" w:after="100" w:afterAutospacing="1" w:line="23" w:lineRule="atLeast"/>
        <w:jc w:val="both"/>
        <w:rPr>
          <w:rFonts w:ascii="Arial" w:eastAsia="Times New Roman" w:hAnsi="Arial" w:cs="Arial"/>
          <w:bCs/>
          <w:color w:val="333333"/>
          <w:sz w:val="20"/>
          <w:szCs w:val="20"/>
          <w:lang w:eastAsia="cs-CZ"/>
        </w:rPr>
      </w:pPr>
      <w:r w:rsidRPr="00AA1275">
        <w:rPr>
          <w:rFonts w:ascii="Arial" w:eastAsia="Times New Roman" w:hAnsi="Arial" w:cs="Arial"/>
          <w:bCs/>
          <w:color w:val="333333"/>
          <w:sz w:val="20"/>
          <w:szCs w:val="20"/>
          <w:lang w:eastAsia="cs-CZ"/>
        </w:rPr>
        <w:t xml:space="preserve">Průvodce procesem vnitřního hodnocení studijních programů přehledným způsobem zpracovává </w:t>
      </w:r>
      <w:r w:rsidRPr="00005948">
        <w:rPr>
          <w:rFonts w:ascii="Arial" w:eastAsia="Times New Roman" w:hAnsi="Arial" w:cs="Arial"/>
          <w:bCs/>
          <w:color w:val="333333"/>
          <w:sz w:val="20"/>
          <w:szCs w:val="20"/>
          <w:lang w:eastAsia="cs-CZ"/>
        </w:rPr>
        <w:t>nejdůležitější témata spojená</w:t>
      </w:r>
      <w:r w:rsidR="002E4FF8" w:rsidRPr="00005948">
        <w:rPr>
          <w:rFonts w:ascii="Arial" w:eastAsia="Times New Roman" w:hAnsi="Arial" w:cs="Arial"/>
          <w:bCs/>
          <w:color w:val="333333"/>
          <w:sz w:val="20"/>
          <w:szCs w:val="20"/>
          <w:lang w:eastAsia="cs-CZ"/>
        </w:rPr>
        <w:t xml:space="preserve"> s realizací pravidelného vnitřního hodnocení studijních programů</w:t>
      </w:r>
      <w:r w:rsidR="002E4FF8" w:rsidRPr="00AA1275">
        <w:rPr>
          <w:rFonts w:ascii="Arial" w:eastAsia="Times New Roman" w:hAnsi="Arial" w:cs="Arial"/>
          <w:bCs/>
          <w:color w:val="333333"/>
          <w:sz w:val="20"/>
          <w:szCs w:val="20"/>
          <w:lang w:eastAsia="cs-CZ"/>
        </w:rPr>
        <w:t xml:space="preserve"> na Masarykově univerzitě. </w:t>
      </w:r>
    </w:p>
    <w:p w:rsidR="00AA1275" w:rsidRDefault="00127E39" w:rsidP="00F47BD7">
      <w:pPr>
        <w:shd w:val="clear" w:color="auto" w:fill="FFFFFF"/>
        <w:spacing w:before="100" w:beforeAutospacing="1" w:after="100" w:afterAutospacing="1" w:line="23" w:lineRule="atLeast"/>
        <w:jc w:val="both"/>
        <w:rPr>
          <w:rFonts w:ascii="Arial" w:eastAsia="Times New Roman" w:hAnsi="Arial" w:cs="Arial"/>
          <w:bCs/>
          <w:color w:val="333333"/>
          <w:sz w:val="20"/>
          <w:szCs w:val="20"/>
          <w:lang w:eastAsia="cs-CZ"/>
        </w:rPr>
      </w:pPr>
      <w:r w:rsidRPr="00AA1275">
        <w:rPr>
          <w:rFonts w:ascii="Arial" w:eastAsia="Times New Roman" w:hAnsi="Arial" w:cs="Arial"/>
          <w:bCs/>
          <w:color w:val="333333"/>
          <w:sz w:val="20"/>
          <w:szCs w:val="20"/>
          <w:lang w:eastAsia="cs-CZ"/>
        </w:rPr>
        <w:t>Průvodce je sestaven tak, aby účastníky provedl</w:t>
      </w:r>
      <w:r w:rsidR="002E4FF8" w:rsidRPr="00AA1275">
        <w:rPr>
          <w:rFonts w:ascii="Arial" w:eastAsia="Times New Roman" w:hAnsi="Arial" w:cs="Arial"/>
          <w:bCs/>
          <w:color w:val="333333"/>
          <w:sz w:val="20"/>
          <w:szCs w:val="20"/>
          <w:lang w:eastAsia="cs-CZ"/>
        </w:rPr>
        <w:t xml:space="preserve"> jednotlivými fázemi sebehodnoti</w:t>
      </w:r>
      <w:r w:rsidRPr="00AA1275">
        <w:rPr>
          <w:rFonts w:ascii="Arial" w:eastAsia="Times New Roman" w:hAnsi="Arial" w:cs="Arial"/>
          <w:bCs/>
          <w:color w:val="333333"/>
          <w:sz w:val="20"/>
          <w:szCs w:val="20"/>
          <w:lang w:eastAsia="cs-CZ"/>
        </w:rPr>
        <w:t xml:space="preserve">cího </w:t>
      </w:r>
      <w:r w:rsidR="00AA1275" w:rsidRPr="00AA1275">
        <w:rPr>
          <w:rFonts w:ascii="Arial" w:eastAsia="Times New Roman" w:hAnsi="Arial" w:cs="Arial"/>
          <w:bCs/>
          <w:color w:val="333333"/>
          <w:sz w:val="20"/>
          <w:szCs w:val="20"/>
          <w:lang w:eastAsia="cs-CZ"/>
        </w:rPr>
        <w:t>procesu – po</w:t>
      </w:r>
      <w:r w:rsidRPr="00AA1275">
        <w:rPr>
          <w:rFonts w:ascii="Arial" w:eastAsia="Times New Roman" w:hAnsi="Arial" w:cs="Arial"/>
          <w:bCs/>
          <w:color w:val="333333"/>
          <w:sz w:val="20"/>
          <w:szCs w:val="20"/>
          <w:lang w:eastAsia="cs-CZ"/>
        </w:rPr>
        <w:t xml:space="preserve"> počátečních obecných informacích o smyslu a účelu hodnocení </w:t>
      </w:r>
      <w:r w:rsidR="002E4FF8" w:rsidRPr="00AA1275">
        <w:rPr>
          <w:rFonts w:ascii="Arial" w:eastAsia="Times New Roman" w:hAnsi="Arial" w:cs="Arial"/>
          <w:bCs/>
          <w:color w:val="333333"/>
          <w:sz w:val="20"/>
          <w:szCs w:val="20"/>
          <w:lang w:eastAsia="cs-CZ"/>
        </w:rPr>
        <w:t xml:space="preserve">se věnuje především přípravě sebehodnoticí zprávy a </w:t>
      </w:r>
      <w:r w:rsidR="00F47BD7">
        <w:rPr>
          <w:rFonts w:ascii="Arial" w:eastAsia="Times New Roman" w:hAnsi="Arial" w:cs="Arial"/>
          <w:bCs/>
          <w:color w:val="333333"/>
          <w:sz w:val="20"/>
          <w:szCs w:val="20"/>
          <w:lang w:eastAsia="cs-CZ"/>
        </w:rPr>
        <w:t xml:space="preserve">průběhu </w:t>
      </w:r>
      <w:r w:rsidR="002E4FF8" w:rsidRPr="00AA1275">
        <w:rPr>
          <w:rFonts w:ascii="Arial" w:eastAsia="Times New Roman" w:hAnsi="Arial" w:cs="Arial"/>
          <w:bCs/>
          <w:color w:val="333333"/>
          <w:sz w:val="20"/>
          <w:szCs w:val="20"/>
          <w:lang w:eastAsia="cs-CZ"/>
        </w:rPr>
        <w:t>hodnoticí schůzky</w:t>
      </w:r>
      <w:r w:rsidR="00900C0F" w:rsidRPr="00AA1275">
        <w:rPr>
          <w:rFonts w:ascii="Arial" w:eastAsia="Times New Roman" w:hAnsi="Arial" w:cs="Arial"/>
          <w:bCs/>
          <w:color w:val="333333"/>
          <w:sz w:val="20"/>
          <w:szCs w:val="20"/>
          <w:lang w:eastAsia="cs-CZ"/>
        </w:rPr>
        <w:t xml:space="preserve">. </w:t>
      </w:r>
    </w:p>
    <w:p w:rsidR="00127E39" w:rsidRPr="00AA1275" w:rsidRDefault="00127E39" w:rsidP="00F47BD7">
      <w:pPr>
        <w:shd w:val="clear" w:color="auto" w:fill="FFFFFF"/>
        <w:spacing w:before="100" w:beforeAutospacing="1" w:after="100" w:afterAutospacing="1" w:line="23" w:lineRule="atLeast"/>
        <w:jc w:val="both"/>
        <w:rPr>
          <w:rFonts w:ascii="Arial" w:eastAsia="Times New Roman" w:hAnsi="Arial" w:cs="Arial"/>
          <w:bCs/>
          <w:color w:val="333333"/>
          <w:sz w:val="20"/>
          <w:szCs w:val="20"/>
          <w:lang w:eastAsia="cs-CZ"/>
        </w:rPr>
      </w:pPr>
      <w:r w:rsidRPr="00AA1275">
        <w:rPr>
          <w:rFonts w:ascii="Arial" w:eastAsia="Times New Roman" w:hAnsi="Arial" w:cs="Arial"/>
          <w:bCs/>
          <w:color w:val="333333"/>
          <w:sz w:val="20"/>
          <w:szCs w:val="20"/>
          <w:lang w:eastAsia="cs-CZ"/>
        </w:rPr>
        <w:t xml:space="preserve">Průvodce je </w:t>
      </w:r>
      <w:r w:rsidRPr="00005948">
        <w:rPr>
          <w:rFonts w:ascii="Arial" w:eastAsia="Times New Roman" w:hAnsi="Arial" w:cs="Arial"/>
          <w:bCs/>
          <w:color w:val="333333"/>
          <w:sz w:val="20"/>
          <w:szCs w:val="20"/>
          <w:lang w:eastAsia="cs-CZ"/>
        </w:rPr>
        <w:t>zpracován formou základních otázek</w:t>
      </w:r>
      <w:r w:rsidRPr="00AA1275">
        <w:rPr>
          <w:rFonts w:ascii="Arial" w:eastAsia="Times New Roman" w:hAnsi="Arial" w:cs="Arial"/>
          <w:bCs/>
          <w:color w:val="333333"/>
          <w:sz w:val="20"/>
          <w:szCs w:val="20"/>
          <w:lang w:eastAsia="cs-CZ"/>
        </w:rPr>
        <w:t xml:space="preserve">, na něž se účastníci procesu nejčastěji dotazují. Jako takový jej tedy není třeba číst „od začátku do konce“, ale je uzpůsoben k tomu, aby v něm uživatel co nejsnadněji a nejrychleji našel potřebné informace. </w:t>
      </w:r>
    </w:p>
    <w:p w:rsidR="00900C0F" w:rsidRDefault="00900C0F" w:rsidP="00F47BD7">
      <w:pPr>
        <w:spacing w:line="23" w:lineRule="atLeast"/>
        <w:rPr>
          <w:rStyle w:val="normaltextrun1"/>
          <w:rFonts w:ascii="Arial" w:hAnsi="Arial" w:cs="Arial"/>
          <w:b/>
          <w:iCs/>
          <w:color w:val="0000FF"/>
          <w:szCs w:val="20"/>
        </w:rPr>
      </w:pPr>
    </w:p>
    <w:p w:rsidR="00900C0F" w:rsidRPr="00755F53" w:rsidRDefault="00900C0F" w:rsidP="00005948">
      <w:pPr>
        <w:rPr>
          <w:rFonts w:ascii="Arial" w:hAnsi="Arial" w:cs="Arial"/>
          <w:b/>
          <w:iCs/>
          <w:color w:val="0000FF"/>
          <w:sz w:val="36"/>
          <w:szCs w:val="32"/>
        </w:rPr>
      </w:pPr>
      <w:r w:rsidRPr="00755F53">
        <w:rPr>
          <w:rStyle w:val="normaltextrun1"/>
          <w:rFonts w:ascii="Arial" w:hAnsi="Arial" w:cs="Arial"/>
          <w:b/>
          <w:iCs/>
          <w:color w:val="0000FF"/>
          <w:sz w:val="36"/>
          <w:szCs w:val="32"/>
        </w:rPr>
        <w:t>Základní informace</w:t>
      </w:r>
    </w:p>
    <w:p w:rsidR="004B4E9B" w:rsidRPr="00755F53" w:rsidRDefault="00900C0F" w:rsidP="00755F53">
      <w:pPr>
        <w:pStyle w:val="Nadpis2"/>
      </w:pPr>
      <w:bookmarkStart w:id="1" w:name="_Toc411947657"/>
      <w:r w:rsidRPr="00755F53">
        <w:t>Jaký je smysl a účel vnitřního hodnocení?</w:t>
      </w:r>
      <w:bookmarkEnd w:id="1"/>
    </w:p>
    <w:p w:rsidR="00E03898" w:rsidRPr="004B4E9B" w:rsidRDefault="00900C0F" w:rsidP="004B4E9B">
      <w:pPr>
        <w:shd w:val="clear" w:color="auto" w:fill="FFFFFF"/>
        <w:spacing w:before="100" w:beforeAutospacing="1" w:after="100" w:afterAutospacing="1" w:line="23" w:lineRule="atLeast"/>
        <w:jc w:val="both"/>
        <w:rPr>
          <w:rFonts w:ascii="Arial" w:eastAsia="Times New Roman" w:hAnsi="Arial" w:cs="Arial"/>
          <w:bCs/>
          <w:color w:val="333333"/>
          <w:sz w:val="20"/>
          <w:szCs w:val="20"/>
          <w:lang w:eastAsia="cs-CZ"/>
        </w:rPr>
      </w:pPr>
      <w:r w:rsidRPr="004B4E9B">
        <w:rPr>
          <w:rFonts w:ascii="Arial" w:eastAsia="Times New Roman" w:hAnsi="Arial" w:cs="Arial"/>
          <w:bCs/>
          <w:color w:val="333333"/>
          <w:sz w:val="20"/>
          <w:szCs w:val="20"/>
          <w:lang w:eastAsia="cs-CZ"/>
        </w:rPr>
        <w:t xml:space="preserve">Vnitřní hodnocení studijních </w:t>
      </w:r>
      <w:r w:rsidR="00FE29B5" w:rsidRPr="004B4E9B">
        <w:rPr>
          <w:rFonts w:ascii="Arial" w:eastAsia="Times New Roman" w:hAnsi="Arial" w:cs="Arial"/>
          <w:bCs/>
          <w:color w:val="333333"/>
          <w:sz w:val="20"/>
          <w:szCs w:val="20"/>
          <w:lang w:eastAsia="cs-CZ"/>
        </w:rPr>
        <w:t xml:space="preserve">programů </w:t>
      </w:r>
      <w:r w:rsidRPr="004B4E9B">
        <w:rPr>
          <w:rFonts w:ascii="Arial" w:eastAsia="Times New Roman" w:hAnsi="Arial" w:cs="Arial"/>
          <w:bCs/>
          <w:color w:val="333333"/>
          <w:sz w:val="20"/>
          <w:szCs w:val="20"/>
          <w:lang w:eastAsia="cs-CZ"/>
        </w:rPr>
        <w:t xml:space="preserve">je zásadním nástrojem pro sledování a rozvoj kvality vzdělávání na Masarykově univerzitě. </w:t>
      </w:r>
      <w:r w:rsidR="001A1B2B" w:rsidRPr="004B4E9B">
        <w:rPr>
          <w:rFonts w:ascii="Arial" w:eastAsia="Times New Roman" w:hAnsi="Arial" w:cs="Arial"/>
          <w:bCs/>
          <w:color w:val="333333"/>
          <w:sz w:val="20"/>
          <w:szCs w:val="20"/>
          <w:lang w:eastAsia="cs-CZ"/>
        </w:rPr>
        <w:t xml:space="preserve">Jeho hlavním smyslem je poskytnout studijnímu programu </w:t>
      </w:r>
      <w:r w:rsidR="001A1B2B" w:rsidRPr="004B4E9B">
        <w:rPr>
          <w:rFonts w:ascii="Arial" w:eastAsia="Times New Roman" w:hAnsi="Arial" w:cs="Arial"/>
          <w:b/>
          <w:color w:val="333333"/>
          <w:sz w:val="20"/>
          <w:szCs w:val="20"/>
          <w:lang w:eastAsia="cs-CZ"/>
        </w:rPr>
        <w:t>podněty k dalšímu rozvoji</w:t>
      </w:r>
      <w:r w:rsidR="001A1B2B" w:rsidRPr="004B4E9B">
        <w:rPr>
          <w:rFonts w:ascii="Arial" w:eastAsia="Times New Roman" w:hAnsi="Arial" w:cs="Arial"/>
          <w:bCs/>
          <w:color w:val="333333"/>
          <w:sz w:val="20"/>
          <w:szCs w:val="20"/>
          <w:lang w:eastAsia="cs-CZ"/>
        </w:rPr>
        <w:t xml:space="preserve"> v návaznosti na naplnění standardů a strategii univerzity. </w:t>
      </w:r>
      <w:r w:rsidR="00E03898" w:rsidRPr="004B4E9B">
        <w:rPr>
          <w:rFonts w:ascii="Arial" w:eastAsia="Times New Roman" w:hAnsi="Arial" w:cs="Arial"/>
          <w:bCs/>
          <w:color w:val="333333"/>
          <w:sz w:val="20"/>
          <w:szCs w:val="20"/>
          <w:lang w:eastAsia="cs-CZ"/>
        </w:rPr>
        <w:t>Proces vnitřního hodnocení</w:t>
      </w:r>
      <w:r w:rsidR="00AF1498" w:rsidRPr="004B4E9B">
        <w:rPr>
          <w:rFonts w:ascii="Arial" w:eastAsia="Times New Roman" w:hAnsi="Arial" w:cs="Arial"/>
          <w:bCs/>
          <w:color w:val="333333"/>
          <w:sz w:val="20"/>
          <w:szCs w:val="20"/>
          <w:lang w:eastAsia="cs-CZ"/>
        </w:rPr>
        <w:t xml:space="preserve"> by měl podpořit</w:t>
      </w:r>
      <w:r w:rsidR="00E03898" w:rsidRPr="004B4E9B">
        <w:rPr>
          <w:rFonts w:ascii="Arial" w:eastAsia="Times New Roman" w:hAnsi="Arial" w:cs="Arial"/>
          <w:bCs/>
          <w:color w:val="333333"/>
          <w:sz w:val="20"/>
          <w:szCs w:val="20"/>
          <w:lang w:eastAsia="cs-CZ"/>
        </w:rPr>
        <w:t> </w:t>
      </w:r>
      <w:r w:rsidR="00E03898" w:rsidRPr="004B4E9B">
        <w:rPr>
          <w:rFonts w:ascii="Arial" w:eastAsia="Times New Roman" w:hAnsi="Arial" w:cs="Arial"/>
          <w:b/>
          <w:color w:val="333333"/>
          <w:sz w:val="20"/>
          <w:szCs w:val="20"/>
          <w:lang w:eastAsia="cs-CZ"/>
        </w:rPr>
        <w:t>otevřenou diskusi o kvalitě vzdělávání </w:t>
      </w:r>
      <w:r w:rsidR="00E03898" w:rsidRPr="004B4E9B">
        <w:rPr>
          <w:rFonts w:ascii="Arial" w:eastAsia="Times New Roman" w:hAnsi="Arial" w:cs="Arial"/>
          <w:bCs/>
          <w:color w:val="333333"/>
          <w:sz w:val="20"/>
          <w:szCs w:val="20"/>
          <w:lang w:eastAsia="cs-CZ"/>
        </w:rPr>
        <w:t>mezi členy akademické obce a zajišť</w:t>
      </w:r>
      <w:r w:rsidR="00AF1498" w:rsidRPr="004B4E9B">
        <w:rPr>
          <w:rFonts w:ascii="Arial" w:eastAsia="Times New Roman" w:hAnsi="Arial" w:cs="Arial"/>
          <w:bCs/>
          <w:color w:val="333333"/>
          <w:sz w:val="20"/>
          <w:szCs w:val="20"/>
          <w:lang w:eastAsia="cs-CZ"/>
        </w:rPr>
        <w:t>ovat</w:t>
      </w:r>
      <w:r w:rsidR="00E03898" w:rsidRPr="004B4E9B">
        <w:rPr>
          <w:rFonts w:ascii="Arial" w:eastAsia="Times New Roman" w:hAnsi="Arial" w:cs="Arial"/>
          <w:bCs/>
          <w:color w:val="333333"/>
          <w:sz w:val="20"/>
          <w:szCs w:val="20"/>
          <w:lang w:eastAsia="cs-CZ"/>
        </w:rPr>
        <w:t xml:space="preserve"> sdílení dobré praxe napříč studijními programy.</w:t>
      </w:r>
    </w:p>
    <w:p w:rsidR="00755F53" w:rsidRPr="00755F53" w:rsidRDefault="00E03898" w:rsidP="00755F53">
      <w:pPr>
        <w:pStyle w:val="Nadpis2"/>
      </w:pPr>
      <w:r w:rsidRPr="00755F53">
        <w:t>Jak se vnitřní hodnocení odlišuje od schvalování RVH?</w:t>
      </w:r>
    </w:p>
    <w:p w:rsidR="009C1843" w:rsidRPr="009C1843" w:rsidRDefault="00E03898" w:rsidP="00755F53">
      <w:pPr>
        <w:shd w:val="clear" w:color="auto" w:fill="FFFFFF"/>
        <w:spacing w:before="100" w:beforeAutospacing="1" w:after="100" w:afterAutospacing="1" w:line="23" w:lineRule="atLeast"/>
        <w:jc w:val="both"/>
        <w:rPr>
          <w:rFonts w:ascii="Arial" w:eastAsia="Times New Roman" w:hAnsi="Arial" w:cs="Arial"/>
          <w:bCs/>
          <w:color w:val="333333"/>
          <w:sz w:val="20"/>
          <w:szCs w:val="20"/>
          <w:lang w:eastAsia="cs-CZ"/>
        </w:rPr>
      </w:pPr>
      <w:r w:rsidRPr="004B4E9B">
        <w:rPr>
          <w:rFonts w:ascii="Arial" w:eastAsia="Times New Roman" w:hAnsi="Arial" w:cs="Arial"/>
          <w:bCs/>
          <w:color w:val="333333"/>
          <w:sz w:val="20"/>
          <w:szCs w:val="20"/>
          <w:lang w:eastAsia="cs-CZ"/>
        </w:rPr>
        <w:t xml:space="preserve">Vnitřní hodnocení má </w:t>
      </w:r>
      <w:r w:rsidRPr="00755F53">
        <w:rPr>
          <w:rFonts w:ascii="Arial" w:eastAsia="Times New Roman" w:hAnsi="Arial" w:cs="Arial"/>
          <w:b/>
          <w:bCs/>
          <w:color w:val="333333"/>
          <w:sz w:val="20"/>
          <w:szCs w:val="20"/>
          <w:lang w:eastAsia="cs-CZ"/>
        </w:rPr>
        <w:t>formativní charakter</w:t>
      </w:r>
      <w:r w:rsidRPr="004B4E9B">
        <w:rPr>
          <w:rFonts w:ascii="Arial" w:eastAsia="Times New Roman" w:hAnsi="Arial" w:cs="Arial"/>
          <w:bCs/>
          <w:color w:val="333333"/>
          <w:sz w:val="20"/>
          <w:szCs w:val="20"/>
          <w:lang w:eastAsia="cs-CZ"/>
        </w:rPr>
        <w:t xml:space="preserve"> – jeho v</w:t>
      </w:r>
      <w:r w:rsidR="001A1B2B" w:rsidRPr="004B4E9B">
        <w:rPr>
          <w:rFonts w:ascii="Arial" w:eastAsia="Times New Roman" w:hAnsi="Arial" w:cs="Arial"/>
          <w:bCs/>
          <w:color w:val="333333"/>
          <w:sz w:val="20"/>
          <w:szCs w:val="20"/>
          <w:lang w:eastAsia="cs-CZ"/>
        </w:rPr>
        <w:t>ýsledky</w:t>
      </w:r>
      <w:r w:rsidRPr="004B4E9B">
        <w:rPr>
          <w:rFonts w:ascii="Arial" w:eastAsia="Times New Roman" w:hAnsi="Arial" w:cs="Arial"/>
          <w:bCs/>
          <w:color w:val="333333"/>
          <w:sz w:val="20"/>
          <w:szCs w:val="20"/>
          <w:lang w:eastAsia="cs-CZ"/>
        </w:rPr>
        <w:t xml:space="preserve"> </w:t>
      </w:r>
      <w:r w:rsidR="001A1B2B" w:rsidRPr="004B4E9B">
        <w:rPr>
          <w:rFonts w:ascii="Arial" w:eastAsia="Times New Roman" w:hAnsi="Arial" w:cs="Arial"/>
          <w:bCs/>
          <w:color w:val="333333"/>
          <w:sz w:val="20"/>
          <w:szCs w:val="20"/>
          <w:lang w:eastAsia="cs-CZ"/>
        </w:rPr>
        <w:t>by měly být relevantní</w:t>
      </w:r>
      <w:r w:rsidR="00FF4EBC" w:rsidRPr="004B4E9B">
        <w:rPr>
          <w:rFonts w:ascii="Arial" w:eastAsia="Times New Roman" w:hAnsi="Arial" w:cs="Arial"/>
          <w:bCs/>
          <w:color w:val="333333"/>
          <w:sz w:val="20"/>
          <w:szCs w:val="20"/>
          <w:lang w:eastAsia="cs-CZ"/>
        </w:rPr>
        <w:t xml:space="preserve"> a užitečné</w:t>
      </w:r>
      <w:r w:rsidR="001A1B2B" w:rsidRPr="004B4E9B">
        <w:rPr>
          <w:rFonts w:ascii="Arial" w:eastAsia="Times New Roman" w:hAnsi="Arial" w:cs="Arial"/>
          <w:bCs/>
          <w:color w:val="333333"/>
          <w:sz w:val="20"/>
          <w:szCs w:val="20"/>
          <w:lang w:eastAsia="cs-CZ"/>
        </w:rPr>
        <w:t xml:space="preserve"> především pro daný studijní program</w:t>
      </w:r>
      <w:r w:rsidR="00626CB6" w:rsidRPr="004B4E9B">
        <w:rPr>
          <w:rFonts w:ascii="Arial" w:eastAsia="Times New Roman" w:hAnsi="Arial" w:cs="Arial"/>
          <w:bCs/>
          <w:color w:val="333333"/>
          <w:sz w:val="20"/>
          <w:szCs w:val="20"/>
          <w:lang w:eastAsia="cs-CZ"/>
        </w:rPr>
        <w:t xml:space="preserve"> a jeho vedení. </w:t>
      </w:r>
      <w:r w:rsidRPr="004B4E9B">
        <w:rPr>
          <w:rFonts w:ascii="Arial" w:eastAsia="Times New Roman" w:hAnsi="Arial" w:cs="Arial"/>
          <w:bCs/>
          <w:color w:val="333333"/>
          <w:sz w:val="20"/>
          <w:szCs w:val="20"/>
          <w:lang w:eastAsia="cs-CZ"/>
        </w:rPr>
        <w:t>Rada pro vnitřní hodnocení do tohoto procesu vstupuje pouze okrajově, v</w:t>
      </w:r>
      <w:r w:rsidR="00727A91" w:rsidRPr="004B4E9B">
        <w:rPr>
          <w:rFonts w:ascii="Arial" w:eastAsia="Times New Roman" w:hAnsi="Arial" w:cs="Arial"/>
          <w:bCs/>
          <w:color w:val="333333"/>
          <w:sz w:val="20"/>
          <w:szCs w:val="20"/>
          <w:lang w:eastAsia="cs-CZ"/>
        </w:rPr>
        <w:t xml:space="preserve">nitřní hodnocení se </w:t>
      </w:r>
      <w:r w:rsidRPr="004B4E9B">
        <w:rPr>
          <w:rFonts w:ascii="Arial" w:eastAsia="Times New Roman" w:hAnsi="Arial" w:cs="Arial"/>
          <w:bCs/>
          <w:color w:val="333333"/>
          <w:sz w:val="20"/>
          <w:szCs w:val="20"/>
          <w:lang w:eastAsia="cs-CZ"/>
        </w:rPr>
        <w:t xml:space="preserve">tak </w:t>
      </w:r>
      <w:r w:rsidR="00727A91" w:rsidRPr="004B4E9B">
        <w:rPr>
          <w:rFonts w:ascii="Arial" w:eastAsia="Times New Roman" w:hAnsi="Arial" w:cs="Arial"/>
          <w:bCs/>
          <w:color w:val="333333"/>
          <w:sz w:val="20"/>
          <w:szCs w:val="20"/>
          <w:lang w:eastAsia="cs-CZ"/>
        </w:rPr>
        <w:t xml:space="preserve">svou povahou a </w:t>
      </w:r>
      <w:r w:rsidR="00727A91" w:rsidRPr="00755F53">
        <w:rPr>
          <w:rFonts w:ascii="Arial" w:eastAsia="Times New Roman" w:hAnsi="Arial" w:cs="Arial"/>
          <w:bCs/>
          <w:color w:val="333333"/>
          <w:sz w:val="20"/>
          <w:szCs w:val="20"/>
          <w:lang w:eastAsia="cs-CZ"/>
        </w:rPr>
        <w:t xml:space="preserve">funkcí výrazně odlišuje od akreditace, resp. </w:t>
      </w:r>
      <w:r w:rsidR="001A1B2B" w:rsidRPr="00755F53">
        <w:rPr>
          <w:rFonts w:ascii="Arial" w:eastAsia="Times New Roman" w:hAnsi="Arial" w:cs="Arial"/>
          <w:bCs/>
          <w:color w:val="333333"/>
          <w:sz w:val="20"/>
          <w:szCs w:val="20"/>
          <w:lang w:eastAsia="cs-CZ"/>
        </w:rPr>
        <w:t>schválení</w:t>
      </w:r>
      <w:r w:rsidR="001A1B2B" w:rsidRPr="004B4E9B">
        <w:rPr>
          <w:rFonts w:ascii="Arial" w:eastAsia="Times New Roman" w:hAnsi="Arial" w:cs="Arial"/>
          <w:bCs/>
          <w:color w:val="333333"/>
          <w:sz w:val="20"/>
          <w:szCs w:val="20"/>
          <w:lang w:eastAsia="cs-CZ"/>
        </w:rPr>
        <w:t xml:space="preserve"> </w:t>
      </w:r>
      <w:r w:rsidR="00727A91" w:rsidRPr="004B4E9B">
        <w:rPr>
          <w:rFonts w:ascii="Arial" w:eastAsia="Times New Roman" w:hAnsi="Arial" w:cs="Arial"/>
          <w:bCs/>
          <w:color w:val="333333"/>
          <w:sz w:val="20"/>
          <w:szCs w:val="20"/>
          <w:lang w:eastAsia="cs-CZ"/>
        </w:rPr>
        <w:t>studijního programu Radou pro vnitřní hodnocení.</w:t>
      </w:r>
      <w:r w:rsidR="00AF1498" w:rsidRPr="004B4E9B">
        <w:rPr>
          <w:rFonts w:ascii="Arial" w:eastAsia="Times New Roman" w:hAnsi="Arial" w:cs="Arial"/>
          <w:bCs/>
          <w:color w:val="333333"/>
          <w:sz w:val="20"/>
          <w:szCs w:val="20"/>
          <w:lang w:eastAsia="cs-CZ"/>
        </w:rPr>
        <w:t xml:space="preserve"> </w:t>
      </w:r>
      <w:r w:rsidR="00727A91" w:rsidRPr="004B4E9B">
        <w:rPr>
          <w:rFonts w:ascii="Arial" w:eastAsia="Times New Roman" w:hAnsi="Arial" w:cs="Arial"/>
          <w:bCs/>
          <w:color w:val="333333"/>
          <w:sz w:val="20"/>
          <w:szCs w:val="20"/>
          <w:lang w:eastAsia="cs-CZ"/>
        </w:rPr>
        <w:t xml:space="preserve"> </w:t>
      </w:r>
      <w:r w:rsidR="009C1843" w:rsidRPr="009C1843">
        <w:rPr>
          <w:rFonts w:ascii="Arial" w:eastAsia="Times New Roman" w:hAnsi="Arial" w:cs="Arial"/>
          <w:bCs/>
          <w:color w:val="333333"/>
          <w:sz w:val="20"/>
          <w:szCs w:val="20"/>
          <w:lang w:eastAsia="cs-CZ"/>
        </w:rPr>
        <w:t xml:space="preserve">Na rozdíl od hodnocení v souvislosti se schvalování, jehož hlavním výstupem je rozhodnutí o jeho schválení (akreditaci) či neschválení, je vnitřní hodnocení zacíleno na zlepšování vzdělávacích činností. </w:t>
      </w:r>
    </w:p>
    <w:p w:rsidR="00FF4EBC" w:rsidRPr="004B4E9B" w:rsidRDefault="001A1B2B" w:rsidP="00755F53">
      <w:pPr>
        <w:pStyle w:val="Nadpis2"/>
      </w:pPr>
      <w:r w:rsidRPr="002F2BFE">
        <w:t>Kdy vnitřní hodnocení probíhá?</w:t>
      </w:r>
    </w:p>
    <w:p w:rsidR="00AA0CBB" w:rsidRDefault="00FF4EBC" w:rsidP="004B4E9B">
      <w:pPr>
        <w:shd w:val="clear" w:color="auto" w:fill="FFFFFF"/>
        <w:spacing w:before="100" w:beforeAutospacing="1" w:after="100" w:afterAutospacing="1" w:line="23" w:lineRule="atLeast"/>
        <w:jc w:val="both"/>
        <w:rPr>
          <w:rFonts w:ascii="Arial" w:eastAsia="Times New Roman" w:hAnsi="Arial" w:cs="Arial"/>
          <w:bCs/>
          <w:color w:val="333333"/>
          <w:sz w:val="20"/>
          <w:szCs w:val="20"/>
          <w:lang w:eastAsia="cs-CZ"/>
        </w:rPr>
      </w:pPr>
      <w:r w:rsidRPr="004B4E9B">
        <w:rPr>
          <w:rFonts w:ascii="Arial" w:eastAsia="Times New Roman" w:hAnsi="Arial" w:cs="Arial"/>
          <w:bCs/>
          <w:color w:val="333333"/>
          <w:sz w:val="20"/>
          <w:szCs w:val="20"/>
          <w:lang w:eastAsia="cs-CZ"/>
        </w:rPr>
        <w:t xml:space="preserve">Pravidelné, tzv. „velké“ vnitřní hodnocení se opakuje v periodě </w:t>
      </w:r>
      <w:r w:rsidR="004B4E9B" w:rsidRPr="004B4E9B">
        <w:rPr>
          <w:rFonts w:ascii="Arial" w:eastAsia="Times New Roman" w:hAnsi="Arial" w:cs="Arial"/>
          <w:b/>
          <w:color w:val="333333"/>
          <w:sz w:val="20"/>
          <w:szCs w:val="20"/>
          <w:lang w:eastAsia="cs-CZ"/>
        </w:rPr>
        <w:t>každých pěti let</w:t>
      </w:r>
      <w:r w:rsidR="004B4E9B" w:rsidRPr="004B4E9B">
        <w:rPr>
          <w:rFonts w:ascii="Arial" w:eastAsia="Times New Roman" w:hAnsi="Arial" w:cs="Arial"/>
          <w:bCs/>
          <w:color w:val="333333"/>
          <w:sz w:val="20"/>
          <w:szCs w:val="20"/>
          <w:lang w:eastAsia="cs-CZ"/>
        </w:rPr>
        <w:t>, přičemž realizaci prvního velkého vnitřního hodnocení</w:t>
      </w:r>
      <w:r w:rsidR="006B2D5A">
        <w:rPr>
          <w:rFonts w:ascii="Arial" w:eastAsia="Times New Roman" w:hAnsi="Arial" w:cs="Arial"/>
          <w:bCs/>
          <w:color w:val="333333"/>
          <w:sz w:val="20"/>
          <w:szCs w:val="20"/>
          <w:lang w:eastAsia="cs-CZ"/>
        </w:rPr>
        <w:t xml:space="preserve"> musí proběhnout do</w:t>
      </w:r>
      <w:r w:rsidR="00015EF8">
        <w:rPr>
          <w:rFonts w:ascii="Arial" w:eastAsia="Times New Roman" w:hAnsi="Arial" w:cs="Arial"/>
          <w:bCs/>
          <w:color w:val="333333"/>
          <w:sz w:val="20"/>
          <w:szCs w:val="20"/>
          <w:lang w:eastAsia="cs-CZ"/>
        </w:rPr>
        <w:t xml:space="preserve"> pěti</w:t>
      </w:r>
      <w:r w:rsidR="006B2D5A">
        <w:rPr>
          <w:rFonts w:ascii="Arial" w:eastAsia="Times New Roman" w:hAnsi="Arial" w:cs="Arial"/>
          <w:bCs/>
          <w:color w:val="333333"/>
          <w:sz w:val="20"/>
          <w:szCs w:val="20"/>
          <w:lang w:eastAsia="cs-CZ"/>
        </w:rPr>
        <w:t xml:space="preserve"> let od akreditace studijního programu. V případě, že se program přeměňoval ze studijního</w:t>
      </w:r>
      <w:r w:rsidR="00015EF8">
        <w:rPr>
          <w:rFonts w:ascii="Arial" w:eastAsia="Times New Roman" w:hAnsi="Arial" w:cs="Arial"/>
          <w:bCs/>
          <w:color w:val="333333"/>
          <w:sz w:val="20"/>
          <w:szCs w:val="20"/>
          <w:lang w:eastAsia="cs-CZ"/>
        </w:rPr>
        <w:t xml:space="preserve"> oboru,</w:t>
      </w:r>
      <w:r w:rsidR="006B2D5A">
        <w:rPr>
          <w:rFonts w:ascii="Arial" w:eastAsia="Times New Roman" w:hAnsi="Arial" w:cs="Arial"/>
          <w:bCs/>
          <w:color w:val="333333"/>
          <w:sz w:val="20"/>
          <w:szCs w:val="20"/>
          <w:lang w:eastAsia="cs-CZ"/>
        </w:rPr>
        <w:t xml:space="preserve"> </w:t>
      </w:r>
      <w:r w:rsidR="004B4E9B" w:rsidRPr="004B4E9B">
        <w:rPr>
          <w:rFonts w:ascii="Arial" w:eastAsia="Times New Roman" w:hAnsi="Arial" w:cs="Arial"/>
          <w:bCs/>
          <w:color w:val="333333"/>
          <w:sz w:val="20"/>
          <w:szCs w:val="20"/>
          <w:lang w:eastAsia="cs-CZ"/>
        </w:rPr>
        <w:t xml:space="preserve"> stanovila </w:t>
      </w:r>
      <w:r w:rsidR="004B4E9B">
        <w:rPr>
          <w:rFonts w:ascii="Arial" w:eastAsia="Times New Roman" w:hAnsi="Arial" w:cs="Arial"/>
          <w:bCs/>
          <w:color w:val="333333"/>
          <w:sz w:val="20"/>
          <w:szCs w:val="20"/>
          <w:lang w:eastAsia="cs-CZ"/>
        </w:rPr>
        <w:t>Rada pro vnitřní hodnocení</w:t>
      </w:r>
      <w:r w:rsidR="000A2E8B">
        <w:rPr>
          <w:rFonts w:ascii="Arial" w:eastAsia="Times New Roman" w:hAnsi="Arial" w:cs="Arial"/>
          <w:bCs/>
          <w:color w:val="333333"/>
          <w:sz w:val="20"/>
          <w:szCs w:val="20"/>
          <w:lang w:eastAsia="cs-CZ"/>
        </w:rPr>
        <w:t xml:space="preserve"> termín velkého hodnocení</w:t>
      </w:r>
      <w:r w:rsidR="004B4E9B" w:rsidRPr="004B4E9B">
        <w:rPr>
          <w:rFonts w:ascii="Arial" w:eastAsia="Times New Roman" w:hAnsi="Arial" w:cs="Arial"/>
          <w:bCs/>
          <w:color w:val="333333"/>
          <w:sz w:val="20"/>
          <w:szCs w:val="20"/>
          <w:lang w:eastAsia="cs-CZ"/>
        </w:rPr>
        <w:t xml:space="preserve"> zároveň s rozhodnutím o udělení oprávnění</w:t>
      </w:r>
      <w:r w:rsidR="004B4E9B">
        <w:rPr>
          <w:rFonts w:ascii="Arial" w:eastAsia="Times New Roman" w:hAnsi="Arial" w:cs="Arial"/>
          <w:bCs/>
          <w:color w:val="333333"/>
          <w:sz w:val="20"/>
          <w:szCs w:val="20"/>
          <w:lang w:eastAsia="cs-CZ"/>
        </w:rPr>
        <w:t xml:space="preserve"> k jeho uskutečňování. </w:t>
      </w:r>
    </w:p>
    <w:p w:rsidR="00FF4EBC" w:rsidRPr="004B4E9B" w:rsidRDefault="004B4E9B" w:rsidP="004B4E9B">
      <w:pPr>
        <w:shd w:val="clear" w:color="auto" w:fill="FFFFFF"/>
        <w:spacing w:before="100" w:beforeAutospacing="1" w:after="100" w:afterAutospacing="1" w:line="23" w:lineRule="atLeast"/>
        <w:jc w:val="both"/>
        <w:rPr>
          <w:rFonts w:ascii="Arial" w:eastAsia="Times New Roman" w:hAnsi="Arial" w:cs="Arial"/>
          <w:bCs/>
          <w:color w:val="333333"/>
          <w:sz w:val="20"/>
          <w:szCs w:val="20"/>
          <w:lang w:eastAsia="cs-CZ"/>
        </w:rPr>
      </w:pPr>
      <w:r w:rsidRPr="004B4E9B">
        <w:rPr>
          <w:rFonts w:ascii="Arial" w:eastAsia="Times New Roman" w:hAnsi="Arial" w:cs="Arial"/>
          <w:b/>
          <w:color w:val="333333"/>
          <w:sz w:val="20"/>
          <w:szCs w:val="20"/>
          <w:lang w:eastAsia="cs-CZ"/>
        </w:rPr>
        <w:t>Harmonogram</w:t>
      </w:r>
      <w:r>
        <w:rPr>
          <w:rFonts w:ascii="Arial" w:eastAsia="Times New Roman" w:hAnsi="Arial" w:cs="Arial"/>
          <w:bCs/>
          <w:color w:val="333333"/>
          <w:sz w:val="20"/>
          <w:szCs w:val="20"/>
          <w:lang w:eastAsia="cs-CZ"/>
        </w:rPr>
        <w:t xml:space="preserve"> všech plánovaných vnitřních hodnocení studijních programů na dané fakultě stanovuje děkan vždy ke konci kalendářního roku, přičemž se může odchýlit </w:t>
      </w:r>
      <w:r w:rsidR="00AA0CBB">
        <w:rPr>
          <w:rFonts w:ascii="Arial" w:eastAsia="Times New Roman" w:hAnsi="Arial" w:cs="Arial"/>
          <w:bCs/>
          <w:color w:val="333333"/>
          <w:sz w:val="20"/>
          <w:szCs w:val="20"/>
          <w:lang w:eastAsia="cs-CZ"/>
        </w:rPr>
        <w:t>od termínu hodnocení stanovené</w:t>
      </w:r>
      <w:r w:rsidR="00513091">
        <w:rPr>
          <w:rFonts w:ascii="Arial" w:eastAsia="Times New Roman" w:hAnsi="Arial" w:cs="Arial"/>
          <w:bCs/>
          <w:color w:val="333333"/>
          <w:sz w:val="20"/>
          <w:szCs w:val="20"/>
          <w:lang w:eastAsia="cs-CZ"/>
        </w:rPr>
        <w:t>ho</w:t>
      </w:r>
      <w:r w:rsidR="00AA0CBB">
        <w:rPr>
          <w:rFonts w:ascii="Arial" w:eastAsia="Times New Roman" w:hAnsi="Arial" w:cs="Arial"/>
          <w:bCs/>
          <w:color w:val="333333"/>
          <w:sz w:val="20"/>
          <w:szCs w:val="20"/>
          <w:lang w:eastAsia="cs-CZ"/>
        </w:rPr>
        <w:t xml:space="preserve"> RVH, bude-li to účelné z hlediska </w:t>
      </w:r>
      <w:r w:rsidR="00513091">
        <w:rPr>
          <w:rFonts w:ascii="Arial" w:eastAsia="Times New Roman" w:hAnsi="Arial" w:cs="Arial"/>
          <w:bCs/>
          <w:color w:val="333333"/>
          <w:sz w:val="20"/>
          <w:szCs w:val="20"/>
          <w:lang w:eastAsia="cs-CZ"/>
        </w:rPr>
        <w:t xml:space="preserve">časové </w:t>
      </w:r>
      <w:r w:rsidR="00AA0CBB">
        <w:rPr>
          <w:rFonts w:ascii="Arial" w:eastAsia="Times New Roman" w:hAnsi="Arial" w:cs="Arial"/>
          <w:bCs/>
          <w:color w:val="333333"/>
          <w:sz w:val="20"/>
          <w:szCs w:val="20"/>
          <w:lang w:eastAsia="cs-CZ"/>
        </w:rPr>
        <w:t>efektivity realizovaných hodnocení.</w:t>
      </w:r>
    </w:p>
    <w:p w:rsidR="006A17B1" w:rsidRPr="00AA0CBB" w:rsidRDefault="004B4E9B" w:rsidP="00AA0CBB">
      <w:pPr>
        <w:shd w:val="clear" w:color="auto" w:fill="FFFFFF"/>
        <w:spacing w:before="100" w:beforeAutospacing="1" w:after="100" w:afterAutospacing="1" w:line="23" w:lineRule="atLeast"/>
        <w:jc w:val="both"/>
        <w:rPr>
          <w:rStyle w:val="normaltextrun1"/>
          <w:rFonts w:ascii="Arial" w:eastAsia="Times New Roman" w:hAnsi="Arial" w:cs="Arial"/>
          <w:bCs/>
          <w:color w:val="333333"/>
          <w:sz w:val="20"/>
          <w:szCs w:val="20"/>
          <w:lang w:eastAsia="cs-CZ"/>
        </w:rPr>
      </w:pPr>
      <w:r w:rsidRPr="004B4E9B">
        <w:rPr>
          <w:rFonts w:ascii="Arial" w:eastAsia="Times New Roman" w:hAnsi="Arial" w:cs="Arial"/>
          <w:bCs/>
          <w:color w:val="333333"/>
          <w:sz w:val="20"/>
          <w:szCs w:val="20"/>
          <w:lang w:eastAsia="cs-CZ"/>
        </w:rPr>
        <w:t>O tom, zda studijní program, jehož jste garantem, čeká vnitřní hodnocení</w:t>
      </w:r>
      <w:r w:rsidR="00AA0CBB">
        <w:rPr>
          <w:rFonts w:ascii="Arial" w:eastAsia="Times New Roman" w:hAnsi="Arial" w:cs="Arial"/>
          <w:bCs/>
          <w:color w:val="333333"/>
          <w:sz w:val="20"/>
          <w:szCs w:val="20"/>
          <w:lang w:eastAsia="cs-CZ"/>
        </w:rPr>
        <w:t>,</w:t>
      </w:r>
      <w:r w:rsidRPr="004B4E9B">
        <w:rPr>
          <w:rFonts w:ascii="Arial" w:eastAsia="Times New Roman" w:hAnsi="Arial" w:cs="Arial"/>
          <w:bCs/>
          <w:color w:val="333333"/>
          <w:sz w:val="20"/>
          <w:szCs w:val="20"/>
          <w:lang w:eastAsia="cs-CZ"/>
        </w:rPr>
        <w:t xml:space="preserve"> Vás s dostatečným předstihem informuje </w:t>
      </w:r>
      <w:hyperlink r:id="rId8" w:anchor="tab-6" w:history="1">
        <w:r w:rsidRPr="0097057D">
          <w:rPr>
            <w:rStyle w:val="Hypertextovodkaz"/>
            <w:rFonts w:ascii="Arial" w:eastAsia="Times New Roman" w:hAnsi="Arial" w:cs="Arial"/>
            <w:bCs/>
            <w:sz w:val="20"/>
            <w:szCs w:val="20"/>
            <w:lang w:eastAsia="cs-CZ"/>
          </w:rPr>
          <w:t>Koordinátor pro kvalitu</w:t>
        </w:r>
      </w:hyperlink>
      <w:r w:rsidRPr="004B4E9B">
        <w:rPr>
          <w:rFonts w:ascii="Arial" w:eastAsia="Times New Roman" w:hAnsi="Arial" w:cs="Arial"/>
          <w:bCs/>
          <w:color w:val="333333"/>
          <w:sz w:val="20"/>
          <w:szCs w:val="20"/>
          <w:lang w:eastAsia="cs-CZ"/>
        </w:rPr>
        <w:t xml:space="preserve"> na Vaší fakultě. </w:t>
      </w:r>
    </w:p>
    <w:p w:rsidR="00F47BD7" w:rsidRPr="00350F49" w:rsidRDefault="00F47BD7" w:rsidP="00755F53">
      <w:pPr>
        <w:pStyle w:val="Nadpis2"/>
      </w:pPr>
      <w:r w:rsidRPr="00350F49">
        <w:t>Kde je povinnost vnitřního hodnocení zakotvena?</w:t>
      </w:r>
    </w:p>
    <w:p w:rsidR="00F47BD7" w:rsidRPr="00C04308" w:rsidRDefault="00F47BD7" w:rsidP="00F47BD7">
      <w:p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C04308">
        <w:rPr>
          <w:rFonts w:ascii="Arial" w:eastAsia="Times New Roman" w:hAnsi="Arial" w:cs="Arial"/>
          <w:color w:val="333333"/>
          <w:sz w:val="20"/>
          <w:szCs w:val="20"/>
          <w:lang w:eastAsia="cs-CZ"/>
        </w:rPr>
        <w:t xml:space="preserve">V souvislosti s kodifikací vnitřního systému zajišťování kvality dle požadavků novely vysokoškolského zákona byl proces vnitřního hodnocení studijního programu v roce 2017 legislativně zakotven vnitřním předpisem </w:t>
      </w:r>
      <w:hyperlink r:id="rId9" w:history="1">
        <w:r w:rsidRPr="00987D2A">
          <w:rPr>
            <w:rStyle w:val="Hypertextovodkaz"/>
            <w:rFonts w:ascii="Arial" w:eastAsia="Times New Roman" w:hAnsi="Arial" w:cs="Arial"/>
            <w:sz w:val="20"/>
            <w:szCs w:val="20"/>
            <w:lang w:eastAsia="cs-CZ"/>
          </w:rPr>
          <w:t>Schvalování, řízení a hodnocení kvality studijních programů Masarykovy univerzity</w:t>
        </w:r>
      </w:hyperlink>
      <w:r w:rsidR="000758C8">
        <w:rPr>
          <w:rFonts w:ascii="Arial" w:eastAsia="Times New Roman" w:hAnsi="Arial" w:cs="Arial"/>
          <w:b/>
          <w:bCs/>
          <w:color w:val="333333"/>
          <w:sz w:val="20"/>
          <w:szCs w:val="20"/>
          <w:lang w:eastAsia="cs-CZ"/>
        </w:rPr>
        <w:t xml:space="preserve"> </w:t>
      </w:r>
      <w:r w:rsidR="000758C8" w:rsidRPr="000758C8">
        <w:rPr>
          <w:rFonts w:ascii="Arial" w:eastAsia="Times New Roman" w:hAnsi="Arial" w:cs="Arial"/>
          <w:color w:val="333333"/>
          <w:sz w:val="20"/>
          <w:szCs w:val="20"/>
          <w:lang w:eastAsia="cs-CZ"/>
        </w:rPr>
        <w:t>v</w:t>
      </w:r>
      <w:r w:rsidR="00E32A61">
        <w:rPr>
          <w:rFonts w:ascii="Arial" w:eastAsia="Times New Roman" w:hAnsi="Arial" w:cs="Arial"/>
          <w:color w:val="333333"/>
          <w:sz w:val="20"/>
          <w:szCs w:val="20"/>
          <w:lang w:eastAsia="cs-CZ"/>
        </w:rPr>
        <w:t xml:space="preserve"> čl. </w:t>
      </w:r>
      <w:r w:rsidR="00A32938">
        <w:rPr>
          <w:rFonts w:ascii="Arial" w:eastAsia="Times New Roman" w:hAnsi="Arial" w:cs="Arial"/>
          <w:color w:val="333333"/>
          <w:sz w:val="20"/>
          <w:szCs w:val="20"/>
          <w:lang w:eastAsia="cs-CZ"/>
        </w:rPr>
        <w:t>14</w:t>
      </w:r>
      <w:r w:rsidRPr="00C04308">
        <w:rPr>
          <w:rFonts w:ascii="Arial" w:eastAsia="Times New Roman" w:hAnsi="Arial" w:cs="Arial"/>
          <w:color w:val="333333"/>
          <w:sz w:val="20"/>
          <w:szCs w:val="20"/>
          <w:lang w:eastAsia="cs-CZ"/>
        </w:rPr>
        <w:t xml:space="preserve">. </w:t>
      </w:r>
    </w:p>
    <w:p w:rsidR="000D796A" w:rsidRPr="000D796A" w:rsidRDefault="00350F49" w:rsidP="000D796A">
      <w:pPr>
        <w:pStyle w:val="Nadpis2"/>
      </w:pPr>
      <w:r w:rsidRPr="00350F49">
        <w:lastRenderedPageBreak/>
        <w:t>Jaká je návaznost vnitřního hodnocení na hodnocení roční?</w:t>
      </w:r>
    </w:p>
    <w:p w:rsidR="002F2BFE" w:rsidRDefault="00AA0CBB" w:rsidP="00AA0CBB">
      <w:pPr>
        <w:shd w:val="clear" w:color="auto" w:fill="FFFFFF"/>
        <w:spacing w:before="100" w:beforeAutospacing="1" w:after="100" w:afterAutospacing="1" w:line="240" w:lineRule="auto"/>
        <w:jc w:val="both"/>
        <w:rPr>
          <w:rFonts w:ascii="Arial" w:eastAsia="Times New Roman" w:hAnsi="Arial" w:cs="Arial"/>
          <w:bCs/>
          <w:color w:val="333333"/>
          <w:sz w:val="20"/>
          <w:szCs w:val="20"/>
          <w:lang w:eastAsia="cs-CZ"/>
        </w:rPr>
      </w:pPr>
      <w:r w:rsidRPr="00513091">
        <w:rPr>
          <w:rFonts w:ascii="Arial" w:eastAsia="Times New Roman" w:hAnsi="Arial" w:cs="Arial"/>
          <w:bCs/>
          <w:color w:val="333333"/>
          <w:sz w:val="20"/>
          <w:szCs w:val="20"/>
          <w:lang w:eastAsia="cs-CZ"/>
        </w:rPr>
        <w:t xml:space="preserve">Výstupy z každoročních, tzv. „malých“ hodnocení studijního programu jsou </w:t>
      </w:r>
      <w:r w:rsidRPr="00513091">
        <w:rPr>
          <w:rFonts w:ascii="Arial" w:eastAsia="Times New Roman" w:hAnsi="Arial" w:cs="Arial"/>
          <w:b/>
          <w:color w:val="333333"/>
          <w:sz w:val="20"/>
          <w:szCs w:val="20"/>
          <w:lang w:eastAsia="cs-CZ"/>
        </w:rPr>
        <w:t>jedním z podkladů</w:t>
      </w:r>
      <w:r w:rsidRPr="00513091">
        <w:rPr>
          <w:rFonts w:ascii="Arial" w:eastAsia="Times New Roman" w:hAnsi="Arial" w:cs="Arial"/>
          <w:bCs/>
          <w:color w:val="333333"/>
          <w:sz w:val="20"/>
          <w:szCs w:val="20"/>
          <w:lang w:eastAsia="cs-CZ"/>
        </w:rPr>
        <w:t xml:space="preserve">, které jako garant využijete při zpracování sebehodnoticí zprávy. </w:t>
      </w:r>
    </w:p>
    <w:p w:rsidR="000D796A" w:rsidRPr="000D796A" w:rsidRDefault="000D796A" w:rsidP="000D796A">
      <w:pPr>
        <w:pStyle w:val="Nadpis2"/>
      </w:pPr>
      <w:r w:rsidRPr="000D796A">
        <w:t>Jaká je předpokládaná časová náročnost celého procesu vnitřního hodnocení?</w:t>
      </w:r>
    </w:p>
    <w:p w:rsidR="000D796A" w:rsidRPr="00513091" w:rsidRDefault="000D796A" w:rsidP="00AA0CBB">
      <w:pPr>
        <w:shd w:val="clear" w:color="auto" w:fill="FFFFFF"/>
        <w:spacing w:before="100" w:beforeAutospacing="1" w:after="100" w:afterAutospacing="1" w:line="240" w:lineRule="auto"/>
        <w:jc w:val="both"/>
        <w:rPr>
          <w:rFonts w:ascii="Arial" w:eastAsia="Times New Roman" w:hAnsi="Arial" w:cs="Arial"/>
          <w:bCs/>
          <w:color w:val="333333"/>
          <w:sz w:val="20"/>
          <w:szCs w:val="20"/>
          <w:lang w:eastAsia="cs-CZ"/>
        </w:rPr>
      </w:pPr>
      <w:r>
        <w:rPr>
          <w:rFonts w:ascii="Arial" w:eastAsia="Times New Roman" w:hAnsi="Arial" w:cs="Arial"/>
          <w:bCs/>
          <w:color w:val="333333"/>
          <w:sz w:val="20"/>
          <w:szCs w:val="20"/>
          <w:lang w:eastAsia="cs-CZ"/>
        </w:rPr>
        <w:t xml:space="preserve">Časová náročnost je o něco menší než u dosud realizovaných přeměn/vzniků nových studijních programů. Nicméně i tak je vhodné počítat s tím, že realizace celého procesu zabere cca </w:t>
      </w:r>
      <w:r w:rsidRPr="000D796A">
        <w:rPr>
          <w:rFonts w:ascii="Arial" w:eastAsia="Times New Roman" w:hAnsi="Arial" w:cs="Arial"/>
          <w:bCs/>
          <w:i/>
          <w:color w:val="333333"/>
          <w:sz w:val="20"/>
          <w:szCs w:val="20"/>
          <w:lang w:eastAsia="cs-CZ"/>
        </w:rPr>
        <w:t>2-3 měsíce</w:t>
      </w:r>
      <w:r>
        <w:rPr>
          <w:rFonts w:ascii="Arial" w:eastAsia="Times New Roman" w:hAnsi="Arial" w:cs="Arial"/>
          <w:bCs/>
          <w:color w:val="333333"/>
          <w:sz w:val="20"/>
          <w:szCs w:val="20"/>
          <w:lang w:eastAsia="cs-CZ"/>
        </w:rPr>
        <w:t xml:space="preserve"> (např. vzhledem k náročnosti zpracování sebehodnoticí zprávy, požadované lhůtě dané hodnotitelům, aby se mohli seznámit se všemi materiály,</w:t>
      </w:r>
      <w:r w:rsidR="003615C7">
        <w:rPr>
          <w:rFonts w:ascii="Arial" w:eastAsia="Times New Roman" w:hAnsi="Arial" w:cs="Arial"/>
          <w:bCs/>
          <w:color w:val="333333"/>
          <w:sz w:val="20"/>
          <w:szCs w:val="20"/>
          <w:lang w:eastAsia="cs-CZ"/>
        </w:rPr>
        <w:t xml:space="preserve"> </w:t>
      </w:r>
      <w:r>
        <w:rPr>
          <w:rFonts w:ascii="Arial" w:eastAsia="Times New Roman" w:hAnsi="Arial" w:cs="Arial"/>
          <w:bCs/>
          <w:color w:val="333333"/>
          <w:sz w:val="20"/>
          <w:szCs w:val="20"/>
          <w:lang w:eastAsia="cs-CZ"/>
        </w:rPr>
        <w:t>hledání vhodného termínu pro realizaci hodnoticí schůzky apod.)</w:t>
      </w:r>
    </w:p>
    <w:p w:rsidR="00867364" w:rsidRPr="004A350A" w:rsidRDefault="00867364" w:rsidP="00755F53">
      <w:pPr>
        <w:pStyle w:val="Nadpis2"/>
      </w:pPr>
      <w:r w:rsidRPr="00AA1275">
        <w:t>Kde lze najít více informací?</w:t>
      </w:r>
    </w:p>
    <w:p w:rsidR="00513091" w:rsidRDefault="004A350A" w:rsidP="00513091">
      <w:r>
        <w:br/>
      </w:r>
      <w:r w:rsidRPr="00504778">
        <w:rPr>
          <w:rFonts w:ascii="Arial" w:eastAsia="Times New Roman" w:hAnsi="Arial" w:cs="Arial"/>
          <w:bCs/>
          <w:color w:val="333333"/>
          <w:sz w:val="20"/>
          <w:szCs w:val="20"/>
          <w:lang w:eastAsia="cs-CZ"/>
        </w:rPr>
        <w:t>Ohledně dalších potřebných informací prosím k</w:t>
      </w:r>
      <w:r w:rsidR="00867364" w:rsidRPr="00504778">
        <w:rPr>
          <w:rFonts w:ascii="Arial" w:eastAsia="Times New Roman" w:hAnsi="Arial" w:cs="Arial"/>
          <w:bCs/>
          <w:color w:val="333333"/>
          <w:sz w:val="20"/>
          <w:szCs w:val="20"/>
          <w:lang w:eastAsia="cs-CZ"/>
        </w:rPr>
        <w:t xml:space="preserve">ontaktuje </w:t>
      </w:r>
      <w:r w:rsidRPr="00504778">
        <w:rPr>
          <w:rFonts w:ascii="Arial" w:eastAsia="Times New Roman" w:hAnsi="Arial" w:cs="Arial"/>
          <w:bCs/>
          <w:color w:val="333333"/>
          <w:sz w:val="20"/>
          <w:szCs w:val="20"/>
          <w:lang w:eastAsia="cs-CZ"/>
        </w:rPr>
        <w:t>K</w:t>
      </w:r>
      <w:r w:rsidR="00867364" w:rsidRPr="00504778">
        <w:rPr>
          <w:rFonts w:ascii="Arial" w:eastAsia="Times New Roman" w:hAnsi="Arial" w:cs="Arial"/>
          <w:bCs/>
          <w:color w:val="333333"/>
          <w:sz w:val="20"/>
          <w:szCs w:val="20"/>
          <w:lang w:eastAsia="cs-CZ"/>
        </w:rPr>
        <w:t>oordinátora pro kvalitu na příslušné fakultě</w:t>
      </w:r>
      <w:r w:rsidRPr="00504778">
        <w:rPr>
          <w:rFonts w:ascii="Arial" w:eastAsia="Times New Roman" w:hAnsi="Arial" w:cs="Arial"/>
          <w:bCs/>
          <w:color w:val="333333"/>
          <w:sz w:val="20"/>
          <w:szCs w:val="20"/>
          <w:lang w:eastAsia="cs-CZ"/>
        </w:rPr>
        <w:t xml:space="preserve"> nebo n</w:t>
      </w:r>
      <w:r w:rsidR="00867364" w:rsidRPr="00504778">
        <w:rPr>
          <w:rFonts w:ascii="Arial" w:eastAsia="Times New Roman" w:hAnsi="Arial" w:cs="Arial"/>
          <w:bCs/>
          <w:color w:val="333333"/>
          <w:sz w:val="20"/>
          <w:szCs w:val="20"/>
          <w:lang w:eastAsia="cs-CZ"/>
        </w:rPr>
        <w:t>avštivte webové stránk</w:t>
      </w:r>
      <w:r w:rsidR="00504778">
        <w:rPr>
          <w:rFonts w:ascii="Arial" w:eastAsia="Times New Roman" w:hAnsi="Arial" w:cs="Arial"/>
          <w:bCs/>
          <w:color w:val="333333"/>
          <w:sz w:val="20"/>
          <w:szCs w:val="20"/>
          <w:lang w:eastAsia="cs-CZ"/>
        </w:rPr>
        <w:t>y RVH</w:t>
      </w:r>
      <w:r w:rsidRPr="00504778">
        <w:rPr>
          <w:rFonts w:ascii="Arial" w:eastAsia="Times New Roman" w:hAnsi="Arial" w:cs="Arial"/>
          <w:bCs/>
          <w:color w:val="333333"/>
          <w:sz w:val="20"/>
          <w:szCs w:val="20"/>
          <w:lang w:eastAsia="cs-CZ"/>
        </w:rPr>
        <w:t>.</w:t>
      </w:r>
    </w:p>
    <w:p w:rsidR="000D796A" w:rsidRDefault="000D796A" w:rsidP="00513091">
      <w:r>
        <w:br w:type="page"/>
      </w:r>
    </w:p>
    <w:p w:rsidR="00670B16" w:rsidRDefault="006819DD" w:rsidP="00513091">
      <w:r w:rsidRPr="00F553B7">
        <w:rPr>
          <w:rStyle w:val="normaltextrun1"/>
          <w:rFonts w:ascii="Muni" w:hAnsi="Muni" w:cs="Arial"/>
          <w:b/>
          <w:iCs/>
          <w:noProof/>
          <w:color w:val="0000FF"/>
          <w:sz w:val="36"/>
          <w:szCs w:val="32"/>
          <w:lang w:eastAsia="cs-CZ"/>
        </w:rPr>
        <w:lastRenderedPageBreak/>
        <mc:AlternateContent>
          <mc:Choice Requires="wps">
            <w:drawing>
              <wp:anchor distT="45720" distB="45720" distL="114300" distR="114300" simplePos="0" relativeHeight="251660288" behindDoc="0" locked="0" layoutInCell="1" allowOverlap="1" wp14:anchorId="76FB02DA" wp14:editId="16A95032">
                <wp:simplePos x="0" y="0"/>
                <wp:positionH relativeFrom="margin">
                  <wp:posOffset>1234440</wp:posOffset>
                </wp:positionH>
                <wp:positionV relativeFrom="paragraph">
                  <wp:posOffset>353060</wp:posOffset>
                </wp:positionV>
                <wp:extent cx="3291840" cy="45339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453390"/>
                        </a:xfrm>
                        <a:prstGeom prst="rect">
                          <a:avLst/>
                        </a:prstGeom>
                        <a:noFill/>
                        <a:ln w="9525">
                          <a:noFill/>
                          <a:miter lim="800000"/>
                          <a:headEnd/>
                          <a:tailEnd/>
                        </a:ln>
                      </wps:spPr>
                      <wps:txbx>
                        <w:txbxContent>
                          <w:p w:rsidR="00F47C0B" w:rsidRPr="00755F53" w:rsidRDefault="00F47C0B" w:rsidP="00F553B7">
                            <w:pPr>
                              <w:jc w:val="center"/>
                              <w:rPr>
                                <w:rStyle w:val="normaltextrun1"/>
                                <w:rFonts w:ascii="Arial" w:hAnsi="Arial" w:cs="Arial"/>
                                <w:b/>
                                <w:iCs/>
                                <w:color w:val="0000FF"/>
                                <w:sz w:val="36"/>
                                <w:szCs w:val="32"/>
                              </w:rPr>
                            </w:pPr>
                            <w:r w:rsidRPr="00755F53">
                              <w:rPr>
                                <w:rStyle w:val="normaltextrun1"/>
                                <w:rFonts w:ascii="Arial" w:hAnsi="Arial" w:cs="Arial"/>
                                <w:b/>
                                <w:iCs/>
                                <w:color w:val="0000FF"/>
                                <w:sz w:val="36"/>
                                <w:szCs w:val="32"/>
                              </w:rPr>
                              <w:t>Průběh hodnocení</w:t>
                            </w:r>
                          </w:p>
                          <w:p w:rsidR="00F47C0B" w:rsidRDefault="00F47C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FB02DA" id="_x0000_t202" coordsize="21600,21600" o:spt="202" path="m,l,21600r21600,l21600,xe">
                <v:stroke joinstyle="miter"/>
                <v:path gradientshapeok="t" o:connecttype="rect"/>
              </v:shapetype>
              <v:shape id="Text Box 2" o:spid="_x0000_s1026" type="#_x0000_t202" style="position:absolute;margin-left:97.2pt;margin-top:27.8pt;width:259.2pt;height:35.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" filled="f" stroked="f">
                <v:textbox>
                  <w:txbxContent>
                    <w:p w:rsidR="00F47C0B" w:rsidRPr="00755F53" w:rsidRDefault="00F47C0B" w:rsidP="00F553B7">
                      <w:pPr>
                        <w:jc w:val="center"/>
                        <w:rPr>
                          <w:rStyle w:val="normaltextrun1"/>
                          <w:rFonts w:ascii="Arial" w:hAnsi="Arial" w:cs="Arial"/>
                          <w:b/>
                          <w:iCs/>
                          <w:color w:val="0000FF"/>
                          <w:sz w:val="36"/>
                          <w:szCs w:val="32"/>
                        </w:rPr>
                      </w:pPr>
                      <w:r w:rsidRPr="00755F53">
                        <w:rPr>
                          <w:rStyle w:val="normaltextrun1"/>
                          <w:rFonts w:ascii="Arial" w:hAnsi="Arial" w:cs="Arial"/>
                          <w:b/>
                          <w:iCs/>
                          <w:color w:val="0000FF"/>
                          <w:sz w:val="36"/>
                          <w:szCs w:val="32"/>
                        </w:rPr>
                        <w:t>Průběh hodnocení</w:t>
                      </w:r>
                    </w:p>
                    <w:p w:rsidR="00F47C0B" w:rsidRDefault="00F47C0B"/>
                  </w:txbxContent>
                </v:textbox>
                <w10:wrap type="square" anchorx="margin"/>
              </v:shape>
            </w:pict>
          </mc:Fallback>
        </mc:AlternateContent>
      </w:r>
      <w:r w:rsidR="00D46F8A">
        <w:rPr>
          <w:rFonts w:ascii="Muni" w:hAnsi="Muni" w:cs="Arial"/>
          <w:b/>
          <w:iCs/>
          <w:noProof/>
          <w:color w:val="0000FF"/>
          <w:sz w:val="36"/>
          <w:szCs w:val="32"/>
          <w:lang w:eastAsia="cs-CZ"/>
        </w:rPr>
        <mc:AlternateContent>
          <mc:Choice Requires="wps">
            <w:drawing>
              <wp:anchor distT="0" distB="0" distL="114300" distR="114300" simplePos="0" relativeHeight="251662336" behindDoc="0" locked="0" layoutInCell="1" allowOverlap="1" wp14:anchorId="78765053" wp14:editId="6DF468E6">
                <wp:simplePos x="0" y="0"/>
                <wp:positionH relativeFrom="margin">
                  <wp:align>center</wp:align>
                </wp:positionH>
                <wp:positionV relativeFrom="paragraph">
                  <wp:posOffset>266141</wp:posOffset>
                </wp:positionV>
                <wp:extent cx="6071616" cy="2574951"/>
                <wp:effectExtent l="0" t="0" r="24765" b="15875"/>
                <wp:wrapNone/>
                <wp:docPr id="3" name="Rectangle 3"/>
                <wp:cNvGraphicFramePr/>
                <a:graphic xmlns:a="http://schemas.openxmlformats.org/drawingml/2006/main">
                  <a:graphicData uri="http://schemas.microsoft.com/office/word/2010/wordprocessingShape">
                    <wps:wsp>
                      <wps:cNvSpPr/>
                      <wps:spPr>
                        <a:xfrm>
                          <a:off x="0" y="0"/>
                          <a:ext cx="6071616" cy="2574951"/>
                        </a:xfrm>
                        <a:prstGeom prst="rect">
                          <a:avLst/>
                        </a:prstGeom>
                        <a:noFill/>
                        <a:ln w="9525">
                          <a:solidFill>
                            <a:srgbClr val="0000F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219217" id="Rectangle 3" o:spid="_x0000_s1026" style="position:absolute;margin-left:0;margin-top:20.95pt;width:478.1pt;height:202.75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" filled="f" strokecolor="#0000fa">
                <w10:wrap anchorx="margin"/>
              </v:rect>
            </w:pict>
          </mc:Fallback>
        </mc:AlternateContent>
      </w:r>
      <w:r w:rsidR="00F553B7">
        <w:rPr>
          <w:noProof/>
          <w:lang w:eastAsia="cs-CZ"/>
        </w:rPr>
        <w:drawing>
          <wp:anchor distT="0" distB="0" distL="114300" distR="114300" simplePos="0" relativeHeight="251661312" behindDoc="0" locked="0" layoutInCell="1" allowOverlap="1" wp14:anchorId="54693D5C" wp14:editId="6463CB5C">
            <wp:simplePos x="0" y="0"/>
            <wp:positionH relativeFrom="margin">
              <wp:align>center</wp:align>
            </wp:positionH>
            <wp:positionV relativeFrom="paragraph">
              <wp:posOffset>668655</wp:posOffset>
            </wp:positionV>
            <wp:extent cx="5400040" cy="2406650"/>
            <wp:effectExtent l="0" t="0" r="0" b="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513091" w:rsidRPr="00755F53" w:rsidRDefault="00670B16" w:rsidP="00987D2A">
      <w:pPr>
        <w:pStyle w:val="Nadpis1"/>
        <w:rPr>
          <w:rFonts w:ascii="Arial" w:hAnsi="Arial"/>
        </w:rPr>
      </w:pPr>
      <w:r w:rsidRPr="00755F53">
        <w:rPr>
          <w:rStyle w:val="normaltextrun1"/>
          <w:rFonts w:ascii="Arial" w:hAnsi="Arial"/>
        </w:rPr>
        <w:t>Příprava sebehodnoticí zprávy</w:t>
      </w:r>
    </w:p>
    <w:p w:rsidR="007D5039" w:rsidRPr="00626CB6" w:rsidRDefault="007D5039" w:rsidP="00755F53">
      <w:pPr>
        <w:pStyle w:val="Nadpis2"/>
      </w:pPr>
      <w:r w:rsidRPr="00626CB6">
        <w:t>Co je sebehodnoticí zpráva?</w:t>
      </w:r>
    </w:p>
    <w:p w:rsidR="007D5039" w:rsidRPr="00276576" w:rsidRDefault="007D5039" w:rsidP="00276576">
      <w:pPr>
        <w:shd w:val="clear" w:color="auto" w:fill="FFFFFF"/>
        <w:spacing w:before="100" w:beforeAutospacing="1" w:after="100" w:afterAutospacing="1" w:line="240" w:lineRule="auto"/>
        <w:jc w:val="both"/>
        <w:rPr>
          <w:rFonts w:ascii="Arial" w:eastAsia="Times New Roman" w:hAnsi="Arial" w:cs="Arial"/>
          <w:bCs/>
          <w:color w:val="333333"/>
          <w:sz w:val="20"/>
          <w:szCs w:val="20"/>
          <w:lang w:eastAsia="cs-CZ"/>
        </w:rPr>
      </w:pPr>
      <w:r w:rsidRPr="00AA1275">
        <w:rPr>
          <w:rFonts w:ascii="Arial" w:eastAsia="Times New Roman" w:hAnsi="Arial" w:cs="Arial"/>
          <w:bCs/>
          <w:color w:val="333333"/>
          <w:sz w:val="20"/>
          <w:szCs w:val="20"/>
          <w:lang w:eastAsia="cs-CZ"/>
        </w:rPr>
        <w:t xml:space="preserve">Cílem sebehodnoticí zprávy je </w:t>
      </w:r>
      <w:r w:rsidRPr="00670B16">
        <w:rPr>
          <w:rFonts w:ascii="Arial" w:eastAsia="Times New Roman" w:hAnsi="Arial" w:cs="Arial"/>
          <w:b/>
          <w:color w:val="333333"/>
          <w:sz w:val="20"/>
          <w:szCs w:val="20"/>
          <w:lang w:eastAsia="cs-CZ"/>
        </w:rPr>
        <w:t xml:space="preserve">zhodnotit naplnění </w:t>
      </w:r>
      <w:r w:rsidR="00670B16">
        <w:rPr>
          <w:rFonts w:ascii="Arial" w:eastAsia="Times New Roman" w:hAnsi="Arial" w:cs="Arial"/>
          <w:b/>
          <w:color w:val="333333"/>
          <w:sz w:val="20"/>
          <w:szCs w:val="20"/>
          <w:lang w:eastAsia="cs-CZ"/>
        </w:rPr>
        <w:t>S</w:t>
      </w:r>
      <w:r w:rsidRPr="00670B16">
        <w:rPr>
          <w:rFonts w:ascii="Arial" w:eastAsia="Times New Roman" w:hAnsi="Arial" w:cs="Arial"/>
          <w:b/>
          <w:color w:val="333333"/>
          <w:sz w:val="20"/>
          <w:szCs w:val="20"/>
          <w:lang w:eastAsia="cs-CZ"/>
        </w:rPr>
        <w:t>tandardů kvality studijních programů MU</w:t>
      </w:r>
      <w:r w:rsidRPr="00AA1275">
        <w:rPr>
          <w:rFonts w:ascii="Arial" w:eastAsia="Times New Roman" w:hAnsi="Arial" w:cs="Arial"/>
          <w:bCs/>
          <w:color w:val="333333"/>
          <w:sz w:val="20"/>
          <w:szCs w:val="20"/>
          <w:lang w:eastAsia="cs-CZ"/>
        </w:rPr>
        <w:t xml:space="preserve">, které jsou přílohou vnitřního předpisu Schvalování, řízení a hodnocení studijních programů MU. </w:t>
      </w:r>
      <w:r w:rsidRPr="00167458">
        <w:rPr>
          <w:rFonts w:ascii="Arial" w:eastAsia="Times New Roman" w:hAnsi="Arial" w:cs="Arial"/>
          <w:bCs/>
          <w:color w:val="333333"/>
          <w:sz w:val="20"/>
          <w:szCs w:val="20"/>
          <w:lang w:eastAsia="cs-CZ"/>
        </w:rPr>
        <w:t>Sebehodnotící zpráva poskytuje garantovi studijního programu příležitost reflektovat dosavadní uskutečňování studijního programu v jeho klíčových oblastech.</w:t>
      </w:r>
      <w:r w:rsidR="00167458" w:rsidRPr="00670B16">
        <w:rPr>
          <w:rFonts w:ascii="Arial" w:eastAsia="Times New Roman" w:hAnsi="Arial" w:cs="Arial"/>
          <w:bCs/>
          <w:color w:val="333333"/>
          <w:sz w:val="20"/>
          <w:szCs w:val="20"/>
          <w:lang w:eastAsia="cs-CZ"/>
        </w:rPr>
        <w:t xml:space="preserve"> </w:t>
      </w:r>
    </w:p>
    <w:p w:rsidR="007D5039" w:rsidRPr="00626CB6" w:rsidRDefault="007D5039" w:rsidP="00755F53">
      <w:pPr>
        <w:pStyle w:val="Nadpis2"/>
      </w:pPr>
      <w:r w:rsidRPr="00626CB6">
        <w:t>Kdo sebehodnoticí zprávu zpracovává?</w:t>
      </w:r>
    </w:p>
    <w:p w:rsidR="007D5039" w:rsidRPr="00AA1275" w:rsidRDefault="007D5039" w:rsidP="007D5039">
      <w:p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AA1275">
        <w:rPr>
          <w:rFonts w:ascii="Arial" w:eastAsia="Times New Roman" w:hAnsi="Arial" w:cs="Arial"/>
          <w:bCs/>
          <w:color w:val="333333"/>
          <w:sz w:val="20"/>
          <w:szCs w:val="20"/>
          <w:lang w:eastAsia="cs-CZ"/>
        </w:rPr>
        <w:t xml:space="preserve">Za zpracování sebehodnoticí zprávy je </w:t>
      </w:r>
      <w:r w:rsidRPr="00670B16">
        <w:rPr>
          <w:rFonts w:ascii="Arial" w:eastAsia="Times New Roman" w:hAnsi="Arial" w:cs="Arial"/>
          <w:b/>
          <w:color w:val="333333"/>
          <w:sz w:val="20"/>
          <w:szCs w:val="20"/>
          <w:lang w:eastAsia="cs-CZ"/>
        </w:rPr>
        <w:t>odpovědný garant studijního programu</w:t>
      </w:r>
      <w:r>
        <w:rPr>
          <w:rFonts w:ascii="Arial" w:eastAsia="Times New Roman" w:hAnsi="Arial" w:cs="Arial"/>
          <w:bCs/>
          <w:color w:val="333333"/>
          <w:sz w:val="20"/>
          <w:szCs w:val="20"/>
          <w:lang w:eastAsia="cs-CZ"/>
        </w:rPr>
        <w:t>.</w:t>
      </w:r>
      <w:r w:rsidRPr="00AA1275">
        <w:rPr>
          <w:rFonts w:ascii="Arial" w:eastAsia="Times New Roman" w:hAnsi="Arial" w:cs="Arial"/>
          <w:bCs/>
          <w:color w:val="333333"/>
          <w:sz w:val="20"/>
          <w:szCs w:val="20"/>
          <w:lang w:eastAsia="cs-CZ"/>
        </w:rPr>
        <w:t xml:space="preserve"> Na přípravě a zpracování sebehodnoticí zprávy se</w:t>
      </w:r>
      <w:r>
        <w:rPr>
          <w:rFonts w:ascii="Arial" w:eastAsia="Times New Roman" w:hAnsi="Arial" w:cs="Arial"/>
          <w:bCs/>
          <w:color w:val="333333"/>
          <w:sz w:val="20"/>
          <w:szCs w:val="20"/>
          <w:lang w:eastAsia="cs-CZ"/>
        </w:rPr>
        <w:t xml:space="preserve"> však</w:t>
      </w:r>
      <w:r w:rsidRPr="00AA1275">
        <w:rPr>
          <w:rFonts w:ascii="Arial" w:eastAsia="Times New Roman" w:hAnsi="Arial" w:cs="Arial"/>
          <w:bCs/>
          <w:color w:val="333333"/>
          <w:sz w:val="20"/>
          <w:szCs w:val="20"/>
          <w:lang w:eastAsia="cs-CZ"/>
        </w:rPr>
        <w:t xml:space="preserve"> mohou podílet další akademičtí pracovníci zapojení do uskutečňování studijního programu (garanti předmětů, vyučující) a vedoucí pracovišť, na kterých se studijní program uskutečňuje. </w:t>
      </w:r>
    </w:p>
    <w:p w:rsidR="007D5039" w:rsidRPr="00035CF8" w:rsidRDefault="007D5039" w:rsidP="00755F53">
      <w:pPr>
        <w:pStyle w:val="Nadpis2"/>
      </w:pPr>
      <w:r w:rsidRPr="00035CF8">
        <w:t xml:space="preserve">K čemu sebehodnoticí zpráva slouží? </w:t>
      </w:r>
    </w:p>
    <w:p w:rsidR="007D5039" w:rsidRPr="00276576" w:rsidRDefault="007D5039" w:rsidP="00276576">
      <w:pPr>
        <w:shd w:val="clear" w:color="auto" w:fill="FFFFFF"/>
        <w:spacing w:before="100" w:beforeAutospacing="1" w:after="100" w:afterAutospacing="1"/>
        <w:jc w:val="both"/>
        <w:rPr>
          <w:rFonts w:ascii="Arial" w:eastAsia="Times New Roman" w:hAnsi="Arial" w:cs="Arial"/>
          <w:bCs/>
          <w:color w:val="333333"/>
          <w:sz w:val="20"/>
          <w:szCs w:val="20"/>
          <w:lang w:eastAsia="cs-CZ"/>
        </w:rPr>
      </w:pPr>
      <w:r>
        <w:rPr>
          <w:rFonts w:ascii="Arial" w:eastAsia="Times New Roman" w:hAnsi="Arial" w:cs="Arial"/>
          <w:bCs/>
          <w:color w:val="333333"/>
          <w:sz w:val="20"/>
          <w:szCs w:val="20"/>
          <w:lang w:eastAsia="cs-CZ"/>
        </w:rPr>
        <w:t>Sebehodnotící zpráva je</w:t>
      </w:r>
      <w:r w:rsidR="00670B16">
        <w:rPr>
          <w:rFonts w:ascii="Arial" w:eastAsia="Times New Roman" w:hAnsi="Arial" w:cs="Arial"/>
          <w:bCs/>
          <w:color w:val="333333"/>
          <w:sz w:val="20"/>
          <w:szCs w:val="20"/>
          <w:lang w:eastAsia="cs-CZ"/>
        </w:rPr>
        <w:t xml:space="preserve"> hlavním</w:t>
      </w:r>
      <w:r>
        <w:rPr>
          <w:rFonts w:ascii="Arial" w:eastAsia="Times New Roman" w:hAnsi="Arial" w:cs="Arial"/>
          <w:bCs/>
          <w:color w:val="333333"/>
          <w:sz w:val="20"/>
          <w:szCs w:val="20"/>
          <w:lang w:eastAsia="cs-CZ"/>
        </w:rPr>
        <w:t xml:space="preserve"> </w:t>
      </w:r>
      <w:r w:rsidRPr="00F47BD7">
        <w:rPr>
          <w:rFonts w:ascii="Arial" w:eastAsia="Times New Roman" w:hAnsi="Arial" w:cs="Arial"/>
          <w:b/>
          <w:color w:val="333333"/>
          <w:sz w:val="20"/>
          <w:szCs w:val="20"/>
          <w:lang w:eastAsia="cs-CZ"/>
        </w:rPr>
        <w:t>podkladem pro diskusi na následné hodnotící schůzce</w:t>
      </w:r>
      <w:r>
        <w:rPr>
          <w:rFonts w:ascii="Arial" w:eastAsia="Times New Roman" w:hAnsi="Arial" w:cs="Arial"/>
          <w:bCs/>
          <w:color w:val="333333"/>
          <w:sz w:val="20"/>
          <w:szCs w:val="20"/>
          <w:lang w:eastAsia="cs-CZ"/>
        </w:rPr>
        <w:t xml:space="preserve"> a hlavním zdrojem informací pro přizvané hodnotitele o aktuálním stavu, fungování a směřování studijního programu. </w:t>
      </w:r>
    </w:p>
    <w:p w:rsidR="007D5039" w:rsidRPr="00AA1275" w:rsidRDefault="007D5039" w:rsidP="00755F53">
      <w:pPr>
        <w:pStyle w:val="Nadpis2"/>
      </w:pPr>
      <w:r w:rsidRPr="00AA1275">
        <w:t xml:space="preserve">Co je </w:t>
      </w:r>
      <w:r w:rsidR="00670B16">
        <w:t xml:space="preserve">součástí </w:t>
      </w:r>
      <w:r w:rsidRPr="00AA1275">
        <w:t>sebehodnoticí zprávy?</w:t>
      </w:r>
    </w:p>
    <w:p w:rsidR="00276576" w:rsidRDefault="00276576" w:rsidP="00C309A7">
      <w:pPr>
        <w:shd w:val="clear" w:color="auto" w:fill="FFFFFF"/>
        <w:spacing w:after="100" w:afterAutospacing="1"/>
        <w:jc w:val="both"/>
        <w:rPr>
          <w:rFonts w:ascii="Arial" w:eastAsia="Times New Roman" w:hAnsi="Arial" w:cs="Arial"/>
          <w:bCs/>
          <w:color w:val="333333"/>
          <w:sz w:val="20"/>
          <w:szCs w:val="20"/>
          <w:lang w:eastAsia="cs-CZ"/>
        </w:rPr>
      </w:pPr>
      <w:r>
        <w:rPr>
          <w:rFonts w:ascii="Arial" w:eastAsia="Times New Roman" w:hAnsi="Arial" w:cs="Arial"/>
          <w:bCs/>
          <w:color w:val="333333"/>
          <w:sz w:val="20"/>
          <w:szCs w:val="20"/>
          <w:lang w:eastAsia="cs-CZ"/>
        </w:rPr>
        <w:t>Součástmi sebehodnotící zprávy, z nichž garant při jejím zpracování vychází, jsou:</w:t>
      </w:r>
    </w:p>
    <w:p w:rsidR="00167458" w:rsidRPr="00276576" w:rsidRDefault="00276576" w:rsidP="00C309A7">
      <w:pPr>
        <w:pStyle w:val="Odstavecseseznamem"/>
        <w:numPr>
          <w:ilvl w:val="0"/>
          <w:numId w:val="38"/>
        </w:numPr>
        <w:shd w:val="clear" w:color="auto" w:fill="FFFFFF"/>
        <w:spacing w:after="100" w:afterAutospacing="1"/>
        <w:jc w:val="both"/>
        <w:rPr>
          <w:rFonts w:ascii="Arial" w:eastAsia="Times New Roman" w:hAnsi="Arial" w:cs="Arial"/>
          <w:bCs/>
          <w:color w:val="333333"/>
          <w:sz w:val="20"/>
          <w:szCs w:val="20"/>
          <w:lang w:eastAsia="cs-CZ"/>
        </w:rPr>
      </w:pPr>
      <w:r>
        <w:rPr>
          <w:rFonts w:ascii="Arial" w:eastAsia="Times New Roman" w:hAnsi="Arial" w:cs="Arial"/>
          <w:bCs/>
          <w:color w:val="333333"/>
          <w:sz w:val="20"/>
          <w:szCs w:val="20"/>
          <w:lang w:eastAsia="cs-CZ"/>
        </w:rPr>
        <w:t>c</w:t>
      </w:r>
      <w:r w:rsidR="00167458" w:rsidRPr="00276576">
        <w:rPr>
          <w:rFonts w:ascii="Arial" w:eastAsia="Times New Roman" w:hAnsi="Arial" w:cs="Arial"/>
          <w:bCs/>
          <w:color w:val="333333"/>
          <w:sz w:val="20"/>
          <w:szCs w:val="20"/>
          <w:lang w:eastAsia="cs-CZ"/>
        </w:rPr>
        <w:t>harakteristik</w:t>
      </w:r>
      <w:r w:rsidRPr="00276576">
        <w:rPr>
          <w:rFonts w:ascii="Arial" w:eastAsia="Times New Roman" w:hAnsi="Arial" w:cs="Arial"/>
          <w:bCs/>
          <w:color w:val="333333"/>
          <w:sz w:val="20"/>
          <w:szCs w:val="20"/>
          <w:lang w:eastAsia="cs-CZ"/>
        </w:rPr>
        <w:t>a</w:t>
      </w:r>
      <w:r w:rsidR="00167458" w:rsidRPr="00276576">
        <w:rPr>
          <w:rFonts w:ascii="Arial" w:eastAsia="Times New Roman" w:hAnsi="Arial" w:cs="Arial"/>
          <w:bCs/>
          <w:color w:val="333333"/>
          <w:sz w:val="20"/>
          <w:szCs w:val="20"/>
          <w:lang w:eastAsia="cs-CZ"/>
        </w:rPr>
        <w:t xml:space="preserve"> studijního programu</w:t>
      </w:r>
      <w:r w:rsidR="003D5B1A">
        <w:rPr>
          <w:rFonts w:ascii="Arial" w:eastAsia="Times New Roman" w:hAnsi="Arial" w:cs="Arial"/>
          <w:bCs/>
          <w:color w:val="333333"/>
          <w:sz w:val="20"/>
          <w:szCs w:val="20"/>
          <w:lang w:eastAsia="cs-CZ"/>
        </w:rPr>
        <w:t>,</w:t>
      </w:r>
    </w:p>
    <w:p w:rsidR="007D5039" w:rsidRPr="00276576" w:rsidRDefault="00167458" w:rsidP="00C309A7">
      <w:pPr>
        <w:pStyle w:val="Odstavecseseznamem"/>
        <w:numPr>
          <w:ilvl w:val="0"/>
          <w:numId w:val="38"/>
        </w:numPr>
        <w:shd w:val="clear" w:color="auto" w:fill="FFFFFF"/>
        <w:spacing w:after="100" w:afterAutospacing="1"/>
        <w:jc w:val="both"/>
        <w:rPr>
          <w:rFonts w:ascii="Arial" w:eastAsia="Times New Roman" w:hAnsi="Arial" w:cs="Arial"/>
          <w:bCs/>
          <w:color w:val="333333"/>
          <w:sz w:val="20"/>
          <w:szCs w:val="20"/>
          <w:lang w:eastAsia="cs-CZ"/>
        </w:rPr>
      </w:pPr>
      <w:r w:rsidRPr="00276576">
        <w:rPr>
          <w:rFonts w:ascii="Arial" w:eastAsia="Times New Roman" w:hAnsi="Arial" w:cs="Arial"/>
          <w:bCs/>
          <w:color w:val="333333"/>
          <w:sz w:val="20"/>
          <w:szCs w:val="20"/>
          <w:lang w:eastAsia="cs-CZ"/>
        </w:rPr>
        <w:t>datové přílohy v IS MU, zahrnující statistická data o studijním programu alespoň za posledních 5 let,</w:t>
      </w:r>
    </w:p>
    <w:p w:rsidR="00276576" w:rsidRPr="00276576" w:rsidRDefault="00276576" w:rsidP="00C309A7">
      <w:pPr>
        <w:pStyle w:val="Odstavecseseznamem"/>
        <w:numPr>
          <w:ilvl w:val="0"/>
          <w:numId w:val="38"/>
        </w:numPr>
        <w:shd w:val="clear" w:color="auto" w:fill="FFFFFF"/>
        <w:spacing w:after="100" w:afterAutospacing="1"/>
        <w:jc w:val="both"/>
        <w:rPr>
          <w:rFonts w:ascii="Arial" w:eastAsia="Times New Roman" w:hAnsi="Arial" w:cs="Arial"/>
          <w:bCs/>
          <w:color w:val="333333"/>
          <w:sz w:val="20"/>
          <w:szCs w:val="20"/>
          <w:lang w:eastAsia="cs-CZ"/>
        </w:rPr>
      </w:pPr>
      <w:r w:rsidRPr="00276576">
        <w:rPr>
          <w:rFonts w:ascii="Arial" w:eastAsia="Times New Roman" w:hAnsi="Arial" w:cs="Arial"/>
          <w:bCs/>
          <w:color w:val="333333"/>
          <w:sz w:val="20"/>
          <w:szCs w:val="20"/>
          <w:lang w:eastAsia="cs-CZ"/>
        </w:rPr>
        <w:t>výsledky předmětové ankety.</w:t>
      </w:r>
    </w:p>
    <w:p w:rsidR="00167458" w:rsidRPr="00C309A7" w:rsidRDefault="007D5039" w:rsidP="00C309A7">
      <w:p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AA1275">
        <w:rPr>
          <w:rFonts w:ascii="Arial" w:eastAsia="Times New Roman" w:hAnsi="Arial" w:cs="Arial"/>
          <w:bCs/>
          <w:color w:val="333333"/>
          <w:sz w:val="20"/>
          <w:szCs w:val="20"/>
          <w:lang w:eastAsia="cs-CZ"/>
        </w:rPr>
        <w:t xml:space="preserve">Sebehodnoticí zpráva a další zdroje se vzájemně prolínají, doplňují a na sebe odkazují; společně tak tvoří kompletní dokument obsahující kvantitativní údaje i jejich kvalitativní posouzení a interpretaci. </w:t>
      </w:r>
    </w:p>
    <w:p w:rsidR="007D5039" w:rsidRPr="00DE5F72" w:rsidRDefault="007D5039" w:rsidP="007D5039">
      <w:pPr>
        <w:pStyle w:val="paragraph"/>
        <w:jc w:val="both"/>
        <w:textAlignment w:val="baseline"/>
        <w:rPr>
          <w:rFonts w:ascii="Arial" w:hAnsi="Arial" w:cs="Arial"/>
          <w:sz w:val="20"/>
          <w:szCs w:val="20"/>
        </w:rPr>
      </w:pPr>
      <w:r w:rsidRPr="00DE5F72">
        <w:rPr>
          <w:rFonts w:ascii="Arial" w:hAnsi="Arial" w:cs="Arial"/>
          <w:sz w:val="20"/>
          <w:szCs w:val="20"/>
        </w:rPr>
        <w:lastRenderedPageBreak/>
        <w:t xml:space="preserve">Datovou přílohu k sebehodnoticí zprávě si může garant programu vygenerovat prostřednictvím Informačního systému MU. </w:t>
      </w:r>
      <w:r w:rsidRPr="00DE5F72">
        <w:rPr>
          <w:rFonts w:ascii="Arial" w:hAnsi="Arial" w:cs="Arial"/>
          <w:bCs/>
          <w:sz w:val="20"/>
          <w:szCs w:val="20"/>
        </w:rPr>
        <w:t>Přístup do systému zajistí garantům programů fakultní správce práv</w:t>
      </w:r>
      <w:r w:rsidRPr="00DE5F72">
        <w:rPr>
          <w:rFonts w:ascii="Arial" w:hAnsi="Arial" w:cs="Arial"/>
          <w:b/>
          <w:bCs/>
          <w:sz w:val="20"/>
          <w:szCs w:val="20"/>
        </w:rPr>
        <w:t xml:space="preserve"> </w:t>
      </w:r>
      <w:r w:rsidRPr="00DE5F72">
        <w:rPr>
          <w:rFonts w:ascii="Arial" w:hAnsi="Arial" w:cs="Arial"/>
          <w:sz w:val="20"/>
          <w:szCs w:val="20"/>
        </w:rPr>
        <w:t xml:space="preserve">(IS technik). </w:t>
      </w:r>
    </w:p>
    <w:p w:rsidR="007D5039" w:rsidRPr="00DE5F72" w:rsidRDefault="007D5039" w:rsidP="007D5039">
      <w:pPr>
        <w:pStyle w:val="paragraph"/>
        <w:textAlignment w:val="baseline"/>
        <w:rPr>
          <w:rFonts w:ascii="Arial" w:hAnsi="Arial" w:cs="Arial"/>
          <w:sz w:val="20"/>
          <w:szCs w:val="20"/>
        </w:rPr>
      </w:pPr>
    </w:p>
    <w:p w:rsidR="007D5039" w:rsidRPr="00AA1275" w:rsidRDefault="007D5039" w:rsidP="00755F53">
      <w:pPr>
        <w:pStyle w:val="Nadpis2"/>
      </w:pPr>
      <w:r w:rsidRPr="00AA1275">
        <w:t>Jak ke zpracování sebehodnoticí zprávy přistoupit?</w:t>
      </w:r>
    </w:p>
    <w:p w:rsidR="00670B16" w:rsidRDefault="007D5039" w:rsidP="007D5039">
      <w:p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AA1275">
        <w:rPr>
          <w:rFonts w:ascii="Arial" w:eastAsia="Times New Roman" w:hAnsi="Arial" w:cs="Arial"/>
          <w:bCs/>
          <w:color w:val="333333"/>
          <w:sz w:val="20"/>
          <w:szCs w:val="20"/>
          <w:lang w:eastAsia="cs-CZ"/>
        </w:rPr>
        <w:t xml:space="preserve">Sebehodnoticí zpráva by jako celek měla být otevřená a reflexivní. Předpokladem formativního výsledku hodnocení a účelných doporučení pro další rozvoj studijního programu jsou otevřené a na konstruktivní kritice založené texty. </w:t>
      </w:r>
    </w:p>
    <w:p w:rsidR="00C309A7" w:rsidRPr="00C309A7" w:rsidRDefault="00C309A7" w:rsidP="00755F53">
      <w:pPr>
        <w:pStyle w:val="Nadpis2"/>
      </w:pPr>
      <w:r w:rsidRPr="00C309A7">
        <w:t>Kdo sebe</w:t>
      </w:r>
      <w:r>
        <w:t>hodno</w:t>
      </w:r>
      <w:r w:rsidRPr="00C309A7">
        <w:t>ticí zprávu projednává?</w:t>
      </w:r>
    </w:p>
    <w:p w:rsidR="00C309A7" w:rsidRDefault="0090599B" w:rsidP="00C309A7">
      <w:p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C309A7">
        <w:rPr>
          <w:rFonts w:ascii="Arial" w:eastAsia="Times New Roman" w:hAnsi="Arial" w:cs="Arial"/>
          <w:bCs/>
          <w:color w:val="333333"/>
          <w:sz w:val="20"/>
          <w:szCs w:val="20"/>
          <w:lang w:eastAsia="cs-CZ"/>
        </w:rPr>
        <w:t xml:space="preserve">Sebehodnoticí zprávu projedná programová rada studijního programu na svém zasedání, kterého se účastní zpravidla také vedoucí pracoviště, na kterém je studijní program uskutečňován. </w:t>
      </w:r>
    </w:p>
    <w:p w:rsidR="00755F53" w:rsidRPr="00C309A7" w:rsidRDefault="00755F53" w:rsidP="00C309A7">
      <w:pPr>
        <w:shd w:val="clear" w:color="auto" w:fill="FFFFFF"/>
        <w:spacing w:before="100" w:beforeAutospacing="1" w:after="100" w:afterAutospacing="1"/>
        <w:jc w:val="both"/>
        <w:rPr>
          <w:rFonts w:ascii="Arial" w:eastAsia="Times New Roman" w:hAnsi="Arial" w:cs="Arial"/>
          <w:bCs/>
          <w:color w:val="333333"/>
          <w:sz w:val="20"/>
          <w:szCs w:val="20"/>
          <w:lang w:eastAsia="cs-CZ"/>
        </w:rPr>
      </w:pPr>
    </w:p>
    <w:p w:rsidR="007D5039" w:rsidRPr="00755F53" w:rsidRDefault="00852165" w:rsidP="00987D2A">
      <w:pPr>
        <w:pStyle w:val="Nadpis1"/>
        <w:rPr>
          <w:rFonts w:ascii="Arial" w:hAnsi="Arial"/>
        </w:rPr>
      </w:pPr>
      <w:r w:rsidRPr="00755F53">
        <w:rPr>
          <w:rStyle w:val="normaltextrun1"/>
          <w:rFonts w:ascii="Arial" w:hAnsi="Arial"/>
        </w:rPr>
        <w:t>Schválení</w:t>
      </w:r>
      <w:r w:rsidR="00670B16" w:rsidRPr="00755F53">
        <w:rPr>
          <w:rStyle w:val="normaltextrun1"/>
          <w:rFonts w:ascii="Arial" w:hAnsi="Arial"/>
        </w:rPr>
        <w:t xml:space="preserve"> panelu hodnotitelů</w:t>
      </w:r>
    </w:p>
    <w:p w:rsidR="00CA5F96" w:rsidRDefault="00CA5F96" w:rsidP="00CA5F96">
      <w:pPr>
        <w:pStyle w:val="Nadpis2"/>
      </w:pPr>
      <w:r w:rsidRPr="00936552">
        <w:t>Kdo jsou hodnotitelé studijního programu?</w:t>
      </w:r>
    </w:p>
    <w:p w:rsidR="00CA5F96" w:rsidRPr="00A02E8C" w:rsidRDefault="00CA5F96" w:rsidP="00CA5F96">
      <w:pPr>
        <w:rPr>
          <w:rFonts w:ascii="Arial" w:hAnsi="Arial" w:cs="Arial"/>
          <w:sz w:val="20"/>
          <w:szCs w:val="20"/>
        </w:rPr>
      </w:pPr>
      <w:r>
        <w:br/>
      </w:r>
      <w:r w:rsidRPr="00A02E8C">
        <w:rPr>
          <w:rFonts w:ascii="Arial" w:hAnsi="Arial" w:cs="Arial"/>
          <w:sz w:val="20"/>
          <w:szCs w:val="20"/>
        </w:rPr>
        <w:t>Pro kaž</w:t>
      </w:r>
      <w:r w:rsidR="00263513">
        <w:rPr>
          <w:rFonts w:ascii="Arial" w:hAnsi="Arial" w:cs="Arial"/>
          <w:sz w:val="20"/>
          <w:szCs w:val="20"/>
        </w:rPr>
        <w:t>dé vnitřní hodnocení je ustaven</w:t>
      </w:r>
      <w:r w:rsidRPr="00A02E8C">
        <w:rPr>
          <w:rFonts w:ascii="Arial" w:hAnsi="Arial" w:cs="Arial"/>
          <w:sz w:val="20"/>
          <w:szCs w:val="20"/>
        </w:rPr>
        <w:t xml:space="preserve"> </w:t>
      </w:r>
      <w:r w:rsidRPr="00A02E8C">
        <w:rPr>
          <w:rFonts w:ascii="Arial" w:hAnsi="Arial" w:cs="Arial"/>
          <w:b/>
          <w:bCs/>
          <w:sz w:val="20"/>
          <w:szCs w:val="20"/>
        </w:rPr>
        <w:t>panel hodnotitelů</w:t>
      </w:r>
      <w:r w:rsidRPr="00A02E8C">
        <w:rPr>
          <w:rFonts w:ascii="Arial" w:hAnsi="Arial" w:cs="Arial"/>
          <w:sz w:val="20"/>
          <w:szCs w:val="20"/>
        </w:rPr>
        <w:t xml:space="preserve">, jenž je složen </w:t>
      </w:r>
      <w:proofErr w:type="gramStart"/>
      <w:r w:rsidRPr="00A02E8C">
        <w:rPr>
          <w:rFonts w:ascii="Arial" w:hAnsi="Arial" w:cs="Arial"/>
          <w:sz w:val="20"/>
          <w:szCs w:val="20"/>
        </w:rPr>
        <w:t>ze</w:t>
      </w:r>
      <w:proofErr w:type="gramEnd"/>
      <w:r w:rsidRPr="00A02E8C">
        <w:rPr>
          <w:rFonts w:ascii="Arial" w:hAnsi="Arial" w:cs="Arial"/>
          <w:sz w:val="20"/>
          <w:szCs w:val="20"/>
        </w:rPr>
        <w:t>:</w:t>
      </w:r>
    </w:p>
    <w:p w:rsidR="00CA5F96" w:rsidRPr="00A02E8C" w:rsidRDefault="00CA5F96" w:rsidP="00CA5F96">
      <w:pPr>
        <w:pStyle w:val="Odstavecseseznamem"/>
        <w:numPr>
          <w:ilvl w:val="0"/>
          <w:numId w:val="39"/>
        </w:num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A02E8C">
        <w:rPr>
          <w:rFonts w:ascii="Arial" w:eastAsia="Times New Roman" w:hAnsi="Arial" w:cs="Arial"/>
          <w:b/>
          <w:color w:val="333333"/>
          <w:sz w:val="20"/>
          <w:szCs w:val="20"/>
          <w:lang w:eastAsia="cs-CZ"/>
        </w:rPr>
        <w:t>zástupce studentů</w:t>
      </w:r>
      <w:r w:rsidRPr="00A02E8C">
        <w:rPr>
          <w:rFonts w:ascii="Arial" w:eastAsia="Times New Roman" w:hAnsi="Arial" w:cs="Arial"/>
          <w:bCs/>
          <w:color w:val="333333"/>
          <w:sz w:val="20"/>
          <w:szCs w:val="20"/>
          <w:lang w:eastAsia="cs-CZ"/>
        </w:rPr>
        <w:t xml:space="preserve"> s aktivním studiem </w:t>
      </w:r>
      <w:proofErr w:type="gramStart"/>
      <w:r w:rsidRPr="00A02E8C">
        <w:rPr>
          <w:rFonts w:ascii="Arial" w:eastAsia="Times New Roman" w:hAnsi="Arial" w:cs="Arial"/>
          <w:bCs/>
          <w:color w:val="333333"/>
          <w:sz w:val="20"/>
          <w:szCs w:val="20"/>
          <w:lang w:eastAsia="cs-CZ"/>
        </w:rPr>
        <w:t>na MU v daném</w:t>
      </w:r>
      <w:proofErr w:type="gramEnd"/>
      <w:r w:rsidRPr="00A02E8C">
        <w:rPr>
          <w:rFonts w:ascii="Arial" w:eastAsia="Times New Roman" w:hAnsi="Arial" w:cs="Arial"/>
          <w:bCs/>
          <w:color w:val="333333"/>
          <w:sz w:val="20"/>
          <w:szCs w:val="20"/>
          <w:lang w:eastAsia="cs-CZ"/>
        </w:rPr>
        <w:t xml:space="preserve"> studijním programu nebo zástupce absolventů daného studijního programu; </w:t>
      </w:r>
    </w:p>
    <w:p w:rsidR="00CA5F96" w:rsidRPr="00A02E8C" w:rsidRDefault="00CA5F96" w:rsidP="00CA5F96">
      <w:pPr>
        <w:pStyle w:val="Odstavecseseznamem"/>
        <w:numPr>
          <w:ilvl w:val="0"/>
          <w:numId w:val="39"/>
        </w:num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A02E8C">
        <w:rPr>
          <w:rFonts w:ascii="Arial" w:eastAsia="Times New Roman" w:hAnsi="Arial" w:cs="Arial"/>
          <w:b/>
          <w:color w:val="333333"/>
          <w:sz w:val="20"/>
          <w:szCs w:val="20"/>
          <w:lang w:eastAsia="cs-CZ"/>
        </w:rPr>
        <w:t>zástupce zaměstnavatelů</w:t>
      </w:r>
      <w:r w:rsidRPr="00A02E8C">
        <w:rPr>
          <w:rFonts w:ascii="Arial" w:eastAsia="Times New Roman" w:hAnsi="Arial" w:cs="Arial"/>
          <w:bCs/>
          <w:color w:val="333333"/>
          <w:sz w:val="20"/>
          <w:szCs w:val="20"/>
          <w:lang w:eastAsia="cs-CZ"/>
        </w:rPr>
        <w:t xml:space="preserve"> absolventů daného studijního programu nebo odborníků z praxe;</w:t>
      </w:r>
    </w:p>
    <w:p w:rsidR="003615C7" w:rsidRPr="003615C7" w:rsidRDefault="00CA5F96" w:rsidP="001D019B">
      <w:pPr>
        <w:pStyle w:val="Odstavecseseznamem"/>
        <w:numPr>
          <w:ilvl w:val="0"/>
          <w:numId w:val="39"/>
        </w:numPr>
        <w:shd w:val="clear" w:color="auto" w:fill="FFFFFF"/>
        <w:spacing w:before="100" w:beforeAutospacing="1" w:after="100" w:afterAutospacing="1"/>
        <w:jc w:val="both"/>
        <w:rPr>
          <w:rFonts w:ascii="Arial" w:hAnsi="Arial" w:cs="Arial"/>
          <w:sz w:val="20"/>
          <w:szCs w:val="20"/>
        </w:rPr>
      </w:pPr>
      <w:r w:rsidRPr="003615C7">
        <w:rPr>
          <w:rFonts w:ascii="Arial" w:eastAsia="Times New Roman" w:hAnsi="Arial" w:cs="Arial"/>
          <w:b/>
          <w:color w:val="333333"/>
          <w:sz w:val="20"/>
          <w:szCs w:val="20"/>
          <w:lang w:eastAsia="cs-CZ"/>
        </w:rPr>
        <w:t>akademického pracovníka</w:t>
      </w:r>
      <w:r w:rsidRPr="003615C7">
        <w:rPr>
          <w:rFonts w:ascii="Arial" w:eastAsia="Times New Roman" w:hAnsi="Arial" w:cs="Arial"/>
          <w:bCs/>
          <w:color w:val="333333"/>
          <w:sz w:val="20"/>
          <w:szCs w:val="20"/>
          <w:lang w:eastAsia="cs-CZ"/>
        </w:rPr>
        <w:t xml:space="preserve"> působícíh</w:t>
      </w:r>
      <w:r w:rsidR="003615C7">
        <w:rPr>
          <w:rFonts w:ascii="Arial" w:eastAsia="Times New Roman" w:hAnsi="Arial" w:cs="Arial"/>
          <w:bCs/>
          <w:color w:val="333333"/>
          <w:sz w:val="20"/>
          <w:szCs w:val="20"/>
          <w:lang w:eastAsia="cs-CZ"/>
        </w:rPr>
        <w:t>o v daném nebo příbuzném oboru.</w:t>
      </w:r>
    </w:p>
    <w:p w:rsidR="00CA5F96" w:rsidRPr="003615C7" w:rsidRDefault="00CA5F96" w:rsidP="003615C7">
      <w:pPr>
        <w:shd w:val="clear" w:color="auto" w:fill="FFFFFF"/>
        <w:spacing w:before="100" w:beforeAutospacing="1" w:after="100" w:afterAutospacing="1"/>
        <w:jc w:val="both"/>
        <w:rPr>
          <w:rFonts w:ascii="Arial" w:hAnsi="Arial" w:cs="Arial"/>
          <w:sz w:val="20"/>
          <w:szCs w:val="20"/>
        </w:rPr>
      </w:pPr>
      <w:r w:rsidRPr="003615C7">
        <w:rPr>
          <w:rFonts w:ascii="Arial" w:hAnsi="Arial" w:cs="Arial"/>
          <w:sz w:val="20"/>
          <w:szCs w:val="20"/>
        </w:rPr>
        <w:t xml:space="preserve">Panel hodnotitelů takto </w:t>
      </w:r>
      <w:r w:rsidRPr="003615C7">
        <w:rPr>
          <w:rFonts w:ascii="Arial" w:hAnsi="Arial" w:cs="Arial"/>
          <w:b/>
          <w:sz w:val="20"/>
          <w:szCs w:val="20"/>
        </w:rPr>
        <w:t>kombinuje zpětnou vazbu z vnitřního i vnějšího prostředí</w:t>
      </w:r>
      <w:r w:rsidRPr="003615C7">
        <w:rPr>
          <w:rFonts w:ascii="Arial" w:hAnsi="Arial" w:cs="Arial"/>
          <w:sz w:val="20"/>
          <w:szCs w:val="20"/>
        </w:rPr>
        <w:t xml:space="preserve"> univerzity. </w:t>
      </w:r>
    </w:p>
    <w:p w:rsidR="00CA5F96" w:rsidRDefault="003615C7" w:rsidP="003615C7">
      <w:pPr>
        <w:spacing w:after="120"/>
        <w:jc w:val="both"/>
        <w:rPr>
          <w:rFonts w:ascii="Arial" w:hAnsi="Arial" w:cs="Arial"/>
          <w:sz w:val="20"/>
          <w:szCs w:val="20"/>
        </w:rPr>
      </w:pPr>
      <w:r w:rsidRPr="003615C7">
        <w:rPr>
          <w:rFonts w:ascii="Arial" w:hAnsi="Arial" w:cs="Arial"/>
          <w:sz w:val="20"/>
          <w:szCs w:val="20"/>
        </w:rPr>
        <w:t xml:space="preserve">Hodnotitelé </w:t>
      </w:r>
      <w:r w:rsidRPr="003615C7">
        <w:rPr>
          <w:rFonts w:ascii="Arial" w:hAnsi="Arial" w:cs="Arial"/>
          <w:b/>
          <w:sz w:val="20"/>
          <w:szCs w:val="20"/>
        </w:rPr>
        <w:t>nejsou členy programové rady</w:t>
      </w:r>
      <w:r w:rsidRPr="003615C7">
        <w:rPr>
          <w:rFonts w:ascii="Arial" w:hAnsi="Arial" w:cs="Arial"/>
          <w:sz w:val="20"/>
          <w:szCs w:val="20"/>
        </w:rPr>
        <w:t xml:space="preserve"> daného studijního programu. </w:t>
      </w:r>
    </w:p>
    <w:p w:rsidR="003615C7" w:rsidRPr="003615C7" w:rsidRDefault="003615C7" w:rsidP="003615C7">
      <w:pPr>
        <w:spacing w:after="120"/>
        <w:jc w:val="both"/>
        <w:rPr>
          <w:rFonts w:ascii="Arial" w:hAnsi="Arial" w:cs="Arial"/>
          <w:sz w:val="20"/>
          <w:szCs w:val="20"/>
        </w:rPr>
      </w:pPr>
    </w:p>
    <w:p w:rsidR="00CA5F96" w:rsidRPr="00167458" w:rsidRDefault="00CA5F96" w:rsidP="00CA5F96">
      <w:pPr>
        <w:pStyle w:val="Nadpis2"/>
      </w:pPr>
      <w:r>
        <w:t>J</w:t>
      </w:r>
      <w:r w:rsidRPr="00167458">
        <w:t xml:space="preserve">ak probíhá </w:t>
      </w:r>
      <w:r>
        <w:t>návrh a schválení panelu hodnotitelů</w:t>
      </w:r>
      <w:r w:rsidRPr="00167458">
        <w:t>?</w:t>
      </w:r>
    </w:p>
    <w:p w:rsidR="00CA5F96" w:rsidRPr="0090599B" w:rsidRDefault="00CA5F96" w:rsidP="00CA5F96">
      <w:pPr>
        <w:shd w:val="clear" w:color="auto" w:fill="FFFFFF"/>
        <w:spacing w:before="100" w:beforeAutospacing="1" w:after="100" w:afterAutospacing="1"/>
        <w:jc w:val="both"/>
        <w:rPr>
          <w:rFonts w:ascii="Arial" w:eastAsia="Times New Roman" w:hAnsi="Arial" w:cs="Arial"/>
          <w:bCs/>
          <w:color w:val="333333"/>
          <w:sz w:val="20"/>
          <w:szCs w:val="20"/>
          <w:lang w:eastAsia="cs-CZ"/>
        </w:rPr>
      </w:pPr>
      <w:r>
        <w:rPr>
          <w:rFonts w:ascii="Arial" w:eastAsia="Times New Roman" w:hAnsi="Arial" w:cs="Arial"/>
          <w:bCs/>
          <w:color w:val="333333"/>
          <w:sz w:val="20"/>
          <w:szCs w:val="20"/>
          <w:lang w:eastAsia="cs-CZ"/>
        </w:rPr>
        <w:t xml:space="preserve">Jednotlivé hodnotitele po projednání programovou radou </w:t>
      </w:r>
      <w:r w:rsidRPr="00936552">
        <w:rPr>
          <w:rFonts w:ascii="Arial" w:eastAsia="Times New Roman" w:hAnsi="Arial" w:cs="Arial"/>
          <w:b/>
          <w:color w:val="333333"/>
          <w:sz w:val="20"/>
          <w:szCs w:val="20"/>
          <w:lang w:eastAsia="cs-CZ"/>
        </w:rPr>
        <w:t>navrhuje děkanovi garant</w:t>
      </w:r>
      <w:r>
        <w:rPr>
          <w:rFonts w:ascii="Arial" w:eastAsia="Times New Roman" w:hAnsi="Arial" w:cs="Arial"/>
          <w:bCs/>
          <w:color w:val="333333"/>
          <w:sz w:val="20"/>
          <w:szCs w:val="20"/>
          <w:lang w:eastAsia="cs-CZ"/>
        </w:rPr>
        <w:t xml:space="preserve"> studijního programu ke schválení. Návrh hodnotitele musí být odůvodněn. Děkanem schválený návrh panelu hodnotitelů poté schvaluje předseda Rady pro vnitřní hodnocení. </w:t>
      </w:r>
    </w:p>
    <w:p w:rsidR="00936552" w:rsidRPr="00936552" w:rsidRDefault="00276576" w:rsidP="00755F53">
      <w:pPr>
        <w:pStyle w:val="Nadpis2"/>
      </w:pPr>
      <w:r w:rsidRPr="00276576">
        <w:t xml:space="preserve">Co je hlavním úkolem hodnotitele studijního programu? </w:t>
      </w:r>
    </w:p>
    <w:p w:rsidR="00936552" w:rsidRPr="00936552" w:rsidRDefault="00936552" w:rsidP="00936552">
      <w:p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936552">
        <w:rPr>
          <w:rFonts w:ascii="Arial" w:eastAsia="Times New Roman" w:hAnsi="Arial" w:cs="Arial"/>
          <w:bCs/>
          <w:color w:val="333333"/>
          <w:sz w:val="20"/>
          <w:szCs w:val="20"/>
          <w:lang w:eastAsia="cs-CZ"/>
        </w:rPr>
        <w:t xml:space="preserve">Hlavním úkolem hodnotitele je ve stanovené lhůtě </w:t>
      </w:r>
      <w:r w:rsidR="00C309A7">
        <w:rPr>
          <w:rFonts w:ascii="Arial" w:eastAsia="Times New Roman" w:hAnsi="Arial" w:cs="Arial"/>
          <w:bCs/>
          <w:color w:val="333333"/>
          <w:sz w:val="20"/>
          <w:szCs w:val="20"/>
          <w:lang w:eastAsia="cs-CZ"/>
        </w:rPr>
        <w:t xml:space="preserve">30 dnů od zpřístupnění materiálů </w:t>
      </w:r>
      <w:r w:rsidRPr="00936552">
        <w:rPr>
          <w:rFonts w:ascii="Arial" w:eastAsia="Times New Roman" w:hAnsi="Arial" w:cs="Arial"/>
          <w:b/>
          <w:color w:val="333333"/>
          <w:sz w:val="20"/>
          <w:szCs w:val="20"/>
          <w:lang w:eastAsia="cs-CZ"/>
        </w:rPr>
        <w:t>zpracovat Vyjádření hodnotitele</w:t>
      </w:r>
      <w:r w:rsidRPr="00936552">
        <w:rPr>
          <w:rFonts w:ascii="Arial" w:eastAsia="Times New Roman" w:hAnsi="Arial" w:cs="Arial"/>
          <w:bCs/>
          <w:color w:val="333333"/>
          <w:sz w:val="20"/>
          <w:szCs w:val="20"/>
          <w:lang w:eastAsia="cs-CZ"/>
        </w:rPr>
        <w:t xml:space="preserve"> dle zadaných parametrů a struktury</w:t>
      </w:r>
      <w:r w:rsidR="00093971">
        <w:rPr>
          <w:rFonts w:ascii="Arial" w:eastAsia="Times New Roman" w:hAnsi="Arial" w:cs="Arial"/>
          <w:bCs/>
          <w:color w:val="333333"/>
          <w:sz w:val="20"/>
          <w:szCs w:val="20"/>
          <w:lang w:eastAsia="cs-CZ"/>
        </w:rPr>
        <w:t>,</w:t>
      </w:r>
      <w:r w:rsidR="00093971" w:rsidRPr="00093971">
        <w:rPr>
          <w:rFonts w:ascii="Arial" w:eastAsia="Times New Roman" w:hAnsi="Arial" w:cs="Arial"/>
          <w:bCs/>
          <w:color w:val="333333"/>
          <w:sz w:val="20"/>
          <w:szCs w:val="20"/>
          <w:lang w:eastAsia="cs-CZ"/>
        </w:rPr>
        <w:t xml:space="preserve"> </w:t>
      </w:r>
      <w:r w:rsidR="00093971" w:rsidRPr="00C309A7">
        <w:rPr>
          <w:rFonts w:ascii="Arial" w:eastAsia="Times New Roman" w:hAnsi="Arial" w:cs="Arial"/>
          <w:bCs/>
          <w:color w:val="333333"/>
          <w:sz w:val="20"/>
          <w:szCs w:val="20"/>
          <w:lang w:eastAsia="cs-CZ"/>
        </w:rPr>
        <w:t>ve kterém zhodnotí naplnění požadavků vyplývajících ze Standardů kvality studijních programů MU a navrhne doporučení pro zlepšení kvality studijního programu.</w:t>
      </w:r>
      <w:r w:rsidR="00093971">
        <w:rPr>
          <w:rFonts w:ascii="Arial" w:eastAsia="Times New Roman" w:hAnsi="Arial" w:cs="Arial"/>
          <w:bCs/>
          <w:color w:val="333333"/>
          <w:sz w:val="20"/>
          <w:szCs w:val="20"/>
          <w:lang w:eastAsia="cs-CZ"/>
        </w:rPr>
        <w:t xml:space="preserve"> </w:t>
      </w:r>
      <w:r>
        <w:rPr>
          <w:rFonts w:ascii="Arial" w:eastAsia="Times New Roman" w:hAnsi="Arial" w:cs="Arial"/>
          <w:bCs/>
          <w:color w:val="333333"/>
          <w:sz w:val="20"/>
          <w:szCs w:val="20"/>
          <w:lang w:eastAsia="cs-CZ"/>
        </w:rPr>
        <w:t>Hodnotitelé se r</w:t>
      </w:r>
      <w:r w:rsidR="00867364">
        <w:rPr>
          <w:rFonts w:ascii="Arial" w:eastAsia="Times New Roman" w:hAnsi="Arial" w:cs="Arial"/>
          <w:bCs/>
          <w:color w:val="333333"/>
          <w:sz w:val="20"/>
          <w:szCs w:val="20"/>
          <w:lang w:eastAsia="cs-CZ"/>
        </w:rPr>
        <w:t xml:space="preserve">ovněž </w:t>
      </w:r>
      <w:r w:rsidR="00867364" w:rsidRPr="00A61A8C">
        <w:rPr>
          <w:rFonts w:ascii="Arial" w:eastAsia="Times New Roman" w:hAnsi="Arial" w:cs="Arial"/>
          <w:b/>
          <w:color w:val="333333"/>
          <w:sz w:val="20"/>
          <w:szCs w:val="20"/>
          <w:lang w:eastAsia="cs-CZ"/>
        </w:rPr>
        <w:t>účastní závěrečné hodnoticí schůzky</w:t>
      </w:r>
      <w:r w:rsidR="00093971">
        <w:rPr>
          <w:rFonts w:ascii="Arial" w:eastAsia="Times New Roman" w:hAnsi="Arial" w:cs="Arial"/>
          <w:bCs/>
          <w:color w:val="333333"/>
          <w:sz w:val="20"/>
          <w:szCs w:val="20"/>
          <w:lang w:eastAsia="cs-CZ"/>
        </w:rPr>
        <w:t>, kde svá vyjádření představí.</w:t>
      </w:r>
      <w:r w:rsidR="00867364">
        <w:rPr>
          <w:rFonts w:ascii="Arial" w:eastAsia="Times New Roman" w:hAnsi="Arial" w:cs="Arial"/>
          <w:bCs/>
          <w:color w:val="333333"/>
          <w:sz w:val="20"/>
          <w:szCs w:val="20"/>
          <w:lang w:eastAsia="cs-CZ"/>
        </w:rPr>
        <w:t xml:space="preserve"> </w:t>
      </w:r>
      <w:r w:rsidRPr="00936552">
        <w:rPr>
          <w:rFonts w:ascii="Arial" w:eastAsia="Times New Roman" w:hAnsi="Arial" w:cs="Arial"/>
          <w:bCs/>
          <w:color w:val="333333"/>
          <w:sz w:val="20"/>
          <w:szCs w:val="20"/>
          <w:lang w:eastAsia="cs-CZ"/>
        </w:rPr>
        <w:t xml:space="preserve"> </w:t>
      </w:r>
    </w:p>
    <w:p w:rsidR="007D5039" w:rsidRPr="00936552" w:rsidRDefault="00867364" w:rsidP="00936552">
      <w:p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936552">
        <w:rPr>
          <w:rFonts w:ascii="Arial" w:eastAsia="Times New Roman" w:hAnsi="Arial" w:cs="Arial"/>
          <w:bCs/>
          <w:color w:val="333333"/>
          <w:sz w:val="20"/>
          <w:szCs w:val="20"/>
          <w:lang w:eastAsia="cs-CZ"/>
        </w:rPr>
        <w:t>Komunikaci</w:t>
      </w:r>
      <w:r w:rsidR="007D5039" w:rsidRPr="00936552">
        <w:rPr>
          <w:rFonts w:ascii="Arial" w:eastAsia="Times New Roman" w:hAnsi="Arial" w:cs="Arial"/>
          <w:bCs/>
          <w:color w:val="333333"/>
          <w:sz w:val="20"/>
          <w:szCs w:val="20"/>
          <w:lang w:eastAsia="cs-CZ"/>
        </w:rPr>
        <w:t xml:space="preserve"> s hodnotiteli, včetně </w:t>
      </w:r>
      <w:r>
        <w:rPr>
          <w:rFonts w:ascii="Arial" w:eastAsia="Times New Roman" w:hAnsi="Arial" w:cs="Arial"/>
          <w:bCs/>
          <w:color w:val="333333"/>
          <w:sz w:val="20"/>
          <w:szCs w:val="20"/>
          <w:lang w:eastAsia="cs-CZ"/>
        </w:rPr>
        <w:t xml:space="preserve">zajištění jejich odměn, se věnuje Koordinátor pro kvalitu na Vaší fakultě. </w:t>
      </w:r>
    </w:p>
    <w:p w:rsidR="0090599B" w:rsidRDefault="0090599B" w:rsidP="00755F53">
      <w:pPr>
        <w:pStyle w:val="Nadpis2"/>
      </w:pPr>
      <w:r>
        <w:lastRenderedPageBreak/>
        <w:t>Jaké podklady dostávají hodnotitelé k dispozici?</w:t>
      </w:r>
    </w:p>
    <w:p w:rsidR="0090599B" w:rsidRPr="00C309A7" w:rsidRDefault="0090599B" w:rsidP="00C309A7">
      <w:p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C309A7">
        <w:rPr>
          <w:rFonts w:ascii="Arial" w:eastAsia="Times New Roman" w:hAnsi="Arial" w:cs="Arial"/>
          <w:bCs/>
          <w:color w:val="333333"/>
          <w:sz w:val="20"/>
          <w:szCs w:val="20"/>
          <w:lang w:eastAsia="cs-CZ"/>
        </w:rPr>
        <w:t>Garant studijního programu vhodným způsobem schváleným hodnotitelům zpřístupní:</w:t>
      </w:r>
    </w:p>
    <w:p w:rsidR="0090599B" w:rsidRPr="00C309A7" w:rsidRDefault="0090599B" w:rsidP="00C309A7">
      <w:pPr>
        <w:pStyle w:val="Odstavecseseznamem"/>
        <w:numPr>
          <w:ilvl w:val="0"/>
          <w:numId w:val="41"/>
        </w:num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C309A7">
        <w:rPr>
          <w:rFonts w:ascii="Arial" w:eastAsia="Times New Roman" w:hAnsi="Arial" w:cs="Arial"/>
          <w:bCs/>
          <w:color w:val="333333"/>
          <w:sz w:val="20"/>
          <w:szCs w:val="20"/>
          <w:lang w:eastAsia="cs-CZ"/>
        </w:rPr>
        <w:t>sebehodnoticí zprávu studijního programu;</w:t>
      </w:r>
    </w:p>
    <w:p w:rsidR="003D5B1A" w:rsidRDefault="0090599B" w:rsidP="00005948">
      <w:pPr>
        <w:pStyle w:val="Odstavecseseznamem"/>
        <w:numPr>
          <w:ilvl w:val="0"/>
          <w:numId w:val="41"/>
        </w:num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C309A7">
        <w:rPr>
          <w:rFonts w:ascii="Arial" w:eastAsia="Times New Roman" w:hAnsi="Arial" w:cs="Arial"/>
          <w:bCs/>
          <w:color w:val="333333"/>
          <w:sz w:val="20"/>
          <w:szCs w:val="20"/>
          <w:lang w:eastAsia="cs-CZ"/>
        </w:rPr>
        <w:t>datovou přílohu vygenerovanou z IS MU.</w:t>
      </w:r>
    </w:p>
    <w:p w:rsidR="00755F53" w:rsidRPr="00005948" w:rsidRDefault="00755F53" w:rsidP="00755F53">
      <w:pPr>
        <w:pStyle w:val="Odstavecseseznamem"/>
        <w:shd w:val="clear" w:color="auto" w:fill="FFFFFF"/>
        <w:spacing w:before="100" w:beforeAutospacing="1" w:after="100" w:afterAutospacing="1"/>
        <w:jc w:val="both"/>
        <w:rPr>
          <w:rFonts w:ascii="Arial" w:eastAsia="Times New Roman" w:hAnsi="Arial" w:cs="Arial"/>
          <w:bCs/>
          <w:color w:val="333333"/>
          <w:sz w:val="20"/>
          <w:szCs w:val="20"/>
          <w:lang w:eastAsia="cs-CZ"/>
        </w:rPr>
      </w:pPr>
    </w:p>
    <w:p w:rsidR="00276576" w:rsidRPr="00755F53" w:rsidRDefault="00276576" w:rsidP="00987D2A">
      <w:pPr>
        <w:pStyle w:val="Nadpis1"/>
        <w:rPr>
          <w:rFonts w:ascii="Arial" w:hAnsi="Arial"/>
        </w:rPr>
      </w:pPr>
      <w:r w:rsidRPr="00755F53">
        <w:rPr>
          <w:rStyle w:val="normaltextrun1"/>
          <w:rFonts w:ascii="Arial" w:hAnsi="Arial"/>
        </w:rPr>
        <w:t>Hodnoticí schůzka</w:t>
      </w:r>
    </w:p>
    <w:p w:rsidR="00A61A8C" w:rsidRPr="0090599B" w:rsidRDefault="0090599B" w:rsidP="00755F53">
      <w:pPr>
        <w:pStyle w:val="Nadpis2"/>
      </w:pPr>
      <w:r>
        <w:t>Kdo svolává hodnoticí schůzku</w:t>
      </w:r>
      <w:r w:rsidR="00276576">
        <w:t>?</w:t>
      </w:r>
    </w:p>
    <w:p w:rsidR="0011101C" w:rsidRDefault="008A340E" w:rsidP="0090599B">
      <w:pPr>
        <w:shd w:val="clear" w:color="auto" w:fill="FFFFFF"/>
        <w:spacing w:before="100" w:beforeAutospacing="1" w:after="100" w:afterAutospacing="1"/>
        <w:jc w:val="both"/>
        <w:rPr>
          <w:rFonts w:ascii="Arial" w:eastAsia="Times New Roman" w:hAnsi="Arial" w:cs="Arial"/>
          <w:bCs/>
          <w:color w:val="333333"/>
          <w:sz w:val="20"/>
          <w:szCs w:val="20"/>
          <w:lang w:eastAsia="cs-CZ"/>
        </w:rPr>
      </w:pPr>
      <w:r>
        <w:rPr>
          <w:rFonts w:ascii="Arial" w:eastAsia="Times New Roman" w:hAnsi="Arial" w:cs="Arial"/>
          <w:bCs/>
          <w:color w:val="333333"/>
          <w:sz w:val="20"/>
          <w:szCs w:val="20"/>
          <w:lang w:eastAsia="cs-CZ"/>
        </w:rPr>
        <w:t xml:space="preserve">Hodnoticí schůzku </w:t>
      </w:r>
      <w:r w:rsidRPr="008A340E">
        <w:rPr>
          <w:rFonts w:ascii="Arial" w:eastAsia="Times New Roman" w:hAnsi="Arial" w:cs="Arial"/>
          <w:b/>
          <w:color w:val="333333"/>
          <w:sz w:val="20"/>
          <w:szCs w:val="20"/>
          <w:lang w:eastAsia="cs-CZ"/>
        </w:rPr>
        <w:t>svolává garant</w:t>
      </w:r>
      <w:r>
        <w:rPr>
          <w:rFonts w:ascii="Arial" w:eastAsia="Times New Roman" w:hAnsi="Arial" w:cs="Arial"/>
          <w:bCs/>
          <w:color w:val="333333"/>
          <w:sz w:val="20"/>
          <w:szCs w:val="20"/>
          <w:lang w:eastAsia="cs-CZ"/>
        </w:rPr>
        <w:t xml:space="preserve"> studijního programu p</w:t>
      </w:r>
      <w:r w:rsidR="00867364" w:rsidRPr="0090599B">
        <w:rPr>
          <w:rFonts w:ascii="Arial" w:eastAsia="Times New Roman" w:hAnsi="Arial" w:cs="Arial"/>
          <w:bCs/>
          <w:color w:val="333333"/>
          <w:sz w:val="20"/>
          <w:szCs w:val="20"/>
          <w:lang w:eastAsia="cs-CZ"/>
        </w:rPr>
        <w:t xml:space="preserve">o obdržení všech </w:t>
      </w:r>
      <w:r w:rsidR="0090599B" w:rsidRPr="0090599B">
        <w:rPr>
          <w:rFonts w:ascii="Arial" w:eastAsia="Times New Roman" w:hAnsi="Arial" w:cs="Arial"/>
          <w:bCs/>
          <w:color w:val="333333"/>
          <w:sz w:val="20"/>
          <w:szCs w:val="20"/>
          <w:lang w:eastAsia="cs-CZ"/>
        </w:rPr>
        <w:t xml:space="preserve">vyjádření </w:t>
      </w:r>
      <w:r w:rsidR="00867364" w:rsidRPr="0090599B">
        <w:rPr>
          <w:rFonts w:ascii="Arial" w:eastAsia="Times New Roman" w:hAnsi="Arial" w:cs="Arial"/>
          <w:bCs/>
          <w:color w:val="333333"/>
          <w:sz w:val="20"/>
          <w:szCs w:val="20"/>
          <w:lang w:eastAsia="cs-CZ"/>
        </w:rPr>
        <w:t>hodnotitelů</w:t>
      </w:r>
      <w:r>
        <w:rPr>
          <w:rFonts w:ascii="Arial" w:eastAsia="Times New Roman" w:hAnsi="Arial" w:cs="Arial"/>
          <w:bCs/>
          <w:color w:val="333333"/>
          <w:sz w:val="20"/>
          <w:szCs w:val="20"/>
          <w:lang w:eastAsia="cs-CZ"/>
        </w:rPr>
        <w:t xml:space="preserve">. </w:t>
      </w:r>
      <w:r w:rsidR="00AE3B70">
        <w:rPr>
          <w:rFonts w:ascii="Arial" w:eastAsia="Times New Roman" w:hAnsi="Arial" w:cs="Arial"/>
          <w:bCs/>
          <w:color w:val="333333"/>
          <w:sz w:val="20"/>
          <w:szCs w:val="20"/>
          <w:lang w:eastAsia="cs-CZ"/>
        </w:rPr>
        <w:t>Se samotnou organizací sebehodnoticí schůzky mu může pomoc</w:t>
      </w:r>
      <w:r w:rsidR="00D83680">
        <w:rPr>
          <w:rFonts w:ascii="Arial" w:eastAsia="Times New Roman" w:hAnsi="Arial" w:cs="Arial"/>
          <w:bCs/>
          <w:color w:val="333333"/>
          <w:sz w:val="20"/>
          <w:szCs w:val="20"/>
          <w:lang w:eastAsia="cs-CZ"/>
        </w:rPr>
        <w:t>i</w:t>
      </w:r>
      <w:r w:rsidR="00AE3B70">
        <w:rPr>
          <w:rFonts w:ascii="Arial" w:eastAsia="Times New Roman" w:hAnsi="Arial" w:cs="Arial"/>
          <w:bCs/>
          <w:color w:val="333333"/>
          <w:sz w:val="20"/>
          <w:szCs w:val="20"/>
          <w:lang w:eastAsia="cs-CZ"/>
        </w:rPr>
        <w:t xml:space="preserve"> koordinátor pro kvalitu</w:t>
      </w:r>
      <w:r w:rsidR="00325B3D">
        <w:rPr>
          <w:rFonts w:ascii="Arial" w:eastAsia="Times New Roman" w:hAnsi="Arial" w:cs="Arial"/>
          <w:bCs/>
          <w:color w:val="333333"/>
          <w:sz w:val="20"/>
          <w:szCs w:val="20"/>
          <w:lang w:eastAsia="cs-CZ"/>
        </w:rPr>
        <w:t>.</w:t>
      </w:r>
      <w:r w:rsidR="00BD6772">
        <w:rPr>
          <w:rFonts w:ascii="Arial" w:eastAsia="Times New Roman" w:hAnsi="Arial" w:cs="Arial"/>
          <w:bCs/>
          <w:color w:val="333333"/>
          <w:sz w:val="20"/>
          <w:szCs w:val="20"/>
          <w:lang w:eastAsia="cs-CZ"/>
        </w:rPr>
        <w:t xml:space="preserve"> </w:t>
      </w:r>
    </w:p>
    <w:p w:rsidR="0090599B" w:rsidRDefault="00BD6772" w:rsidP="0090599B">
      <w:pPr>
        <w:shd w:val="clear" w:color="auto" w:fill="FFFFFF"/>
        <w:spacing w:before="100" w:beforeAutospacing="1" w:after="100" w:afterAutospacing="1"/>
        <w:jc w:val="both"/>
        <w:rPr>
          <w:rFonts w:ascii="Arial" w:eastAsia="Times New Roman" w:hAnsi="Arial" w:cs="Arial"/>
          <w:bCs/>
          <w:color w:val="333333"/>
          <w:sz w:val="20"/>
          <w:szCs w:val="20"/>
          <w:lang w:eastAsia="cs-CZ"/>
        </w:rPr>
      </w:pPr>
      <w:r>
        <w:rPr>
          <w:rFonts w:ascii="Arial" w:eastAsia="Times New Roman" w:hAnsi="Arial" w:cs="Arial"/>
          <w:bCs/>
          <w:color w:val="333333"/>
          <w:sz w:val="20"/>
          <w:szCs w:val="20"/>
          <w:lang w:eastAsia="cs-CZ"/>
        </w:rPr>
        <w:t>Na hodnoticí schůzce zpravidla hodnotitel podepisuje i dohodu o spolupráci</w:t>
      </w:r>
      <w:r w:rsidR="0011101C">
        <w:rPr>
          <w:rFonts w:ascii="Arial" w:eastAsia="Times New Roman" w:hAnsi="Arial" w:cs="Arial"/>
          <w:bCs/>
          <w:color w:val="333333"/>
          <w:sz w:val="20"/>
          <w:szCs w:val="20"/>
          <w:lang w:eastAsia="cs-CZ"/>
        </w:rPr>
        <w:t xml:space="preserve">, na jejíž základě je vyplácena odměna. Dohodu </w:t>
      </w:r>
      <w:r>
        <w:rPr>
          <w:rFonts w:ascii="Arial" w:eastAsia="Times New Roman" w:hAnsi="Arial" w:cs="Arial"/>
          <w:bCs/>
          <w:color w:val="333333"/>
          <w:sz w:val="20"/>
          <w:szCs w:val="20"/>
          <w:lang w:eastAsia="cs-CZ"/>
        </w:rPr>
        <w:t>připraví koordinátor pro kvalitu.</w:t>
      </w:r>
    </w:p>
    <w:p w:rsidR="0090599B" w:rsidRPr="00167458" w:rsidRDefault="00656B10" w:rsidP="00755F53">
      <w:pPr>
        <w:pStyle w:val="Nadpis2"/>
      </w:pPr>
      <w:r>
        <w:t>K</w:t>
      </w:r>
      <w:r w:rsidR="0090599B" w:rsidRPr="00167458">
        <w:t xml:space="preserve">do se </w:t>
      </w:r>
      <w:r w:rsidR="0090599B">
        <w:t xml:space="preserve">hodnoticí schůzky </w:t>
      </w:r>
      <w:r w:rsidR="0090599B" w:rsidRPr="00167458">
        <w:t>zpravidla účastní?</w:t>
      </w:r>
    </w:p>
    <w:p w:rsidR="0035059A" w:rsidRDefault="008A340E" w:rsidP="0090599B">
      <w:pPr>
        <w:shd w:val="clear" w:color="auto" w:fill="FFFFFF"/>
        <w:spacing w:before="100" w:beforeAutospacing="1" w:after="100" w:afterAutospacing="1"/>
        <w:jc w:val="both"/>
        <w:rPr>
          <w:rFonts w:ascii="Arial" w:eastAsia="Times New Roman" w:hAnsi="Arial" w:cs="Arial"/>
          <w:bCs/>
          <w:color w:val="333333"/>
          <w:sz w:val="20"/>
          <w:szCs w:val="20"/>
          <w:lang w:eastAsia="cs-CZ"/>
        </w:rPr>
      </w:pPr>
      <w:r>
        <w:rPr>
          <w:rFonts w:ascii="Arial" w:eastAsia="Times New Roman" w:hAnsi="Arial" w:cs="Arial"/>
          <w:bCs/>
          <w:color w:val="333333"/>
          <w:sz w:val="20"/>
          <w:szCs w:val="20"/>
          <w:lang w:eastAsia="cs-CZ"/>
        </w:rPr>
        <w:t xml:space="preserve">Kromě garanta studijního programu se hodnoticí schůzky </w:t>
      </w:r>
      <w:r w:rsidR="0090599B" w:rsidRPr="0090599B">
        <w:rPr>
          <w:rFonts w:ascii="Arial" w:eastAsia="Times New Roman" w:hAnsi="Arial" w:cs="Arial"/>
          <w:bCs/>
          <w:color w:val="333333"/>
          <w:sz w:val="20"/>
          <w:szCs w:val="20"/>
          <w:lang w:eastAsia="cs-CZ"/>
        </w:rPr>
        <w:t xml:space="preserve">vždy účastní alespoň dva z hodnotitelů a děkan. Hodnoticí schůzky se zpravidla účastní </w:t>
      </w:r>
      <w:r w:rsidR="0035059A">
        <w:rPr>
          <w:rFonts w:ascii="Arial" w:eastAsia="Times New Roman" w:hAnsi="Arial" w:cs="Arial"/>
          <w:bCs/>
          <w:color w:val="333333"/>
          <w:sz w:val="20"/>
          <w:szCs w:val="20"/>
          <w:lang w:eastAsia="cs-CZ"/>
        </w:rPr>
        <w:t xml:space="preserve">i </w:t>
      </w:r>
      <w:r w:rsidR="0090599B" w:rsidRPr="0090599B">
        <w:rPr>
          <w:rFonts w:ascii="Arial" w:eastAsia="Times New Roman" w:hAnsi="Arial" w:cs="Arial"/>
          <w:bCs/>
          <w:color w:val="333333"/>
          <w:sz w:val="20"/>
          <w:szCs w:val="20"/>
          <w:lang w:eastAsia="cs-CZ"/>
        </w:rPr>
        <w:t>člen RVH</w:t>
      </w:r>
      <w:r w:rsidR="00C31E64">
        <w:rPr>
          <w:rFonts w:ascii="Arial" w:eastAsia="Times New Roman" w:hAnsi="Arial" w:cs="Arial"/>
          <w:bCs/>
          <w:color w:val="333333"/>
          <w:sz w:val="20"/>
          <w:szCs w:val="20"/>
          <w:lang w:eastAsia="cs-CZ"/>
        </w:rPr>
        <w:t xml:space="preserve"> </w:t>
      </w:r>
      <w:r w:rsidR="00987D2A">
        <w:rPr>
          <w:rFonts w:ascii="Arial" w:eastAsia="Times New Roman" w:hAnsi="Arial" w:cs="Arial"/>
          <w:bCs/>
          <w:color w:val="333333"/>
          <w:sz w:val="20"/>
          <w:szCs w:val="20"/>
          <w:lang w:eastAsia="cs-CZ"/>
        </w:rPr>
        <w:t>(</w:t>
      </w:r>
      <w:r w:rsidR="00C31E64">
        <w:rPr>
          <w:rFonts w:ascii="Arial" w:eastAsia="Times New Roman" w:hAnsi="Arial" w:cs="Arial"/>
          <w:bCs/>
          <w:color w:val="333333"/>
          <w:sz w:val="20"/>
          <w:szCs w:val="20"/>
          <w:lang w:eastAsia="cs-CZ"/>
        </w:rPr>
        <w:t>RVH je informována o konání schůzky prostřednictvím fakultního koordinátora pro kvalitu</w:t>
      </w:r>
      <w:r w:rsidR="00987D2A">
        <w:rPr>
          <w:rFonts w:ascii="Arial" w:eastAsia="Times New Roman" w:hAnsi="Arial" w:cs="Arial"/>
          <w:bCs/>
          <w:color w:val="333333"/>
          <w:sz w:val="20"/>
          <w:szCs w:val="20"/>
          <w:lang w:eastAsia="cs-CZ"/>
        </w:rPr>
        <w:t>)</w:t>
      </w:r>
      <w:r w:rsidR="00C31E64">
        <w:rPr>
          <w:rFonts w:ascii="Arial" w:eastAsia="Times New Roman" w:hAnsi="Arial" w:cs="Arial"/>
          <w:bCs/>
          <w:color w:val="333333"/>
          <w:sz w:val="20"/>
          <w:szCs w:val="20"/>
          <w:lang w:eastAsia="cs-CZ"/>
        </w:rPr>
        <w:t xml:space="preserve">. </w:t>
      </w:r>
      <w:r w:rsidR="00372477">
        <w:rPr>
          <w:rFonts w:ascii="Arial" w:eastAsia="Times New Roman" w:hAnsi="Arial" w:cs="Arial"/>
          <w:bCs/>
          <w:color w:val="333333"/>
          <w:sz w:val="20"/>
          <w:szCs w:val="20"/>
          <w:lang w:eastAsia="cs-CZ"/>
        </w:rPr>
        <w:t xml:space="preserve"> </w:t>
      </w:r>
    </w:p>
    <w:p w:rsidR="00867364" w:rsidRPr="0090599B" w:rsidRDefault="0035059A" w:rsidP="0090599B">
      <w:pPr>
        <w:shd w:val="clear" w:color="auto" w:fill="FFFFFF"/>
        <w:spacing w:before="100" w:beforeAutospacing="1" w:after="100" w:afterAutospacing="1"/>
        <w:jc w:val="both"/>
        <w:rPr>
          <w:rFonts w:ascii="Arial" w:eastAsia="Times New Roman" w:hAnsi="Arial" w:cs="Arial"/>
          <w:bCs/>
          <w:color w:val="333333"/>
          <w:sz w:val="20"/>
          <w:szCs w:val="20"/>
          <w:lang w:eastAsia="cs-CZ"/>
        </w:rPr>
      </w:pPr>
      <w:r>
        <w:rPr>
          <w:rFonts w:ascii="Arial" w:eastAsia="Times New Roman" w:hAnsi="Arial" w:cs="Arial"/>
          <w:bCs/>
          <w:color w:val="333333"/>
          <w:sz w:val="20"/>
          <w:szCs w:val="20"/>
          <w:lang w:eastAsia="cs-CZ"/>
        </w:rPr>
        <w:t>Schůzky se dále mohou účastnit</w:t>
      </w:r>
      <w:r w:rsidR="0090599B" w:rsidRPr="0090599B">
        <w:rPr>
          <w:rFonts w:ascii="Arial" w:eastAsia="Times New Roman" w:hAnsi="Arial" w:cs="Arial"/>
          <w:bCs/>
          <w:color w:val="333333"/>
          <w:sz w:val="20"/>
          <w:szCs w:val="20"/>
          <w:lang w:eastAsia="cs-CZ"/>
        </w:rPr>
        <w:t xml:space="preserve"> členové programové rady, vedoucí pracoviště či pracovišť, na kterých je studijní program uskutečňován, zástupce Rektorátu MU, zástupci kolegia děkana fakulty, zástupce SK AS fakulty, popř. jiné osoby dle návrhu garanta studijního programu</w:t>
      </w:r>
      <w:r w:rsidR="00BE4371">
        <w:rPr>
          <w:rFonts w:ascii="Arial" w:eastAsia="Times New Roman" w:hAnsi="Arial" w:cs="Arial"/>
          <w:bCs/>
          <w:color w:val="333333"/>
          <w:sz w:val="20"/>
          <w:szCs w:val="20"/>
          <w:lang w:eastAsia="cs-CZ"/>
        </w:rPr>
        <w:t xml:space="preserve">. </w:t>
      </w:r>
      <w:r w:rsidR="00867364" w:rsidRPr="0090599B">
        <w:rPr>
          <w:rFonts w:ascii="Arial" w:eastAsia="Times New Roman" w:hAnsi="Arial" w:cs="Arial"/>
          <w:bCs/>
          <w:color w:val="333333"/>
          <w:sz w:val="20"/>
          <w:szCs w:val="20"/>
          <w:lang w:eastAsia="cs-CZ"/>
        </w:rPr>
        <w:t xml:space="preserve"> </w:t>
      </w:r>
    </w:p>
    <w:p w:rsidR="008A340E" w:rsidRDefault="008A340E" w:rsidP="00755F53">
      <w:pPr>
        <w:pStyle w:val="Nadpis2"/>
      </w:pPr>
      <w:r>
        <w:t>Jaké podklady a kdy je třeba před konáním schůzky rozeslat?</w:t>
      </w:r>
    </w:p>
    <w:p w:rsidR="008A340E" w:rsidRPr="00C309A7" w:rsidRDefault="008A340E" w:rsidP="008A340E">
      <w:p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C309A7">
        <w:rPr>
          <w:rFonts w:ascii="Arial" w:eastAsia="Times New Roman" w:hAnsi="Arial" w:cs="Arial"/>
          <w:bCs/>
          <w:color w:val="333333"/>
          <w:sz w:val="20"/>
          <w:szCs w:val="20"/>
          <w:lang w:eastAsia="cs-CZ"/>
        </w:rPr>
        <w:t>Garant studijního programu zpřístupní v dostatečném časovém předstihu, nejméně však týdenním, před konáním schůzky všem členům panelu hodnotitelů a dalším účastníkům hodnoticí schůzky:</w:t>
      </w:r>
    </w:p>
    <w:p w:rsidR="008A340E" w:rsidRPr="00093971" w:rsidRDefault="008A340E" w:rsidP="008A340E">
      <w:pPr>
        <w:pStyle w:val="Odstavecseseznamem"/>
        <w:numPr>
          <w:ilvl w:val="0"/>
          <w:numId w:val="42"/>
        </w:num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093971">
        <w:rPr>
          <w:rFonts w:ascii="Arial" w:eastAsia="Times New Roman" w:hAnsi="Arial" w:cs="Arial"/>
          <w:bCs/>
          <w:color w:val="333333"/>
          <w:sz w:val="20"/>
          <w:szCs w:val="20"/>
          <w:lang w:eastAsia="cs-CZ"/>
        </w:rPr>
        <w:t>sebehodnoticí zprávu studijního programu;</w:t>
      </w:r>
    </w:p>
    <w:p w:rsidR="008A340E" w:rsidRPr="00093971" w:rsidRDefault="008A340E" w:rsidP="008A340E">
      <w:pPr>
        <w:pStyle w:val="Odstavecseseznamem"/>
        <w:numPr>
          <w:ilvl w:val="0"/>
          <w:numId w:val="42"/>
        </w:num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093971">
        <w:rPr>
          <w:rFonts w:ascii="Arial" w:eastAsia="Times New Roman" w:hAnsi="Arial" w:cs="Arial"/>
          <w:bCs/>
          <w:color w:val="333333"/>
          <w:sz w:val="20"/>
          <w:szCs w:val="20"/>
          <w:lang w:eastAsia="cs-CZ"/>
        </w:rPr>
        <w:t>datovou přílohu z IS MU;</w:t>
      </w:r>
    </w:p>
    <w:p w:rsidR="008A340E" w:rsidRPr="00093971" w:rsidRDefault="006000F9" w:rsidP="008A340E">
      <w:pPr>
        <w:pStyle w:val="Odstavecseseznamem"/>
        <w:numPr>
          <w:ilvl w:val="0"/>
          <w:numId w:val="42"/>
        </w:numPr>
        <w:shd w:val="clear" w:color="auto" w:fill="FFFFFF"/>
        <w:spacing w:before="100" w:beforeAutospacing="1" w:after="100" w:afterAutospacing="1"/>
        <w:jc w:val="both"/>
        <w:rPr>
          <w:rFonts w:ascii="Arial" w:eastAsia="Times New Roman" w:hAnsi="Arial" w:cs="Arial"/>
          <w:bCs/>
          <w:color w:val="333333"/>
          <w:sz w:val="20"/>
          <w:szCs w:val="20"/>
          <w:lang w:eastAsia="cs-CZ"/>
        </w:rPr>
      </w:pPr>
      <w:r>
        <w:rPr>
          <w:rFonts w:ascii="Arial" w:eastAsia="Times New Roman" w:hAnsi="Arial" w:cs="Arial"/>
          <w:bCs/>
          <w:color w:val="333333"/>
          <w:sz w:val="20"/>
          <w:szCs w:val="20"/>
          <w:lang w:eastAsia="cs-CZ"/>
        </w:rPr>
        <w:t xml:space="preserve">doporučení pro rozvoj studijního programu </w:t>
      </w:r>
      <w:r w:rsidR="008A340E" w:rsidRPr="00093971">
        <w:rPr>
          <w:rFonts w:ascii="Arial" w:eastAsia="Times New Roman" w:hAnsi="Arial" w:cs="Arial"/>
          <w:bCs/>
          <w:color w:val="333333"/>
          <w:sz w:val="20"/>
          <w:szCs w:val="20"/>
          <w:lang w:eastAsia="cs-CZ"/>
        </w:rPr>
        <w:t>zpracovaná hodnotiteli.</w:t>
      </w:r>
    </w:p>
    <w:p w:rsidR="00867364" w:rsidRPr="0090599B" w:rsidRDefault="0090599B" w:rsidP="00755F53">
      <w:pPr>
        <w:pStyle w:val="Nadpis2"/>
      </w:pPr>
      <w:r w:rsidRPr="00167458">
        <w:t>Jaký je průběh hodnotící schůzky</w:t>
      </w:r>
      <w:r>
        <w:t>?</w:t>
      </w:r>
    </w:p>
    <w:p w:rsidR="003D5B1A" w:rsidRPr="00867364" w:rsidRDefault="003D5B1A" w:rsidP="00867364">
      <w:p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867364">
        <w:rPr>
          <w:rFonts w:ascii="Arial" w:eastAsia="Times New Roman" w:hAnsi="Arial" w:cs="Arial"/>
          <w:bCs/>
          <w:color w:val="333333"/>
          <w:sz w:val="20"/>
          <w:szCs w:val="20"/>
          <w:lang w:eastAsia="cs-CZ"/>
        </w:rPr>
        <w:t xml:space="preserve">Hodnotící schůzka je klíčovým momentem celého procesu vnitřního hodnocení. Nemá předepsanou strukturu – její průběh typicky </w:t>
      </w:r>
      <w:r w:rsidRPr="008A340E">
        <w:rPr>
          <w:rFonts w:ascii="Arial" w:eastAsia="Times New Roman" w:hAnsi="Arial" w:cs="Arial"/>
          <w:b/>
          <w:color w:val="333333"/>
          <w:sz w:val="20"/>
          <w:szCs w:val="20"/>
          <w:lang w:eastAsia="cs-CZ"/>
        </w:rPr>
        <w:t>řídí/moderuje garant</w:t>
      </w:r>
      <w:r w:rsidRPr="00867364">
        <w:rPr>
          <w:rFonts w:ascii="Arial" w:eastAsia="Times New Roman" w:hAnsi="Arial" w:cs="Arial"/>
          <w:bCs/>
          <w:color w:val="333333"/>
          <w:sz w:val="20"/>
          <w:szCs w:val="20"/>
          <w:lang w:eastAsia="cs-CZ"/>
        </w:rPr>
        <w:t xml:space="preserve"> a je na jeho rozhodnutí, jaký model zvolí. </w:t>
      </w:r>
    </w:p>
    <w:p w:rsidR="0090599B" w:rsidRDefault="003D5B1A" w:rsidP="00005948">
      <w:p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867364">
        <w:rPr>
          <w:rFonts w:ascii="Arial" w:eastAsia="Times New Roman" w:hAnsi="Arial" w:cs="Arial"/>
          <w:bCs/>
          <w:color w:val="333333"/>
          <w:sz w:val="20"/>
          <w:szCs w:val="20"/>
          <w:lang w:eastAsia="cs-CZ"/>
        </w:rPr>
        <w:t xml:space="preserve">Na začátku schůzky může garant krátce představit situaci </w:t>
      </w:r>
      <w:r w:rsidR="008A340E">
        <w:rPr>
          <w:rFonts w:ascii="Arial" w:eastAsia="Times New Roman" w:hAnsi="Arial" w:cs="Arial"/>
          <w:bCs/>
          <w:color w:val="333333"/>
          <w:sz w:val="20"/>
          <w:szCs w:val="20"/>
          <w:lang w:eastAsia="cs-CZ"/>
        </w:rPr>
        <w:t xml:space="preserve">programu </w:t>
      </w:r>
      <w:r w:rsidRPr="00867364">
        <w:rPr>
          <w:rFonts w:ascii="Arial" w:eastAsia="Times New Roman" w:hAnsi="Arial" w:cs="Arial"/>
          <w:bCs/>
          <w:color w:val="333333"/>
          <w:sz w:val="20"/>
          <w:szCs w:val="20"/>
          <w:lang w:eastAsia="cs-CZ"/>
        </w:rPr>
        <w:t xml:space="preserve">a rozhodnutí, před nimiž stojí. Poté garant předá slovo postupně jednotlivým hodnotitelům, kteří shrnou své hlavní postřehy, náměty k diskusi a doporučení (vzhledem k tomu, že všichni účastníci schůzky by měli mít materiály k dispozici předem, není nutné </w:t>
      </w:r>
      <w:r w:rsidR="008A340E">
        <w:rPr>
          <w:rFonts w:ascii="Arial" w:eastAsia="Times New Roman" w:hAnsi="Arial" w:cs="Arial"/>
          <w:bCs/>
          <w:color w:val="333333"/>
          <w:sz w:val="20"/>
          <w:szCs w:val="20"/>
          <w:lang w:eastAsia="cs-CZ"/>
        </w:rPr>
        <w:t xml:space="preserve">je znova </w:t>
      </w:r>
      <w:r w:rsidRPr="00867364">
        <w:rPr>
          <w:rFonts w:ascii="Arial" w:eastAsia="Times New Roman" w:hAnsi="Arial" w:cs="Arial"/>
          <w:bCs/>
          <w:color w:val="333333"/>
          <w:sz w:val="20"/>
          <w:szCs w:val="20"/>
          <w:lang w:eastAsia="cs-CZ"/>
        </w:rPr>
        <w:t xml:space="preserve">číst). Po každém </w:t>
      </w:r>
      <w:r w:rsidR="008A340E">
        <w:rPr>
          <w:rFonts w:ascii="Arial" w:eastAsia="Times New Roman" w:hAnsi="Arial" w:cs="Arial"/>
          <w:bCs/>
          <w:color w:val="333333"/>
          <w:sz w:val="20"/>
          <w:szCs w:val="20"/>
          <w:lang w:eastAsia="cs-CZ"/>
        </w:rPr>
        <w:t xml:space="preserve">doporučení </w:t>
      </w:r>
      <w:r w:rsidRPr="00867364">
        <w:rPr>
          <w:rFonts w:ascii="Arial" w:eastAsia="Times New Roman" w:hAnsi="Arial" w:cs="Arial"/>
          <w:bCs/>
          <w:color w:val="333333"/>
          <w:sz w:val="20"/>
          <w:szCs w:val="20"/>
          <w:lang w:eastAsia="cs-CZ"/>
        </w:rPr>
        <w:t xml:space="preserve">typicky </w:t>
      </w:r>
      <w:r w:rsidRPr="008A340E">
        <w:rPr>
          <w:rFonts w:ascii="Arial" w:eastAsia="Times New Roman" w:hAnsi="Arial" w:cs="Arial"/>
          <w:b/>
          <w:color w:val="333333"/>
          <w:sz w:val="20"/>
          <w:szCs w:val="20"/>
          <w:lang w:eastAsia="cs-CZ"/>
        </w:rPr>
        <w:t>následuje volná diskuse</w:t>
      </w:r>
      <w:r w:rsidRPr="00867364">
        <w:rPr>
          <w:rFonts w:ascii="Arial" w:eastAsia="Times New Roman" w:hAnsi="Arial" w:cs="Arial"/>
          <w:bCs/>
          <w:color w:val="333333"/>
          <w:sz w:val="20"/>
          <w:szCs w:val="20"/>
          <w:lang w:eastAsia="cs-CZ"/>
        </w:rPr>
        <w:t xml:space="preserve">, v níž se garant vyjadřuje k předneseným návrhům a ostatní členové schůzky vznášejí své dotazy a připomínky k projednávanému tématu. Závěrem by se účastníci měli dohodnout na rámcovém znění </w:t>
      </w:r>
      <w:r w:rsidR="008A340E">
        <w:rPr>
          <w:rFonts w:ascii="Arial" w:eastAsia="Times New Roman" w:hAnsi="Arial" w:cs="Arial"/>
          <w:bCs/>
          <w:color w:val="333333"/>
          <w:sz w:val="20"/>
          <w:szCs w:val="20"/>
          <w:lang w:eastAsia="cs-CZ"/>
        </w:rPr>
        <w:t>plánu rozvoje studijního programu.</w:t>
      </w:r>
    </w:p>
    <w:p w:rsidR="00755F53" w:rsidRPr="00005948" w:rsidRDefault="00755F53" w:rsidP="00005948">
      <w:pPr>
        <w:shd w:val="clear" w:color="auto" w:fill="FFFFFF"/>
        <w:spacing w:before="100" w:beforeAutospacing="1" w:after="100" w:afterAutospacing="1"/>
        <w:jc w:val="both"/>
        <w:rPr>
          <w:rStyle w:val="normaltextrun1"/>
          <w:rFonts w:ascii="Arial" w:eastAsia="Times New Roman" w:hAnsi="Arial" w:cs="Arial"/>
          <w:bCs/>
          <w:color w:val="333333"/>
          <w:sz w:val="20"/>
          <w:szCs w:val="20"/>
          <w:lang w:eastAsia="cs-CZ"/>
        </w:rPr>
      </w:pPr>
    </w:p>
    <w:p w:rsidR="003D5B1A" w:rsidRPr="00755F53" w:rsidRDefault="00867364" w:rsidP="00987D2A">
      <w:pPr>
        <w:pStyle w:val="Nadpis1"/>
        <w:rPr>
          <w:rStyle w:val="normaltextrun1"/>
          <w:rFonts w:ascii="Arial" w:hAnsi="Arial"/>
        </w:rPr>
      </w:pPr>
      <w:r w:rsidRPr="00755F53">
        <w:rPr>
          <w:rStyle w:val="normaltextrun1"/>
          <w:rFonts w:ascii="Arial" w:hAnsi="Arial"/>
        </w:rPr>
        <w:t>Stanovení plánu rozvoje studijního programu</w:t>
      </w:r>
    </w:p>
    <w:p w:rsidR="00AA0CBB" w:rsidRPr="00167458" w:rsidRDefault="007D5039" w:rsidP="00755F53">
      <w:pPr>
        <w:pStyle w:val="Nadpis2"/>
      </w:pPr>
      <w:r w:rsidRPr="00167458">
        <w:t xml:space="preserve">Co je výstupem hodnoticí schůzky? </w:t>
      </w:r>
    </w:p>
    <w:p w:rsidR="00AA0CBB" w:rsidRPr="00867364" w:rsidRDefault="00AA0CBB" w:rsidP="00867364">
      <w:p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867364">
        <w:rPr>
          <w:rFonts w:ascii="Arial" w:eastAsia="Times New Roman" w:hAnsi="Arial" w:cs="Arial"/>
          <w:bCs/>
          <w:color w:val="333333"/>
          <w:sz w:val="20"/>
          <w:szCs w:val="20"/>
          <w:lang w:eastAsia="cs-CZ"/>
        </w:rPr>
        <w:t xml:space="preserve">Na základě zpracovaných podkladů a výsledků hodnotící schůzky zpracuje garant studijního programu návrh </w:t>
      </w:r>
      <w:r w:rsidRPr="00867364">
        <w:rPr>
          <w:rFonts w:ascii="Arial" w:eastAsia="Times New Roman" w:hAnsi="Arial" w:cs="Arial"/>
          <w:b/>
          <w:color w:val="333333"/>
          <w:sz w:val="20"/>
          <w:szCs w:val="20"/>
          <w:lang w:eastAsia="cs-CZ"/>
        </w:rPr>
        <w:t>plánu rozvoje studijního programu</w:t>
      </w:r>
      <w:r w:rsidRPr="00867364">
        <w:rPr>
          <w:rFonts w:ascii="Arial" w:eastAsia="Times New Roman" w:hAnsi="Arial" w:cs="Arial"/>
          <w:bCs/>
          <w:color w:val="333333"/>
          <w:sz w:val="20"/>
          <w:szCs w:val="20"/>
          <w:lang w:eastAsia="cs-CZ"/>
        </w:rPr>
        <w:t>, který vymezí strategické směřování daného studijního programu do budoucna. Má se za to, že návrh plánu rozvoje je děkanem schválen okamžikem vložení tohoto návrhu do IS MU.  Návrh plánu rozvoje obsahuje:</w:t>
      </w:r>
    </w:p>
    <w:p w:rsidR="00AA0CBB" w:rsidRPr="00867364" w:rsidRDefault="00AA0CBB" w:rsidP="00867364">
      <w:pPr>
        <w:pStyle w:val="Odstavecseseznamem"/>
        <w:numPr>
          <w:ilvl w:val="0"/>
          <w:numId w:val="40"/>
        </w:num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867364">
        <w:rPr>
          <w:rFonts w:ascii="Arial" w:eastAsia="Times New Roman" w:hAnsi="Arial" w:cs="Arial"/>
          <w:bCs/>
          <w:color w:val="333333"/>
          <w:sz w:val="20"/>
          <w:szCs w:val="20"/>
          <w:lang w:eastAsia="cs-CZ"/>
        </w:rPr>
        <w:t>dlouhodobé cíle rozvoje studijního programu pro následující pětileté období,</w:t>
      </w:r>
    </w:p>
    <w:p w:rsidR="00093971" w:rsidRPr="00093971" w:rsidRDefault="00AA0CBB" w:rsidP="00093971">
      <w:pPr>
        <w:pStyle w:val="Odstavecseseznamem"/>
        <w:numPr>
          <w:ilvl w:val="0"/>
          <w:numId w:val="40"/>
        </w:numPr>
        <w:shd w:val="clear" w:color="auto" w:fill="FFFFFF"/>
        <w:spacing w:before="100" w:beforeAutospacing="1" w:after="100" w:afterAutospacing="1"/>
        <w:rPr>
          <w:rFonts w:ascii="Arial" w:eastAsia="Times New Roman" w:hAnsi="Arial" w:cs="Arial"/>
          <w:bCs/>
          <w:color w:val="333333"/>
          <w:sz w:val="20"/>
          <w:szCs w:val="20"/>
          <w:lang w:eastAsia="cs-CZ"/>
        </w:rPr>
      </w:pPr>
      <w:r w:rsidRPr="00867364">
        <w:rPr>
          <w:rFonts w:ascii="Arial" w:eastAsia="Times New Roman" w:hAnsi="Arial" w:cs="Arial"/>
          <w:bCs/>
          <w:color w:val="333333"/>
          <w:sz w:val="20"/>
          <w:szCs w:val="20"/>
          <w:lang w:eastAsia="cs-CZ"/>
        </w:rPr>
        <w:t>plán činnosti pro následující rok.</w:t>
      </w:r>
    </w:p>
    <w:p w:rsidR="0001357B" w:rsidRPr="0001357B" w:rsidRDefault="0001357B" w:rsidP="00755F53">
      <w:pPr>
        <w:pStyle w:val="Nadpis2"/>
      </w:pPr>
      <w:r w:rsidRPr="0001357B">
        <w:t>Kde jsou výstupy z hodnocení uloženy?</w:t>
      </w:r>
    </w:p>
    <w:p w:rsidR="00FF4ED4" w:rsidRDefault="00093971" w:rsidP="00093971">
      <w:p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093971">
        <w:rPr>
          <w:rFonts w:ascii="Arial" w:eastAsia="Times New Roman" w:hAnsi="Arial" w:cs="Arial"/>
          <w:bCs/>
          <w:color w:val="333333"/>
          <w:sz w:val="20"/>
          <w:szCs w:val="20"/>
          <w:lang w:eastAsia="cs-CZ"/>
        </w:rPr>
        <w:t xml:space="preserve">Sebehodnoticí zpráva studijního programu, datová příloha, </w:t>
      </w:r>
      <w:proofErr w:type="spellStart"/>
      <w:r w:rsidR="002E18AD">
        <w:rPr>
          <w:rFonts w:ascii="Arial" w:eastAsia="Times New Roman" w:hAnsi="Arial" w:cs="Arial"/>
          <w:bCs/>
          <w:color w:val="333333"/>
          <w:sz w:val="20"/>
          <w:szCs w:val="20"/>
          <w:lang w:eastAsia="cs-CZ"/>
        </w:rPr>
        <w:t>checklist</w:t>
      </w:r>
      <w:proofErr w:type="spellEnd"/>
      <w:r w:rsidR="002E18AD">
        <w:rPr>
          <w:rFonts w:ascii="Arial" w:eastAsia="Times New Roman" w:hAnsi="Arial" w:cs="Arial"/>
          <w:bCs/>
          <w:color w:val="333333"/>
          <w:sz w:val="20"/>
          <w:szCs w:val="20"/>
          <w:lang w:eastAsia="cs-CZ"/>
        </w:rPr>
        <w:t>, vyjádření hodnotitelů a</w:t>
      </w:r>
      <w:r w:rsidRPr="00093971">
        <w:rPr>
          <w:rFonts w:ascii="Arial" w:eastAsia="Times New Roman" w:hAnsi="Arial" w:cs="Arial"/>
          <w:bCs/>
          <w:color w:val="333333"/>
          <w:sz w:val="20"/>
          <w:szCs w:val="20"/>
          <w:lang w:eastAsia="cs-CZ"/>
        </w:rPr>
        <w:t xml:space="preserve"> plán rozvoje studijního programu tvoří </w:t>
      </w:r>
      <w:r w:rsidRPr="00BD13AA">
        <w:rPr>
          <w:rFonts w:ascii="Arial" w:eastAsia="Times New Roman" w:hAnsi="Arial" w:cs="Arial"/>
          <w:b/>
          <w:bCs/>
          <w:color w:val="333333"/>
          <w:sz w:val="20"/>
          <w:szCs w:val="20"/>
          <w:lang w:eastAsia="cs-CZ"/>
        </w:rPr>
        <w:t>kompletní dokumentaci</w:t>
      </w:r>
      <w:r w:rsidRPr="00093971">
        <w:rPr>
          <w:rFonts w:ascii="Arial" w:eastAsia="Times New Roman" w:hAnsi="Arial" w:cs="Arial"/>
          <w:bCs/>
          <w:color w:val="333333"/>
          <w:sz w:val="20"/>
          <w:szCs w:val="20"/>
          <w:lang w:eastAsia="cs-CZ"/>
        </w:rPr>
        <w:t xml:space="preserve"> procesu vnitřního hodnocení, která je ukládána a archivována v IS MU</w:t>
      </w:r>
      <w:r w:rsidR="006E61D5">
        <w:rPr>
          <w:rFonts w:ascii="Arial" w:eastAsia="Times New Roman" w:hAnsi="Arial" w:cs="Arial"/>
          <w:bCs/>
          <w:color w:val="333333"/>
          <w:sz w:val="20"/>
          <w:szCs w:val="20"/>
          <w:lang w:eastAsia="cs-CZ"/>
        </w:rPr>
        <w:t xml:space="preserve"> (</w:t>
      </w:r>
      <w:r w:rsidR="000011F5">
        <w:rPr>
          <w:rFonts w:ascii="Arial" w:eastAsia="Times New Roman" w:hAnsi="Arial" w:cs="Arial"/>
          <w:bCs/>
          <w:color w:val="333333"/>
          <w:sz w:val="20"/>
          <w:szCs w:val="20"/>
          <w:lang w:eastAsia="cs-CZ"/>
        </w:rPr>
        <w:t>odkaz do úložiště nalezne garant v</w:t>
      </w:r>
      <w:bookmarkStart w:id="2" w:name="_GoBack"/>
      <w:bookmarkEnd w:id="2"/>
      <w:r w:rsidR="00FF4ED4">
        <w:rPr>
          <w:rFonts w:ascii="Arial" w:eastAsia="Times New Roman" w:hAnsi="Arial" w:cs="Arial"/>
          <w:bCs/>
          <w:color w:val="333333"/>
          <w:sz w:val="20"/>
          <w:szCs w:val="20"/>
          <w:lang w:eastAsia="cs-CZ"/>
        </w:rPr>
        <w:t> </w:t>
      </w:r>
      <w:hyperlink r:id="rId15" w:history="1">
        <w:r w:rsidR="00FF4ED4" w:rsidRPr="00FF4ED4">
          <w:rPr>
            <w:rStyle w:val="Hypertextovodkaz"/>
            <w:rFonts w:ascii="Arial" w:eastAsia="Times New Roman" w:hAnsi="Arial" w:cs="Arial"/>
            <w:bCs/>
            <w:sz w:val="20"/>
            <w:szCs w:val="20"/>
            <w:lang w:eastAsia="cs-CZ"/>
          </w:rPr>
          <w:t xml:space="preserve">detailu </w:t>
        </w:r>
        <w:proofErr w:type="gramStart"/>
        <w:r w:rsidR="00FF4ED4" w:rsidRPr="00FF4ED4">
          <w:rPr>
            <w:rStyle w:val="Hypertextovodkaz"/>
            <w:rFonts w:ascii="Arial" w:eastAsia="Times New Roman" w:hAnsi="Arial" w:cs="Arial"/>
            <w:bCs/>
            <w:sz w:val="20"/>
            <w:szCs w:val="20"/>
            <w:lang w:eastAsia="cs-CZ"/>
          </w:rPr>
          <w:t>programu</w:t>
        </w:r>
      </w:hyperlink>
      <w:r w:rsidR="00FF4ED4">
        <w:rPr>
          <w:rFonts w:ascii="Arial" w:eastAsia="Times New Roman" w:hAnsi="Arial" w:cs="Arial"/>
          <w:bCs/>
          <w:color w:val="333333"/>
          <w:sz w:val="20"/>
          <w:szCs w:val="20"/>
          <w:lang w:eastAsia="cs-CZ"/>
        </w:rPr>
        <w:t xml:space="preserve"> v IS</w:t>
      </w:r>
      <w:proofErr w:type="gramEnd"/>
      <w:r w:rsidR="00FF4ED4">
        <w:rPr>
          <w:rFonts w:ascii="Arial" w:eastAsia="Times New Roman" w:hAnsi="Arial" w:cs="Arial"/>
          <w:bCs/>
          <w:color w:val="333333"/>
          <w:sz w:val="20"/>
          <w:szCs w:val="20"/>
          <w:lang w:eastAsia="cs-CZ"/>
        </w:rPr>
        <w:t xml:space="preserve"> MU)</w:t>
      </w:r>
      <w:r w:rsidRPr="00093971">
        <w:rPr>
          <w:rFonts w:ascii="Arial" w:eastAsia="Times New Roman" w:hAnsi="Arial" w:cs="Arial"/>
          <w:bCs/>
          <w:color w:val="333333"/>
          <w:sz w:val="20"/>
          <w:szCs w:val="20"/>
          <w:lang w:eastAsia="cs-CZ"/>
        </w:rPr>
        <w:t xml:space="preserve">. </w:t>
      </w:r>
    </w:p>
    <w:p w:rsidR="00093971" w:rsidRPr="00093971" w:rsidRDefault="00093971" w:rsidP="00093971">
      <w:p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093971">
        <w:rPr>
          <w:rFonts w:ascii="Arial" w:eastAsia="Times New Roman" w:hAnsi="Arial" w:cs="Arial"/>
          <w:bCs/>
          <w:color w:val="333333"/>
          <w:sz w:val="20"/>
          <w:szCs w:val="20"/>
          <w:lang w:eastAsia="cs-CZ"/>
        </w:rPr>
        <w:t>Dokumentace je přístupná členům programové rady, členům RVH a členům akademických orgánů MU a fakulty. Plán rozvoje studijního programu je přístupný také akademickým pracovníkům a studentům daného studijního programu.</w:t>
      </w:r>
    </w:p>
    <w:p w:rsidR="00867364" w:rsidRPr="00867364" w:rsidRDefault="00867364" w:rsidP="00755F53">
      <w:pPr>
        <w:pStyle w:val="Nadpis2"/>
      </w:pPr>
      <w:r w:rsidRPr="00867364">
        <w:t>Jak je plán rozvoje vyhodnocován?</w:t>
      </w:r>
    </w:p>
    <w:p w:rsidR="00AA0CBB" w:rsidRPr="00867364" w:rsidRDefault="00AA0CBB" w:rsidP="00867364">
      <w:pPr>
        <w:shd w:val="clear" w:color="auto" w:fill="FFFFFF"/>
        <w:spacing w:before="100" w:beforeAutospacing="1" w:after="100" w:afterAutospacing="1"/>
        <w:jc w:val="both"/>
        <w:rPr>
          <w:rFonts w:ascii="Arial" w:eastAsia="Times New Roman" w:hAnsi="Arial" w:cs="Arial"/>
          <w:bCs/>
          <w:color w:val="333333"/>
          <w:sz w:val="20"/>
          <w:szCs w:val="20"/>
          <w:lang w:eastAsia="cs-CZ"/>
        </w:rPr>
      </w:pPr>
      <w:r w:rsidRPr="00867364">
        <w:rPr>
          <w:rFonts w:ascii="Arial" w:eastAsia="Times New Roman" w:hAnsi="Arial" w:cs="Arial"/>
          <w:bCs/>
          <w:color w:val="333333"/>
          <w:sz w:val="20"/>
          <w:szCs w:val="20"/>
          <w:lang w:eastAsia="cs-CZ"/>
        </w:rPr>
        <w:t xml:space="preserve">Plán rozvoje studijního programu je </w:t>
      </w:r>
      <w:r w:rsidRPr="008A340E">
        <w:rPr>
          <w:rFonts w:ascii="Arial" w:eastAsia="Times New Roman" w:hAnsi="Arial" w:cs="Arial"/>
          <w:b/>
          <w:color w:val="333333"/>
          <w:sz w:val="20"/>
          <w:szCs w:val="20"/>
          <w:lang w:eastAsia="cs-CZ"/>
        </w:rPr>
        <w:t>průběžně, nejméně však jednou za rok</w:t>
      </w:r>
      <w:r w:rsidRPr="00867364">
        <w:rPr>
          <w:rFonts w:ascii="Arial" w:eastAsia="Times New Roman" w:hAnsi="Arial" w:cs="Arial"/>
          <w:bCs/>
          <w:color w:val="333333"/>
          <w:sz w:val="20"/>
          <w:szCs w:val="20"/>
          <w:lang w:eastAsia="cs-CZ"/>
        </w:rPr>
        <w:t>, vyhodnocován a aktualizován programovou radou. Ze zasedání pořizuje garant studijního programu zápis, který obsahuje zhodnocení uskutečňování studijního programu za uplynulý rok v předepsané struktuře.</w:t>
      </w:r>
    </w:p>
    <w:p w:rsidR="00AA0CBB" w:rsidRDefault="00AA0CBB" w:rsidP="00FF4EBC">
      <w:pPr>
        <w:spacing w:after="120"/>
        <w:jc w:val="both"/>
      </w:pPr>
    </w:p>
    <w:p w:rsidR="00867364" w:rsidRDefault="00867364" w:rsidP="00FF4EBC">
      <w:pPr>
        <w:spacing w:after="120"/>
        <w:jc w:val="both"/>
      </w:pPr>
    </w:p>
    <w:p w:rsidR="006A17B1" w:rsidRPr="00DE5F72" w:rsidRDefault="006A17B1" w:rsidP="006A17B1">
      <w:pPr>
        <w:pStyle w:val="paragraph"/>
        <w:jc w:val="both"/>
        <w:textAlignment w:val="baseline"/>
        <w:rPr>
          <w:rStyle w:val="normaltextrun1"/>
          <w:rFonts w:ascii="Arial" w:eastAsiaTheme="majorEastAsia" w:hAnsi="Arial" w:cs="Arial"/>
          <w:i/>
          <w:iCs/>
          <w:sz w:val="20"/>
          <w:szCs w:val="20"/>
        </w:rPr>
      </w:pPr>
    </w:p>
    <w:sectPr w:rsidR="006A17B1" w:rsidRPr="00DE5F72" w:rsidSect="00496CCC">
      <w:headerReference w:type="first" r:id="rId16"/>
      <w:footerReference w:type="first" r:id="rId17"/>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349C4" w16cex:dateUtc="2020-09-09T10:32:00Z"/>
  <w16cex:commentExtensible w16cex:durableId="23034A76" w16cex:dateUtc="2020-09-09T10:35:00Z"/>
  <w16cex:commentExtensible w16cex:durableId="2309F177" w16cex:dateUtc="2020-09-14T11:41:00Z"/>
  <w16cex:commentExtensible w16cex:durableId="23034DFA" w16cex:dateUtc="2020-09-09T10:50:00Z"/>
  <w16cex:commentExtensible w16cex:durableId="2309F404" w16cex:dateUtc="2020-09-14T11:52:00Z"/>
  <w16cex:commentExtensible w16cex:durableId="2309F451" w16cex:dateUtc="2020-09-14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123BF3" w16cid:durableId="230349C4"/>
  <w16cid:commentId w16cid:paraId="4E4F0A3D" w16cid:durableId="23034A76"/>
  <w16cid:commentId w16cid:paraId="0D04E6EA" w16cid:durableId="2309F177"/>
  <w16cid:commentId w16cid:paraId="635B84B3" w16cid:durableId="23034DFA"/>
  <w16cid:commentId w16cid:paraId="4A805E2E" w16cid:durableId="2309F404"/>
  <w16cid:commentId w16cid:paraId="3097DD3F" w16cid:durableId="2309F45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C0B" w:rsidRDefault="00F47C0B" w:rsidP="00496CCC">
      <w:pPr>
        <w:spacing w:after="0" w:line="240" w:lineRule="auto"/>
      </w:pPr>
      <w:r>
        <w:separator/>
      </w:r>
    </w:p>
  </w:endnote>
  <w:endnote w:type="continuationSeparator" w:id="0">
    <w:p w:rsidR="00F47C0B" w:rsidRDefault="00F47C0B" w:rsidP="0049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uni">
    <w:altName w:val="Courier New"/>
    <w:charset w:val="EE"/>
    <w:family w:val="auto"/>
    <w:pitch w:val="variable"/>
    <w:sig w:usb0="00000001" w:usb1="00000001" w:usb2="00000000" w:usb3="00000000" w:csb0="00000093"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C0B" w:rsidRDefault="00F47C0B" w:rsidP="00496CCC">
    <w:pPr>
      <w:pStyle w:val="Zpatprvnstrnky-univerzita"/>
    </w:pPr>
    <w:r w:rsidRPr="005D1F84">
      <w:t>M</w:t>
    </w:r>
    <w:r w:rsidRPr="00D4417E">
      <w:t>asarykova univerzita</w:t>
    </w:r>
  </w:p>
  <w:p w:rsidR="00F47C0B" w:rsidRPr="003E1EB5" w:rsidRDefault="00F47C0B" w:rsidP="00496CCC">
    <w:pPr>
      <w:pStyle w:val="Zpat"/>
      <w:spacing w:line="240" w:lineRule="exact"/>
    </w:pPr>
  </w:p>
  <w:p w:rsidR="00F47C0B" w:rsidRPr="003306F5" w:rsidRDefault="00F47C0B" w:rsidP="00496CCC">
    <w:pPr>
      <w:pStyle w:val="Zpatprvnstrnky-univerzita"/>
    </w:pPr>
    <w:r w:rsidRPr="003306F5">
      <w:t>Žerotínovo nám. 617/9, 601 77 Brno, Česká republika</w:t>
    </w:r>
  </w:p>
  <w:p w:rsidR="00F47C0B" w:rsidRPr="003306F5" w:rsidRDefault="00F47C0B" w:rsidP="00496CCC">
    <w:pPr>
      <w:pStyle w:val="Zpatsslovnmstrnky"/>
    </w:pPr>
    <w:r w:rsidRPr="00FB7180">
      <w:rPr>
        <w:rFonts w:eastAsia="Calibri"/>
        <w:noProof/>
      </w:rPr>
      <w:tab/>
    </w:r>
    <w:r w:rsidRPr="003306F5">
      <w:t xml:space="preserve">T: </w:t>
    </w:r>
    <w:r w:rsidRPr="00FD52E4">
      <w:t>+420 549 49 1111, E: info@muni.cz, W: www.muni.cz</w:t>
    </w:r>
  </w:p>
  <w:p w:rsidR="00F47C0B" w:rsidRDefault="00F47C0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C0B" w:rsidRDefault="00F47C0B" w:rsidP="00496CCC">
      <w:pPr>
        <w:spacing w:after="0" w:line="240" w:lineRule="auto"/>
      </w:pPr>
      <w:r>
        <w:separator/>
      </w:r>
    </w:p>
  </w:footnote>
  <w:footnote w:type="continuationSeparator" w:id="0">
    <w:p w:rsidR="00F47C0B" w:rsidRDefault="00F47C0B" w:rsidP="0049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C0B" w:rsidRDefault="00F47C0B">
    <w:pPr>
      <w:pStyle w:val="Zhlav"/>
    </w:pPr>
    <w:r>
      <w:rPr>
        <w:noProof/>
        <w:lang w:eastAsia="cs-CZ"/>
      </w:rPr>
      <w:drawing>
        <wp:anchor distT="0" distB="575945" distL="114300" distR="114300" simplePos="0" relativeHeight="251658752" behindDoc="1" locked="1" layoutInCell="1" allowOverlap="1" wp14:anchorId="314135A0" wp14:editId="2DB319D6">
          <wp:simplePos x="0" y="0"/>
          <wp:positionH relativeFrom="page">
            <wp:posOffset>899795</wp:posOffset>
          </wp:positionH>
          <wp:positionV relativeFrom="page">
            <wp:posOffset>420370</wp:posOffset>
          </wp:positionV>
          <wp:extent cx="1609090" cy="467995"/>
          <wp:effectExtent l="0" t="0" r="0" b="8255"/>
          <wp:wrapTopAndBottom/>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090" cy="4679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5pt;height:9.35pt" o:bullet="t">
        <v:imagedata r:id="rId1" o:title="j0115836"/>
      </v:shape>
    </w:pict>
  </w:numPicBullet>
  <w:abstractNum w:abstractNumId="0" w15:restartNumberingAfterBreak="0">
    <w:nsid w:val="0001543A"/>
    <w:multiLevelType w:val="hybridMultilevel"/>
    <w:tmpl w:val="5BC8904A"/>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00B83959"/>
    <w:multiLevelType w:val="hybridMultilevel"/>
    <w:tmpl w:val="CFE4E8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760EDC"/>
    <w:multiLevelType w:val="hybridMultilevel"/>
    <w:tmpl w:val="0FAEC63E"/>
    <w:lvl w:ilvl="0" w:tplc="18DCFF5C">
      <w:start w:val="1"/>
      <w:numFmt w:val="upperRoman"/>
      <w:lvlText w:val="%1."/>
      <w:lvlJc w:val="left"/>
      <w:pPr>
        <w:ind w:left="1440" w:hanging="10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608B"/>
    <w:multiLevelType w:val="hybridMultilevel"/>
    <w:tmpl w:val="187CAB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894E28"/>
    <w:multiLevelType w:val="hybridMultilevel"/>
    <w:tmpl w:val="5BC8904A"/>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0B4F19BC"/>
    <w:multiLevelType w:val="hybridMultilevel"/>
    <w:tmpl w:val="FFA01FE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F262C0"/>
    <w:multiLevelType w:val="hybridMultilevel"/>
    <w:tmpl w:val="734A6F5C"/>
    <w:lvl w:ilvl="0" w:tplc="7D78C7E2">
      <w:start w:val="1"/>
      <w:numFmt w:val="bullet"/>
      <w:lvlText w:val=""/>
      <w:lvlJc w:val="left"/>
      <w:pPr>
        <w:ind w:left="720" w:hanging="360"/>
      </w:pPr>
      <w:rPr>
        <w:rFonts w:ascii="Wingdings" w:hAnsi="Wingdings" w:hint="default"/>
        <w:color w:val="0000FF"/>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5B58A1"/>
    <w:multiLevelType w:val="hybridMultilevel"/>
    <w:tmpl w:val="B058D1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E894C00"/>
    <w:multiLevelType w:val="hybridMultilevel"/>
    <w:tmpl w:val="9D7AD6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034484A"/>
    <w:multiLevelType w:val="hybridMultilevel"/>
    <w:tmpl w:val="0594704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7960BC"/>
    <w:multiLevelType w:val="hybridMultilevel"/>
    <w:tmpl w:val="919A26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411B09"/>
    <w:multiLevelType w:val="hybridMultilevel"/>
    <w:tmpl w:val="B83664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C593091"/>
    <w:multiLevelType w:val="hybridMultilevel"/>
    <w:tmpl w:val="5BC8904A"/>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1E4860D7"/>
    <w:multiLevelType w:val="hybridMultilevel"/>
    <w:tmpl w:val="BB48337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172DDE"/>
    <w:multiLevelType w:val="multilevel"/>
    <w:tmpl w:val="4580AD7E"/>
    <w:lvl w:ilvl="0">
      <w:start w:val="14"/>
      <w:numFmt w:val="decimal"/>
      <w:lvlText w:val="(%1)"/>
      <w:lvlJc w:val="left"/>
      <w:pPr>
        <w:ind w:left="360" w:hanging="360"/>
      </w:pPr>
      <w:rPr>
        <w:rFonts w:ascii="Verdana" w:hAnsi="Verdana" w:cs="Arial" w:hint="default"/>
        <w:b w:val="0"/>
        <w:color w:val="000000" w:themeColor="text1"/>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2F5BAD"/>
    <w:multiLevelType w:val="hybridMultilevel"/>
    <w:tmpl w:val="6E10D20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EA6770"/>
    <w:multiLevelType w:val="multilevel"/>
    <w:tmpl w:val="E130744E"/>
    <w:lvl w:ilvl="0">
      <w:start w:val="1"/>
      <w:numFmt w:val="decimal"/>
      <w:lvlText w:val="(%1)"/>
      <w:lvlJc w:val="left"/>
      <w:pPr>
        <w:ind w:left="360" w:hanging="360"/>
      </w:pPr>
      <w:rPr>
        <w:rFonts w:ascii="Verdana" w:hAnsi="Verdana" w:cs="Arial" w:hint="default"/>
        <w:b w:val="0"/>
        <w:color w:val="000000" w:themeColor="text1"/>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C11AEA"/>
    <w:multiLevelType w:val="hybridMultilevel"/>
    <w:tmpl w:val="7038B5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153E76"/>
    <w:multiLevelType w:val="hybridMultilevel"/>
    <w:tmpl w:val="01FA4BBC"/>
    <w:lvl w:ilvl="0" w:tplc="E2741AF2">
      <w:start w:val="1"/>
      <w:numFmt w:val="upperRoman"/>
      <w:pStyle w:val="Nadpis1"/>
      <w:lvlText w:val="%1."/>
      <w:lvlJc w:val="left"/>
      <w:pPr>
        <w:ind w:left="1440" w:hanging="10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31656B"/>
    <w:multiLevelType w:val="hybridMultilevel"/>
    <w:tmpl w:val="5BC8904A"/>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38DE51EE"/>
    <w:multiLevelType w:val="hybridMultilevel"/>
    <w:tmpl w:val="B5703280"/>
    <w:lvl w:ilvl="0" w:tplc="C72EB66C">
      <w:start w:val="1"/>
      <w:numFmt w:val="bullet"/>
      <w:lvlText w:val="-"/>
      <w:lvlJc w:val="left"/>
      <w:pPr>
        <w:tabs>
          <w:tab w:val="num" w:pos="720"/>
        </w:tabs>
        <w:ind w:left="720" w:hanging="360"/>
      </w:pPr>
      <w:rPr>
        <w:rFonts w:ascii="Times New Roman" w:hAnsi="Times New Roman" w:hint="default"/>
      </w:rPr>
    </w:lvl>
    <w:lvl w:ilvl="1" w:tplc="E47AE0F2" w:tentative="1">
      <w:start w:val="1"/>
      <w:numFmt w:val="bullet"/>
      <w:lvlText w:val="-"/>
      <w:lvlJc w:val="left"/>
      <w:pPr>
        <w:tabs>
          <w:tab w:val="num" w:pos="1440"/>
        </w:tabs>
        <w:ind w:left="1440" w:hanging="360"/>
      </w:pPr>
      <w:rPr>
        <w:rFonts w:ascii="Times New Roman" w:hAnsi="Times New Roman" w:hint="default"/>
      </w:rPr>
    </w:lvl>
    <w:lvl w:ilvl="2" w:tplc="3A5C66EC" w:tentative="1">
      <w:start w:val="1"/>
      <w:numFmt w:val="bullet"/>
      <w:lvlText w:val="-"/>
      <w:lvlJc w:val="left"/>
      <w:pPr>
        <w:tabs>
          <w:tab w:val="num" w:pos="2160"/>
        </w:tabs>
        <w:ind w:left="2160" w:hanging="360"/>
      </w:pPr>
      <w:rPr>
        <w:rFonts w:ascii="Times New Roman" w:hAnsi="Times New Roman" w:hint="default"/>
      </w:rPr>
    </w:lvl>
    <w:lvl w:ilvl="3" w:tplc="FF40EF6E" w:tentative="1">
      <w:start w:val="1"/>
      <w:numFmt w:val="bullet"/>
      <w:lvlText w:val="-"/>
      <w:lvlJc w:val="left"/>
      <w:pPr>
        <w:tabs>
          <w:tab w:val="num" w:pos="2880"/>
        </w:tabs>
        <w:ind w:left="2880" w:hanging="360"/>
      </w:pPr>
      <w:rPr>
        <w:rFonts w:ascii="Times New Roman" w:hAnsi="Times New Roman" w:hint="default"/>
      </w:rPr>
    </w:lvl>
    <w:lvl w:ilvl="4" w:tplc="03E24F4A" w:tentative="1">
      <w:start w:val="1"/>
      <w:numFmt w:val="bullet"/>
      <w:lvlText w:val="-"/>
      <w:lvlJc w:val="left"/>
      <w:pPr>
        <w:tabs>
          <w:tab w:val="num" w:pos="3600"/>
        </w:tabs>
        <w:ind w:left="3600" w:hanging="360"/>
      </w:pPr>
      <w:rPr>
        <w:rFonts w:ascii="Times New Roman" w:hAnsi="Times New Roman" w:hint="default"/>
      </w:rPr>
    </w:lvl>
    <w:lvl w:ilvl="5" w:tplc="4A5AAD28" w:tentative="1">
      <w:start w:val="1"/>
      <w:numFmt w:val="bullet"/>
      <w:lvlText w:val="-"/>
      <w:lvlJc w:val="left"/>
      <w:pPr>
        <w:tabs>
          <w:tab w:val="num" w:pos="4320"/>
        </w:tabs>
        <w:ind w:left="4320" w:hanging="360"/>
      </w:pPr>
      <w:rPr>
        <w:rFonts w:ascii="Times New Roman" w:hAnsi="Times New Roman" w:hint="default"/>
      </w:rPr>
    </w:lvl>
    <w:lvl w:ilvl="6" w:tplc="497ED57A" w:tentative="1">
      <w:start w:val="1"/>
      <w:numFmt w:val="bullet"/>
      <w:lvlText w:val="-"/>
      <w:lvlJc w:val="left"/>
      <w:pPr>
        <w:tabs>
          <w:tab w:val="num" w:pos="5040"/>
        </w:tabs>
        <w:ind w:left="5040" w:hanging="360"/>
      </w:pPr>
      <w:rPr>
        <w:rFonts w:ascii="Times New Roman" w:hAnsi="Times New Roman" w:hint="default"/>
      </w:rPr>
    </w:lvl>
    <w:lvl w:ilvl="7" w:tplc="2D2A1FA0" w:tentative="1">
      <w:start w:val="1"/>
      <w:numFmt w:val="bullet"/>
      <w:lvlText w:val="-"/>
      <w:lvlJc w:val="left"/>
      <w:pPr>
        <w:tabs>
          <w:tab w:val="num" w:pos="5760"/>
        </w:tabs>
        <w:ind w:left="5760" w:hanging="360"/>
      </w:pPr>
      <w:rPr>
        <w:rFonts w:ascii="Times New Roman" w:hAnsi="Times New Roman" w:hint="default"/>
      </w:rPr>
    </w:lvl>
    <w:lvl w:ilvl="8" w:tplc="A706328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BC660A8"/>
    <w:multiLevelType w:val="hybridMultilevel"/>
    <w:tmpl w:val="ADE6E2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C3E4491"/>
    <w:multiLevelType w:val="hybridMultilevel"/>
    <w:tmpl w:val="5BC8904A"/>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3D286347"/>
    <w:multiLevelType w:val="hybridMultilevel"/>
    <w:tmpl w:val="5BC8904A"/>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41A764B5"/>
    <w:multiLevelType w:val="hybridMultilevel"/>
    <w:tmpl w:val="9AF08B5E"/>
    <w:lvl w:ilvl="0" w:tplc="FC525F7E">
      <w:start w:val="1"/>
      <w:numFmt w:val="bullet"/>
      <w:lvlText w:val="-"/>
      <w:lvlJc w:val="left"/>
      <w:pPr>
        <w:tabs>
          <w:tab w:val="num" w:pos="720"/>
        </w:tabs>
        <w:ind w:left="720" w:hanging="360"/>
      </w:pPr>
      <w:rPr>
        <w:rFonts w:ascii="Times New Roman" w:hAnsi="Times New Roman" w:hint="default"/>
      </w:rPr>
    </w:lvl>
    <w:lvl w:ilvl="1" w:tplc="B812005A" w:tentative="1">
      <w:start w:val="1"/>
      <w:numFmt w:val="bullet"/>
      <w:lvlText w:val="-"/>
      <w:lvlJc w:val="left"/>
      <w:pPr>
        <w:tabs>
          <w:tab w:val="num" w:pos="1440"/>
        </w:tabs>
        <w:ind w:left="1440" w:hanging="360"/>
      </w:pPr>
      <w:rPr>
        <w:rFonts w:ascii="Times New Roman" w:hAnsi="Times New Roman" w:hint="default"/>
      </w:rPr>
    </w:lvl>
    <w:lvl w:ilvl="2" w:tplc="D0560F7E" w:tentative="1">
      <w:start w:val="1"/>
      <w:numFmt w:val="bullet"/>
      <w:lvlText w:val="-"/>
      <w:lvlJc w:val="left"/>
      <w:pPr>
        <w:tabs>
          <w:tab w:val="num" w:pos="2160"/>
        </w:tabs>
        <w:ind w:left="2160" w:hanging="360"/>
      </w:pPr>
      <w:rPr>
        <w:rFonts w:ascii="Times New Roman" w:hAnsi="Times New Roman" w:hint="default"/>
      </w:rPr>
    </w:lvl>
    <w:lvl w:ilvl="3" w:tplc="A3EE7E7C" w:tentative="1">
      <w:start w:val="1"/>
      <w:numFmt w:val="bullet"/>
      <w:lvlText w:val="-"/>
      <w:lvlJc w:val="left"/>
      <w:pPr>
        <w:tabs>
          <w:tab w:val="num" w:pos="2880"/>
        </w:tabs>
        <w:ind w:left="2880" w:hanging="360"/>
      </w:pPr>
      <w:rPr>
        <w:rFonts w:ascii="Times New Roman" w:hAnsi="Times New Roman" w:hint="default"/>
      </w:rPr>
    </w:lvl>
    <w:lvl w:ilvl="4" w:tplc="CD06FF08" w:tentative="1">
      <w:start w:val="1"/>
      <w:numFmt w:val="bullet"/>
      <w:lvlText w:val="-"/>
      <w:lvlJc w:val="left"/>
      <w:pPr>
        <w:tabs>
          <w:tab w:val="num" w:pos="3600"/>
        </w:tabs>
        <w:ind w:left="3600" w:hanging="360"/>
      </w:pPr>
      <w:rPr>
        <w:rFonts w:ascii="Times New Roman" w:hAnsi="Times New Roman" w:hint="default"/>
      </w:rPr>
    </w:lvl>
    <w:lvl w:ilvl="5" w:tplc="8EDE4818" w:tentative="1">
      <w:start w:val="1"/>
      <w:numFmt w:val="bullet"/>
      <w:lvlText w:val="-"/>
      <w:lvlJc w:val="left"/>
      <w:pPr>
        <w:tabs>
          <w:tab w:val="num" w:pos="4320"/>
        </w:tabs>
        <w:ind w:left="4320" w:hanging="360"/>
      </w:pPr>
      <w:rPr>
        <w:rFonts w:ascii="Times New Roman" w:hAnsi="Times New Roman" w:hint="default"/>
      </w:rPr>
    </w:lvl>
    <w:lvl w:ilvl="6" w:tplc="529EC81E" w:tentative="1">
      <w:start w:val="1"/>
      <w:numFmt w:val="bullet"/>
      <w:lvlText w:val="-"/>
      <w:lvlJc w:val="left"/>
      <w:pPr>
        <w:tabs>
          <w:tab w:val="num" w:pos="5040"/>
        </w:tabs>
        <w:ind w:left="5040" w:hanging="360"/>
      </w:pPr>
      <w:rPr>
        <w:rFonts w:ascii="Times New Roman" w:hAnsi="Times New Roman" w:hint="default"/>
      </w:rPr>
    </w:lvl>
    <w:lvl w:ilvl="7" w:tplc="A56CA466" w:tentative="1">
      <w:start w:val="1"/>
      <w:numFmt w:val="bullet"/>
      <w:lvlText w:val="-"/>
      <w:lvlJc w:val="left"/>
      <w:pPr>
        <w:tabs>
          <w:tab w:val="num" w:pos="5760"/>
        </w:tabs>
        <w:ind w:left="5760" w:hanging="360"/>
      </w:pPr>
      <w:rPr>
        <w:rFonts w:ascii="Times New Roman" w:hAnsi="Times New Roman" w:hint="default"/>
      </w:rPr>
    </w:lvl>
    <w:lvl w:ilvl="8" w:tplc="6044923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5DA79B8"/>
    <w:multiLevelType w:val="hybridMultilevel"/>
    <w:tmpl w:val="5BC8904A"/>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4654507A"/>
    <w:multiLevelType w:val="hybridMultilevel"/>
    <w:tmpl w:val="443C2FC6"/>
    <w:lvl w:ilvl="0" w:tplc="667AEDDA">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691032"/>
    <w:multiLevelType w:val="hybridMultilevel"/>
    <w:tmpl w:val="DC42529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C706D2D"/>
    <w:multiLevelType w:val="hybridMultilevel"/>
    <w:tmpl w:val="26EA508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A3328C"/>
    <w:multiLevelType w:val="hybridMultilevel"/>
    <w:tmpl w:val="F40AE48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02D6C3B"/>
    <w:multiLevelType w:val="hybridMultilevel"/>
    <w:tmpl w:val="B24229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16356FD"/>
    <w:multiLevelType w:val="hybridMultilevel"/>
    <w:tmpl w:val="DE3AEF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2592DFD"/>
    <w:multiLevelType w:val="hybridMultilevel"/>
    <w:tmpl w:val="795885E8"/>
    <w:lvl w:ilvl="0" w:tplc="BAFAA632">
      <w:start w:val="1"/>
      <w:numFmt w:val="bullet"/>
      <w:lvlText w:val=""/>
      <w:lvlPicBulletId w:val="0"/>
      <w:lvlJc w:val="left"/>
      <w:pPr>
        <w:ind w:left="360" w:hanging="360"/>
      </w:pPr>
      <w:rPr>
        <w:rFonts w:ascii="Symbol" w:hAnsi="Symbol"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656A55E4"/>
    <w:multiLevelType w:val="hybridMultilevel"/>
    <w:tmpl w:val="33F0D0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B4A32EA"/>
    <w:multiLevelType w:val="hybridMultilevel"/>
    <w:tmpl w:val="5BC8904A"/>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5" w15:restartNumberingAfterBreak="0">
    <w:nsid w:val="6E7C5FC3"/>
    <w:multiLevelType w:val="hybridMultilevel"/>
    <w:tmpl w:val="2CD40D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BD0B37"/>
    <w:multiLevelType w:val="hybridMultilevel"/>
    <w:tmpl w:val="1EEED7B6"/>
    <w:lvl w:ilvl="0" w:tplc="45148BC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66920"/>
    <w:multiLevelType w:val="hybridMultilevel"/>
    <w:tmpl w:val="852422EC"/>
    <w:lvl w:ilvl="0" w:tplc="3830E720">
      <w:start w:val="1"/>
      <w:numFmt w:val="bullet"/>
      <w:lvlText w:val="-"/>
      <w:lvlJc w:val="left"/>
      <w:pPr>
        <w:tabs>
          <w:tab w:val="num" w:pos="720"/>
        </w:tabs>
        <w:ind w:left="720" w:hanging="360"/>
      </w:pPr>
      <w:rPr>
        <w:rFonts w:ascii="Times New Roman" w:hAnsi="Times New Roman" w:hint="default"/>
      </w:rPr>
    </w:lvl>
    <w:lvl w:ilvl="1" w:tplc="46DCB642" w:tentative="1">
      <w:start w:val="1"/>
      <w:numFmt w:val="bullet"/>
      <w:lvlText w:val="-"/>
      <w:lvlJc w:val="left"/>
      <w:pPr>
        <w:tabs>
          <w:tab w:val="num" w:pos="1440"/>
        </w:tabs>
        <w:ind w:left="1440" w:hanging="360"/>
      </w:pPr>
      <w:rPr>
        <w:rFonts w:ascii="Times New Roman" w:hAnsi="Times New Roman" w:hint="default"/>
      </w:rPr>
    </w:lvl>
    <w:lvl w:ilvl="2" w:tplc="6EEEFBE4" w:tentative="1">
      <w:start w:val="1"/>
      <w:numFmt w:val="bullet"/>
      <w:lvlText w:val="-"/>
      <w:lvlJc w:val="left"/>
      <w:pPr>
        <w:tabs>
          <w:tab w:val="num" w:pos="2160"/>
        </w:tabs>
        <w:ind w:left="2160" w:hanging="360"/>
      </w:pPr>
      <w:rPr>
        <w:rFonts w:ascii="Times New Roman" w:hAnsi="Times New Roman" w:hint="default"/>
      </w:rPr>
    </w:lvl>
    <w:lvl w:ilvl="3" w:tplc="EAD47122" w:tentative="1">
      <w:start w:val="1"/>
      <w:numFmt w:val="bullet"/>
      <w:lvlText w:val="-"/>
      <w:lvlJc w:val="left"/>
      <w:pPr>
        <w:tabs>
          <w:tab w:val="num" w:pos="2880"/>
        </w:tabs>
        <w:ind w:left="2880" w:hanging="360"/>
      </w:pPr>
      <w:rPr>
        <w:rFonts w:ascii="Times New Roman" w:hAnsi="Times New Roman" w:hint="default"/>
      </w:rPr>
    </w:lvl>
    <w:lvl w:ilvl="4" w:tplc="C8923C08" w:tentative="1">
      <w:start w:val="1"/>
      <w:numFmt w:val="bullet"/>
      <w:lvlText w:val="-"/>
      <w:lvlJc w:val="left"/>
      <w:pPr>
        <w:tabs>
          <w:tab w:val="num" w:pos="3600"/>
        </w:tabs>
        <w:ind w:left="3600" w:hanging="360"/>
      </w:pPr>
      <w:rPr>
        <w:rFonts w:ascii="Times New Roman" w:hAnsi="Times New Roman" w:hint="default"/>
      </w:rPr>
    </w:lvl>
    <w:lvl w:ilvl="5" w:tplc="746E269C" w:tentative="1">
      <w:start w:val="1"/>
      <w:numFmt w:val="bullet"/>
      <w:lvlText w:val="-"/>
      <w:lvlJc w:val="left"/>
      <w:pPr>
        <w:tabs>
          <w:tab w:val="num" w:pos="4320"/>
        </w:tabs>
        <w:ind w:left="4320" w:hanging="360"/>
      </w:pPr>
      <w:rPr>
        <w:rFonts w:ascii="Times New Roman" w:hAnsi="Times New Roman" w:hint="default"/>
      </w:rPr>
    </w:lvl>
    <w:lvl w:ilvl="6" w:tplc="AB6AA202" w:tentative="1">
      <w:start w:val="1"/>
      <w:numFmt w:val="bullet"/>
      <w:lvlText w:val="-"/>
      <w:lvlJc w:val="left"/>
      <w:pPr>
        <w:tabs>
          <w:tab w:val="num" w:pos="5040"/>
        </w:tabs>
        <w:ind w:left="5040" w:hanging="360"/>
      </w:pPr>
      <w:rPr>
        <w:rFonts w:ascii="Times New Roman" w:hAnsi="Times New Roman" w:hint="default"/>
      </w:rPr>
    </w:lvl>
    <w:lvl w:ilvl="7" w:tplc="BE3A4A80" w:tentative="1">
      <w:start w:val="1"/>
      <w:numFmt w:val="bullet"/>
      <w:lvlText w:val="-"/>
      <w:lvlJc w:val="left"/>
      <w:pPr>
        <w:tabs>
          <w:tab w:val="num" w:pos="5760"/>
        </w:tabs>
        <w:ind w:left="5760" w:hanging="360"/>
      </w:pPr>
      <w:rPr>
        <w:rFonts w:ascii="Times New Roman" w:hAnsi="Times New Roman" w:hint="default"/>
      </w:rPr>
    </w:lvl>
    <w:lvl w:ilvl="8" w:tplc="826ABE2E"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AF42D72"/>
    <w:multiLevelType w:val="hybridMultilevel"/>
    <w:tmpl w:val="A0B238AC"/>
    <w:lvl w:ilvl="0" w:tplc="9AE6DC22">
      <w:start w:val="1"/>
      <w:numFmt w:val="bullet"/>
      <w:lvlText w:val=""/>
      <w:lvlJc w:val="left"/>
      <w:pPr>
        <w:ind w:left="720" w:hanging="360"/>
      </w:pPr>
      <w:rPr>
        <w:rFonts w:ascii="Wingdings" w:hAnsi="Wingdings" w:hint="default"/>
        <w:color w:val="000000" w:themeColor="text1"/>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C01026F"/>
    <w:multiLevelType w:val="hybridMultilevel"/>
    <w:tmpl w:val="F40AE48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F17AC6"/>
    <w:multiLevelType w:val="hybridMultilevel"/>
    <w:tmpl w:val="A0729D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3"/>
  </w:num>
  <w:num w:numId="2">
    <w:abstractNumId w:val="11"/>
  </w:num>
  <w:num w:numId="3">
    <w:abstractNumId w:val="39"/>
  </w:num>
  <w:num w:numId="4">
    <w:abstractNumId w:val="20"/>
  </w:num>
  <w:num w:numId="5">
    <w:abstractNumId w:val="16"/>
  </w:num>
  <w:num w:numId="6">
    <w:abstractNumId w:val="22"/>
  </w:num>
  <w:num w:numId="7">
    <w:abstractNumId w:val="24"/>
  </w:num>
  <w:num w:numId="8">
    <w:abstractNumId w:val="12"/>
  </w:num>
  <w:num w:numId="9">
    <w:abstractNumId w:val="4"/>
  </w:num>
  <w:num w:numId="10">
    <w:abstractNumId w:val="34"/>
  </w:num>
  <w:num w:numId="11">
    <w:abstractNumId w:val="0"/>
  </w:num>
  <w:num w:numId="12">
    <w:abstractNumId w:val="19"/>
  </w:num>
  <w:num w:numId="13">
    <w:abstractNumId w:val="23"/>
  </w:num>
  <w:num w:numId="14">
    <w:abstractNumId w:val="25"/>
  </w:num>
  <w:num w:numId="15">
    <w:abstractNumId w:val="9"/>
  </w:num>
  <w:num w:numId="16">
    <w:abstractNumId w:val="7"/>
  </w:num>
  <w:num w:numId="17">
    <w:abstractNumId w:val="5"/>
  </w:num>
  <w:num w:numId="18">
    <w:abstractNumId w:val="10"/>
  </w:num>
  <w:num w:numId="19">
    <w:abstractNumId w:val="13"/>
  </w:num>
  <w:num w:numId="20">
    <w:abstractNumId w:val="6"/>
  </w:num>
  <w:num w:numId="21">
    <w:abstractNumId w:val="38"/>
  </w:num>
  <w:num w:numId="22">
    <w:abstractNumId w:val="29"/>
  </w:num>
  <w:num w:numId="23">
    <w:abstractNumId w:val="37"/>
  </w:num>
  <w:num w:numId="24">
    <w:abstractNumId w:val="26"/>
  </w:num>
  <w:num w:numId="25">
    <w:abstractNumId w:val="30"/>
  </w:num>
  <w:num w:numId="26">
    <w:abstractNumId w:val="28"/>
  </w:num>
  <w:num w:numId="27">
    <w:abstractNumId w:val="38"/>
  </w:num>
  <w:num w:numId="28">
    <w:abstractNumId w:val="32"/>
  </w:num>
  <w:num w:numId="29">
    <w:abstractNumId w:val="15"/>
  </w:num>
  <w:num w:numId="30">
    <w:abstractNumId w:val="14"/>
  </w:num>
  <w:num w:numId="31">
    <w:abstractNumId w:val="1"/>
  </w:num>
  <w:num w:numId="32">
    <w:abstractNumId w:val="17"/>
  </w:num>
  <w:num w:numId="33">
    <w:abstractNumId w:val="35"/>
  </w:num>
  <w:num w:numId="34">
    <w:abstractNumId w:val="27"/>
  </w:num>
  <w:num w:numId="35">
    <w:abstractNumId w:val="36"/>
  </w:num>
  <w:num w:numId="36">
    <w:abstractNumId w:val="18"/>
  </w:num>
  <w:num w:numId="37">
    <w:abstractNumId w:val="2"/>
  </w:num>
  <w:num w:numId="38">
    <w:abstractNumId w:val="8"/>
  </w:num>
  <w:num w:numId="39">
    <w:abstractNumId w:val="31"/>
  </w:num>
  <w:num w:numId="40">
    <w:abstractNumId w:val="40"/>
  </w:num>
  <w:num w:numId="41">
    <w:abstractNumId w:val="21"/>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AC"/>
    <w:rsid w:val="000011F5"/>
    <w:rsid w:val="00005948"/>
    <w:rsid w:val="0001357B"/>
    <w:rsid w:val="00015EF8"/>
    <w:rsid w:val="00035CF8"/>
    <w:rsid w:val="00035D4E"/>
    <w:rsid w:val="000758C8"/>
    <w:rsid w:val="00093971"/>
    <w:rsid w:val="000A2E8B"/>
    <w:rsid w:val="000D75EB"/>
    <w:rsid w:val="000D796A"/>
    <w:rsid w:val="000E12F1"/>
    <w:rsid w:val="00103990"/>
    <w:rsid w:val="0011101C"/>
    <w:rsid w:val="00127E39"/>
    <w:rsid w:val="00167458"/>
    <w:rsid w:val="00170354"/>
    <w:rsid w:val="00170B8C"/>
    <w:rsid w:val="00183A77"/>
    <w:rsid w:val="0019463D"/>
    <w:rsid w:val="001A1B2B"/>
    <w:rsid w:val="001A52C4"/>
    <w:rsid w:val="001E6C1C"/>
    <w:rsid w:val="001F035B"/>
    <w:rsid w:val="001F56C7"/>
    <w:rsid w:val="00243D99"/>
    <w:rsid w:val="00252B06"/>
    <w:rsid w:val="002577B8"/>
    <w:rsid w:val="00263513"/>
    <w:rsid w:val="00276576"/>
    <w:rsid w:val="00292345"/>
    <w:rsid w:val="002A2B25"/>
    <w:rsid w:val="002B647D"/>
    <w:rsid w:val="002E18AD"/>
    <w:rsid w:val="002E44C3"/>
    <w:rsid w:val="002E4FF8"/>
    <w:rsid w:val="002F2BFE"/>
    <w:rsid w:val="002F3207"/>
    <w:rsid w:val="00325B3D"/>
    <w:rsid w:val="003315AB"/>
    <w:rsid w:val="00333D8E"/>
    <w:rsid w:val="003366C0"/>
    <w:rsid w:val="00344796"/>
    <w:rsid w:val="0035059A"/>
    <w:rsid w:val="00350F49"/>
    <w:rsid w:val="003615C7"/>
    <w:rsid w:val="00372477"/>
    <w:rsid w:val="00396EFA"/>
    <w:rsid w:val="003D1DB9"/>
    <w:rsid w:val="003D5B1A"/>
    <w:rsid w:val="003F1DCF"/>
    <w:rsid w:val="003F652E"/>
    <w:rsid w:val="00400083"/>
    <w:rsid w:val="00442448"/>
    <w:rsid w:val="00452C07"/>
    <w:rsid w:val="0048103E"/>
    <w:rsid w:val="00482DCC"/>
    <w:rsid w:val="00483E15"/>
    <w:rsid w:val="00496CCC"/>
    <w:rsid w:val="004A28CB"/>
    <w:rsid w:val="004A2EE5"/>
    <w:rsid w:val="004A350A"/>
    <w:rsid w:val="004B4E9B"/>
    <w:rsid w:val="004D625E"/>
    <w:rsid w:val="004E4EDB"/>
    <w:rsid w:val="00504778"/>
    <w:rsid w:val="00510147"/>
    <w:rsid w:val="00510A6C"/>
    <w:rsid w:val="00513091"/>
    <w:rsid w:val="00515454"/>
    <w:rsid w:val="00515685"/>
    <w:rsid w:val="005474E0"/>
    <w:rsid w:val="00582002"/>
    <w:rsid w:val="006000F9"/>
    <w:rsid w:val="00626CB6"/>
    <w:rsid w:val="00640025"/>
    <w:rsid w:val="00656B10"/>
    <w:rsid w:val="00670B16"/>
    <w:rsid w:val="006778DD"/>
    <w:rsid w:val="006819DD"/>
    <w:rsid w:val="00690DAA"/>
    <w:rsid w:val="0069217A"/>
    <w:rsid w:val="006940F2"/>
    <w:rsid w:val="006A17B1"/>
    <w:rsid w:val="006B2D5A"/>
    <w:rsid w:val="006C2E93"/>
    <w:rsid w:val="006D06DA"/>
    <w:rsid w:val="006E61D5"/>
    <w:rsid w:val="00716F4E"/>
    <w:rsid w:val="00721343"/>
    <w:rsid w:val="00727A91"/>
    <w:rsid w:val="00745A11"/>
    <w:rsid w:val="00755F53"/>
    <w:rsid w:val="00783BFE"/>
    <w:rsid w:val="00796DB4"/>
    <w:rsid w:val="007C4C3D"/>
    <w:rsid w:val="007D5039"/>
    <w:rsid w:val="007F380F"/>
    <w:rsid w:val="00831F32"/>
    <w:rsid w:val="008453B7"/>
    <w:rsid w:val="0084713E"/>
    <w:rsid w:val="00852165"/>
    <w:rsid w:val="008649FD"/>
    <w:rsid w:val="00867364"/>
    <w:rsid w:val="008737B4"/>
    <w:rsid w:val="00875472"/>
    <w:rsid w:val="00881EDD"/>
    <w:rsid w:val="00884541"/>
    <w:rsid w:val="008A340E"/>
    <w:rsid w:val="00900C0F"/>
    <w:rsid w:val="00902EA4"/>
    <w:rsid w:val="00902FDC"/>
    <w:rsid w:val="0090599B"/>
    <w:rsid w:val="00936552"/>
    <w:rsid w:val="009405B1"/>
    <w:rsid w:val="0097057D"/>
    <w:rsid w:val="00971296"/>
    <w:rsid w:val="009823B4"/>
    <w:rsid w:val="00987D2A"/>
    <w:rsid w:val="00994CD3"/>
    <w:rsid w:val="009C1843"/>
    <w:rsid w:val="009F2B7C"/>
    <w:rsid w:val="009F45CF"/>
    <w:rsid w:val="00A02E8C"/>
    <w:rsid w:val="00A03994"/>
    <w:rsid w:val="00A11F98"/>
    <w:rsid w:val="00A14F20"/>
    <w:rsid w:val="00A258EA"/>
    <w:rsid w:val="00A32938"/>
    <w:rsid w:val="00A61A8C"/>
    <w:rsid w:val="00AA0A4F"/>
    <w:rsid w:val="00AA0CBB"/>
    <w:rsid w:val="00AA1275"/>
    <w:rsid w:val="00AA25D7"/>
    <w:rsid w:val="00AB23A4"/>
    <w:rsid w:val="00AB68EA"/>
    <w:rsid w:val="00AE3B70"/>
    <w:rsid w:val="00AF1498"/>
    <w:rsid w:val="00AF586F"/>
    <w:rsid w:val="00B625D1"/>
    <w:rsid w:val="00B717DD"/>
    <w:rsid w:val="00B72C80"/>
    <w:rsid w:val="00BB0263"/>
    <w:rsid w:val="00BD13AA"/>
    <w:rsid w:val="00BD6772"/>
    <w:rsid w:val="00BE4371"/>
    <w:rsid w:val="00BE4DA5"/>
    <w:rsid w:val="00BE7D4D"/>
    <w:rsid w:val="00C04308"/>
    <w:rsid w:val="00C044AB"/>
    <w:rsid w:val="00C309A7"/>
    <w:rsid w:val="00C31E64"/>
    <w:rsid w:val="00C464B8"/>
    <w:rsid w:val="00C5481F"/>
    <w:rsid w:val="00C7453E"/>
    <w:rsid w:val="00C76037"/>
    <w:rsid w:val="00CA5F96"/>
    <w:rsid w:val="00CC0A39"/>
    <w:rsid w:val="00CD7A5B"/>
    <w:rsid w:val="00CF4403"/>
    <w:rsid w:val="00D22E02"/>
    <w:rsid w:val="00D46F8A"/>
    <w:rsid w:val="00D500B2"/>
    <w:rsid w:val="00D56461"/>
    <w:rsid w:val="00D579D3"/>
    <w:rsid w:val="00D66510"/>
    <w:rsid w:val="00D73D50"/>
    <w:rsid w:val="00D83680"/>
    <w:rsid w:val="00DA45AC"/>
    <w:rsid w:val="00DC719F"/>
    <w:rsid w:val="00DE2270"/>
    <w:rsid w:val="00DE6E06"/>
    <w:rsid w:val="00E03898"/>
    <w:rsid w:val="00E32A61"/>
    <w:rsid w:val="00E46FE7"/>
    <w:rsid w:val="00EA3AA2"/>
    <w:rsid w:val="00EC78FE"/>
    <w:rsid w:val="00ED003B"/>
    <w:rsid w:val="00ED4713"/>
    <w:rsid w:val="00EE62B4"/>
    <w:rsid w:val="00F14325"/>
    <w:rsid w:val="00F17BDA"/>
    <w:rsid w:val="00F17FE4"/>
    <w:rsid w:val="00F47BD7"/>
    <w:rsid w:val="00F47C0B"/>
    <w:rsid w:val="00F5054F"/>
    <w:rsid w:val="00F51884"/>
    <w:rsid w:val="00F54DCA"/>
    <w:rsid w:val="00F553B7"/>
    <w:rsid w:val="00F8493C"/>
    <w:rsid w:val="00F97DA3"/>
    <w:rsid w:val="00FA41E3"/>
    <w:rsid w:val="00FE29B5"/>
    <w:rsid w:val="00FF2078"/>
    <w:rsid w:val="00FF4EBC"/>
    <w:rsid w:val="00FF4E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9DB44E"/>
  <w15:docId w15:val="{C0CCBD53-0FAC-450F-AEF0-39E65716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AA25D7"/>
    <w:pPr>
      <w:numPr>
        <w:numId w:val="36"/>
      </w:numPr>
      <w:spacing w:before="360" w:after="360"/>
      <w:ind w:left="992" w:hanging="1077"/>
      <w:outlineLvl w:val="0"/>
    </w:pPr>
    <w:rPr>
      <w:rFonts w:ascii="Muni" w:hAnsi="Muni" w:cs="Arial"/>
      <w:b/>
      <w:iCs/>
      <w:color w:val="0000FF"/>
      <w:sz w:val="36"/>
      <w:szCs w:val="32"/>
    </w:rPr>
  </w:style>
  <w:style w:type="paragraph" w:styleId="Nadpis2">
    <w:name w:val="heading 2"/>
    <w:basedOn w:val="Normln"/>
    <w:next w:val="Normln"/>
    <w:link w:val="Nadpis2Char"/>
    <w:uiPriority w:val="9"/>
    <w:unhideWhenUsed/>
    <w:qFormat/>
    <w:rsid w:val="00755F53"/>
    <w:pPr>
      <w:keepNext/>
      <w:keepLines/>
      <w:spacing w:before="40" w:after="0"/>
      <w:outlineLvl w:val="1"/>
    </w:pPr>
    <w:rPr>
      <w:rFonts w:ascii="Arial" w:eastAsiaTheme="majorEastAsia" w:hAnsi="Arial" w:cs="Arial"/>
      <w:b/>
      <w:color w:val="0000FF"/>
      <w:sz w:val="24"/>
      <w:szCs w:val="24"/>
    </w:rPr>
  </w:style>
  <w:style w:type="paragraph" w:styleId="Nadpis3">
    <w:name w:val="heading 3"/>
    <w:basedOn w:val="Normln"/>
    <w:next w:val="Normln"/>
    <w:link w:val="Nadpis3Char"/>
    <w:unhideWhenUsed/>
    <w:qFormat/>
    <w:rsid w:val="00496CCC"/>
    <w:pPr>
      <w:keepNext/>
      <w:keepLines/>
      <w:spacing w:before="120" w:after="120"/>
      <w:outlineLvl w:val="2"/>
    </w:pPr>
    <w:rPr>
      <w:rFonts w:asciiTheme="majorHAnsi" w:eastAsiaTheme="majorEastAsia" w:hAnsiTheme="majorHAnsi" w:cstheme="majorBidi"/>
      <w:b/>
      <w:color w:val="0000DC"/>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DA45AC"/>
    <w:pPr>
      <w:ind w:left="720"/>
      <w:contextualSpacing/>
    </w:pPr>
  </w:style>
  <w:style w:type="paragraph" w:customStyle="1" w:styleId="W3MUZkonParagraf">
    <w:name w:val="W3MU: Zákon Paragraf"/>
    <w:basedOn w:val="Normln"/>
    <w:next w:val="W3MUZkonParagrafNzev"/>
    <w:rsid w:val="00F8493C"/>
    <w:pPr>
      <w:keepNext/>
      <w:spacing w:before="240" w:after="60" w:line="240" w:lineRule="auto"/>
      <w:jc w:val="center"/>
      <w:outlineLvl w:val="0"/>
    </w:pPr>
    <w:rPr>
      <w:rFonts w:ascii="Arial" w:eastAsia="Times New Roman" w:hAnsi="Arial" w:cs="Times New Roman"/>
      <w:color w:val="808080"/>
      <w:sz w:val="20"/>
      <w:szCs w:val="24"/>
      <w:lang w:eastAsia="cs-CZ"/>
    </w:rPr>
  </w:style>
  <w:style w:type="paragraph" w:customStyle="1" w:styleId="W3MUZkonParagrafNzev">
    <w:name w:val="W3MU: Zákon Paragraf Název"/>
    <w:basedOn w:val="W3MUZkonParagraf"/>
    <w:next w:val="Normln"/>
    <w:rsid w:val="00F8493C"/>
    <w:pPr>
      <w:spacing w:before="60"/>
    </w:pPr>
    <w:rPr>
      <w:b/>
    </w:rPr>
  </w:style>
  <w:style w:type="paragraph" w:customStyle="1" w:styleId="W3MUZkonOdstavecslovan">
    <w:name w:val="W3MU: Zákon Odstavec Číslovaný"/>
    <w:basedOn w:val="Normln"/>
    <w:link w:val="W3MUZkonOdstavecslovanChar"/>
    <w:qFormat/>
    <w:rsid w:val="00F8493C"/>
    <w:pPr>
      <w:spacing w:after="120" w:line="240" w:lineRule="auto"/>
      <w:outlineLvl w:val="1"/>
    </w:pPr>
    <w:rPr>
      <w:rFonts w:ascii="Verdana" w:eastAsia="Times New Roman" w:hAnsi="Verdana" w:cs="Times New Roman"/>
      <w:sz w:val="20"/>
      <w:szCs w:val="24"/>
      <w:lang w:eastAsia="cs-CZ"/>
    </w:rPr>
  </w:style>
  <w:style w:type="character" w:customStyle="1" w:styleId="W3MUZkonOdstavecslovanChar">
    <w:name w:val="W3MU: Zákon Odstavec Číslovaný Char"/>
    <w:link w:val="W3MUZkonOdstavecslovan"/>
    <w:qFormat/>
    <w:rsid w:val="00F8493C"/>
    <w:rPr>
      <w:rFonts w:ascii="Verdana" w:eastAsia="Times New Roman" w:hAnsi="Verdana" w:cs="Times New Roman"/>
      <w:sz w:val="20"/>
      <w:szCs w:val="24"/>
      <w:lang w:eastAsia="cs-CZ"/>
    </w:rPr>
  </w:style>
  <w:style w:type="paragraph" w:customStyle="1" w:styleId="paragraph">
    <w:name w:val="paragraph"/>
    <w:basedOn w:val="Normln"/>
    <w:rsid w:val="00483E15"/>
    <w:pPr>
      <w:spacing w:after="0" w:line="240" w:lineRule="auto"/>
    </w:pPr>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40008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0083"/>
    <w:rPr>
      <w:rFonts w:ascii="Segoe UI" w:hAnsi="Segoe UI" w:cs="Segoe UI"/>
      <w:sz w:val="18"/>
      <w:szCs w:val="18"/>
    </w:rPr>
  </w:style>
  <w:style w:type="paragraph" w:styleId="Zhlav">
    <w:name w:val="header"/>
    <w:basedOn w:val="Normln"/>
    <w:link w:val="ZhlavChar"/>
    <w:uiPriority w:val="99"/>
    <w:unhideWhenUsed/>
    <w:rsid w:val="00496C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6CCC"/>
  </w:style>
  <w:style w:type="paragraph" w:styleId="Zpat">
    <w:name w:val="footer"/>
    <w:basedOn w:val="Normln"/>
    <w:link w:val="ZpatChar"/>
    <w:uiPriority w:val="99"/>
    <w:unhideWhenUsed/>
    <w:rsid w:val="00496CCC"/>
    <w:pPr>
      <w:tabs>
        <w:tab w:val="center" w:pos="4536"/>
        <w:tab w:val="right" w:pos="9072"/>
      </w:tabs>
      <w:spacing w:after="0" w:line="240" w:lineRule="auto"/>
    </w:pPr>
  </w:style>
  <w:style w:type="character" w:customStyle="1" w:styleId="ZpatChar">
    <w:name w:val="Zápatí Char"/>
    <w:basedOn w:val="Standardnpsmoodstavce"/>
    <w:link w:val="Zpat"/>
    <w:uiPriority w:val="99"/>
    <w:qFormat/>
    <w:rsid w:val="00496CCC"/>
  </w:style>
  <w:style w:type="character" w:customStyle="1" w:styleId="Nadpis3Char">
    <w:name w:val="Nadpis 3 Char"/>
    <w:basedOn w:val="Standardnpsmoodstavce"/>
    <w:link w:val="Nadpis3"/>
    <w:rsid w:val="00496CCC"/>
    <w:rPr>
      <w:rFonts w:asciiTheme="majorHAnsi" w:eastAsiaTheme="majorEastAsia" w:hAnsiTheme="majorHAnsi" w:cstheme="majorBidi"/>
      <w:b/>
      <w:color w:val="0000DC"/>
      <w:sz w:val="24"/>
      <w:szCs w:val="24"/>
      <w:lang w:eastAsia="cs-CZ"/>
    </w:rPr>
  </w:style>
  <w:style w:type="character" w:styleId="Siln">
    <w:name w:val="Strong"/>
    <w:basedOn w:val="Standardnpsmoodstavce"/>
    <w:uiPriority w:val="22"/>
    <w:qFormat/>
    <w:rsid w:val="00496CCC"/>
    <w:rPr>
      <w:b/>
      <w:bCs/>
    </w:rPr>
  </w:style>
  <w:style w:type="paragraph" w:customStyle="1" w:styleId="Nzevdokumentu">
    <w:name w:val="Název dokumentu"/>
    <w:basedOn w:val="Normln"/>
    <w:qFormat/>
    <w:rsid w:val="00496CCC"/>
    <w:pPr>
      <w:spacing w:line="520" w:lineRule="exact"/>
    </w:pPr>
    <w:rPr>
      <w:rFonts w:ascii="Arial" w:eastAsia="MS Mincho" w:hAnsi="Arial" w:cs="Times New Roman"/>
      <w:b/>
      <w:color w:val="0000DC"/>
      <w:sz w:val="48"/>
      <w:szCs w:val="52"/>
      <w:lang w:eastAsia="cs-CZ"/>
    </w:rPr>
  </w:style>
  <w:style w:type="paragraph" w:customStyle="1" w:styleId="Zpatsslovnmstrnky">
    <w:name w:val="Zápatí s číslováním stránky"/>
    <w:basedOn w:val="Zpat"/>
    <w:link w:val="ZpatsslovnmstrnkyChar"/>
    <w:rsid w:val="00496CCC"/>
    <w:pPr>
      <w:tabs>
        <w:tab w:val="clear" w:pos="4536"/>
        <w:tab w:val="clear" w:pos="9072"/>
        <w:tab w:val="left" w:pos="0"/>
      </w:tabs>
      <w:spacing w:line="240" w:lineRule="exact"/>
      <w:ind w:left="-680"/>
    </w:pPr>
    <w:rPr>
      <w:rFonts w:ascii="Arial" w:hAnsi="Arial" w:cs="Arial"/>
      <w:color w:val="0000DC"/>
      <w:sz w:val="16"/>
      <w:szCs w:val="14"/>
    </w:rPr>
  </w:style>
  <w:style w:type="character" w:customStyle="1" w:styleId="ZpatsslovnmstrnkyChar">
    <w:name w:val="Zápatí s číslováním stránky Char"/>
    <w:basedOn w:val="ZpatChar"/>
    <w:link w:val="Zpatsslovnmstrnky"/>
    <w:rsid w:val="00496CCC"/>
    <w:rPr>
      <w:rFonts w:ascii="Arial" w:hAnsi="Arial" w:cs="Arial"/>
      <w:color w:val="0000DC"/>
      <w:sz w:val="16"/>
      <w:szCs w:val="14"/>
    </w:rPr>
  </w:style>
  <w:style w:type="paragraph" w:customStyle="1" w:styleId="Zpatprvnstrnky-univerzita">
    <w:name w:val="Zápatí první stránky - univerzita"/>
    <w:basedOn w:val="Normln"/>
    <w:next w:val="Zpat"/>
    <w:qFormat/>
    <w:rsid w:val="00496CCC"/>
    <w:pPr>
      <w:tabs>
        <w:tab w:val="center" w:pos="4536"/>
        <w:tab w:val="right" w:pos="9072"/>
      </w:tabs>
      <w:spacing w:after="0" w:line="240" w:lineRule="exact"/>
    </w:pPr>
    <w:rPr>
      <w:rFonts w:ascii="Arial" w:hAnsi="Arial" w:cs="Arial"/>
      <w:b/>
      <w:color w:val="0000DC"/>
      <w:sz w:val="16"/>
      <w:szCs w:val="16"/>
    </w:rPr>
  </w:style>
  <w:style w:type="paragraph" w:styleId="Normlnweb">
    <w:name w:val="Normal (Web)"/>
    <w:basedOn w:val="Normln"/>
    <w:uiPriority w:val="99"/>
    <w:semiHidden/>
    <w:unhideWhenUsed/>
    <w:rsid w:val="002577B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A25D7"/>
    <w:rPr>
      <w:rFonts w:ascii="Muni" w:hAnsi="Muni" w:cs="Arial"/>
      <w:b/>
      <w:iCs/>
      <w:color w:val="0000FF"/>
      <w:sz w:val="36"/>
      <w:szCs w:val="32"/>
    </w:rPr>
  </w:style>
  <w:style w:type="character" w:styleId="Hypertextovodkaz">
    <w:name w:val="Hyperlink"/>
    <w:basedOn w:val="Standardnpsmoodstavce"/>
    <w:uiPriority w:val="99"/>
    <w:rsid w:val="006A17B1"/>
    <w:rPr>
      <w:color w:val="0000FF" w:themeColor="hyperlink"/>
      <w:u w:val="single"/>
    </w:rPr>
  </w:style>
  <w:style w:type="character" w:customStyle="1" w:styleId="normaltextrun1">
    <w:name w:val="normaltextrun1"/>
    <w:basedOn w:val="Standardnpsmoodstavce"/>
    <w:rsid w:val="006A17B1"/>
  </w:style>
  <w:style w:type="character" w:customStyle="1" w:styleId="eop">
    <w:name w:val="eop"/>
    <w:basedOn w:val="Standardnpsmoodstavce"/>
    <w:rsid w:val="006A17B1"/>
  </w:style>
  <w:style w:type="character" w:customStyle="1" w:styleId="Nadpis2Char">
    <w:name w:val="Nadpis 2 Char"/>
    <w:basedOn w:val="Standardnpsmoodstavce"/>
    <w:link w:val="Nadpis2"/>
    <w:uiPriority w:val="9"/>
    <w:rsid w:val="00755F53"/>
    <w:rPr>
      <w:rFonts w:ascii="Arial" w:eastAsiaTheme="majorEastAsia" w:hAnsi="Arial" w:cs="Arial"/>
      <w:b/>
      <w:color w:val="0000FF"/>
      <w:sz w:val="24"/>
      <w:szCs w:val="24"/>
    </w:rPr>
  </w:style>
  <w:style w:type="character" w:customStyle="1" w:styleId="OdstavecseseznamemChar">
    <w:name w:val="Odstavec se seznamem Char"/>
    <w:basedOn w:val="Standardnpsmoodstavce"/>
    <w:link w:val="Odstavecseseznamem"/>
    <w:uiPriority w:val="34"/>
    <w:rsid w:val="00900C0F"/>
  </w:style>
  <w:style w:type="character" w:styleId="Odkaznakoment">
    <w:name w:val="annotation reference"/>
    <w:basedOn w:val="Standardnpsmoodstavce"/>
    <w:uiPriority w:val="99"/>
    <w:semiHidden/>
    <w:unhideWhenUsed/>
    <w:rsid w:val="0019463D"/>
    <w:rPr>
      <w:sz w:val="16"/>
      <w:szCs w:val="16"/>
    </w:rPr>
  </w:style>
  <w:style w:type="paragraph" w:styleId="Textkomente">
    <w:name w:val="annotation text"/>
    <w:basedOn w:val="Normln"/>
    <w:link w:val="TextkomenteChar"/>
    <w:uiPriority w:val="99"/>
    <w:semiHidden/>
    <w:unhideWhenUsed/>
    <w:rsid w:val="0019463D"/>
    <w:pPr>
      <w:spacing w:line="240" w:lineRule="auto"/>
    </w:pPr>
    <w:rPr>
      <w:sz w:val="20"/>
      <w:szCs w:val="20"/>
    </w:rPr>
  </w:style>
  <w:style w:type="character" w:customStyle="1" w:styleId="TextkomenteChar">
    <w:name w:val="Text komentáře Char"/>
    <w:basedOn w:val="Standardnpsmoodstavce"/>
    <w:link w:val="Textkomente"/>
    <w:uiPriority w:val="99"/>
    <w:semiHidden/>
    <w:rsid w:val="0019463D"/>
    <w:rPr>
      <w:sz w:val="20"/>
      <w:szCs w:val="20"/>
    </w:rPr>
  </w:style>
  <w:style w:type="paragraph" w:styleId="Pedmtkomente">
    <w:name w:val="annotation subject"/>
    <w:basedOn w:val="Textkomente"/>
    <w:next w:val="Textkomente"/>
    <w:link w:val="PedmtkomenteChar"/>
    <w:uiPriority w:val="99"/>
    <w:semiHidden/>
    <w:unhideWhenUsed/>
    <w:rsid w:val="0019463D"/>
    <w:rPr>
      <w:b/>
      <w:bCs/>
    </w:rPr>
  </w:style>
  <w:style w:type="character" w:customStyle="1" w:styleId="PedmtkomenteChar">
    <w:name w:val="Předmět komentáře Char"/>
    <w:basedOn w:val="TextkomenteChar"/>
    <w:link w:val="Pedmtkomente"/>
    <w:uiPriority w:val="99"/>
    <w:semiHidden/>
    <w:rsid w:val="0019463D"/>
    <w:rPr>
      <w:b/>
      <w:bCs/>
      <w:sz w:val="20"/>
      <w:szCs w:val="20"/>
    </w:rPr>
  </w:style>
  <w:style w:type="character" w:customStyle="1" w:styleId="UnresolvedMention">
    <w:name w:val="Unresolved Mention"/>
    <w:basedOn w:val="Standardnpsmoodstavce"/>
    <w:uiPriority w:val="99"/>
    <w:semiHidden/>
    <w:unhideWhenUsed/>
    <w:rsid w:val="000758C8"/>
    <w:rPr>
      <w:color w:val="605E5C"/>
      <w:shd w:val="clear" w:color="auto" w:fill="E1DFDD"/>
    </w:rPr>
  </w:style>
  <w:style w:type="character" w:styleId="Sledovanodkaz">
    <w:name w:val="FollowedHyperlink"/>
    <w:basedOn w:val="Standardnpsmoodstavce"/>
    <w:uiPriority w:val="99"/>
    <w:semiHidden/>
    <w:unhideWhenUsed/>
    <w:rsid w:val="00656B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9276">
      <w:bodyDiv w:val="1"/>
      <w:marLeft w:val="0"/>
      <w:marRight w:val="0"/>
      <w:marTop w:val="0"/>
      <w:marBottom w:val="0"/>
      <w:divBdr>
        <w:top w:val="none" w:sz="0" w:space="0" w:color="auto"/>
        <w:left w:val="none" w:sz="0" w:space="0" w:color="auto"/>
        <w:bottom w:val="none" w:sz="0" w:space="0" w:color="auto"/>
        <w:right w:val="none" w:sz="0" w:space="0" w:color="auto"/>
      </w:divBdr>
    </w:div>
    <w:div w:id="184441539">
      <w:bodyDiv w:val="1"/>
      <w:marLeft w:val="0"/>
      <w:marRight w:val="0"/>
      <w:marTop w:val="0"/>
      <w:marBottom w:val="0"/>
      <w:divBdr>
        <w:top w:val="none" w:sz="0" w:space="0" w:color="auto"/>
        <w:left w:val="none" w:sz="0" w:space="0" w:color="auto"/>
        <w:bottom w:val="none" w:sz="0" w:space="0" w:color="auto"/>
        <w:right w:val="none" w:sz="0" w:space="0" w:color="auto"/>
      </w:divBdr>
      <w:divsChild>
        <w:div w:id="578370945">
          <w:marLeft w:val="547"/>
          <w:marRight w:val="0"/>
          <w:marTop w:val="0"/>
          <w:marBottom w:val="0"/>
          <w:divBdr>
            <w:top w:val="none" w:sz="0" w:space="0" w:color="auto"/>
            <w:left w:val="none" w:sz="0" w:space="0" w:color="auto"/>
            <w:bottom w:val="none" w:sz="0" w:space="0" w:color="auto"/>
            <w:right w:val="none" w:sz="0" w:space="0" w:color="auto"/>
          </w:divBdr>
        </w:div>
        <w:div w:id="1176268117">
          <w:marLeft w:val="547"/>
          <w:marRight w:val="0"/>
          <w:marTop w:val="0"/>
          <w:marBottom w:val="0"/>
          <w:divBdr>
            <w:top w:val="none" w:sz="0" w:space="0" w:color="auto"/>
            <w:left w:val="none" w:sz="0" w:space="0" w:color="auto"/>
            <w:bottom w:val="none" w:sz="0" w:space="0" w:color="auto"/>
            <w:right w:val="none" w:sz="0" w:space="0" w:color="auto"/>
          </w:divBdr>
        </w:div>
        <w:div w:id="1872836451">
          <w:marLeft w:val="547"/>
          <w:marRight w:val="0"/>
          <w:marTop w:val="0"/>
          <w:marBottom w:val="0"/>
          <w:divBdr>
            <w:top w:val="none" w:sz="0" w:space="0" w:color="auto"/>
            <w:left w:val="none" w:sz="0" w:space="0" w:color="auto"/>
            <w:bottom w:val="none" w:sz="0" w:space="0" w:color="auto"/>
            <w:right w:val="none" w:sz="0" w:space="0" w:color="auto"/>
          </w:divBdr>
        </w:div>
        <w:div w:id="2001958376">
          <w:marLeft w:val="547"/>
          <w:marRight w:val="0"/>
          <w:marTop w:val="0"/>
          <w:marBottom w:val="0"/>
          <w:divBdr>
            <w:top w:val="none" w:sz="0" w:space="0" w:color="auto"/>
            <w:left w:val="none" w:sz="0" w:space="0" w:color="auto"/>
            <w:bottom w:val="none" w:sz="0" w:space="0" w:color="auto"/>
            <w:right w:val="none" w:sz="0" w:space="0" w:color="auto"/>
          </w:divBdr>
        </w:div>
      </w:divsChild>
    </w:div>
    <w:div w:id="292054616">
      <w:bodyDiv w:val="1"/>
      <w:marLeft w:val="0"/>
      <w:marRight w:val="0"/>
      <w:marTop w:val="0"/>
      <w:marBottom w:val="0"/>
      <w:divBdr>
        <w:top w:val="none" w:sz="0" w:space="0" w:color="auto"/>
        <w:left w:val="none" w:sz="0" w:space="0" w:color="auto"/>
        <w:bottom w:val="none" w:sz="0" w:space="0" w:color="auto"/>
        <w:right w:val="none" w:sz="0" w:space="0" w:color="auto"/>
      </w:divBdr>
    </w:div>
    <w:div w:id="490751447">
      <w:bodyDiv w:val="1"/>
      <w:marLeft w:val="0"/>
      <w:marRight w:val="0"/>
      <w:marTop w:val="0"/>
      <w:marBottom w:val="0"/>
      <w:divBdr>
        <w:top w:val="none" w:sz="0" w:space="0" w:color="auto"/>
        <w:left w:val="none" w:sz="0" w:space="0" w:color="auto"/>
        <w:bottom w:val="none" w:sz="0" w:space="0" w:color="auto"/>
        <w:right w:val="none" w:sz="0" w:space="0" w:color="auto"/>
      </w:divBdr>
      <w:divsChild>
        <w:div w:id="1377006226">
          <w:marLeft w:val="547"/>
          <w:marRight w:val="0"/>
          <w:marTop w:val="0"/>
          <w:marBottom w:val="0"/>
          <w:divBdr>
            <w:top w:val="none" w:sz="0" w:space="0" w:color="auto"/>
            <w:left w:val="none" w:sz="0" w:space="0" w:color="auto"/>
            <w:bottom w:val="none" w:sz="0" w:space="0" w:color="auto"/>
            <w:right w:val="none" w:sz="0" w:space="0" w:color="auto"/>
          </w:divBdr>
        </w:div>
        <w:div w:id="1713574938">
          <w:marLeft w:val="547"/>
          <w:marRight w:val="0"/>
          <w:marTop w:val="0"/>
          <w:marBottom w:val="0"/>
          <w:divBdr>
            <w:top w:val="none" w:sz="0" w:space="0" w:color="auto"/>
            <w:left w:val="none" w:sz="0" w:space="0" w:color="auto"/>
            <w:bottom w:val="none" w:sz="0" w:space="0" w:color="auto"/>
            <w:right w:val="none" w:sz="0" w:space="0" w:color="auto"/>
          </w:divBdr>
        </w:div>
        <w:div w:id="1841655416">
          <w:marLeft w:val="547"/>
          <w:marRight w:val="0"/>
          <w:marTop w:val="0"/>
          <w:marBottom w:val="0"/>
          <w:divBdr>
            <w:top w:val="none" w:sz="0" w:space="0" w:color="auto"/>
            <w:left w:val="none" w:sz="0" w:space="0" w:color="auto"/>
            <w:bottom w:val="none" w:sz="0" w:space="0" w:color="auto"/>
            <w:right w:val="none" w:sz="0" w:space="0" w:color="auto"/>
          </w:divBdr>
        </w:div>
      </w:divsChild>
    </w:div>
    <w:div w:id="635647897">
      <w:bodyDiv w:val="1"/>
      <w:marLeft w:val="0"/>
      <w:marRight w:val="0"/>
      <w:marTop w:val="0"/>
      <w:marBottom w:val="0"/>
      <w:divBdr>
        <w:top w:val="none" w:sz="0" w:space="0" w:color="auto"/>
        <w:left w:val="none" w:sz="0" w:space="0" w:color="auto"/>
        <w:bottom w:val="none" w:sz="0" w:space="0" w:color="auto"/>
        <w:right w:val="none" w:sz="0" w:space="0" w:color="auto"/>
      </w:divBdr>
    </w:div>
    <w:div w:id="902760977">
      <w:bodyDiv w:val="1"/>
      <w:marLeft w:val="0"/>
      <w:marRight w:val="0"/>
      <w:marTop w:val="0"/>
      <w:marBottom w:val="0"/>
      <w:divBdr>
        <w:top w:val="none" w:sz="0" w:space="0" w:color="auto"/>
        <w:left w:val="none" w:sz="0" w:space="0" w:color="auto"/>
        <w:bottom w:val="none" w:sz="0" w:space="0" w:color="auto"/>
        <w:right w:val="none" w:sz="0" w:space="0" w:color="auto"/>
      </w:divBdr>
      <w:divsChild>
        <w:div w:id="930819400">
          <w:marLeft w:val="1123"/>
          <w:marRight w:val="0"/>
          <w:marTop w:val="0"/>
          <w:marBottom w:val="0"/>
          <w:divBdr>
            <w:top w:val="none" w:sz="0" w:space="0" w:color="auto"/>
            <w:left w:val="none" w:sz="0" w:space="0" w:color="auto"/>
            <w:bottom w:val="none" w:sz="0" w:space="0" w:color="auto"/>
            <w:right w:val="none" w:sz="0" w:space="0" w:color="auto"/>
          </w:divBdr>
        </w:div>
        <w:div w:id="1055348335">
          <w:marLeft w:val="1123"/>
          <w:marRight w:val="0"/>
          <w:marTop w:val="0"/>
          <w:marBottom w:val="0"/>
          <w:divBdr>
            <w:top w:val="none" w:sz="0" w:space="0" w:color="auto"/>
            <w:left w:val="none" w:sz="0" w:space="0" w:color="auto"/>
            <w:bottom w:val="none" w:sz="0" w:space="0" w:color="auto"/>
            <w:right w:val="none" w:sz="0" w:space="0" w:color="auto"/>
          </w:divBdr>
        </w:div>
        <w:div w:id="1067728447">
          <w:marLeft w:val="1123"/>
          <w:marRight w:val="0"/>
          <w:marTop w:val="0"/>
          <w:marBottom w:val="0"/>
          <w:divBdr>
            <w:top w:val="none" w:sz="0" w:space="0" w:color="auto"/>
            <w:left w:val="none" w:sz="0" w:space="0" w:color="auto"/>
            <w:bottom w:val="none" w:sz="0" w:space="0" w:color="auto"/>
            <w:right w:val="none" w:sz="0" w:space="0" w:color="auto"/>
          </w:divBdr>
        </w:div>
        <w:div w:id="1596598823">
          <w:marLeft w:val="1123"/>
          <w:marRight w:val="0"/>
          <w:marTop w:val="0"/>
          <w:marBottom w:val="0"/>
          <w:divBdr>
            <w:top w:val="none" w:sz="0" w:space="0" w:color="auto"/>
            <w:left w:val="none" w:sz="0" w:space="0" w:color="auto"/>
            <w:bottom w:val="none" w:sz="0" w:space="0" w:color="auto"/>
            <w:right w:val="none" w:sz="0" w:space="0" w:color="auto"/>
          </w:divBdr>
        </w:div>
        <w:div w:id="1710255773">
          <w:marLeft w:val="547"/>
          <w:marRight w:val="0"/>
          <w:marTop w:val="0"/>
          <w:marBottom w:val="0"/>
          <w:divBdr>
            <w:top w:val="none" w:sz="0" w:space="0" w:color="auto"/>
            <w:left w:val="none" w:sz="0" w:space="0" w:color="auto"/>
            <w:bottom w:val="none" w:sz="0" w:space="0" w:color="auto"/>
            <w:right w:val="none" w:sz="0" w:space="0" w:color="auto"/>
          </w:divBdr>
        </w:div>
        <w:div w:id="1888301601">
          <w:marLeft w:val="112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ni.cz/o-univerzite/fakulty-a-pracoviste/rady-a-komise/rada-pro-vnitrni-hodnoceni" TargetMode="Externa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is.muni.cz/auth/garant/programy" TargetMode="External"/><Relationship Id="rId23" Type="http://schemas.microsoft.com/office/2016/09/relationships/commentsIds" Target="commentsIds.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uni.cz/o-univerzite/uredni-deska/schvalovani-rizeni-a-hodnoceni-kvality-studijnich-programu-mu" TargetMode="External"/><Relationship Id="rId14" Type="http://schemas.microsoft.com/office/2007/relationships/diagramDrawing" Target="diagrams/drawing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B575ED-7515-4AB6-A3CF-3D9B38068862}" type="doc">
      <dgm:prSet loTypeId="urn:microsoft.com/office/officeart/2011/layout/CircleProcess#1" loCatId="process" qsTypeId="urn:microsoft.com/office/officeart/2005/8/quickstyle/simple1" qsCatId="simple" csTypeId="urn:microsoft.com/office/officeart/2005/8/colors/accent1_2" csCatId="accent1" phldr="1"/>
      <dgm:spPr/>
      <dgm:t>
        <a:bodyPr/>
        <a:lstStyle/>
        <a:p>
          <a:endParaRPr lang="cs-CZ"/>
        </a:p>
      </dgm:t>
    </dgm:pt>
    <dgm:pt modelId="{EDEA6EB3-0F69-4861-9A28-01CA139ECCB8}">
      <dgm:prSet phldrT="[Text]"/>
      <dgm:spPr>
        <a:ln>
          <a:solidFill>
            <a:srgbClr val="0000FA"/>
          </a:solidFill>
        </a:ln>
      </dgm:spPr>
      <dgm:t>
        <a:bodyPr/>
        <a:lstStyle/>
        <a:p>
          <a:r>
            <a:rPr lang="cs-CZ"/>
            <a:t>I. Příprava sebehodnoticí zprávy</a:t>
          </a:r>
        </a:p>
      </dgm:t>
    </dgm:pt>
    <dgm:pt modelId="{258F8456-A581-4FCE-9975-7B963DA3E77B}" type="parTrans" cxnId="{033711F4-092B-4ED1-86C8-C78F7F85422A}">
      <dgm:prSet/>
      <dgm:spPr/>
      <dgm:t>
        <a:bodyPr/>
        <a:lstStyle/>
        <a:p>
          <a:endParaRPr lang="cs-CZ"/>
        </a:p>
      </dgm:t>
    </dgm:pt>
    <dgm:pt modelId="{0471A27C-5EAD-4C62-BC23-9F3888C2A4AE}" type="sibTrans" cxnId="{033711F4-092B-4ED1-86C8-C78F7F85422A}">
      <dgm:prSet/>
      <dgm:spPr/>
      <dgm:t>
        <a:bodyPr/>
        <a:lstStyle/>
        <a:p>
          <a:endParaRPr lang="cs-CZ"/>
        </a:p>
      </dgm:t>
    </dgm:pt>
    <dgm:pt modelId="{57F76489-590F-47AA-A5D5-A5E0232A9C92}">
      <dgm:prSet phldrT="[Text]"/>
      <dgm:spPr>
        <a:ln>
          <a:solidFill>
            <a:srgbClr val="0000FA"/>
          </a:solidFill>
        </a:ln>
      </dgm:spPr>
      <dgm:t>
        <a:bodyPr/>
        <a:lstStyle/>
        <a:p>
          <a:r>
            <a:rPr lang="cs-CZ"/>
            <a:t>II. Schválení panelu hodnotitelů</a:t>
          </a:r>
        </a:p>
      </dgm:t>
    </dgm:pt>
    <dgm:pt modelId="{41A5AB94-BEA1-4273-AA0C-E48AE83A45E7}" type="parTrans" cxnId="{B4C825B8-5274-4D57-96AE-FCE7A8734DD5}">
      <dgm:prSet/>
      <dgm:spPr/>
      <dgm:t>
        <a:bodyPr/>
        <a:lstStyle/>
        <a:p>
          <a:endParaRPr lang="cs-CZ"/>
        </a:p>
      </dgm:t>
    </dgm:pt>
    <dgm:pt modelId="{80559C74-EE2F-43AB-BC1D-66D24E8CBD8D}" type="sibTrans" cxnId="{B4C825B8-5274-4D57-96AE-FCE7A8734DD5}">
      <dgm:prSet/>
      <dgm:spPr/>
      <dgm:t>
        <a:bodyPr/>
        <a:lstStyle/>
        <a:p>
          <a:endParaRPr lang="cs-CZ"/>
        </a:p>
      </dgm:t>
    </dgm:pt>
    <dgm:pt modelId="{0037D279-DA1A-41DE-A915-5D175160A0F4}">
      <dgm:prSet phldrT="[Text]"/>
      <dgm:spPr>
        <a:ln>
          <a:solidFill>
            <a:srgbClr val="0000FA"/>
          </a:solidFill>
        </a:ln>
      </dgm:spPr>
      <dgm:t>
        <a:bodyPr/>
        <a:lstStyle/>
        <a:p>
          <a:r>
            <a:rPr lang="cs-CZ"/>
            <a:t>III. Hodnoticí schůzka</a:t>
          </a:r>
        </a:p>
      </dgm:t>
    </dgm:pt>
    <dgm:pt modelId="{13E20EC0-74AD-4506-BDDC-E78C52A7FE5F}" type="parTrans" cxnId="{CD40FD41-0E8C-4132-8214-7400A4C43C85}">
      <dgm:prSet/>
      <dgm:spPr/>
      <dgm:t>
        <a:bodyPr/>
        <a:lstStyle/>
        <a:p>
          <a:endParaRPr lang="cs-CZ"/>
        </a:p>
      </dgm:t>
    </dgm:pt>
    <dgm:pt modelId="{B6CE4455-78C2-4725-847D-27297F475E0D}" type="sibTrans" cxnId="{CD40FD41-0E8C-4132-8214-7400A4C43C85}">
      <dgm:prSet/>
      <dgm:spPr/>
      <dgm:t>
        <a:bodyPr/>
        <a:lstStyle/>
        <a:p>
          <a:endParaRPr lang="cs-CZ"/>
        </a:p>
      </dgm:t>
    </dgm:pt>
    <dgm:pt modelId="{75CB6018-B480-4400-9866-23CC1D3FD395}">
      <dgm:prSet phldrT="[Text]"/>
      <dgm:spPr>
        <a:ln>
          <a:solidFill>
            <a:srgbClr val="0000FA"/>
          </a:solidFill>
        </a:ln>
      </dgm:spPr>
      <dgm:t>
        <a:bodyPr/>
        <a:lstStyle/>
        <a:p>
          <a:r>
            <a:rPr lang="cs-CZ"/>
            <a:t>IV. Stanovení plánu rozvoje studijního programu</a:t>
          </a:r>
        </a:p>
      </dgm:t>
    </dgm:pt>
    <dgm:pt modelId="{C0291B7B-DC92-42D6-850A-74E014B119E0}" type="parTrans" cxnId="{62052F97-3525-415A-BAD3-8B1A599B2760}">
      <dgm:prSet/>
      <dgm:spPr/>
      <dgm:t>
        <a:bodyPr/>
        <a:lstStyle/>
        <a:p>
          <a:endParaRPr lang="cs-CZ"/>
        </a:p>
      </dgm:t>
    </dgm:pt>
    <dgm:pt modelId="{A29952B0-9683-454B-8163-0ED8E58A96BA}" type="sibTrans" cxnId="{62052F97-3525-415A-BAD3-8B1A599B2760}">
      <dgm:prSet/>
      <dgm:spPr/>
      <dgm:t>
        <a:bodyPr/>
        <a:lstStyle/>
        <a:p>
          <a:endParaRPr lang="cs-CZ"/>
        </a:p>
      </dgm:t>
    </dgm:pt>
    <dgm:pt modelId="{B6FB29BC-0BD1-4C9B-AB60-45AA6D60F1D5}" type="pres">
      <dgm:prSet presAssocID="{AFB575ED-7515-4AB6-A3CF-3D9B38068862}" presName="Name0" presStyleCnt="0">
        <dgm:presLayoutVars>
          <dgm:chMax val="11"/>
          <dgm:chPref val="11"/>
          <dgm:dir/>
          <dgm:resizeHandles/>
        </dgm:presLayoutVars>
      </dgm:prSet>
      <dgm:spPr/>
      <dgm:t>
        <a:bodyPr/>
        <a:lstStyle/>
        <a:p>
          <a:endParaRPr lang="cs-CZ"/>
        </a:p>
      </dgm:t>
    </dgm:pt>
    <dgm:pt modelId="{2ADBDA72-85B2-4F32-8C98-116C494C12A6}" type="pres">
      <dgm:prSet presAssocID="{75CB6018-B480-4400-9866-23CC1D3FD395}" presName="Accent4" presStyleCnt="0"/>
      <dgm:spPr/>
    </dgm:pt>
    <dgm:pt modelId="{67A7FD54-5055-44AB-901A-01222687DA05}" type="pres">
      <dgm:prSet presAssocID="{75CB6018-B480-4400-9866-23CC1D3FD395}" presName="Accent" presStyleLbl="node1" presStyleIdx="0" presStyleCnt="4"/>
      <dgm:spPr>
        <a:solidFill>
          <a:srgbClr val="0000FA"/>
        </a:solidFill>
        <a:ln>
          <a:solidFill>
            <a:srgbClr val="0000FA"/>
          </a:solidFill>
        </a:ln>
      </dgm:spPr>
    </dgm:pt>
    <dgm:pt modelId="{8213F740-4C7C-4E06-BA26-5F7A7E73B7E4}" type="pres">
      <dgm:prSet presAssocID="{75CB6018-B480-4400-9866-23CC1D3FD395}" presName="ParentBackground4" presStyleCnt="0"/>
      <dgm:spPr/>
    </dgm:pt>
    <dgm:pt modelId="{C713EFA7-DB8D-4BB2-BE8C-5FD94E88B28B}" type="pres">
      <dgm:prSet presAssocID="{75CB6018-B480-4400-9866-23CC1D3FD395}" presName="ParentBackground" presStyleLbl="fgAcc1" presStyleIdx="0" presStyleCnt="4"/>
      <dgm:spPr/>
      <dgm:t>
        <a:bodyPr/>
        <a:lstStyle/>
        <a:p>
          <a:endParaRPr lang="cs-CZ"/>
        </a:p>
      </dgm:t>
    </dgm:pt>
    <dgm:pt modelId="{6908A3F5-9E44-4F33-900D-AAF1B43E5891}" type="pres">
      <dgm:prSet presAssocID="{75CB6018-B480-4400-9866-23CC1D3FD395}" presName="Parent4" presStyleLbl="revTx" presStyleIdx="0" presStyleCnt="0">
        <dgm:presLayoutVars>
          <dgm:chMax val="1"/>
          <dgm:chPref val="1"/>
          <dgm:bulletEnabled val="1"/>
        </dgm:presLayoutVars>
      </dgm:prSet>
      <dgm:spPr/>
      <dgm:t>
        <a:bodyPr/>
        <a:lstStyle/>
        <a:p>
          <a:endParaRPr lang="cs-CZ"/>
        </a:p>
      </dgm:t>
    </dgm:pt>
    <dgm:pt modelId="{B52B2B2F-F5CD-4A1D-ABE5-50DA054ABD9F}" type="pres">
      <dgm:prSet presAssocID="{0037D279-DA1A-41DE-A915-5D175160A0F4}" presName="Accent3" presStyleCnt="0"/>
      <dgm:spPr/>
    </dgm:pt>
    <dgm:pt modelId="{413768F9-A52C-45FC-AF90-DB1F64725DC5}" type="pres">
      <dgm:prSet presAssocID="{0037D279-DA1A-41DE-A915-5D175160A0F4}" presName="Accent" presStyleLbl="node1" presStyleIdx="1" presStyleCnt="4"/>
      <dgm:spPr>
        <a:solidFill>
          <a:srgbClr val="0000FA"/>
        </a:solidFill>
        <a:ln>
          <a:solidFill>
            <a:srgbClr val="0000FA"/>
          </a:solidFill>
        </a:ln>
      </dgm:spPr>
    </dgm:pt>
    <dgm:pt modelId="{89A26AC4-9433-4651-B45A-92110F4EEECD}" type="pres">
      <dgm:prSet presAssocID="{0037D279-DA1A-41DE-A915-5D175160A0F4}" presName="ParentBackground3" presStyleCnt="0"/>
      <dgm:spPr/>
    </dgm:pt>
    <dgm:pt modelId="{47332487-896F-4C46-8742-25AEC217EB54}" type="pres">
      <dgm:prSet presAssocID="{0037D279-DA1A-41DE-A915-5D175160A0F4}" presName="ParentBackground" presStyleLbl="fgAcc1" presStyleIdx="1" presStyleCnt="4"/>
      <dgm:spPr/>
      <dgm:t>
        <a:bodyPr/>
        <a:lstStyle/>
        <a:p>
          <a:endParaRPr lang="cs-CZ"/>
        </a:p>
      </dgm:t>
    </dgm:pt>
    <dgm:pt modelId="{11F8A596-BD57-46AC-ABA4-4BE86583AA48}" type="pres">
      <dgm:prSet presAssocID="{0037D279-DA1A-41DE-A915-5D175160A0F4}" presName="Parent3" presStyleLbl="revTx" presStyleIdx="0" presStyleCnt="0">
        <dgm:presLayoutVars>
          <dgm:chMax val="1"/>
          <dgm:chPref val="1"/>
          <dgm:bulletEnabled val="1"/>
        </dgm:presLayoutVars>
      </dgm:prSet>
      <dgm:spPr/>
      <dgm:t>
        <a:bodyPr/>
        <a:lstStyle/>
        <a:p>
          <a:endParaRPr lang="cs-CZ"/>
        </a:p>
      </dgm:t>
    </dgm:pt>
    <dgm:pt modelId="{F1A2EA6B-108F-4451-9204-F1744107FE7B}" type="pres">
      <dgm:prSet presAssocID="{57F76489-590F-47AA-A5D5-A5E0232A9C92}" presName="Accent2" presStyleCnt="0"/>
      <dgm:spPr/>
    </dgm:pt>
    <dgm:pt modelId="{2D96E874-A104-486E-ACA1-3936F35A69CD}" type="pres">
      <dgm:prSet presAssocID="{57F76489-590F-47AA-A5D5-A5E0232A9C92}" presName="Accent" presStyleLbl="node1" presStyleIdx="2" presStyleCnt="4"/>
      <dgm:spPr>
        <a:solidFill>
          <a:srgbClr val="0000FA"/>
        </a:solidFill>
        <a:ln>
          <a:solidFill>
            <a:srgbClr val="0000FA"/>
          </a:solidFill>
        </a:ln>
      </dgm:spPr>
    </dgm:pt>
    <dgm:pt modelId="{AE50EA40-944B-4D37-B4B1-C8345E7BC543}" type="pres">
      <dgm:prSet presAssocID="{57F76489-590F-47AA-A5D5-A5E0232A9C92}" presName="ParentBackground2" presStyleCnt="0"/>
      <dgm:spPr/>
    </dgm:pt>
    <dgm:pt modelId="{5684DF88-1C39-447F-ADCD-F1EA2BEBABBB}" type="pres">
      <dgm:prSet presAssocID="{57F76489-590F-47AA-A5D5-A5E0232A9C92}" presName="ParentBackground" presStyleLbl="fgAcc1" presStyleIdx="2" presStyleCnt="4"/>
      <dgm:spPr/>
      <dgm:t>
        <a:bodyPr/>
        <a:lstStyle/>
        <a:p>
          <a:endParaRPr lang="cs-CZ"/>
        </a:p>
      </dgm:t>
    </dgm:pt>
    <dgm:pt modelId="{2673B845-F423-4C93-BDF9-962CDB1CDFEE}" type="pres">
      <dgm:prSet presAssocID="{57F76489-590F-47AA-A5D5-A5E0232A9C92}" presName="Parent2" presStyleLbl="revTx" presStyleIdx="0" presStyleCnt="0">
        <dgm:presLayoutVars>
          <dgm:chMax val="1"/>
          <dgm:chPref val="1"/>
          <dgm:bulletEnabled val="1"/>
        </dgm:presLayoutVars>
      </dgm:prSet>
      <dgm:spPr/>
      <dgm:t>
        <a:bodyPr/>
        <a:lstStyle/>
        <a:p>
          <a:endParaRPr lang="cs-CZ"/>
        </a:p>
      </dgm:t>
    </dgm:pt>
    <dgm:pt modelId="{9BDC2F5C-9765-4C5D-9318-DC8AC0795FB2}" type="pres">
      <dgm:prSet presAssocID="{EDEA6EB3-0F69-4861-9A28-01CA139ECCB8}" presName="Accent1" presStyleCnt="0"/>
      <dgm:spPr/>
    </dgm:pt>
    <dgm:pt modelId="{27FE3799-414A-4D7B-8707-24B6B432D9EC}" type="pres">
      <dgm:prSet presAssocID="{EDEA6EB3-0F69-4861-9A28-01CA139ECCB8}" presName="Accent" presStyleLbl="node1" presStyleIdx="3" presStyleCnt="4"/>
      <dgm:spPr>
        <a:solidFill>
          <a:srgbClr val="0000FA"/>
        </a:solidFill>
        <a:ln>
          <a:solidFill>
            <a:srgbClr val="0000FA"/>
          </a:solidFill>
        </a:ln>
      </dgm:spPr>
    </dgm:pt>
    <dgm:pt modelId="{A63CA683-C49B-4505-8347-E2DCA3AD3630}" type="pres">
      <dgm:prSet presAssocID="{EDEA6EB3-0F69-4861-9A28-01CA139ECCB8}" presName="ParentBackground1" presStyleCnt="0"/>
      <dgm:spPr/>
    </dgm:pt>
    <dgm:pt modelId="{04C7CE49-4F32-403E-AADF-C06E1DCF1814}" type="pres">
      <dgm:prSet presAssocID="{EDEA6EB3-0F69-4861-9A28-01CA139ECCB8}" presName="ParentBackground" presStyleLbl="fgAcc1" presStyleIdx="3" presStyleCnt="4"/>
      <dgm:spPr/>
      <dgm:t>
        <a:bodyPr/>
        <a:lstStyle/>
        <a:p>
          <a:endParaRPr lang="cs-CZ"/>
        </a:p>
      </dgm:t>
    </dgm:pt>
    <dgm:pt modelId="{59BCA192-904F-4093-97DD-2A4314B68914}" type="pres">
      <dgm:prSet presAssocID="{EDEA6EB3-0F69-4861-9A28-01CA139ECCB8}" presName="Parent1" presStyleLbl="revTx" presStyleIdx="0" presStyleCnt="0">
        <dgm:presLayoutVars>
          <dgm:chMax val="1"/>
          <dgm:chPref val="1"/>
          <dgm:bulletEnabled val="1"/>
        </dgm:presLayoutVars>
      </dgm:prSet>
      <dgm:spPr/>
      <dgm:t>
        <a:bodyPr/>
        <a:lstStyle/>
        <a:p>
          <a:endParaRPr lang="cs-CZ"/>
        </a:p>
      </dgm:t>
    </dgm:pt>
  </dgm:ptLst>
  <dgm:cxnLst>
    <dgm:cxn modelId="{B630D63B-97EB-45C5-8387-E4AB0112E971}" type="presOf" srcId="{75CB6018-B480-4400-9866-23CC1D3FD395}" destId="{6908A3F5-9E44-4F33-900D-AAF1B43E5891}" srcOrd="1" destOrd="0" presId="urn:microsoft.com/office/officeart/2011/layout/CircleProcess#1"/>
    <dgm:cxn modelId="{051DE1D1-48DB-4FCA-ACDE-6133FB8AE8F3}" type="presOf" srcId="{0037D279-DA1A-41DE-A915-5D175160A0F4}" destId="{11F8A596-BD57-46AC-ABA4-4BE86583AA48}" srcOrd="1" destOrd="0" presId="urn:microsoft.com/office/officeart/2011/layout/CircleProcess#1"/>
    <dgm:cxn modelId="{A6A7ECC5-4F76-4E80-B6B1-CB97937EB245}" type="presOf" srcId="{0037D279-DA1A-41DE-A915-5D175160A0F4}" destId="{47332487-896F-4C46-8742-25AEC217EB54}" srcOrd="0" destOrd="0" presId="urn:microsoft.com/office/officeart/2011/layout/CircleProcess#1"/>
    <dgm:cxn modelId="{1D38AE19-6EDF-4807-8B38-EC5C8AE30C4C}" type="presOf" srcId="{EDEA6EB3-0F69-4861-9A28-01CA139ECCB8}" destId="{59BCA192-904F-4093-97DD-2A4314B68914}" srcOrd="1" destOrd="0" presId="urn:microsoft.com/office/officeart/2011/layout/CircleProcess#1"/>
    <dgm:cxn modelId="{406832D1-4C2A-4F41-8459-6936EF3062AD}" type="presOf" srcId="{75CB6018-B480-4400-9866-23CC1D3FD395}" destId="{C713EFA7-DB8D-4BB2-BE8C-5FD94E88B28B}" srcOrd="0" destOrd="0" presId="urn:microsoft.com/office/officeart/2011/layout/CircleProcess#1"/>
    <dgm:cxn modelId="{169AA77B-EF11-4E83-A26C-9637F53F6803}" type="presOf" srcId="{57F76489-590F-47AA-A5D5-A5E0232A9C92}" destId="{5684DF88-1C39-447F-ADCD-F1EA2BEBABBB}" srcOrd="0" destOrd="0" presId="urn:microsoft.com/office/officeart/2011/layout/CircleProcess#1"/>
    <dgm:cxn modelId="{92BDB136-B584-45A3-A9E3-48EB8701305A}" type="presOf" srcId="{57F76489-590F-47AA-A5D5-A5E0232A9C92}" destId="{2673B845-F423-4C93-BDF9-962CDB1CDFEE}" srcOrd="1" destOrd="0" presId="urn:microsoft.com/office/officeart/2011/layout/CircleProcess#1"/>
    <dgm:cxn modelId="{033711F4-092B-4ED1-86C8-C78F7F85422A}" srcId="{AFB575ED-7515-4AB6-A3CF-3D9B38068862}" destId="{EDEA6EB3-0F69-4861-9A28-01CA139ECCB8}" srcOrd="0" destOrd="0" parTransId="{258F8456-A581-4FCE-9975-7B963DA3E77B}" sibTransId="{0471A27C-5EAD-4C62-BC23-9F3888C2A4AE}"/>
    <dgm:cxn modelId="{62052F97-3525-415A-BAD3-8B1A599B2760}" srcId="{AFB575ED-7515-4AB6-A3CF-3D9B38068862}" destId="{75CB6018-B480-4400-9866-23CC1D3FD395}" srcOrd="3" destOrd="0" parTransId="{C0291B7B-DC92-42D6-850A-74E014B119E0}" sibTransId="{A29952B0-9683-454B-8163-0ED8E58A96BA}"/>
    <dgm:cxn modelId="{CD40FD41-0E8C-4132-8214-7400A4C43C85}" srcId="{AFB575ED-7515-4AB6-A3CF-3D9B38068862}" destId="{0037D279-DA1A-41DE-A915-5D175160A0F4}" srcOrd="2" destOrd="0" parTransId="{13E20EC0-74AD-4506-BDDC-E78C52A7FE5F}" sibTransId="{B6CE4455-78C2-4725-847D-27297F475E0D}"/>
    <dgm:cxn modelId="{B4C825B8-5274-4D57-96AE-FCE7A8734DD5}" srcId="{AFB575ED-7515-4AB6-A3CF-3D9B38068862}" destId="{57F76489-590F-47AA-A5D5-A5E0232A9C92}" srcOrd="1" destOrd="0" parTransId="{41A5AB94-BEA1-4273-AA0C-E48AE83A45E7}" sibTransId="{80559C74-EE2F-43AB-BC1D-66D24E8CBD8D}"/>
    <dgm:cxn modelId="{444987D9-2777-4171-A399-9278F043BA4B}" type="presOf" srcId="{EDEA6EB3-0F69-4861-9A28-01CA139ECCB8}" destId="{04C7CE49-4F32-403E-AADF-C06E1DCF1814}" srcOrd="0" destOrd="0" presId="urn:microsoft.com/office/officeart/2011/layout/CircleProcess#1"/>
    <dgm:cxn modelId="{BA0EB59E-29D4-4DCE-9BA5-DED830CE8D80}" type="presOf" srcId="{AFB575ED-7515-4AB6-A3CF-3D9B38068862}" destId="{B6FB29BC-0BD1-4C9B-AB60-45AA6D60F1D5}" srcOrd="0" destOrd="0" presId="urn:microsoft.com/office/officeart/2011/layout/CircleProcess#1"/>
    <dgm:cxn modelId="{BFEBC586-739C-4445-9191-EB3D80B74E3C}" type="presParOf" srcId="{B6FB29BC-0BD1-4C9B-AB60-45AA6D60F1D5}" destId="{2ADBDA72-85B2-4F32-8C98-116C494C12A6}" srcOrd="0" destOrd="0" presId="urn:microsoft.com/office/officeart/2011/layout/CircleProcess#1"/>
    <dgm:cxn modelId="{1F3776F3-9BA1-4A9A-A8A5-DF39D8448AD1}" type="presParOf" srcId="{2ADBDA72-85B2-4F32-8C98-116C494C12A6}" destId="{67A7FD54-5055-44AB-901A-01222687DA05}" srcOrd="0" destOrd="0" presId="urn:microsoft.com/office/officeart/2011/layout/CircleProcess#1"/>
    <dgm:cxn modelId="{8E6752B7-B761-4638-B7E9-77D5CD24EC57}" type="presParOf" srcId="{B6FB29BC-0BD1-4C9B-AB60-45AA6D60F1D5}" destId="{8213F740-4C7C-4E06-BA26-5F7A7E73B7E4}" srcOrd="1" destOrd="0" presId="urn:microsoft.com/office/officeart/2011/layout/CircleProcess#1"/>
    <dgm:cxn modelId="{3946D5CB-E343-43C6-875E-4DC5F16C6178}" type="presParOf" srcId="{8213F740-4C7C-4E06-BA26-5F7A7E73B7E4}" destId="{C713EFA7-DB8D-4BB2-BE8C-5FD94E88B28B}" srcOrd="0" destOrd="0" presId="urn:microsoft.com/office/officeart/2011/layout/CircleProcess#1"/>
    <dgm:cxn modelId="{F3AF15DD-4647-4EDA-B7CD-98BEDF790118}" type="presParOf" srcId="{B6FB29BC-0BD1-4C9B-AB60-45AA6D60F1D5}" destId="{6908A3F5-9E44-4F33-900D-AAF1B43E5891}" srcOrd="2" destOrd="0" presId="urn:microsoft.com/office/officeart/2011/layout/CircleProcess#1"/>
    <dgm:cxn modelId="{DBEE9E07-6036-4C2C-A27F-82300382F2D5}" type="presParOf" srcId="{B6FB29BC-0BD1-4C9B-AB60-45AA6D60F1D5}" destId="{B52B2B2F-F5CD-4A1D-ABE5-50DA054ABD9F}" srcOrd="3" destOrd="0" presId="urn:microsoft.com/office/officeart/2011/layout/CircleProcess#1"/>
    <dgm:cxn modelId="{162C7BEF-3770-4F4A-86F0-ED31F6E14D73}" type="presParOf" srcId="{B52B2B2F-F5CD-4A1D-ABE5-50DA054ABD9F}" destId="{413768F9-A52C-45FC-AF90-DB1F64725DC5}" srcOrd="0" destOrd="0" presId="urn:microsoft.com/office/officeart/2011/layout/CircleProcess#1"/>
    <dgm:cxn modelId="{38B25944-7AB2-427B-9DFD-ADE17938890E}" type="presParOf" srcId="{B6FB29BC-0BD1-4C9B-AB60-45AA6D60F1D5}" destId="{89A26AC4-9433-4651-B45A-92110F4EEECD}" srcOrd="4" destOrd="0" presId="urn:microsoft.com/office/officeart/2011/layout/CircleProcess#1"/>
    <dgm:cxn modelId="{3FACFBB6-A639-4AD3-8AE2-BEFB2EB67352}" type="presParOf" srcId="{89A26AC4-9433-4651-B45A-92110F4EEECD}" destId="{47332487-896F-4C46-8742-25AEC217EB54}" srcOrd="0" destOrd="0" presId="urn:microsoft.com/office/officeart/2011/layout/CircleProcess#1"/>
    <dgm:cxn modelId="{87816F6D-8D45-45B0-AAA3-55D8B3DF188C}" type="presParOf" srcId="{B6FB29BC-0BD1-4C9B-AB60-45AA6D60F1D5}" destId="{11F8A596-BD57-46AC-ABA4-4BE86583AA48}" srcOrd="5" destOrd="0" presId="urn:microsoft.com/office/officeart/2011/layout/CircleProcess#1"/>
    <dgm:cxn modelId="{40A38EFA-657E-4313-8D1C-7263AC9362C7}" type="presParOf" srcId="{B6FB29BC-0BD1-4C9B-AB60-45AA6D60F1D5}" destId="{F1A2EA6B-108F-4451-9204-F1744107FE7B}" srcOrd="6" destOrd="0" presId="urn:microsoft.com/office/officeart/2011/layout/CircleProcess#1"/>
    <dgm:cxn modelId="{6BFF5ECA-EE76-4E2E-9F9F-D2B28B6766E2}" type="presParOf" srcId="{F1A2EA6B-108F-4451-9204-F1744107FE7B}" destId="{2D96E874-A104-486E-ACA1-3936F35A69CD}" srcOrd="0" destOrd="0" presId="urn:microsoft.com/office/officeart/2011/layout/CircleProcess#1"/>
    <dgm:cxn modelId="{FF77B4C4-A270-480D-85A0-0CFFC7DA05FA}" type="presParOf" srcId="{B6FB29BC-0BD1-4C9B-AB60-45AA6D60F1D5}" destId="{AE50EA40-944B-4D37-B4B1-C8345E7BC543}" srcOrd="7" destOrd="0" presId="urn:microsoft.com/office/officeart/2011/layout/CircleProcess#1"/>
    <dgm:cxn modelId="{1C6D0759-544E-44FC-B6BF-8A1495C96B89}" type="presParOf" srcId="{AE50EA40-944B-4D37-B4B1-C8345E7BC543}" destId="{5684DF88-1C39-447F-ADCD-F1EA2BEBABBB}" srcOrd="0" destOrd="0" presId="urn:microsoft.com/office/officeart/2011/layout/CircleProcess#1"/>
    <dgm:cxn modelId="{79EBB57E-85D8-4278-8105-2AF3141380C7}" type="presParOf" srcId="{B6FB29BC-0BD1-4C9B-AB60-45AA6D60F1D5}" destId="{2673B845-F423-4C93-BDF9-962CDB1CDFEE}" srcOrd="8" destOrd="0" presId="urn:microsoft.com/office/officeart/2011/layout/CircleProcess#1"/>
    <dgm:cxn modelId="{5C015933-90DD-48AC-8938-D7D3D1F4B5B0}" type="presParOf" srcId="{B6FB29BC-0BD1-4C9B-AB60-45AA6D60F1D5}" destId="{9BDC2F5C-9765-4C5D-9318-DC8AC0795FB2}" srcOrd="9" destOrd="0" presId="urn:microsoft.com/office/officeart/2011/layout/CircleProcess#1"/>
    <dgm:cxn modelId="{5574C880-E4A4-49FB-BF05-86CF82A0ECA7}" type="presParOf" srcId="{9BDC2F5C-9765-4C5D-9318-DC8AC0795FB2}" destId="{27FE3799-414A-4D7B-8707-24B6B432D9EC}" srcOrd="0" destOrd="0" presId="urn:microsoft.com/office/officeart/2011/layout/CircleProcess#1"/>
    <dgm:cxn modelId="{627BB24E-68D2-4F9E-9F0A-0C4F36908E37}" type="presParOf" srcId="{B6FB29BC-0BD1-4C9B-AB60-45AA6D60F1D5}" destId="{A63CA683-C49B-4505-8347-E2DCA3AD3630}" srcOrd="10" destOrd="0" presId="urn:microsoft.com/office/officeart/2011/layout/CircleProcess#1"/>
    <dgm:cxn modelId="{0817F468-940D-4A3B-8246-C5E757E9ACA9}" type="presParOf" srcId="{A63CA683-C49B-4505-8347-E2DCA3AD3630}" destId="{04C7CE49-4F32-403E-AADF-C06E1DCF1814}" srcOrd="0" destOrd="0" presId="urn:microsoft.com/office/officeart/2011/layout/CircleProcess#1"/>
    <dgm:cxn modelId="{88575420-EC37-4976-A210-364F184DEC9B}" type="presParOf" srcId="{B6FB29BC-0BD1-4C9B-AB60-45AA6D60F1D5}" destId="{59BCA192-904F-4093-97DD-2A4314B68914}" srcOrd="11" destOrd="0" presId="urn:microsoft.com/office/officeart/2011/layout/Circle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A7FD54-5055-44AB-901A-01222687DA05}">
      <dsp:nvSpPr>
        <dsp:cNvPr id="0" name=""/>
        <dsp:cNvSpPr/>
      </dsp:nvSpPr>
      <dsp:spPr>
        <a:xfrm>
          <a:off x="4123969" y="586295"/>
          <a:ext cx="1234212" cy="1234276"/>
        </a:xfrm>
        <a:prstGeom prst="ellipse">
          <a:avLst/>
        </a:prstGeom>
        <a:solidFill>
          <a:srgbClr val="0000FA"/>
        </a:solidFill>
        <a:ln w="25400" cap="flat" cmpd="sng" algn="ctr">
          <a:solidFill>
            <a:srgbClr val="0000FA"/>
          </a:solidFill>
          <a:prstDash val="solid"/>
        </a:ln>
        <a:effectLst/>
      </dsp:spPr>
      <dsp:style>
        <a:lnRef idx="2">
          <a:scrgbClr r="0" g="0" b="0"/>
        </a:lnRef>
        <a:fillRef idx="1">
          <a:scrgbClr r="0" g="0" b="0"/>
        </a:fillRef>
        <a:effectRef idx="0">
          <a:scrgbClr r="0" g="0" b="0"/>
        </a:effectRef>
        <a:fontRef idx="minor">
          <a:schemeClr val="lt1"/>
        </a:fontRef>
      </dsp:style>
    </dsp:sp>
    <dsp:sp modelId="{C713EFA7-DB8D-4BB2-BE8C-5FD94E88B28B}">
      <dsp:nvSpPr>
        <dsp:cNvPr id="0" name=""/>
        <dsp:cNvSpPr/>
      </dsp:nvSpPr>
      <dsp:spPr>
        <a:xfrm>
          <a:off x="4165250" y="627444"/>
          <a:ext cx="1152179" cy="1151976"/>
        </a:xfrm>
        <a:prstGeom prst="ellipse">
          <a:avLst/>
        </a:prstGeom>
        <a:solidFill>
          <a:schemeClr val="lt1">
            <a:alpha val="90000"/>
            <a:hueOff val="0"/>
            <a:satOff val="0"/>
            <a:lumOff val="0"/>
            <a:alphaOff val="0"/>
          </a:schemeClr>
        </a:solidFill>
        <a:ln w="25400" cap="flat" cmpd="sng" algn="ctr">
          <a:solidFill>
            <a:srgbClr val="0000FA"/>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cs-CZ" sz="1000" kern="1200"/>
            <a:t>IV. Stanovení plánu rozvoje studijního programu</a:t>
          </a:r>
        </a:p>
      </dsp:txBody>
      <dsp:txXfrm>
        <a:off x="4329848" y="792044"/>
        <a:ext cx="822985" cy="822778"/>
      </dsp:txXfrm>
    </dsp:sp>
    <dsp:sp modelId="{413768F9-A52C-45FC-AF90-DB1F64725DC5}">
      <dsp:nvSpPr>
        <dsp:cNvPr id="0" name=""/>
        <dsp:cNvSpPr/>
      </dsp:nvSpPr>
      <dsp:spPr>
        <a:xfrm rot="2700000">
          <a:off x="2843172" y="586208"/>
          <a:ext cx="1234233" cy="1234233"/>
        </a:xfrm>
        <a:prstGeom prst="teardrop">
          <a:avLst>
            <a:gd name="adj" fmla="val 100000"/>
          </a:avLst>
        </a:prstGeom>
        <a:solidFill>
          <a:srgbClr val="0000FA"/>
        </a:solidFill>
        <a:ln w="25400" cap="flat" cmpd="sng" algn="ctr">
          <a:solidFill>
            <a:srgbClr val="0000FA"/>
          </a:solidFill>
          <a:prstDash val="solid"/>
        </a:ln>
        <a:effectLst/>
      </dsp:spPr>
      <dsp:style>
        <a:lnRef idx="2">
          <a:scrgbClr r="0" g="0" b="0"/>
        </a:lnRef>
        <a:fillRef idx="1">
          <a:scrgbClr r="0" g="0" b="0"/>
        </a:fillRef>
        <a:effectRef idx="0">
          <a:scrgbClr r="0" g="0" b="0"/>
        </a:effectRef>
        <a:fontRef idx="minor">
          <a:schemeClr val="lt1"/>
        </a:fontRef>
      </dsp:style>
    </dsp:sp>
    <dsp:sp modelId="{47332487-896F-4C46-8742-25AEC217EB54}">
      <dsp:nvSpPr>
        <dsp:cNvPr id="0" name=""/>
        <dsp:cNvSpPr/>
      </dsp:nvSpPr>
      <dsp:spPr>
        <a:xfrm>
          <a:off x="2889756" y="627444"/>
          <a:ext cx="1152179" cy="1151976"/>
        </a:xfrm>
        <a:prstGeom prst="ellipse">
          <a:avLst/>
        </a:prstGeom>
        <a:solidFill>
          <a:schemeClr val="lt1">
            <a:alpha val="90000"/>
            <a:hueOff val="0"/>
            <a:satOff val="0"/>
            <a:lumOff val="0"/>
            <a:alphaOff val="0"/>
          </a:schemeClr>
        </a:solidFill>
        <a:ln w="25400" cap="flat" cmpd="sng" algn="ctr">
          <a:solidFill>
            <a:srgbClr val="0000FA"/>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cs-CZ" sz="1000" kern="1200"/>
            <a:t>III. Hodnoticí schůzka</a:t>
          </a:r>
        </a:p>
      </dsp:txBody>
      <dsp:txXfrm>
        <a:off x="3054353" y="792044"/>
        <a:ext cx="822985" cy="822778"/>
      </dsp:txXfrm>
    </dsp:sp>
    <dsp:sp modelId="{2D96E874-A104-486E-ACA1-3936F35A69CD}">
      <dsp:nvSpPr>
        <dsp:cNvPr id="0" name=""/>
        <dsp:cNvSpPr/>
      </dsp:nvSpPr>
      <dsp:spPr>
        <a:xfrm rot="2700000">
          <a:off x="1572970" y="586208"/>
          <a:ext cx="1234233" cy="1234233"/>
        </a:xfrm>
        <a:prstGeom prst="teardrop">
          <a:avLst>
            <a:gd name="adj" fmla="val 100000"/>
          </a:avLst>
        </a:prstGeom>
        <a:solidFill>
          <a:srgbClr val="0000FA"/>
        </a:solidFill>
        <a:ln w="25400" cap="flat" cmpd="sng" algn="ctr">
          <a:solidFill>
            <a:srgbClr val="0000FA"/>
          </a:solidFill>
          <a:prstDash val="solid"/>
        </a:ln>
        <a:effectLst/>
      </dsp:spPr>
      <dsp:style>
        <a:lnRef idx="2">
          <a:scrgbClr r="0" g="0" b="0"/>
        </a:lnRef>
        <a:fillRef idx="1">
          <a:scrgbClr r="0" g="0" b="0"/>
        </a:fillRef>
        <a:effectRef idx="0">
          <a:scrgbClr r="0" g="0" b="0"/>
        </a:effectRef>
        <a:fontRef idx="minor">
          <a:schemeClr val="lt1"/>
        </a:fontRef>
      </dsp:style>
    </dsp:sp>
    <dsp:sp modelId="{5684DF88-1C39-447F-ADCD-F1EA2BEBABBB}">
      <dsp:nvSpPr>
        <dsp:cNvPr id="0" name=""/>
        <dsp:cNvSpPr/>
      </dsp:nvSpPr>
      <dsp:spPr>
        <a:xfrm>
          <a:off x="1614261" y="627444"/>
          <a:ext cx="1152179" cy="1151976"/>
        </a:xfrm>
        <a:prstGeom prst="ellipse">
          <a:avLst/>
        </a:prstGeom>
        <a:solidFill>
          <a:schemeClr val="lt1">
            <a:alpha val="90000"/>
            <a:hueOff val="0"/>
            <a:satOff val="0"/>
            <a:lumOff val="0"/>
            <a:alphaOff val="0"/>
          </a:schemeClr>
        </a:solidFill>
        <a:ln w="25400" cap="flat" cmpd="sng" algn="ctr">
          <a:solidFill>
            <a:srgbClr val="0000FA"/>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cs-CZ" sz="1000" kern="1200"/>
            <a:t>II. Schválení panelu hodnotitelů</a:t>
          </a:r>
        </a:p>
      </dsp:txBody>
      <dsp:txXfrm>
        <a:off x="1778858" y="792044"/>
        <a:ext cx="822985" cy="822778"/>
      </dsp:txXfrm>
    </dsp:sp>
    <dsp:sp modelId="{27FE3799-414A-4D7B-8707-24B6B432D9EC}">
      <dsp:nvSpPr>
        <dsp:cNvPr id="0" name=""/>
        <dsp:cNvSpPr/>
      </dsp:nvSpPr>
      <dsp:spPr>
        <a:xfrm rot="2700000">
          <a:off x="297475" y="586208"/>
          <a:ext cx="1234233" cy="1234233"/>
        </a:xfrm>
        <a:prstGeom prst="teardrop">
          <a:avLst>
            <a:gd name="adj" fmla="val 100000"/>
          </a:avLst>
        </a:prstGeom>
        <a:solidFill>
          <a:srgbClr val="0000FA"/>
        </a:solidFill>
        <a:ln w="25400" cap="flat" cmpd="sng" algn="ctr">
          <a:solidFill>
            <a:srgbClr val="0000FA"/>
          </a:solidFill>
          <a:prstDash val="solid"/>
        </a:ln>
        <a:effectLst/>
      </dsp:spPr>
      <dsp:style>
        <a:lnRef idx="2">
          <a:scrgbClr r="0" g="0" b="0"/>
        </a:lnRef>
        <a:fillRef idx="1">
          <a:scrgbClr r="0" g="0" b="0"/>
        </a:fillRef>
        <a:effectRef idx="0">
          <a:scrgbClr r="0" g="0" b="0"/>
        </a:effectRef>
        <a:fontRef idx="minor">
          <a:schemeClr val="lt1"/>
        </a:fontRef>
      </dsp:style>
    </dsp:sp>
    <dsp:sp modelId="{04C7CE49-4F32-403E-AADF-C06E1DCF1814}">
      <dsp:nvSpPr>
        <dsp:cNvPr id="0" name=""/>
        <dsp:cNvSpPr/>
      </dsp:nvSpPr>
      <dsp:spPr>
        <a:xfrm>
          <a:off x="338767" y="627444"/>
          <a:ext cx="1152179" cy="1151976"/>
        </a:xfrm>
        <a:prstGeom prst="ellipse">
          <a:avLst/>
        </a:prstGeom>
        <a:solidFill>
          <a:schemeClr val="lt1">
            <a:alpha val="90000"/>
            <a:hueOff val="0"/>
            <a:satOff val="0"/>
            <a:lumOff val="0"/>
            <a:alphaOff val="0"/>
          </a:schemeClr>
        </a:solidFill>
        <a:ln w="25400" cap="flat" cmpd="sng" algn="ctr">
          <a:solidFill>
            <a:srgbClr val="0000FA"/>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cs-CZ" sz="1000" kern="1200"/>
            <a:t>I. Příprava sebehodnoticí zprávy</a:t>
          </a:r>
        </a:p>
      </dsp:txBody>
      <dsp:txXfrm>
        <a:off x="503364" y="792044"/>
        <a:ext cx="822985" cy="822778"/>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1">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7A876-65C6-4109-9712-516F34FA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7</Pages>
  <Words>1707</Words>
  <Characters>10072</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Nantl</dc:creator>
  <cp:lastModifiedBy>Soňa Nantlová</cp:lastModifiedBy>
  <cp:revision>8</cp:revision>
  <cp:lastPrinted>2020-09-15T11:17:00Z</cp:lastPrinted>
  <dcterms:created xsi:type="dcterms:W3CDTF">2020-09-15T13:25:00Z</dcterms:created>
  <dcterms:modified xsi:type="dcterms:W3CDTF">2020-11-18T15:15:00Z</dcterms:modified>
</cp:coreProperties>
</file>