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29D17" w14:textId="77777777" w:rsidR="00496CCC" w:rsidRDefault="00496CCC" w:rsidP="00496CCC">
      <w:pPr>
        <w:pStyle w:val="Nzevdokumentu"/>
      </w:pPr>
    </w:p>
    <w:p w14:paraId="2CD137E6" w14:textId="77777777" w:rsidR="00496CCC" w:rsidRDefault="00496CCC" w:rsidP="00496CCC">
      <w:pPr>
        <w:pStyle w:val="Nzevdokumentu"/>
      </w:pPr>
    </w:p>
    <w:p w14:paraId="715A4366" w14:textId="77777777" w:rsidR="00496CCC" w:rsidRDefault="00496CCC" w:rsidP="00496CCC">
      <w:pPr>
        <w:pStyle w:val="Nzevdokumentu"/>
      </w:pPr>
    </w:p>
    <w:p w14:paraId="2ED89FE2" w14:textId="77777777" w:rsidR="00496CCC" w:rsidRDefault="00496CCC" w:rsidP="00496CCC">
      <w:pPr>
        <w:pStyle w:val="Nzevdokumentu"/>
      </w:pPr>
    </w:p>
    <w:p w14:paraId="477A7672" w14:textId="77777777" w:rsidR="00496CCC" w:rsidRDefault="00496CCC" w:rsidP="00496CCC">
      <w:pPr>
        <w:pStyle w:val="Nzevdokumentu"/>
      </w:pPr>
    </w:p>
    <w:p w14:paraId="401EC8FC" w14:textId="77777777" w:rsidR="00496CCC" w:rsidRDefault="00496CCC" w:rsidP="00496CCC">
      <w:pPr>
        <w:pStyle w:val="Nzevdokumentu"/>
      </w:pPr>
    </w:p>
    <w:p w14:paraId="78112FA7" w14:textId="4455EDF7" w:rsidR="00496CCC" w:rsidRPr="00E847A7" w:rsidRDefault="005D037E" w:rsidP="00496CCC">
      <w:pPr>
        <w:pStyle w:val="Nzevdokumentu"/>
      </w:pPr>
      <w:r>
        <w:t xml:space="preserve">Metodika vnitřního hodnocení bakalářských a magisterských studijních programů </w:t>
      </w:r>
    </w:p>
    <w:p w14:paraId="465E1E24" w14:textId="77777777" w:rsidR="00496CCC" w:rsidRPr="00496CCC" w:rsidRDefault="00496CCC" w:rsidP="00496CCC">
      <w:pPr>
        <w:rPr>
          <w:rFonts w:cstheme="minorHAnsi"/>
          <w:sz w:val="28"/>
          <w:szCs w:val="28"/>
        </w:rPr>
      </w:pPr>
    </w:p>
    <w:p w14:paraId="73BEE46D" w14:textId="54F7C6F3" w:rsidR="00C01758" w:rsidRPr="00E847A7" w:rsidRDefault="00470F06" w:rsidP="00C01758">
      <w:pPr>
        <w:pStyle w:val="Nadpis3"/>
        <w:rPr>
          <w:rFonts w:ascii="Arial" w:hAnsi="Arial" w:cs="Arial"/>
        </w:rPr>
      </w:pPr>
      <w:r>
        <w:rPr>
          <w:rFonts w:ascii="Arial" w:hAnsi="Arial" w:cs="Arial"/>
        </w:rPr>
        <w:t xml:space="preserve">Materiál pro </w:t>
      </w:r>
      <w:r w:rsidR="0043343A">
        <w:rPr>
          <w:rFonts w:ascii="Arial" w:hAnsi="Arial" w:cs="Arial"/>
        </w:rPr>
        <w:t>koordinátory pro kvalitu</w:t>
      </w:r>
    </w:p>
    <w:p w14:paraId="3D04D084" w14:textId="77777777" w:rsidR="00496CCC" w:rsidRPr="00E847A7" w:rsidRDefault="00496CCC" w:rsidP="00496CCC">
      <w:pPr>
        <w:rPr>
          <w:rFonts w:ascii="Arial" w:hAnsi="Arial" w:cs="Arial"/>
          <w:sz w:val="24"/>
          <w:szCs w:val="24"/>
        </w:rPr>
      </w:pPr>
    </w:p>
    <w:p w14:paraId="7CC01AC9" w14:textId="77777777" w:rsidR="00496CCC" w:rsidRPr="00E847A7" w:rsidRDefault="00496CCC" w:rsidP="00496CCC">
      <w:pPr>
        <w:rPr>
          <w:rStyle w:val="Siln"/>
          <w:rFonts w:ascii="Arial" w:hAnsi="Arial" w:cs="Arial"/>
          <w:b w:val="0"/>
          <w:sz w:val="24"/>
          <w:szCs w:val="24"/>
        </w:rPr>
      </w:pPr>
    </w:p>
    <w:p w14:paraId="06A47E44" w14:textId="77777777" w:rsidR="00496CCC" w:rsidRPr="00DC719F" w:rsidRDefault="00496CCC" w:rsidP="00DA45AC">
      <w:pPr>
        <w:jc w:val="center"/>
        <w:rPr>
          <w:rFonts w:cstheme="minorHAnsi"/>
          <w:b/>
          <w:sz w:val="24"/>
          <w:szCs w:val="24"/>
        </w:rPr>
      </w:pPr>
    </w:p>
    <w:p w14:paraId="6F8CA5E8" w14:textId="77777777" w:rsidR="00496CCC" w:rsidRDefault="00496CCC" w:rsidP="00DA45AC">
      <w:pPr>
        <w:jc w:val="center"/>
        <w:rPr>
          <w:b/>
          <w:sz w:val="24"/>
        </w:rPr>
      </w:pPr>
    </w:p>
    <w:p w14:paraId="01C59FC2" w14:textId="77777777" w:rsidR="00496CCC" w:rsidRDefault="00496CCC" w:rsidP="00DA45AC">
      <w:pPr>
        <w:jc w:val="center"/>
        <w:rPr>
          <w:b/>
          <w:sz w:val="24"/>
        </w:rPr>
      </w:pPr>
    </w:p>
    <w:p w14:paraId="158E8D4D" w14:textId="77777777" w:rsidR="00496CCC" w:rsidRDefault="00496CCC" w:rsidP="00DA45AC">
      <w:pPr>
        <w:jc w:val="center"/>
        <w:rPr>
          <w:b/>
          <w:sz w:val="24"/>
        </w:rPr>
      </w:pPr>
    </w:p>
    <w:p w14:paraId="18CF82D1" w14:textId="77777777" w:rsidR="00496CCC" w:rsidRDefault="00496CCC" w:rsidP="00DA45AC">
      <w:pPr>
        <w:jc w:val="center"/>
        <w:rPr>
          <w:b/>
          <w:sz w:val="24"/>
        </w:rPr>
      </w:pPr>
    </w:p>
    <w:p w14:paraId="49847C61" w14:textId="2F96EC02" w:rsidR="00C01758" w:rsidRDefault="00496CCC" w:rsidP="005D037E">
      <w:pPr>
        <w:pStyle w:val="Nadpis1"/>
        <w:numPr>
          <w:ilvl w:val="0"/>
          <w:numId w:val="0"/>
        </w:numPr>
        <w:spacing w:before="240"/>
        <w:rPr>
          <w:rFonts w:ascii="Arial" w:hAnsi="Arial" w:cs="Arial"/>
        </w:rPr>
      </w:pPr>
      <w:r>
        <w:rPr>
          <w:color w:val="808080" w:themeColor="background1" w:themeShade="80"/>
        </w:rPr>
        <w:br w:type="page"/>
      </w:r>
      <w:r w:rsidR="00C01758">
        <w:rPr>
          <w:rFonts w:ascii="Arial" w:hAnsi="Arial" w:cs="Arial"/>
        </w:rPr>
        <w:lastRenderedPageBreak/>
        <w:t>Shrnutí</w:t>
      </w:r>
    </w:p>
    <w:p w14:paraId="36327508" w14:textId="3560F9AE" w:rsidR="00C01758" w:rsidRDefault="00AD541B" w:rsidP="00C01758">
      <w:pPr>
        <w:spacing w:after="120"/>
        <w:jc w:val="both"/>
        <w:rPr>
          <w:rFonts w:ascii="Arial" w:hAnsi="Arial" w:cs="Arial"/>
        </w:rPr>
      </w:pPr>
      <w:r>
        <w:rPr>
          <w:rFonts w:ascii="Arial" w:hAnsi="Arial" w:cs="Arial"/>
        </w:rPr>
        <w:t>Předkládaná k</w:t>
      </w:r>
      <w:r w:rsidR="00C01758">
        <w:rPr>
          <w:rFonts w:ascii="Arial" w:hAnsi="Arial" w:cs="Arial"/>
        </w:rPr>
        <w:t>oncepce vnitřního hodnocení</w:t>
      </w:r>
      <w:r w:rsidR="003D5308">
        <w:rPr>
          <w:rFonts w:ascii="Arial" w:hAnsi="Arial" w:cs="Arial"/>
        </w:rPr>
        <w:t xml:space="preserve"> </w:t>
      </w:r>
      <w:r>
        <w:rPr>
          <w:rFonts w:ascii="Arial" w:hAnsi="Arial" w:cs="Arial"/>
        </w:rPr>
        <w:t xml:space="preserve">bakalářských a magisterských </w:t>
      </w:r>
      <w:r w:rsidR="003D5308">
        <w:rPr>
          <w:rFonts w:ascii="Arial" w:hAnsi="Arial" w:cs="Arial"/>
        </w:rPr>
        <w:t>studijních programů</w:t>
      </w:r>
      <w:r w:rsidR="00C01758">
        <w:rPr>
          <w:rFonts w:ascii="Arial" w:hAnsi="Arial" w:cs="Arial"/>
        </w:rPr>
        <w:t xml:space="preserve"> byla </w:t>
      </w:r>
      <w:r>
        <w:rPr>
          <w:rFonts w:ascii="Arial" w:hAnsi="Arial" w:cs="Arial"/>
        </w:rPr>
        <w:t>schválena</w:t>
      </w:r>
      <w:r w:rsidR="003D5308">
        <w:rPr>
          <w:rFonts w:ascii="Arial" w:hAnsi="Arial" w:cs="Arial"/>
        </w:rPr>
        <w:t xml:space="preserve"> poradou</w:t>
      </w:r>
      <w:r w:rsidR="00C01758">
        <w:rPr>
          <w:rFonts w:ascii="Arial" w:hAnsi="Arial" w:cs="Arial"/>
        </w:rPr>
        <w:t xml:space="preserve"> vedení</w:t>
      </w:r>
      <w:r w:rsidR="003D5308">
        <w:rPr>
          <w:rFonts w:ascii="Arial" w:hAnsi="Arial" w:cs="Arial"/>
        </w:rPr>
        <w:t xml:space="preserve"> MU</w:t>
      </w:r>
      <w:r w:rsidR="00C01758">
        <w:rPr>
          <w:rFonts w:ascii="Arial" w:hAnsi="Arial" w:cs="Arial"/>
        </w:rPr>
        <w:t xml:space="preserve"> 2</w:t>
      </w:r>
      <w:r>
        <w:rPr>
          <w:rFonts w:ascii="Arial" w:hAnsi="Arial" w:cs="Arial"/>
        </w:rPr>
        <w:t>9</w:t>
      </w:r>
      <w:r w:rsidR="00C01758">
        <w:rPr>
          <w:rFonts w:ascii="Arial" w:hAnsi="Arial" w:cs="Arial"/>
        </w:rPr>
        <w:t>.</w:t>
      </w:r>
      <w:r w:rsidR="003D5308">
        <w:rPr>
          <w:rFonts w:ascii="Arial" w:hAnsi="Arial" w:cs="Arial"/>
        </w:rPr>
        <w:t xml:space="preserve"> </w:t>
      </w:r>
      <w:r>
        <w:rPr>
          <w:rFonts w:ascii="Arial" w:hAnsi="Arial" w:cs="Arial"/>
        </w:rPr>
        <w:t>září</w:t>
      </w:r>
      <w:r w:rsidR="00C01758">
        <w:rPr>
          <w:rFonts w:ascii="Arial" w:hAnsi="Arial" w:cs="Arial"/>
        </w:rPr>
        <w:t xml:space="preserve"> 2020</w:t>
      </w:r>
      <w:r>
        <w:rPr>
          <w:rFonts w:ascii="Arial" w:hAnsi="Arial" w:cs="Arial"/>
        </w:rPr>
        <w:t>, a to po zapracování připomínek</w:t>
      </w:r>
      <w:r w:rsidR="00A04655">
        <w:rPr>
          <w:rFonts w:ascii="Arial" w:hAnsi="Arial" w:cs="Arial"/>
        </w:rPr>
        <w:t xml:space="preserve"> uplatněných k první verzi členy vedení a Rady</w:t>
      </w:r>
      <w:r>
        <w:rPr>
          <w:rFonts w:ascii="Arial" w:hAnsi="Arial" w:cs="Arial"/>
        </w:rPr>
        <w:t xml:space="preserve"> pro vnitřní hodnocení </w:t>
      </w:r>
      <w:r w:rsidR="00A04655">
        <w:rPr>
          <w:rFonts w:ascii="Arial" w:hAnsi="Arial" w:cs="Arial"/>
        </w:rPr>
        <w:t xml:space="preserve">MU. </w:t>
      </w:r>
    </w:p>
    <w:p w14:paraId="645762CC" w14:textId="36F17417" w:rsidR="0043343A" w:rsidRDefault="0043343A" w:rsidP="00C01758">
      <w:pPr>
        <w:spacing w:after="120"/>
        <w:jc w:val="both"/>
        <w:rPr>
          <w:rFonts w:ascii="Arial" w:hAnsi="Arial" w:cs="Arial"/>
        </w:rPr>
      </w:pPr>
      <w:r>
        <w:rPr>
          <w:rFonts w:ascii="Arial" w:hAnsi="Arial" w:cs="Arial"/>
        </w:rPr>
        <w:t xml:space="preserve">Aktuální verze slouží pro práci koordinátorů pro kvalitu, jež budou procesy vnitřního hodnocení studijních programů koordinovat na svých fakultách. </w:t>
      </w:r>
      <w:r w:rsidRPr="0043343A">
        <w:rPr>
          <w:rFonts w:ascii="Arial" w:hAnsi="Arial" w:cs="Arial"/>
          <w:b/>
        </w:rPr>
        <w:t>Materiál je doplněn odkazy na jednotlivé přílohy/dokumenty, které jsou pro realizaci vnitřního hodnocení potřebné</w:t>
      </w:r>
      <w:r>
        <w:rPr>
          <w:rFonts w:ascii="Arial" w:hAnsi="Arial" w:cs="Arial"/>
        </w:rPr>
        <w:t>.</w:t>
      </w:r>
    </w:p>
    <w:p w14:paraId="1F525084" w14:textId="77777777" w:rsidR="00E04B0C" w:rsidRPr="00C01758" w:rsidRDefault="00E04B0C" w:rsidP="00C01758">
      <w:pPr>
        <w:spacing w:after="120"/>
        <w:jc w:val="both"/>
        <w:rPr>
          <w:rFonts w:ascii="Arial" w:hAnsi="Arial" w:cs="Arial"/>
        </w:rPr>
      </w:pPr>
    </w:p>
    <w:p w14:paraId="30CD2C6D" w14:textId="6CB727F3" w:rsidR="00DA45AC" w:rsidRPr="00E847A7" w:rsidRDefault="00DA45AC" w:rsidP="000675BB">
      <w:pPr>
        <w:pStyle w:val="Nadpis1"/>
        <w:numPr>
          <w:ilvl w:val="0"/>
          <w:numId w:val="2"/>
        </w:numPr>
        <w:spacing w:before="240"/>
        <w:ind w:left="567" w:hanging="567"/>
        <w:rPr>
          <w:rFonts w:ascii="Arial" w:hAnsi="Arial" w:cs="Arial"/>
        </w:rPr>
      </w:pPr>
      <w:r w:rsidRPr="00E847A7">
        <w:rPr>
          <w:rFonts w:ascii="Arial" w:hAnsi="Arial" w:cs="Arial"/>
        </w:rPr>
        <w:t>Úvod</w:t>
      </w:r>
    </w:p>
    <w:p w14:paraId="646E2596" w14:textId="77777777" w:rsidR="00DA45AC" w:rsidRDefault="00D56461" w:rsidP="00DB36FC">
      <w:pPr>
        <w:spacing w:after="120"/>
        <w:jc w:val="both"/>
        <w:rPr>
          <w:rFonts w:ascii="Arial" w:hAnsi="Arial" w:cs="Arial"/>
        </w:rPr>
      </w:pPr>
      <w:r w:rsidRPr="00DB36FC">
        <w:rPr>
          <w:rFonts w:ascii="Arial" w:hAnsi="Arial" w:cs="Arial"/>
        </w:rPr>
        <w:t>Masarykov</w:t>
      </w:r>
      <w:r w:rsidR="00DB36FC" w:rsidRPr="00DB36FC">
        <w:rPr>
          <w:rFonts w:ascii="Arial" w:hAnsi="Arial" w:cs="Arial"/>
        </w:rPr>
        <w:t xml:space="preserve">a univerzita </w:t>
      </w:r>
      <w:r w:rsidR="00432301">
        <w:rPr>
          <w:rFonts w:ascii="Arial" w:hAnsi="Arial" w:cs="Arial"/>
        </w:rPr>
        <w:t>začala</w:t>
      </w:r>
      <w:r w:rsidR="00F51884" w:rsidRPr="00DB36FC">
        <w:rPr>
          <w:rFonts w:ascii="Arial" w:hAnsi="Arial" w:cs="Arial"/>
        </w:rPr>
        <w:t xml:space="preserve"> </w:t>
      </w:r>
      <w:r w:rsidR="00DB36FC" w:rsidRPr="00DB36FC">
        <w:rPr>
          <w:rFonts w:ascii="Arial" w:hAnsi="Arial" w:cs="Arial"/>
        </w:rPr>
        <w:t>své studijní programy</w:t>
      </w:r>
      <w:r w:rsidR="00F51884" w:rsidRPr="00DB36FC">
        <w:rPr>
          <w:rFonts w:ascii="Arial" w:hAnsi="Arial" w:cs="Arial"/>
        </w:rPr>
        <w:t xml:space="preserve"> pravidelně </w:t>
      </w:r>
      <w:r w:rsidR="00DB36FC" w:rsidRPr="00DB36FC">
        <w:rPr>
          <w:rFonts w:ascii="Arial" w:hAnsi="Arial" w:cs="Arial"/>
        </w:rPr>
        <w:t xml:space="preserve">hodnotit </w:t>
      </w:r>
      <w:r w:rsidR="00F51884" w:rsidRPr="00DB36FC">
        <w:rPr>
          <w:rFonts w:ascii="Arial" w:hAnsi="Arial" w:cs="Arial"/>
        </w:rPr>
        <w:t xml:space="preserve">již </w:t>
      </w:r>
      <w:r w:rsidR="00DB36FC" w:rsidRPr="00DB36FC">
        <w:rPr>
          <w:rFonts w:ascii="Arial" w:hAnsi="Arial" w:cs="Arial"/>
        </w:rPr>
        <w:t>v roce</w:t>
      </w:r>
      <w:r w:rsidR="00F51884" w:rsidRPr="00DB36FC">
        <w:rPr>
          <w:rFonts w:ascii="Arial" w:hAnsi="Arial" w:cs="Arial"/>
        </w:rPr>
        <w:t xml:space="preserve"> 2008, přičemž </w:t>
      </w:r>
      <w:r w:rsidR="00DB36FC" w:rsidRPr="00DB36FC">
        <w:rPr>
          <w:rFonts w:ascii="Arial" w:hAnsi="Arial" w:cs="Arial"/>
        </w:rPr>
        <w:t>koncepčně navazovala zejména</w:t>
      </w:r>
      <w:r w:rsidR="00F51884" w:rsidRPr="00DB36FC">
        <w:rPr>
          <w:rFonts w:ascii="Arial" w:hAnsi="Arial" w:cs="Arial"/>
        </w:rPr>
        <w:t xml:space="preserve"> </w:t>
      </w:r>
      <w:r w:rsidR="00DB36FC" w:rsidRPr="00DB36FC">
        <w:rPr>
          <w:rFonts w:ascii="Arial" w:hAnsi="Arial" w:cs="Arial"/>
        </w:rPr>
        <w:t xml:space="preserve">na anglosaské pojetí </w:t>
      </w:r>
      <w:r w:rsidR="00DB36FC" w:rsidRPr="00DB36FC">
        <w:rPr>
          <w:rFonts w:ascii="Arial" w:hAnsi="Arial" w:cs="Arial"/>
          <w:i/>
        </w:rPr>
        <w:t>zajišťování kvality</w:t>
      </w:r>
      <w:r w:rsidR="00DB36FC" w:rsidRPr="00DB36FC">
        <w:rPr>
          <w:rFonts w:ascii="Arial" w:hAnsi="Arial" w:cs="Arial"/>
        </w:rPr>
        <w:t xml:space="preserve"> vysokoškolského vzdělávání. Od počátku bylo h</w:t>
      </w:r>
      <w:r w:rsidR="00F51884" w:rsidRPr="00DB36FC">
        <w:rPr>
          <w:rFonts w:ascii="Arial" w:hAnsi="Arial" w:cs="Arial"/>
        </w:rPr>
        <w:t xml:space="preserve">lavním smyslem </w:t>
      </w:r>
      <w:r w:rsidR="00DB36FC" w:rsidRPr="00DB36FC">
        <w:rPr>
          <w:rFonts w:ascii="Arial" w:hAnsi="Arial" w:cs="Arial"/>
        </w:rPr>
        <w:t>hodnocení poskytovat studijním programům</w:t>
      </w:r>
      <w:r w:rsidR="00F51884" w:rsidRPr="00DB36FC">
        <w:rPr>
          <w:rFonts w:ascii="Arial" w:hAnsi="Arial" w:cs="Arial"/>
        </w:rPr>
        <w:t xml:space="preserve"> f</w:t>
      </w:r>
      <w:r w:rsidR="003F1DCF" w:rsidRPr="00DB36FC">
        <w:rPr>
          <w:rFonts w:ascii="Arial" w:hAnsi="Arial" w:cs="Arial"/>
        </w:rPr>
        <w:t>ormativní zpětnou vaz</w:t>
      </w:r>
      <w:r w:rsidR="00F51884" w:rsidRPr="00DB36FC">
        <w:rPr>
          <w:rFonts w:ascii="Arial" w:hAnsi="Arial" w:cs="Arial"/>
        </w:rPr>
        <w:t>bu</w:t>
      </w:r>
      <w:r w:rsidR="00DB36FC" w:rsidRPr="00DB36FC">
        <w:rPr>
          <w:rFonts w:ascii="Arial" w:hAnsi="Arial" w:cs="Arial"/>
        </w:rPr>
        <w:t xml:space="preserve">, </w:t>
      </w:r>
      <w:r w:rsidR="00881EDD" w:rsidRPr="00DB36FC">
        <w:rPr>
          <w:rFonts w:ascii="Arial" w:hAnsi="Arial" w:cs="Arial"/>
        </w:rPr>
        <w:t xml:space="preserve">pomoci </w:t>
      </w:r>
      <w:r w:rsidR="00DB36FC" w:rsidRPr="00DB36FC">
        <w:rPr>
          <w:rFonts w:ascii="Arial" w:hAnsi="Arial" w:cs="Arial"/>
        </w:rPr>
        <w:t>jim formulovat dlouhodobé</w:t>
      </w:r>
      <w:r w:rsidR="00881EDD" w:rsidRPr="00DB36FC">
        <w:rPr>
          <w:rFonts w:ascii="Arial" w:hAnsi="Arial" w:cs="Arial"/>
        </w:rPr>
        <w:t xml:space="preserve"> strategické cíle a </w:t>
      </w:r>
      <w:r w:rsidR="00DB36FC" w:rsidRPr="00DB36FC">
        <w:rPr>
          <w:rFonts w:ascii="Arial" w:hAnsi="Arial" w:cs="Arial"/>
        </w:rPr>
        <w:t>podpořit je tak v dalším rozvoji</w:t>
      </w:r>
      <w:r w:rsidR="00432301">
        <w:rPr>
          <w:rFonts w:ascii="Arial" w:hAnsi="Arial" w:cs="Arial"/>
        </w:rPr>
        <w:t xml:space="preserve">. </w:t>
      </w:r>
      <w:r w:rsidR="00432301" w:rsidRPr="00E10E44">
        <w:rPr>
          <w:rFonts w:ascii="Arial" w:hAnsi="Arial" w:cs="Arial"/>
        </w:rPr>
        <w:t>Již v období před velkou novelou zákona o vysokých školách v roce 2016 byl</w:t>
      </w:r>
      <w:r w:rsidR="00432301">
        <w:rPr>
          <w:rFonts w:ascii="Arial" w:hAnsi="Arial" w:cs="Arial"/>
        </w:rPr>
        <w:t xml:space="preserve"> navíc na univerzitě zakotven princip, že tímto vnitřním hodnocením musí projít každý studijní </w:t>
      </w:r>
      <w:r w:rsidR="0084224C">
        <w:rPr>
          <w:rFonts w:ascii="Arial" w:hAnsi="Arial" w:cs="Arial"/>
        </w:rPr>
        <w:t>obor</w:t>
      </w:r>
      <w:r w:rsidR="00432301">
        <w:rPr>
          <w:rFonts w:ascii="Arial" w:hAnsi="Arial" w:cs="Arial"/>
        </w:rPr>
        <w:t xml:space="preserve"> usilující o reakreditaci</w:t>
      </w:r>
      <w:r w:rsidR="00DB36FC" w:rsidRPr="00DB36FC">
        <w:rPr>
          <w:rFonts w:ascii="Arial" w:hAnsi="Arial" w:cs="Arial"/>
        </w:rPr>
        <w:t xml:space="preserve">, což byl v českém akademickém prostředí </w:t>
      </w:r>
      <w:r w:rsidR="00D33206">
        <w:rPr>
          <w:rFonts w:ascii="Arial" w:hAnsi="Arial" w:cs="Arial"/>
        </w:rPr>
        <w:t xml:space="preserve">té doby </w:t>
      </w:r>
      <w:r w:rsidR="00DB36FC" w:rsidRPr="00DB36FC">
        <w:rPr>
          <w:rFonts w:ascii="Arial" w:hAnsi="Arial" w:cs="Arial"/>
        </w:rPr>
        <w:t>zcela ojedinělý přístup.</w:t>
      </w:r>
      <w:r w:rsidR="00744275">
        <w:rPr>
          <w:rFonts w:ascii="Arial" w:hAnsi="Arial" w:cs="Arial"/>
        </w:rPr>
        <w:t xml:space="preserve"> </w:t>
      </w:r>
      <w:r w:rsidR="00D33206">
        <w:rPr>
          <w:rFonts w:ascii="Arial" w:hAnsi="Arial" w:cs="Arial"/>
        </w:rPr>
        <w:t xml:space="preserve">Teprve </w:t>
      </w:r>
      <w:r w:rsidR="00E10E44">
        <w:rPr>
          <w:rFonts w:ascii="Arial" w:hAnsi="Arial" w:cs="Arial"/>
        </w:rPr>
        <w:t xml:space="preserve">zmíněná </w:t>
      </w:r>
      <w:r w:rsidR="00D33206">
        <w:rPr>
          <w:rFonts w:ascii="Arial" w:hAnsi="Arial" w:cs="Arial"/>
        </w:rPr>
        <w:t xml:space="preserve">velká novela a na ni navazující legislativní předpisy zavedly povinnost pravidelně hodnotit studijní programy na všech českých vysokých školách. </w:t>
      </w:r>
    </w:p>
    <w:p w14:paraId="70A4E134" w14:textId="77777777" w:rsidR="002726D0" w:rsidRDefault="002A2B25" w:rsidP="002E44C3">
      <w:pPr>
        <w:spacing w:after="120"/>
        <w:jc w:val="both"/>
        <w:rPr>
          <w:rFonts w:ascii="Arial" w:hAnsi="Arial" w:cs="Arial"/>
        </w:rPr>
      </w:pPr>
      <w:r w:rsidRPr="00E847A7">
        <w:rPr>
          <w:rFonts w:ascii="Arial" w:hAnsi="Arial" w:cs="Arial"/>
        </w:rPr>
        <w:t>V</w:t>
      </w:r>
      <w:r w:rsidR="00452C07" w:rsidRPr="00E847A7">
        <w:rPr>
          <w:rFonts w:ascii="Arial" w:hAnsi="Arial" w:cs="Arial"/>
        </w:rPr>
        <w:t xml:space="preserve"> souvislosti s kodifikací vnitřního systému zajišťování kvality </w:t>
      </w:r>
      <w:r w:rsidR="002726D0">
        <w:rPr>
          <w:rFonts w:ascii="Arial" w:hAnsi="Arial" w:cs="Arial"/>
        </w:rPr>
        <w:t>po</w:t>
      </w:r>
      <w:r w:rsidR="00452C07" w:rsidRPr="00E847A7">
        <w:rPr>
          <w:rFonts w:ascii="Arial" w:hAnsi="Arial" w:cs="Arial"/>
        </w:rPr>
        <w:t>dle požadavků no</w:t>
      </w:r>
      <w:r w:rsidR="00D33206">
        <w:rPr>
          <w:rFonts w:ascii="Arial" w:hAnsi="Arial" w:cs="Arial"/>
        </w:rPr>
        <w:t xml:space="preserve">vely vysokoškolského zákona </w:t>
      </w:r>
      <w:r w:rsidR="002726D0">
        <w:rPr>
          <w:rFonts w:ascii="Arial" w:hAnsi="Arial" w:cs="Arial"/>
        </w:rPr>
        <w:t>Masarykova univerzita</w:t>
      </w:r>
      <w:r w:rsidR="00D33206">
        <w:rPr>
          <w:rFonts w:ascii="Arial" w:hAnsi="Arial" w:cs="Arial"/>
        </w:rPr>
        <w:t xml:space="preserve"> legislativně zakotvila základní parametry</w:t>
      </w:r>
      <w:r w:rsidR="00CF4403" w:rsidRPr="00E847A7">
        <w:rPr>
          <w:rFonts w:ascii="Arial" w:hAnsi="Arial" w:cs="Arial"/>
        </w:rPr>
        <w:t xml:space="preserve"> hodnocení </w:t>
      </w:r>
      <w:r w:rsidR="00F8493C" w:rsidRPr="00E847A7">
        <w:rPr>
          <w:rFonts w:ascii="Arial" w:hAnsi="Arial" w:cs="Arial"/>
        </w:rPr>
        <w:t xml:space="preserve">vnitřním </w:t>
      </w:r>
      <w:r w:rsidR="00CF4403" w:rsidRPr="00E847A7">
        <w:rPr>
          <w:rFonts w:ascii="Arial" w:hAnsi="Arial" w:cs="Arial"/>
        </w:rPr>
        <w:t>předpisem</w:t>
      </w:r>
      <w:r w:rsidR="00D33206">
        <w:rPr>
          <w:rFonts w:ascii="Arial" w:hAnsi="Arial" w:cs="Arial"/>
        </w:rPr>
        <w:t xml:space="preserve">, který </w:t>
      </w:r>
      <w:r w:rsidR="00E43D66">
        <w:rPr>
          <w:rFonts w:ascii="Arial" w:hAnsi="Arial" w:cs="Arial"/>
        </w:rPr>
        <w:t xml:space="preserve">stanovil všem </w:t>
      </w:r>
      <w:r w:rsidR="00E43D66" w:rsidRPr="00DD155B">
        <w:rPr>
          <w:rFonts w:ascii="Arial" w:hAnsi="Arial" w:cs="Arial"/>
        </w:rPr>
        <w:t>bakalářským, magisterským</w:t>
      </w:r>
      <w:r w:rsidR="00F8493C" w:rsidRPr="00DD155B">
        <w:rPr>
          <w:rFonts w:ascii="Arial" w:hAnsi="Arial" w:cs="Arial"/>
        </w:rPr>
        <w:t xml:space="preserve"> i</w:t>
      </w:r>
      <w:r w:rsidR="00D33206" w:rsidRPr="00DD155B">
        <w:rPr>
          <w:rFonts w:ascii="Arial" w:hAnsi="Arial" w:cs="Arial"/>
        </w:rPr>
        <w:t> </w:t>
      </w:r>
      <w:r w:rsidR="00E43D66" w:rsidRPr="00DD155B">
        <w:rPr>
          <w:rFonts w:ascii="Arial" w:hAnsi="Arial" w:cs="Arial"/>
        </w:rPr>
        <w:t>doktorským</w:t>
      </w:r>
      <w:r w:rsidR="00F8493C" w:rsidRPr="00DD155B">
        <w:rPr>
          <w:rFonts w:ascii="Arial" w:hAnsi="Arial" w:cs="Arial"/>
        </w:rPr>
        <w:t xml:space="preserve"> studijní</w:t>
      </w:r>
      <w:r w:rsidR="00E43D66" w:rsidRPr="00DD155B">
        <w:rPr>
          <w:rFonts w:ascii="Arial" w:hAnsi="Arial" w:cs="Arial"/>
        </w:rPr>
        <w:t>m programům</w:t>
      </w:r>
      <w:r w:rsidR="00D33206" w:rsidRPr="00DD155B">
        <w:rPr>
          <w:rFonts w:ascii="Arial" w:hAnsi="Arial" w:cs="Arial"/>
        </w:rPr>
        <w:t xml:space="preserve"> povinnost </w:t>
      </w:r>
      <w:r w:rsidR="002726D0" w:rsidRPr="00DD155B">
        <w:rPr>
          <w:rFonts w:ascii="Arial" w:hAnsi="Arial" w:cs="Arial"/>
        </w:rPr>
        <w:t xml:space="preserve">podstoupit </w:t>
      </w:r>
      <w:r w:rsidR="00D33206" w:rsidRPr="00DD155B">
        <w:rPr>
          <w:rFonts w:ascii="Arial" w:hAnsi="Arial" w:cs="Arial"/>
        </w:rPr>
        <w:t xml:space="preserve">hodnocení </w:t>
      </w:r>
      <w:r w:rsidR="00F8493C" w:rsidRPr="00DD155B">
        <w:rPr>
          <w:rFonts w:ascii="Arial" w:hAnsi="Arial" w:cs="Arial"/>
        </w:rPr>
        <w:t xml:space="preserve">nejméně jednou za pět let. </w:t>
      </w:r>
      <w:r w:rsidR="00D33206" w:rsidRPr="00DD155B">
        <w:rPr>
          <w:rFonts w:ascii="Arial" w:hAnsi="Arial" w:cs="Arial"/>
        </w:rPr>
        <w:t xml:space="preserve"> </w:t>
      </w:r>
      <w:r w:rsidR="002726D0" w:rsidRPr="00DD155B">
        <w:rPr>
          <w:rFonts w:ascii="Arial" w:hAnsi="Arial" w:cs="Arial"/>
        </w:rPr>
        <w:t>Zároveň</w:t>
      </w:r>
      <w:r w:rsidR="0084224C" w:rsidRPr="00DD155B">
        <w:rPr>
          <w:rFonts w:ascii="Arial" w:hAnsi="Arial" w:cs="Arial"/>
        </w:rPr>
        <w:t xml:space="preserve"> se</w:t>
      </w:r>
      <w:r w:rsidR="002726D0" w:rsidRPr="00DD155B">
        <w:rPr>
          <w:rFonts w:ascii="Arial" w:hAnsi="Arial" w:cs="Arial"/>
        </w:rPr>
        <w:t xml:space="preserve"> </w:t>
      </w:r>
      <w:r w:rsidR="00D33206" w:rsidRPr="00DD155B">
        <w:rPr>
          <w:rFonts w:ascii="Arial" w:hAnsi="Arial" w:cs="Arial"/>
        </w:rPr>
        <w:t xml:space="preserve">však </w:t>
      </w:r>
      <w:r w:rsidR="002726D0" w:rsidRPr="00DD155B">
        <w:rPr>
          <w:rFonts w:ascii="Arial" w:hAnsi="Arial" w:cs="Arial"/>
        </w:rPr>
        <w:t xml:space="preserve">tento typ hodnocení studijních programů </w:t>
      </w:r>
      <w:r w:rsidR="0084224C" w:rsidRPr="00DD155B">
        <w:rPr>
          <w:rFonts w:ascii="Arial" w:hAnsi="Arial" w:cs="Arial"/>
        </w:rPr>
        <w:t>přestal na</w:t>
      </w:r>
      <w:r w:rsidR="002726D0" w:rsidRPr="00DD155B">
        <w:rPr>
          <w:rFonts w:ascii="Arial" w:hAnsi="Arial" w:cs="Arial"/>
        </w:rPr>
        <w:t xml:space="preserve"> čtyři roky </w:t>
      </w:r>
      <w:r w:rsidR="0084224C" w:rsidRPr="00DD155B">
        <w:rPr>
          <w:rFonts w:ascii="Arial" w:hAnsi="Arial" w:cs="Arial"/>
        </w:rPr>
        <w:t>uskutečňovat</w:t>
      </w:r>
      <w:r w:rsidR="002726D0" w:rsidRPr="00DD155B">
        <w:rPr>
          <w:rFonts w:ascii="Arial" w:hAnsi="Arial" w:cs="Arial"/>
        </w:rPr>
        <w:t xml:space="preserve">, protože veškeré úsilí univerzity se soustředilo na přípravu nových studijních programů nečlenících se na obory. </w:t>
      </w:r>
      <w:r w:rsidR="0084224C" w:rsidRPr="00DD155B">
        <w:rPr>
          <w:rFonts w:ascii="Arial" w:hAnsi="Arial" w:cs="Arial"/>
        </w:rPr>
        <w:t xml:space="preserve">Nově vznikající studijní </w:t>
      </w:r>
      <w:r w:rsidR="002726D0" w:rsidRPr="00DD155B">
        <w:rPr>
          <w:rFonts w:ascii="Arial" w:hAnsi="Arial" w:cs="Arial"/>
        </w:rPr>
        <w:t>pro</w:t>
      </w:r>
      <w:r w:rsidR="0084224C" w:rsidRPr="00DD155B">
        <w:rPr>
          <w:rFonts w:ascii="Arial" w:hAnsi="Arial" w:cs="Arial"/>
        </w:rPr>
        <w:t xml:space="preserve">gramy byly sice hodnoceny v rámci svého schvalování </w:t>
      </w:r>
      <w:r w:rsidR="0084224C">
        <w:rPr>
          <w:rFonts w:ascii="Arial" w:hAnsi="Arial" w:cs="Arial"/>
        </w:rPr>
        <w:t>(vnitřní akreditace), jejich hodnocení</w:t>
      </w:r>
      <w:r w:rsidR="002726D0">
        <w:rPr>
          <w:rFonts w:ascii="Arial" w:hAnsi="Arial" w:cs="Arial"/>
        </w:rPr>
        <w:t xml:space="preserve"> však v</w:t>
      </w:r>
      <w:r w:rsidR="0084224C">
        <w:rPr>
          <w:rFonts w:ascii="Arial" w:hAnsi="Arial" w:cs="Arial"/>
        </w:rPr>
        <w:t>ykazovalo</w:t>
      </w:r>
      <w:r w:rsidR="002726D0">
        <w:rPr>
          <w:rFonts w:ascii="Arial" w:hAnsi="Arial" w:cs="Arial"/>
        </w:rPr>
        <w:t> </w:t>
      </w:r>
      <w:r w:rsidR="0084224C">
        <w:rPr>
          <w:rFonts w:ascii="Arial" w:hAnsi="Arial" w:cs="Arial"/>
        </w:rPr>
        <w:t>řadu specifik</w:t>
      </w:r>
      <w:r w:rsidR="002726D0">
        <w:rPr>
          <w:rFonts w:ascii="Arial" w:hAnsi="Arial" w:cs="Arial"/>
        </w:rPr>
        <w:t>:</w:t>
      </w:r>
    </w:p>
    <w:p w14:paraId="00606F72" w14:textId="77777777" w:rsidR="002726D0" w:rsidRDefault="002726D0" w:rsidP="000675BB">
      <w:pPr>
        <w:pStyle w:val="Odstavecseseznamem"/>
        <w:numPr>
          <w:ilvl w:val="0"/>
          <w:numId w:val="3"/>
        </w:numPr>
        <w:spacing w:after="120"/>
        <w:jc w:val="both"/>
        <w:rPr>
          <w:rFonts w:ascii="Arial" w:hAnsi="Arial" w:cs="Arial"/>
        </w:rPr>
      </w:pPr>
      <w:r>
        <w:rPr>
          <w:rFonts w:ascii="Arial" w:hAnsi="Arial" w:cs="Arial"/>
        </w:rPr>
        <w:t xml:space="preserve">studijní programy byly v zásadě posuzovány jako </w:t>
      </w:r>
      <w:r w:rsidR="0084224C">
        <w:rPr>
          <w:rFonts w:ascii="Arial" w:hAnsi="Arial" w:cs="Arial"/>
        </w:rPr>
        <w:t>nově vznikající</w:t>
      </w:r>
      <w:r>
        <w:rPr>
          <w:rFonts w:ascii="Arial" w:hAnsi="Arial" w:cs="Arial"/>
        </w:rPr>
        <w:t>, a to i v případě, že přímo navaz</w:t>
      </w:r>
      <w:r w:rsidR="0084224C">
        <w:rPr>
          <w:rFonts w:ascii="Arial" w:hAnsi="Arial" w:cs="Arial"/>
        </w:rPr>
        <w:t>ovaly na původní studijní obory,</w:t>
      </w:r>
    </w:p>
    <w:p w14:paraId="0EA01D18" w14:textId="77777777" w:rsidR="00D472D3" w:rsidRDefault="0084224C" w:rsidP="000675BB">
      <w:pPr>
        <w:pStyle w:val="Odstavecseseznamem"/>
        <w:numPr>
          <w:ilvl w:val="0"/>
          <w:numId w:val="3"/>
        </w:numPr>
        <w:spacing w:after="120"/>
        <w:jc w:val="both"/>
        <w:rPr>
          <w:rFonts w:ascii="Arial" w:hAnsi="Arial" w:cs="Arial"/>
        </w:rPr>
      </w:pPr>
      <w:r>
        <w:rPr>
          <w:rFonts w:ascii="Arial" w:hAnsi="Arial" w:cs="Arial"/>
        </w:rPr>
        <w:t xml:space="preserve">posuzování </w:t>
      </w:r>
      <w:r w:rsidR="00D472D3">
        <w:rPr>
          <w:rFonts w:ascii="Arial" w:hAnsi="Arial" w:cs="Arial"/>
        </w:rPr>
        <w:t xml:space="preserve">nových </w:t>
      </w:r>
      <w:r>
        <w:rPr>
          <w:rFonts w:ascii="Arial" w:hAnsi="Arial" w:cs="Arial"/>
        </w:rPr>
        <w:t xml:space="preserve">studijních programů mělo charakter </w:t>
      </w:r>
      <w:r w:rsidRPr="00D472D3">
        <w:rPr>
          <w:rFonts w:ascii="Arial" w:hAnsi="Arial" w:cs="Arial"/>
          <w:i/>
        </w:rPr>
        <w:t>high-stake hodnocení</w:t>
      </w:r>
      <w:r>
        <w:rPr>
          <w:rFonts w:ascii="Arial" w:hAnsi="Arial" w:cs="Arial"/>
        </w:rPr>
        <w:t xml:space="preserve">, protože jeho </w:t>
      </w:r>
      <w:r w:rsidR="00D472D3">
        <w:rPr>
          <w:rFonts w:ascii="Arial" w:hAnsi="Arial" w:cs="Arial"/>
        </w:rPr>
        <w:t>hlavním výstupem</w:t>
      </w:r>
      <w:r>
        <w:rPr>
          <w:rFonts w:ascii="Arial" w:hAnsi="Arial" w:cs="Arial"/>
        </w:rPr>
        <w:t xml:space="preserve"> bylo rozhodnutí o schválení či neschválení program</w:t>
      </w:r>
      <w:r w:rsidR="00D472D3">
        <w:rPr>
          <w:rFonts w:ascii="Arial" w:hAnsi="Arial" w:cs="Arial"/>
        </w:rPr>
        <w:t>u Radou pro vnit</w:t>
      </w:r>
      <w:r w:rsidR="0053779C">
        <w:rPr>
          <w:rFonts w:ascii="Arial" w:hAnsi="Arial" w:cs="Arial"/>
        </w:rPr>
        <w:t>řní hodnocení,</w:t>
      </w:r>
    </w:p>
    <w:p w14:paraId="2F88C96F" w14:textId="77777777" w:rsidR="00D472D3" w:rsidRPr="002726D0" w:rsidRDefault="00D472D3" w:rsidP="000675BB">
      <w:pPr>
        <w:pStyle w:val="Odstavecseseznamem"/>
        <w:numPr>
          <w:ilvl w:val="0"/>
          <w:numId w:val="3"/>
        </w:numPr>
        <w:spacing w:after="120"/>
        <w:jc w:val="both"/>
        <w:rPr>
          <w:rFonts w:ascii="Arial" w:hAnsi="Arial" w:cs="Arial"/>
        </w:rPr>
      </w:pPr>
      <w:r>
        <w:rPr>
          <w:rFonts w:ascii="Arial" w:hAnsi="Arial" w:cs="Arial"/>
        </w:rPr>
        <w:t xml:space="preserve">při posuzování byl největší důraz kladen na ověřování elementárních </w:t>
      </w:r>
      <w:r w:rsidR="0053779C">
        <w:rPr>
          <w:rFonts w:ascii="Arial" w:hAnsi="Arial" w:cs="Arial"/>
          <w:i/>
        </w:rPr>
        <w:t>předpokladů</w:t>
      </w:r>
      <w:r w:rsidR="0053779C">
        <w:rPr>
          <w:rFonts w:ascii="Arial" w:hAnsi="Arial" w:cs="Arial"/>
        </w:rPr>
        <w:t xml:space="preserve"> pro řádné</w:t>
      </w:r>
      <w:r w:rsidRPr="00D472D3">
        <w:rPr>
          <w:rFonts w:ascii="Arial" w:hAnsi="Arial" w:cs="Arial"/>
        </w:rPr>
        <w:t xml:space="preserve"> uskutečňování programů, </w:t>
      </w:r>
      <w:r>
        <w:rPr>
          <w:rFonts w:ascii="Arial" w:hAnsi="Arial" w:cs="Arial"/>
        </w:rPr>
        <w:t xml:space="preserve">zejména </w:t>
      </w:r>
      <w:r w:rsidR="0053779C">
        <w:rPr>
          <w:rFonts w:ascii="Arial" w:hAnsi="Arial" w:cs="Arial"/>
        </w:rPr>
        <w:t>v oblasti</w:t>
      </w:r>
      <w:r>
        <w:rPr>
          <w:rFonts w:ascii="Arial" w:hAnsi="Arial" w:cs="Arial"/>
        </w:rPr>
        <w:t xml:space="preserve"> personálního zajištění </w:t>
      </w:r>
      <w:r w:rsidR="0053779C">
        <w:rPr>
          <w:rFonts w:ascii="Arial" w:hAnsi="Arial" w:cs="Arial"/>
        </w:rPr>
        <w:t>a souvisejícího p</w:t>
      </w:r>
      <w:r>
        <w:rPr>
          <w:rFonts w:ascii="Arial" w:hAnsi="Arial" w:cs="Arial"/>
        </w:rPr>
        <w:t>ublikační</w:t>
      </w:r>
      <w:r w:rsidR="0053779C">
        <w:rPr>
          <w:rFonts w:ascii="Arial" w:hAnsi="Arial" w:cs="Arial"/>
        </w:rPr>
        <w:t>ho a grantového</w:t>
      </w:r>
      <w:r>
        <w:rPr>
          <w:rFonts w:ascii="Arial" w:hAnsi="Arial" w:cs="Arial"/>
        </w:rPr>
        <w:t xml:space="preserve"> výkon</w:t>
      </w:r>
      <w:r w:rsidR="0053779C">
        <w:rPr>
          <w:rFonts w:ascii="Arial" w:hAnsi="Arial" w:cs="Arial"/>
        </w:rPr>
        <w:t>u</w:t>
      </w:r>
      <w:r>
        <w:rPr>
          <w:rFonts w:ascii="Arial" w:hAnsi="Arial" w:cs="Arial"/>
        </w:rPr>
        <w:t>,</w:t>
      </w:r>
    </w:p>
    <w:p w14:paraId="2DA47382" w14:textId="77777777" w:rsidR="00D33206" w:rsidRDefault="00D472D3" w:rsidP="000675BB">
      <w:pPr>
        <w:pStyle w:val="Odstavecseseznamem"/>
        <w:numPr>
          <w:ilvl w:val="0"/>
          <w:numId w:val="3"/>
        </w:numPr>
        <w:spacing w:after="120"/>
        <w:jc w:val="both"/>
        <w:rPr>
          <w:rFonts w:ascii="Arial" w:hAnsi="Arial" w:cs="Arial"/>
        </w:rPr>
      </w:pPr>
      <w:r>
        <w:rPr>
          <w:rFonts w:ascii="Arial" w:hAnsi="Arial" w:cs="Arial"/>
        </w:rPr>
        <w:t>navzdory úsilí o zachování formativních prvků celkově převážily formální aspekty hodnocení.</w:t>
      </w:r>
    </w:p>
    <w:p w14:paraId="18F01985" w14:textId="77777777" w:rsidR="003F1DCF" w:rsidRDefault="0053779C" w:rsidP="002E44C3">
      <w:pPr>
        <w:spacing w:after="120"/>
        <w:jc w:val="both"/>
        <w:rPr>
          <w:rFonts w:ascii="Arial" w:hAnsi="Arial" w:cs="Arial"/>
        </w:rPr>
      </w:pPr>
      <w:r>
        <w:rPr>
          <w:rFonts w:ascii="Arial" w:hAnsi="Arial" w:cs="Arial"/>
        </w:rPr>
        <w:t xml:space="preserve">V roce 2020 Masarykova univerzita přeměnu původních studijních oborů na nové studijní programy dokončuje, v následujících letech se těžiště aktivit v souvislosti se studijními programy posune od jejich jednorázového schvalování zpět k průběžnému hodnocení. Předkládaný materiál navrhuje základní principy a postupy, o které by se měl tento </w:t>
      </w:r>
      <w:r w:rsidR="00E43D66">
        <w:rPr>
          <w:rFonts w:ascii="Arial" w:hAnsi="Arial" w:cs="Arial"/>
        </w:rPr>
        <w:t xml:space="preserve">hodnoticí </w:t>
      </w:r>
      <w:r>
        <w:rPr>
          <w:rFonts w:ascii="Arial" w:hAnsi="Arial" w:cs="Arial"/>
        </w:rPr>
        <w:lastRenderedPageBreak/>
        <w:t xml:space="preserve">mechanismus </w:t>
      </w:r>
      <w:r w:rsidR="00526469">
        <w:rPr>
          <w:rFonts w:ascii="Arial" w:hAnsi="Arial" w:cs="Arial"/>
        </w:rPr>
        <w:t xml:space="preserve">ve své výrazně inovované podobě </w:t>
      </w:r>
      <w:r>
        <w:rPr>
          <w:rFonts w:ascii="Arial" w:hAnsi="Arial" w:cs="Arial"/>
        </w:rPr>
        <w:t xml:space="preserve">opírat. </w:t>
      </w:r>
      <w:r w:rsidR="001F5FD1">
        <w:rPr>
          <w:rFonts w:ascii="Arial" w:hAnsi="Arial" w:cs="Arial"/>
        </w:rPr>
        <w:t xml:space="preserve">Základním východiskem všech dalších úvah je přitom axiom, že </w:t>
      </w:r>
      <w:r w:rsidR="001F5FD1" w:rsidRPr="001F5FD1">
        <w:rPr>
          <w:rFonts w:ascii="Arial" w:hAnsi="Arial" w:cs="Arial"/>
          <w:b/>
        </w:rPr>
        <w:t>vnitřní hodnocení není akreditace, ve vztahu ke studijním programům plní jinou funkci a má odlišnou povahu</w:t>
      </w:r>
      <w:r w:rsidR="001F5FD1">
        <w:rPr>
          <w:rFonts w:ascii="Arial" w:hAnsi="Arial" w:cs="Arial"/>
        </w:rPr>
        <w:t>.</w:t>
      </w:r>
    </w:p>
    <w:p w14:paraId="3AC12918" w14:textId="77777777" w:rsidR="00E04B0C" w:rsidRPr="00E847A7" w:rsidRDefault="00E04B0C" w:rsidP="002E44C3">
      <w:pPr>
        <w:spacing w:after="120"/>
        <w:jc w:val="both"/>
        <w:rPr>
          <w:rFonts w:ascii="Arial" w:hAnsi="Arial" w:cs="Arial"/>
        </w:rPr>
      </w:pPr>
    </w:p>
    <w:p w14:paraId="66AB6909" w14:textId="6057D381" w:rsidR="00F01D6A" w:rsidRPr="00C01758" w:rsidRDefault="003810CB" w:rsidP="00C01758">
      <w:pPr>
        <w:pStyle w:val="Nadpis1"/>
        <w:numPr>
          <w:ilvl w:val="0"/>
          <w:numId w:val="2"/>
        </w:numPr>
        <w:spacing w:before="240"/>
        <w:ind w:left="567" w:hanging="567"/>
        <w:rPr>
          <w:rFonts w:ascii="Arial" w:hAnsi="Arial" w:cs="Arial"/>
        </w:rPr>
      </w:pPr>
      <w:r>
        <w:rPr>
          <w:rFonts w:ascii="Arial" w:hAnsi="Arial" w:cs="Arial"/>
        </w:rPr>
        <w:t>Zakotvení hodnocení studijních programů v předpisech MU</w:t>
      </w:r>
    </w:p>
    <w:p w14:paraId="58E97508" w14:textId="77777777" w:rsidR="003810CB" w:rsidRDefault="00F773CD" w:rsidP="00F773CD">
      <w:pPr>
        <w:jc w:val="both"/>
        <w:rPr>
          <w:rFonts w:ascii="Arial" w:hAnsi="Arial" w:cs="Arial"/>
        </w:rPr>
      </w:pPr>
      <w:r>
        <w:rPr>
          <w:rFonts w:ascii="Arial" w:hAnsi="Arial" w:cs="Arial"/>
        </w:rPr>
        <w:t xml:space="preserve">Základní parametry vnitřního hodnocení studijních programů jsou na Masarykově univerzitě od roku 2017 zakotveny vnitřním předpisem </w:t>
      </w:r>
      <w:r w:rsidRPr="00E847A7">
        <w:rPr>
          <w:rFonts w:ascii="Arial" w:hAnsi="Arial" w:cs="Arial"/>
          <w:i/>
        </w:rPr>
        <w:t xml:space="preserve">Schvalování, řízení a hodnocení kvality studijních programů </w:t>
      </w:r>
      <w:r>
        <w:rPr>
          <w:rFonts w:ascii="Arial" w:hAnsi="Arial" w:cs="Arial"/>
          <w:i/>
        </w:rPr>
        <w:t>MU</w:t>
      </w:r>
      <w:r>
        <w:rPr>
          <w:rFonts w:ascii="Arial" w:hAnsi="Arial" w:cs="Arial"/>
        </w:rPr>
        <w:t>. Předpis</w:t>
      </w:r>
      <w:r w:rsidR="00302805">
        <w:rPr>
          <w:rFonts w:ascii="Arial" w:hAnsi="Arial" w:cs="Arial"/>
        </w:rPr>
        <w:t xml:space="preserve"> v článku 14</w:t>
      </w:r>
      <w:r>
        <w:rPr>
          <w:rFonts w:ascii="Arial" w:hAnsi="Arial" w:cs="Arial"/>
        </w:rPr>
        <w:t xml:space="preserve"> především </w:t>
      </w:r>
      <w:r w:rsidR="00CF1E48">
        <w:rPr>
          <w:rFonts w:ascii="Arial" w:hAnsi="Arial" w:cs="Arial"/>
        </w:rPr>
        <w:t>jednoznačně odlišuje dvě různé podoby hodnocení studijního programu, a to:</w:t>
      </w:r>
    </w:p>
    <w:p w14:paraId="0F3B89ED" w14:textId="77777777" w:rsidR="00CF1E48" w:rsidRDefault="00CF1E48" w:rsidP="000675BB">
      <w:pPr>
        <w:pStyle w:val="Odstavecseseznamem"/>
        <w:numPr>
          <w:ilvl w:val="0"/>
          <w:numId w:val="5"/>
        </w:numPr>
        <w:jc w:val="both"/>
        <w:rPr>
          <w:rFonts w:ascii="Arial" w:hAnsi="Arial" w:cs="Arial"/>
        </w:rPr>
      </w:pPr>
      <w:r>
        <w:rPr>
          <w:rFonts w:ascii="Arial" w:hAnsi="Arial" w:cs="Arial"/>
        </w:rPr>
        <w:t xml:space="preserve">hodnocení studijního programu bezprostředně předcházející jeho prvnímu schválení, ať už se jedná o program zcela nový nebo vznikající přeměnou z původního studijního </w:t>
      </w:r>
      <w:r w:rsidR="00C95288">
        <w:rPr>
          <w:rFonts w:ascii="Arial" w:hAnsi="Arial" w:cs="Arial"/>
        </w:rPr>
        <w:t>oboru nebo oborů a</w:t>
      </w:r>
    </w:p>
    <w:p w14:paraId="7A2710A7" w14:textId="77777777" w:rsidR="00CF1E48" w:rsidRDefault="00CF1E48" w:rsidP="000675BB">
      <w:pPr>
        <w:pStyle w:val="Odstavecseseznamem"/>
        <w:numPr>
          <w:ilvl w:val="0"/>
          <w:numId w:val="5"/>
        </w:numPr>
        <w:jc w:val="both"/>
        <w:rPr>
          <w:rFonts w:ascii="Arial" w:hAnsi="Arial" w:cs="Arial"/>
        </w:rPr>
      </w:pPr>
      <w:r>
        <w:rPr>
          <w:rFonts w:ascii="Arial" w:hAnsi="Arial" w:cs="Arial"/>
        </w:rPr>
        <w:t>pravidelné vnitřní hodnocení již uskutečňova</w:t>
      </w:r>
      <w:r w:rsidR="00302805">
        <w:rPr>
          <w:rFonts w:ascii="Arial" w:hAnsi="Arial" w:cs="Arial"/>
        </w:rPr>
        <w:t>ného studijního programu</w:t>
      </w:r>
      <w:r w:rsidR="00C95288">
        <w:rPr>
          <w:rFonts w:ascii="Arial" w:hAnsi="Arial" w:cs="Arial"/>
        </w:rPr>
        <w:t>.</w:t>
      </w:r>
    </w:p>
    <w:p w14:paraId="47B6C26A" w14:textId="77777777" w:rsidR="00C95288" w:rsidRDefault="00C95288" w:rsidP="00C95288">
      <w:pPr>
        <w:jc w:val="both"/>
        <w:rPr>
          <w:rFonts w:ascii="Arial" w:hAnsi="Arial" w:cs="Arial"/>
        </w:rPr>
      </w:pPr>
      <w:r>
        <w:rPr>
          <w:rFonts w:ascii="Arial" w:hAnsi="Arial" w:cs="Arial"/>
        </w:rPr>
        <w:t xml:space="preserve">Ve vztahu k druhému </w:t>
      </w:r>
      <w:r w:rsidR="003473ED">
        <w:rPr>
          <w:rFonts w:ascii="Arial" w:hAnsi="Arial" w:cs="Arial"/>
        </w:rPr>
        <w:t xml:space="preserve">typu hodnocení </w:t>
      </w:r>
      <w:r>
        <w:rPr>
          <w:rFonts w:ascii="Arial" w:hAnsi="Arial" w:cs="Arial"/>
        </w:rPr>
        <w:t>předpis dále rozlišuje pravidelné každoroční hodnocení ze strany programové rady</w:t>
      </w:r>
      <w:r w:rsidR="003473ED">
        <w:rPr>
          <w:rFonts w:ascii="Arial" w:hAnsi="Arial" w:cs="Arial"/>
        </w:rPr>
        <w:t xml:space="preserve"> (čl. 14 odst. 2b) a „velké“ hodnocení studijního programu jednou za 5 let (čl. 14 odst. 2a). Předmětem předkládaného materiálu je pouze toto „velké“ hodnocení, </w:t>
      </w:r>
      <w:r w:rsidR="008909CB">
        <w:rPr>
          <w:rFonts w:ascii="Arial" w:hAnsi="Arial" w:cs="Arial"/>
        </w:rPr>
        <w:t>z j</w:t>
      </w:r>
      <w:r w:rsidR="003473ED">
        <w:rPr>
          <w:rFonts w:ascii="Arial" w:hAnsi="Arial" w:cs="Arial"/>
        </w:rPr>
        <w:t>ehož</w:t>
      </w:r>
      <w:r w:rsidR="008909CB">
        <w:rPr>
          <w:rFonts w:ascii="Arial" w:hAnsi="Arial" w:cs="Arial"/>
        </w:rPr>
        <w:t xml:space="preserve"> parametrů</w:t>
      </w:r>
      <w:r w:rsidR="003473ED">
        <w:rPr>
          <w:rFonts w:ascii="Arial" w:hAnsi="Arial" w:cs="Arial"/>
        </w:rPr>
        <w:t xml:space="preserve"> předpis</w:t>
      </w:r>
      <w:r>
        <w:rPr>
          <w:rFonts w:ascii="Arial" w:hAnsi="Arial" w:cs="Arial"/>
        </w:rPr>
        <w:t xml:space="preserve"> </w:t>
      </w:r>
      <w:r w:rsidR="003473ED">
        <w:rPr>
          <w:rFonts w:ascii="Arial" w:hAnsi="Arial" w:cs="Arial"/>
        </w:rPr>
        <w:t>upravuje (</w:t>
      </w:r>
      <w:r>
        <w:rPr>
          <w:rFonts w:ascii="Arial" w:hAnsi="Arial" w:cs="Arial"/>
        </w:rPr>
        <w:t xml:space="preserve">čl. 14 odst. 3 </w:t>
      </w:r>
      <w:r w:rsidR="00E10E44">
        <w:rPr>
          <w:rFonts w:ascii="Arial" w:hAnsi="Arial" w:cs="Arial"/>
        </w:rPr>
        <w:t>-</w:t>
      </w:r>
      <w:r>
        <w:rPr>
          <w:rFonts w:ascii="Arial" w:hAnsi="Arial" w:cs="Arial"/>
        </w:rPr>
        <w:t xml:space="preserve"> 12)</w:t>
      </w:r>
      <w:r w:rsidR="003473ED">
        <w:rPr>
          <w:rFonts w:ascii="Arial" w:hAnsi="Arial" w:cs="Arial"/>
        </w:rPr>
        <w:t>:</w:t>
      </w:r>
    </w:p>
    <w:p w14:paraId="494D3E24" w14:textId="77777777" w:rsidR="003473ED" w:rsidRDefault="003473ED" w:rsidP="000675BB">
      <w:pPr>
        <w:pStyle w:val="Odstavecseseznamem"/>
        <w:numPr>
          <w:ilvl w:val="0"/>
          <w:numId w:val="6"/>
        </w:numPr>
        <w:jc w:val="both"/>
        <w:rPr>
          <w:rFonts w:ascii="Arial" w:hAnsi="Arial" w:cs="Arial"/>
        </w:rPr>
      </w:pPr>
      <w:r>
        <w:rPr>
          <w:rFonts w:ascii="Arial" w:hAnsi="Arial" w:cs="Arial"/>
        </w:rPr>
        <w:t>podklady hodnocení (sebehodnoticí zpráva, datová příloha)</w:t>
      </w:r>
      <w:r w:rsidR="008909CB">
        <w:rPr>
          <w:rFonts w:ascii="Arial" w:hAnsi="Arial" w:cs="Arial"/>
        </w:rPr>
        <w:t>,</w:t>
      </w:r>
    </w:p>
    <w:p w14:paraId="3355B88E" w14:textId="77777777" w:rsidR="003473ED" w:rsidRDefault="003473ED" w:rsidP="000675BB">
      <w:pPr>
        <w:pStyle w:val="Odstavecseseznamem"/>
        <w:numPr>
          <w:ilvl w:val="0"/>
          <w:numId w:val="6"/>
        </w:numPr>
        <w:jc w:val="both"/>
        <w:rPr>
          <w:rFonts w:ascii="Arial" w:hAnsi="Arial" w:cs="Arial"/>
        </w:rPr>
      </w:pPr>
      <w:r>
        <w:rPr>
          <w:rFonts w:ascii="Arial" w:hAnsi="Arial" w:cs="Arial"/>
        </w:rPr>
        <w:t>složení a jmenování hodnoticího panelu (zástupce studentů nebo absolventů, zástupce zaměstnavatelů, akademický pracovník působící v daném nebo příbuzném oboru)</w:t>
      </w:r>
      <w:r w:rsidR="008909CB">
        <w:rPr>
          <w:rFonts w:ascii="Arial" w:hAnsi="Arial" w:cs="Arial"/>
        </w:rPr>
        <w:t>,</w:t>
      </w:r>
    </w:p>
    <w:p w14:paraId="7A95F261" w14:textId="77777777" w:rsidR="003473ED" w:rsidRDefault="003473ED" w:rsidP="000675BB">
      <w:pPr>
        <w:pStyle w:val="Odstavecseseznamem"/>
        <w:numPr>
          <w:ilvl w:val="0"/>
          <w:numId w:val="6"/>
        </w:numPr>
        <w:jc w:val="both"/>
        <w:rPr>
          <w:rFonts w:ascii="Arial" w:hAnsi="Arial" w:cs="Arial"/>
        </w:rPr>
      </w:pPr>
      <w:r>
        <w:rPr>
          <w:rFonts w:ascii="Arial" w:hAnsi="Arial" w:cs="Arial"/>
        </w:rPr>
        <w:t>postup vlastního hodnocení (vypracování sebehodnoticí zprávy, zpracování hodnotitelských posudků, hodnoticí schůzka, zpracování plánu rozvoje studijního programu)</w:t>
      </w:r>
      <w:r w:rsidR="008909CB">
        <w:rPr>
          <w:rFonts w:ascii="Arial" w:hAnsi="Arial" w:cs="Arial"/>
        </w:rPr>
        <w:t>.</w:t>
      </w:r>
    </w:p>
    <w:p w14:paraId="6580686D" w14:textId="77777777" w:rsidR="008909CB" w:rsidRPr="008909CB" w:rsidRDefault="008909CB" w:rsidP="008909CB">
      <w:pPr>
        <w:jc w:val="both"/>
        <w:rPr>
          <w:rFonts w:ascii="Arial" w:hAnsi="Arial" w:cs="Arial"/>
        </w:rPr>
      </w:pPr>
      <w:r>
        <w:rPr>
          <w:rFonts w:ascii="Arial" w:hAnsi="Arial" w:cs="Arial"/>
        </w:rPr>
        <w:t>S oporou v předběžných konzultacích, zejména na základě koncepční diskuze na výjezdním zasedání Rady pro vnitřní hodnocení MU v březnu 2020 lze konstatovat, že základní parametry „velkého“ hodnocení jsou v</w:t>
      </w:r>
      <w:r w:rsidR="008E3815">
        <w:rPr>
          <w:rFonts w:ascii="Arial" w:hAnsi="Arial" w:cs="Arial"/>
        </w:rPr>
        <w:t xml:space="preserve"> platných </w:t>
      </w:r>
      <w:r>
        <w:rPr>
          <w:rFonts w:ascii="Arial" w:hAnsi="Arial" w:cs="Arial"/>
        </w:rPr>
        <w:t xml:space="preserve">předpisech nastaveny správně. </w:t>
      </w:r>
      <w:r w:rsidR="000A73F8">
        <w:rPr>
          <w:rFonts w:ascii="Arial" w:hAnsi="Arial" w:cs="Arial"/>
        </w:rPr>
        <w:t>Výhledově</w:t>
      </w:r>
      <w:r w:rsidR="00E85F07">
        <w:rPr>
          <w:rFonts w:ascii="Arial" w:hAnsi="Arial" w:cs="Arial"/>
        </w:rPr>
        <w:t xml:space="preserve"> by bylo </w:t>
      </w:r>
      <w:r w:rsidR="000A73F8">
        <w:rPr>
          <w:rFonts w:ascii="Arial" w:hAnsi="Arial" w:cs="Arial"/>
        </w:rPr>
        <w:t xml:space="preserve">žádoucí </w:t>
      </w:r>
      <w:r w:rsidR="00E85F07">
        <w:rPr>
          <w:rFonts w:ascii="Arial" w:hAnsi="Arial" w:cs="Arial"/>
        </w:rPr>
        <w:t>provést některé</w:t>
      </w:r>
      <w:r>
        <w:rPr>
          <w:rFonts w:ascii="Arial" w:hAnsi="Arial" w:cs="Arial"/>
        </w:rPr>
        <w:t xml:space="preserve"> dílčí úp</w:t>
      </w:r>
      <w:r w:rsidR="00E85F07">
        <w:rPr>
          <w:rFonts w:ascii="Arial" w:hAnsi="Arial" w:cs="Arial"/>
        </w:rPr>
        <w:t xml:space="preserve">ravy (pravidla pro výběr hodnotitelů, </w:t>
      </w:r>
      <w:r>
        <w:rPr>
          <w:rFonts w:ascii="Arial" w:hAnsi="Arial" w:cs="Arial"/>
        </w:rPr>
        <w:t>odlišný postup při hodnocení doktorských studijních programů)</w:t>
      </w:r>
      <w:r w:rsidR="00E85F07">
        <w:rPr>
          <w:rFonts w:ascii="Arial" w:hAnsi="Arial" w:cs="Arial"/>
        </w:rPr>
        <w:t>, všechna aktuálně identifikovaná problémová místa však lze dočasně překlenout výkladem.</w:t>
      </w:r>
      <w:r w:rsidR="008E3815">
        <w:rPr>
          <w:rFonts w:ascii="Arial" w:hAnsi="Arial" w:cs="Arial"/>
        </w:rPr>
        <w:t xml:space="preserve"> Optimálně by případná úprava této části vnitřního předpisu mohla proběhnout až na základě vyhodnocení </w:t>
      </w:r>
      <w:r w:rsidR="000A73F8">
        <w:rPr>
          <w:rFonts w:ascii="Arial" w:hAnsi="Arial" w:cs="Arial"/>
        </w:rPr>
        <w:t xml:space="preserve">prvních </w:t>
      </w:r>
      <w:r w:rsidR="008E3815">
        <w:rPr>
          <w:rFonts w:ascii="Arial" w:hAnsi="Arial" w:cs="Arial"/>
        </w:rPr>
        <w:t>reálných zkušeností s tímto typem hodnocení,  v případě naléhavé potřeby však lze technickou novelu vnitřního předpisu připravit i dříve.</w:t>
      </w:r>
    </w:p>
    <w:p w14:paraId="0A32FABD" w14:textId="77777777" w:rsidR="00302805" w:rsidRPr="00302805" w:rsidRDefault="00302805" w:rsidP="00C95288">
      <w:pPr>
        <w:jc w:val="both"/>
        <w:rPr>
          <w:rFonts w:ascii="Arial" w:hAnsi="Arial" w:cs="Arial"/>
        </w:rPr>
      </w:pPr>
    </w:p>
    <w:p w14:paraId="60C9CFAB" w14:textId="77777777" w:rsidR="00302805" w:rsidRDefault="00302805">
      <w:pPr>
        <w:rPr>
          <w:rFonts w:ascii="Arial" w:eastAsiaTheme="majorEastAsia" w:hAnsi="Arial" w:cs="Arial"/>
          <w:b/>
          <w:bCs/>
          <w:color w:val="0000DC"/>
          <w:sz w:val="32"/>
          <w:szCs w:val="28"/>
          <w:lang w:eastAsia="ar-SA"/>
        </w:rPr>
      </w:pPr>
      <w:r>
        <w:rPr>
          <w:rFonts w:ascii="Arial" w:hAnsi="Arial" w:cs="Arial"/>
        </w:rPr>
        <w:br w:type="page"/>
      </w:r>
    </w:p>
    <w:p w14:paraId="3930B700" w14:textId="77777777" w:rsidR="007E4011" w:rsidRDefault="007E4011" w:rsidP="000675BB">
      <w:pPr>
        <w:pStyle w:val="Nadpis1"/>
        <w:numPr>
          <w:ilvl w:val="0"/>
          <w:numId w:val="2"/>
        </w:numPr>
        <w:spacing w:before="240"/>
        <w:ind w:left="567" w:hanging="567"/>
        <w:rPr>
          <w:rFonts w:ascii="Arial" w:hAnsi="Arial" w:cs="Arial"/>
        </w:rPr>
      </w:pPr>
      <w:r>
        <w:rPr>
          <w:rFonts w:ascii="Arial" w:hAnsi="Arial" w:cs="Arial"/>
        </w:rPr>
        <w:lastRenderedPageBreak/>
        <w:t xml:space="preserve">Vnitřní hodnocení studijních programů v kontextu dalších hodnocení </w:t>
      </w:r>
      <w:r w:rsidR="00D5684E">
        <w:rPr>
          <w:rFonts w:ascii="Arial" w:hAnsi="Arial" w:cs="Arial"/>
        </w:rPr>
        <w:t>na MU</w:t>
      </w:r>
    </w:p>
    <w:p w14:paraId="3F23655F" w14:textId="77777777" w:rsidR="00DE3419" w:rsidRPr="00AA1F6F" w:rsidRDefault="00DE3419" w:rsidP="00DE3419">
      <w:pPr>
        <w:spacing w:after="120"/>
        <w:jc w:val="both"/>
        <w:rPr>
          <w:rFonts w:ascii="Arial" w:hAnsi="Arial" w:cs="Arial"/>
        </w:rPr>
      </w:pPr>
      <w:r w:rsidRPr="00AA1F6F">
        <w:rPr>
          <w:rFonts w:ascii="Arial" w:hAnsi="Arial" w:cs="Arial"/>
        </w:rPr>
        <w:t>Jedním z významných rozdílů, kterým se bude vnitřní hodnocení studijních programů po roce 2020 lišit od původního modelu hodnocení, představuje jeho celkový kontext. Ve srovnání s obdobím do roku 2016 se totiž dramaticky</w:t>
      </w:r>
      <w:r>
        <w:rPr>
          <w:rFonts w:ascii="Arial" w:hAnsi="Arial" w:cs="Arial"/>
        </w:rPr>
        <w:t xml:space="preserve"> rozšířil</w:t>
      </w:r>
      <w:r w:rsidRPr="00AA1F6F">
        <w:rPr>
          <w:rFonts w:ascii="Arial" w:hAnsi="Arial" w:cs="Arial"/>
        </w:rPr>
        <w:t xml:space="preserve"> o</w:t>
      </w:r>
      <w:r>
        <w:rPr>
          <w:rFonts w:ascii="Arial" w:hAnsi="Arial" w:cs="Arial"/>
        </w:rPr>
        <w:t>kruh</w:t>
      </w:r>
      <w:r w:rsidRPr="00AA1F6F">
        <w:rPr>
          <w:rFonts w:ascii="Arial" w:hAnsi="Arial" w:cs="Arial"/>
        </w:rPr>
        <w:t xml:space="preserve"> činností, které na Masarykově univerzitě podléhají pravidelné </w:t>
      </w:r>
      <w:r>
        <w:rPr>
          <w:rFonts w:ascii="Arial" w:hAnsi="Arial" w:cs="Arial"/>
        </w:rPr>
        <w:t xml:space="preserve">vnitřní nebo vnější </w:t>
      </w:r>
      <w:r w:rsidRPr="00AA1F6F">
        <w:rPr>
          <w:rFonts w:ascii="Arial" w:hAnsi="Arial" w:cs="Arial"/>
        </w:rPr>
        <w:t xml:space="preserve">evaluaci. </w:t>
      </w:r>
      <w:r>
        <w:rPr>
          <w:rFonts w:ascii="Arial" w:hAnsi="Arial" w:cs="Arial"/>
        </w:rPr>
        <w:t xml:space="preserve">Pro správné nastavení vnitřního hodnocení studijních programů z toho vyplývá nutnost </w:t>
      </w:r>
      <w:r w:rsidRPr="00AA1F6F">
        <w:rPr>
          <w:rFonts w:ascii="Arial" w:hAnsi="Arial" w:cs="Arial"/>
        </w:rPr>
        <w:t>zajistit</w:t>
      </w:r>
      <w:r>
        <w:rPr>
          <w:rFonts w:ascii="Arial" w:hAnsi="Arial" w:cs="Arial"/>
        </w:rPr>
        <w:t xml:space="preserve"> jeho</w:t>
      </w:r>
      <w:r w:rsidRPr="00AA1F6F">
        <w:rPr>
          <w:rFonts w:ascii="Arial" w:hAnsi="Arial" w:cs="Arial"/>
        </w:rPr>
        <w:t xml:space="preserve"> kompatibilitu</w:t>
      </w:r>
      <w:r>
        <w:rPr>
          <w:rFonts w:ascii="Arial" w:hAnsi="Arial" w:cs="Arial"/>
        </w:rPr>
        <w:t xml:space="preserve"> a provázanost</w:t>
      </w:r>
      <w:r w:rsidRPr="00AA1F6F">
        <w:rPr>
          <w:rFonts w:ascii="Arial" w:hAnsi="Arial" w:cs="Arial"/>
        </w:rPr>
        <w:t xml:space="preserve"> s ostatními hodnotícími procesy </w:t>
      </w:r>
      <w:r>
        <w:rPr>
          <w:rFonts w:ascii="Arial" w:hAnsi="Arial" w:cs="Arial"/>
        </w:rPr>
        <w:t xml:space="preserve">uskutečňovanými na univerzitě, brát v úvahu rizika vyplývající z potenciálních časových souběhů různých typů hodnocení, a zejména </w:t>
      </w:r>
      <w:r w:rsidRPr="00AA1F6F">
        <w:rPr>
          <w:rFonts w:ascii="Arial" w:hAnsi="Arial" w:cs="Arial"/>
        </w:rPr>
        <w:t xml:space="preserve">nevytvářet </w:t>
      </w:r>
      <w:r>
        <w:rPr>
          <w:rFonts w:ascii="Arial" w:hAnsi="Arial" w:cs="Arial"/>
        </w:rPr>
        <w:t>duplicitní mechanismy, které by zvyšovaly administrativní zátěž akademických pracovníků.</w:t>
      </w:r>
    </w:p>
    <w:p w14:paraId="4BF4C793" w14:textId="77777777" w:rsidR="00DE3419" w:rsidRPr="00221E48" w:rsidRDefault="00DE3419" w:rsidP="00DE3419">
      <w:pPr>
        <w:rPr>
          <w:lang w:eastAsia="ar-SA"/>
        </w:rPr>
      </w:pPr>
    </w:p>
    <w:tbl>
      <w:tblPr>
        <w:tblW w:w="9634" w:type="dxa"/>
        <w:tblCellMar>
          <w:left w:w="70" w:type="dxa"/>
          <w:right w:w="70" w:type="dxa"/>
        </w:tblCellMar>
        <w:tblLook w:val="04A0" w:firstRow="1" w:lastRow="0" w:firstColumn="1" w:lastColumn="0" w:noHBand="0" w:noVBand="1"/>
      </w:tblPr>
      <w:tblGrid>
        <w:gridCol w:w="1555"/>
        <w:gridCol w:w="1539"/>
        <w:gridCol w:w="1296"/>
        <w:gridCol w:w="1463"/>
        <w:gridCol w:w="1107"/>
        <w:gridCol w:w="1276"/>
        <w:gridCol w:w="1559"/>
      </w:tblGrid>
      <w:tr w:rsidR="00DE3419" w:rsidRPr="00E847A7" w14:paraId="3F319CCA" w14:textId="77777777" w:rsidTr="000B6630">
        <w:trPr>
          <w:trHeight w:val="288"/>
        </w:trPr>
        <w:tc>
          <w:tcPr>
            <w:tcW w:w="1555"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89938FC" w14:textId="77777777" w:rsidR="00DE3419" w:rsidRPr="00E847A7" w:rsidRDefault="00DE3419" w:rsidP="000B6630">
            <w:pPr>
              <w:spacing w:after="0" w:line="240" w:lineRule="auto"/>
              <w:rPr>
                <w:rFonts w:ascii="Arial" w:eastAsia="Times New Roman" w:hAnsi="Arial" w:cs="Arial"/>
                <w:b/>
                <w:bCs/>
                <w:color w:val="000000"/>
                <w:sz w:val="20"/>
                <w:szCs w:val="20"/>
                <w:lang w:eastAsia="cs-CZ"/>
              </w:rPr>
            </w:pPr>
            <w:r w:rsidRPr="00E847A7">
              <w:rPr>
                <w:rFonts w:ascii="Arial" w:eastAsia="Times New Roman" w:hAnsi="Arial" w:cs="Arial"/>
                <w:b/>
                <w:bCs/>
                <w:color w:val="000000"/>
                <w:sz w:val="20"/>
                <w:szCs w:val="20"/>
                <w:lang w:eastAsia="cs-CZ"/>
              </w:rPr>
              <w:t>Hodnocení</w:t>
            </w:r>
          </w:p>
        </w:tc>
        <w:tc>
          <w:tcPr>
            <w:tcW w:w="153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792BC235" w14:textId="77777777" w:rsidR="00DE3419" w:rsidRPr="00E847A7" w:rsidRDefault="00DE3419" w:rsidP="000B6630">
            <w:pPr>
              <w:spacing w:after="0" w:line="240" w:lineRule="auto"/>
              <w:rPr>
                <w:rFonts w:ascii="Arial" w:eastAsia="Times New Roman" w:hAnsi="Arial" w:cs="Arial"/>
                <w:b/>
                <w:bCs/>
                <w:color w:val="000000"/>
                <w:sz w:val="20"/>
                <w:szCs w:val="20"/>
                <w:lang w:eastAsia="cs-CZ"/>
              </w:rPr>
            </w:pPr>
            <w:r w:rsidRPr="00E847A7">
              <w:rPr>
                <w:rFonts w:ascii="Arial" w:eastAsia="Times New Roman" w:hAnsi="Arial" w:cs="Arial"/>
                <w:b/>
                <w:bCs/>
                <w:color w:val="000000"/>
                <w:sz w:val="20"/>
                <w:szCs w:val="20"/>
                <w:lang w:eastAsia="cs-CZ"/>
              </w:rPr>
              <w:t>Cyklus</w:t>
            </w:r>
          </w:p>
        </w:tc>
        <w:tc>
          <w:tcPr>
            <w:tcW w:w="129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EC660F8" w14:textId="77777777" w:rsidR="00DE3419" w:rsidRPr="00E847A7" w:rsidRDefault="00DE3419" w:rsidP="000B6630">
            <w:pPr>
              <w:spacing w:after="0" w:line="240" w:lineRule="auto"/>
              <w:rPr>
                <w:rFonts w:ascii="Arial" w:eastAsia="Times New Roman" w:hAnsi="Arial" w:cs="Arial"/>
                <w:b/>
                <w:bCs/>
                <w:color w:val="000000"/>
                <w:sz w:val="20"/>
                <w:szCs w:val="20"/>
                <w:lang w:eastAsia="cs-CZ"/>
              </w:rPr>
            </w:pPr>
            <w:r w:rsidRPr="00E847A7">
              <w:rPr>
                <w:rFonts w:ascii="Arial" w:eastAsia="Times New Roman" w:hAnsi="Arial" w:cs="Arial"/>
                <w:b/>
                <w:bCs/>
                <w:color w:val="000000"/>
                <w:sz w:val="20"/>
                <w:szCs w:val="20"/>
                <w:lang w:eastAsia="cs-CZ"/>
              </w:rPr>
              <w:t>Co se hodnotí</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3B82CB5B" w14:textId="77777777" w:rsidR="00DE3419" w:rsidRPr="00E847A7" w:rsidRDefault="00DE3419" w:rsidP="000B6630">
            <w:pPr>
              <w:spacing w:after="0" w:line="240" w:lineRule="auto"/>
              <w:rPr>
                <w:rFonts w:ascii="Arial" w:eastAsia="Times New Roman" w:hAnsi="Arial" w:cs="Arial"/>
                <w:b/>
                <w:bCs/>
                <w:color w:val="000000"/>
                <w:sz w:val="20"/>
                <w:szCs w:val="20"/>
                <w:lang w:eastAsia="cs-CZ"/>
              </w:rPr>
            </w:pPr>
            <w:r w:rsidRPr="00E847A7">
              <w:rPr>
                <w:rFonts w:ascii="Arial" w:eastAsia="Times New Roman" w:hAnsi="Arial" w:cs="Arial"/>
                <w:b/>
                <w:bCs/>
                <w:color w:val="000000"/>
                <w:sz w:val="20"/>
                <w:szCs w:val="20"/>
                <w:lang w:eastAsia="cs-CZ"/>
              </w:rPr>
              <w:t>Interní/externí hodnotitelé</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3C043EB" w14:textId="77777777" w:rsidR="00DE3419" w:rsidRPr="00E847A7" w:rsidRDefault="00DE3419" w:rsidP="000B6630">
            <w:pPr>
              <w:spacing w:after="0" w:line="240" w:lineRule="auto"/>
              <w:rPr>
                <w:rFonts w:ascii="Arial" w:eastAsia="Times New Roman" w:hAnsi="Arial" w:cs="Arial"/>
                <w:b/>
                <w:bCs/>
                <w:color w:val="000000"/>
                <w:sz w:val="20"/>
                <w:szCs w:val="20"/>
                <w:lang w:eastAsia="cs-CZ"/>
              </w:rPr>
            </w:pPr>
            <w:r w:rsidRPr="00E847A7">
              <w:rPr>
                <w:rFonts w:ascii="Arial" w:eastAsia="Times New Roman" w:hAnsi="Arial" w:cs="Arial"/>
                <w:b/>
                <w:bCs/>
                <w:color w:val="000000"/>
                <w:sz w:val="20"/>
                <w:szCs w:val="20"/>
                <w:lang w:eastAsia="cs-CZ"/>
              </w:rPr>
              <w:t>Povinnost</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1FA4A64" w14:textId="77777777" w:rsidR="00DE3419" w:rsidRPr="00E847A7" w:rsidRDefault="00DE3419" w:rsidP="000B6630">
            <w:pPr>
              <w:spacing w:after="0" w:line="240" w:lineRule="auto"/>
              <w:rPr>
                <w:rFonts w:ascii="Arial" w:eastAsia="Times New Roman" w:hAnsi="Arial" w:cs="Arial"/>
                <w:b/>
                <w:bCs/>
                <w:color w:val="000000"/>
                <w:sz w:val="20"/>
                <w:szCs w:val="20"/>
                <w:lang w:eastAsia="cs-CZ"/>
              </w:rPr>
            </w:pPr>
            <w:r w:rsidRPr="00E847A7">
              <w:rPr>
                <w:rFonts w:ascii="Arial" w:eastAsia="Times New Roman" w:hAnsi="Arial" w:cs="Arial"/>
                <w:b/>
                <w:bCs/>
                <w:color w:val="000000"/>
                <w:sz w:val="20"/>
                <w:szCs w:val="20"/>
                <w:lang w:eastAsia="cs-CZ"/>
              </w:rPr>
              <w:t>Úroveň</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A04A4C3" w14:textId="77777777" w:rsidR="00DE3419" w:rsidRPr="00E847A7" w:rsidRDefault="00DE3419" w:rsidP="000B6630">
            <w:pPr>
              <w:spacing w:after="0" w:line="240" w:lineRule="auto"/>
              <w:rPr>
                <w:rFonts w:ascii="Arial" w:eastAsia="Times New Roman" w:hAnsi="Arial" w:cs="Arial"/>
                <w:b/>
                <w:bCs/>
                <w:color w:val="000000"/>
                <w:sz w:val="20"/>
                <w:szCs w:val="20"/>
                <w:lang w:eastAsia="cs-CZ"/>
              </w:rPr>
            </w:pPr>
            <w:r w:rsidRPr="00E847A7">
              <w:rPr>
                <w:rFonts w:ascii="Arial" w:eastAsia="Times New Roman" w:hAnsi="Arial" w:cs="Arial"/>
                <w:b/>
                <w:bCs/>
                <w:color w:val="000000"/>
                <w:sz w:val="20"/>
                <w:szCs w:val="20"/>
                <w:lang w:eastAsia="cs-CZ"/>
              </w:rPr>
              <w:t>Podklady</w:t>
            </w:r>
          </w:p>
        </w:tc>
      </w:tr>
      <w:tr w:rsidR="00DE3419" w:rsidRPr="00E847A7" w14:paraId="3F4A7998" w14:textId="77777777" w:rsidTr="00DB27AD">
        <w:trPr>
          <w:trHeight w:val="705"/>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D58C3F4" w14:textId="4D3338C7" w:rsidR="00DE3419" w:rsidRPr="00E847A7" w:rsidRDefault="00DE3419" w:rsidP="000C555A">
            <w:pPr>
              <w:spacing w:after="0" w:line="240" w:lineRule="auto"/>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 xml:space="preserve">Roční hodnocení </w:t>
            </w:r>
            <w:r w:rsidR="000C555A">
              <w:rPr>
                <w:rFonts w:ascii="Arial" w:eastAsia="Times New Roman" w:hAnsi="Arial" w:cs="Arial"/>
                <w:b/>
                <w:bCs/>
                <w:color w:val="000000"/>
                <w:sz w:val="20"/>
                <w:szCs w:val="20"/>
                <w:lang w:eastAsia="cs-CZ"/>
              </w:rPr>
              <w:t>výzkumu</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16247ED" w14:textId="77777777" w:rsidR="00DE3419" w:rsidRPr="00E847A7" w:rsidRDefault="00DE3419" w:rsidP="000B6630">
            <w:pPr>
              <w:spacing w:after="0" w:line="240" w:lineRule="auto"/>
              <w:rPr>
                <w:rFonts w:ascii="Arial" w:eastAsia="Times New Roman" w:hAnsi="Arial" w:cs="Arial"/>
                <w:color w:val="000000"/>
                <w:sz w:val="20"/>
                <w:szCs w:val="20"/>
                <w:lang w:eastAsia="cs-CZ"/>
              </w:rPr>
            </w:pPr>
            <w:r w:rsidRPr="00E847A7">
              <w:rPr>
                <w:rFonts w:ascii="Arial" w:eastAsia="Times New Roman" w:hAnsi="Arial" w:cs="Arial"/>
                <w:color w:val="000000"/>
                <w:sz w:val="20"/>
                <w:szCs w:val="20"/>
                <w:lang w:eastAsia="cs-CZ"/>
              </w:rPr>
              <w:t>roční (leden)</w:t>
            </w:r>
          </w:p>
        </w:tc>
        <w:tc>
          <w:tcPr>
            <w:tcW w:w="12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26E124F" w14:textId="285D54FC" w:rsidR="00DE3419" w:rsidRPr="00E847A7" w:rsidRDefault="000C555A" w:rsidP="000B6630">
            <w:pPr>
              <w:spacing w:after="0" w:line="240" w:lineRule="auto"/>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výzkum</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C137EB" w14:textId="77777777" w:rsidR="00DE3419" w:rsidRPr="00E847A7" w:rsidRDefault="00DE3419" w:rsidP="000B6630">
            <w:pPr>
              <w:spacing w:after="0" w:line="240" w:lineRule="auto"/>
              <w:rPr>
                <w:rFonts w:ascii="Arial" w:eastAsia="Times New Roman" w:hAnsi="Arial" w:cs="Arial"/>
                <w:color w:val="000000"/>
                <w:sz w:val="20"/>
                <w:szCs w:val="20"/>
                <w:lang w:eastAsia="cs-CZ"/>
              </w:rPr>
            </w:pPr>
            <w:r w:rsidRPr="00E847A7">
              <w:rPr>
                <w:rFonts w:ascii="Arial" w:eastAsia="Times New Roman" w:hAnsi="Arial" w:cs="Arial"/>
                <w:color w:val="000000"/>
                <w:sz w:val="20"/>
                <w:szCs w:val="20"/>
                <w:lang w:eastAsia="cs-CZ"/>
              </w:rPr>
              <w:t>interní (výroční pohovory)</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68B01D5" w14:textId="77777777" w:rsidR="00DE3419" w:rsidRPr="00E847A7" w:rsidRDefault="00DE3419" w:rsidP="000B6630">
            <w:pPr>
              <w:spacing w:after="0" w:line="240" w:lineRule="auto"/>
              <w:rPr>
                <w:rFonts w:ascii="Arial" w:eastAsia="Times New Roman" w:hAnsi="Arial" w:cs="Arial"/>
                <w:color w:val="000000"/>
                <w:sz w:val="20"/>
                <w:szCs w:val="20"/>
                <w:lang w:eastAsia="cs-CZ"/>
              </w:rPr>
            </w:pPr>
            <w:r w:rsidRPr="00E847A7">
              <w:rPr>
                <w:rFonts w:ascii="Arial" w:eastAsia="Times New Roman" w:hAnsi="Arial" w:cs="Arial"/>
                <w:color w:val="000000"/>
                <w:sz w:val="20"/>
                <w:szCs w:val="20"/>
                <w:lang w:eastAsia="cs-CZ"/>
              </w:rPr>
              <w:t>Interní</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DD2273C" w14:textId="77777777" w:rsidR="00DE3419" w:rsidRPr="00E847A7" w:rsidRDefault="00DE3419" w:rsidP="000B6630">
            <w:pPr>
              <w:spacing w:after="0" w:line="240" w:lineRule="auto"/>
              <w:rPr>
                <w:rFonts w:ascii="Arial" w:eastAsia="Times New Roman" w:hAnsi="Arial" w:cs="Arial"/>
                <w:color w:val="000000"/>
                <w:sz w:val="20"/>
                <w:szCs w:val="20"/>
                <w:lang w:eastAsia="cs-CZ"/>
              </w:rPr>
            </w:pPr>
            <w:r w:rsidRPr="00E847A7">
              <w:rPr>
                <w:rFonts w:ascii="Arial" w:eastAsia="Times New Roman" w:hAnsi="Arial" w:cs="Arial"/>
                <w:color w:val="000000"/>
                <w:sz w:val="20"/>
                <w:szCs w:val="20"/>
                <w:lang w:eastAsia="cs-CZ"/>
              </w:rPr>
              <w:t>fakulta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38275B" w14:textId="77777777" w:rsidR="00DE3419" w:rsidRPr="00E847A7" w:rsidRDefault="00DE3419" w:rsidP="000B6630">
            <w:pPr>
              <w:spacing w:after="0" w:line="240" w:lineRule="auto"/>
              <w:rPr>
                <w:rFonts w:ascii="Arial" w:eastAsia="Times New Roman" w:hAnsi="Arial" w:cs="Arial"/>
                <w:color w:val="000000"/>
                <w:sz w:val="20"/>
                <w:szCs w:val="20"/>
                <w:lang w:eastAsia="cs-CZ"/>
              </w:rPr>
            </w:pPr>
            <w:r w:rsidRPr="00E847A7">
              <w:rPr>
                <w:rFonts w:ascii="Arial" w:eastAsia="Times New Roman" w:hAnsi="Arial" w:cs="Arial"/>
                <w:color w:val="000000"/>
                <w:sz w:val="20"/>
                <w:szCs w:val="20"/>
                <w:lang w:eastAsia="cs-CZ"/>
              </w:rPr>
              <w:t>Odbor výzkumu</w:t>
            </w:r>
          </w:p>
        </w:tc>
      </w:tr>
      <w:tr w:rsidR="00DE3419" w:rsidRPr="00E847A7" w14:paraId="3C43DC2D" w14:textId="77777777" w:rsidTr="000B6630">
        <w:trPr>
          <w:trHeight w:val="288"/>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7278427" w14:textId="77777777" w:rsidR="00DE3419" w:rsidRPr="00E847A7" w:rsidRDefault="00DE3419" w:rsidP="000B6630">
            <w:pPr>
              <w:spacing w:after="0" w:line="240" w:lineRule="auto"/>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Hodnocení vědy ze strany ISAB</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205A509" w14:textId="77777777" w:rsidR="00DE3419" w:rsidRPr="00E847A7" w:rsidRDefault="00DE3419" w:rsidP="000B6630">
            <w:pPr>
              <w:spacing w:after="0" w:line="240" w:lineRule="auto"/>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roční</w:t>
            </w:r>
          </w:p>
        </w:tc>
        <w:tc>
          <w:tcPr>
            <w:tcW w:w="12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D990E15" w14:textId="64D56DFB" w:rsidR="00DE3419" w:rsidRPr="00E847A7" w:rsidRDefault="00052DD2" w:rsidP="000B6630">
            <w:pPr>
              <w:spacing w:after="0" w:line="240" w:lineRule="auto"/>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Strategické cíle - doporučení</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3BDFDDE" w14:textId="77777777" w:rsidR="00DE3419" w:rsidRPr="00E847A7" w:rsidRDefault="00DE3419" w:rsidP="000B6630">
            <w:pPr>
              <w:spacing w:after="0" w:line="240" w:lineRule="auto"/>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externí</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AC0F700" w14:textId="77777777" w:rsidR="00DE3419" w:rsidRPr="00E847A7" w:rsidRDefault="00DE3419" w:rsidP="000B6630">
            <w:pPr>
              <w:spacing w:after="0" w:line="240" w:lineRule="auto"/>
              <w:rPr>
                <w:rFonts w:ascii="Arial" w:eastAsia="Times New Roman" w:hAnsi="Arial" w:cs="Arial"/>
                <w:color w:val="000000"/>
                <w:sz w:val="20"/>
                <w:szCs w:val="20"/>
                <w:lang w:eastAsia="cs-CZ"/>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7D0B488" w14:textId="77777777" w:rsidR="00DE3419" w:rsidRPr="00E847A7" w:rsidRDefault="00DE3419" w:rsidP="000B6630">
            <w:pPr>
              <w:spacing w:after="0" w:line="240" w:lineRule="auto"/>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univerzita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CAAB738" w14:textId="77777777" w:rsidR="00DE3419" w:rsidRPr="00E847A7" w:rsidRDefault="00DE3419" w:rsidP="000B6630">
            <w:pPr>
              <w:spacing w:after="0" w:line="240" w:lineRule="auto"/>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Odbor výzkumu</w:t>
            </w:r>
          </w:p>
        </w:tc>
      </w:tr>
      <w:tr w:rsidR="00DE3419" w:rsidRPr="00E847A7" w14:paraId="12CF706B" w14:textId="77777777" w:rsidTr="000B6630">
        <w:trPr>
          <w:trHeight w:val="288"/>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2627581" w14:textId="77777777" w:rsidR="00DE3419" w:rsidRPr="00E847A7" w:rsidRDefault="00DE3419" w:rsidP="000B6630">
            <w:pPr>
              <w:spacing w:after="0" w:line="240" w:lineRule="auto"/>
              <w:rPr>
                <w:rFonts w:ascii="Arial" w:eastAsia="Times New Roman" w:hAnsi="Arial" w:cs="Arial"/>
                <w:b/>
                <w:bCs/>
                <w:color w:val="000000"/>
                <w:sz w:val="20"/>
                <w:szCs w:val="20"/>
                <w:lang w:eastAsia="cs-CZ"/>
              </w:rPr>
            </w:pPr>
            <w:r w:rsidRPr="00E847A7">
              <w:rPr>
                <w:rFonts w:ascii="Arial" w:eastAsia="Times New Roman" w:hAnsi="Arial" w:cs="Arial"/>
                <w:b/>
                <w:bCs/>
                <w:color w:val="000000"/>
                <w:sz w:val="20"/>
                <w:szCs w:val="20"/>
                <w:lang w:eastAsia="cs-CZ"/>
              </w:rPr>
              <w:t>M17+</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6429075" w14:textId="55B56C1A" w:rsidR="00DE3419" w:rsidRPr="00E847A7" w:rsidRDefault="00052DD2" w:rsidP="000B6630">
            <w:pPr>
              <w:spacing w:after="0" w:line="240" w:lineRule="auto"/>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11/</w:t>
            </w:r>
            <w:r w:rsidR="00DE3419" w:rsidRPr="00E847A7">
              <w:rPr>
                <w:rFonts w:ascii="Arial" w:eastAsia="Times New Roman" w:hAnsi="Arial" w:cs="Arial"/>
                <w:color w:val="000000"/>
                <w:sz w:val="20"/>
                <w:szCs w:val="20"/>
                <w:lang w:eastAsia="cs-CZ"/>
              </w:rPr>
              <w:t>2020 (5ti letý cyklus)</w:t>
            </w:r>
          </w:p>
        </w:tc>
        <w:tc>
          <w:tcPr>
            <w:tcW w:w="12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2ACB3FE" w14:textId="42BEB428" w:rsidR="00DE3419" w:rsidRPr="00E847A7" w:rsidRDefault="000C555A" w:rsidP="000B6630">
            <w:pPr>
              <w:spacing w:after="0" w:line="240" w:lineRule="auto"/>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výzkum</w:t>
            </w:r>
            <w:r w:rsidR="00DE3419" w:rsidRPr="00E847A7">
              <w:rPr>
                <w:rFonts w:ascii="Arial" w:eastAsia="Times New Roman" w:hAnsi="Arial" w:cs="Arial"/>
                <w:color w:val="000000"/>
                <w:sz w:val="20"/>
                <w:szCs w:val="20"/>
                <w:lang w:eastAsia="cs-CZ"/>
              </w:rPr>
              <w:t>/ společenský dopad / strategie / HR</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681E8CB" w14:textId="77777777" w:rsidR="00DE3419" w:rsidRPr="00E847A7" w:rsidRDefault="00DE3419" w:rsidP="000B6630">
            <w:pPr>
              <w:spacing w:after="0" w:line="240" w:lineRule="auto"/>
              <w:rPr>
                <w:rFonts w:ascii="Arial" w:eastAsia="Times New Roman" w:hAnsi="Arial" w:cs="Arial"/>
                <w:color w:val="000000"/>
                <w:sz w:val="20"/>
                <w:szCs w:val="20"/>
                <w:lang w:eastAsia="cs-CZ"/>
              </w:rPr>
            </w:pPr>
            <w:r w:rsidRPr="00E847A7">
              <w:rPr>
                <w:rFonts w:ascii="Arial" w:eastAsia="Times New Roman" w:hAnsi="Arial" w:cs="Arial"/>
                <w:color w:val="000000"/>
                <w:sz w:val="20"/>
                <w:szCs w:val="20"/>
                <w:lang w:eastAsia="cs-CZ"/>
              </w:rPr>
              <w:t>externí panel</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0CCA590" w14:textId="77777777" w:rsidR="00DE3419" w:rsidRPr="00E847A7" w:rsidRDefault="00DE3419" w:rsidP="000B6630">
            <w:pPr>
              <w:spacing w:after="0" w:line="240" w:lineRule="auto"/>
              <w:rPr>
                <w:rFonts w:ascii="Arial" w:eastAsia="Times New Roman" w:hAnsi="Arial" w:cs="Arial"/>
                <w:color w:val="000000"/>
                <w:sz w:val="20"/>
                <w:szCs w:val="20"/>
                <w:lang w:eastAsia="cs-CZ"/>
              </w:rPr>
            </w:pPr>
            <w:r w:rsidRPr="00E847A7">
              <w:rPr>
                <w:rFonts w:ascii="Arial" w:eastAsia="Times New Roman" w:hAnsi="Arial" w:cs="Arial"/>
                <w:color w:val="000000"/>
                <w:sz w:val="20"/>
                <w:szCs w:val="20"/>
                <w:lang w:eastAsia="cs-CZ"/>
              </w:rPr>
              <w:t>externí</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5F85BC7" w14:textId="77777777" w:rsidR="00DE3419" w:rsidRPr="00E847A7" w:rsidRDefault="00DE3419" w:rsidP="000B6630">
            <w:pPr>
              <w:spacing w:after="0" w:line="240" w:lineRule="auto"/>
              <w:rPr>
                <w:rFonts w:ascii="Arial" w:eastAsia="Times New Roman" w:hAnsi="Arial" w:cs="Arial"/>
                <w:color w:val="000000"/>
                <w:sz w:val="20"/>
                <w:szCs w:val="20"/>
                <w:lang w:eastAsia="cs-CZ"/>
              </w:rPr>
            </w:pPr>
            <w:r w:rsidRPr="00E847A7">
              <w:rPr>
                <w:rFonts w:ascii="Arial" w:eastAsia="Times New Roman" w:hAnsi="Arial" w:cs="Arial"/>
                <w:color w:val="000000"/>
                <w:sz w:val="20"/>
                <w:szCs w:val="20"/>
                <w:lang w:eastAsia="cs-CZ"/>
              </w:rPr>
              <w:t>fakulta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3E5D2A9" w14:textId="77777777" w:rsidR="00DE3419" w:rsidRPr="00E847A7" w:rsidRDefault="00DE3419" w:rsidP="000B6630">
            <w:pPr>
              <w:spacing w:after="0" w:line="240" w:lineRule="auto"/>
              <w:rPr>
                <w:rFonts w:ascii="Arial" w:eastAsia="Times New Roman" w:hAnsi="Arial" w:cs="Arial"/>
                <w:color w:val="000000"/>
                <w:sz w:val="20"/>
                <w:szCs w:val="20"/>
                <w:lang w:eastAsia="cs-CZ"/>
              </w:rPr>
            </w:pPr>
            <w:r w:rsidRPr="00E847A7">
              <w:rPr>
                <w:rFonts w:ascii="Arial" w:eastAsia="Times New Roman" w:hAnsi="Arial" w:cs="Arial"/>
                <w:color w:val="000000"/>
                <w:sz w:val="20"/>
                <w:szCs w:val="20"/>
                <w:lang w:eastAsia="cs-CZ"/>
              </w:rPr>
              <w:t>fakulty + RMU</w:t>
            </w:r>
          </w:p>
        </w:tc>
      </w:tr>
      <w:tr w:rsidR="00DE3419" w:rsidRPr="00E847A7" w14:paraId="5DF5B18E" w14:textId="77777777" w:rsidTr="000B6630">
        <w:trPr>
          <w:trHeight w:val="288"/>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18763D" w14:textId="0794BC67" w:rsidR="00DE3419" w:rsidRPr="00E847A7" w:rsidRDefault="00DE3419" w:rsidP="000C555A">
            <w:pPr>
              <w:spacing w:after="0" w:line="240" w:lineRule="auto"/>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 xml:space="preserve">Formativní hodnocení </w:t>
            </w:r>
            <w:r w:rsidR="000C555A">
              <w:rPr>
                <w:rFonts w:ascii="Arial" w:eastAsia="Times New Roman" w:hAnsi="Arial" w:cs="Arial"/>
                <w:b/>
                <w:bCs/>
                <w:color w:val="000000"/>
                <w:sz w:val="20"/>
                <w:szCs w:val="20"/>
                <w:lang w:eastAsia="cs-CZ"/>
              </w:rPr>
              <w:t xml:space="preserve">výzkumu </w:t>
            </w:r>
            <w:r>
              <w:rPr>
                <w:rFonts w:ascii="Arial" w:eastAsia="Times New Roman" w:hAnsi="Arial" w:cs="Arial"/>
                <w:b/>
                <w:bCs/>
                <w:color w:val="000000"/>
                <w:sz w:val="20"/>
                <w:szCs w:val="20"/>
                <w:lang w:eastAsia="cs-CZ"/>
              </w:rPr>
              <w:t>a PhD</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CD2EF" w14:textId="77777777" w:rsidR="00DE3419" w:rsidRPr="00E847A7" w:rsidRDefault="00DE3419" w:rsidP="000B6630">
            <w:pPr>
              <w:spacing w:after="0" w:line="240" w:lineRule="auto"/>
              <w:rPr>
                <w:rFonts w:ascii="Arial" w:eastAsia="Times New Roman" w:hAnsi="Arial" w:cs="Arial"/>
                <w:color w:val="000000"/>
                <w:sz w:val="20"/>
                <w:szCs w:val="20"/>
                <w:lang w:eastAsia="cs-CZ"/>
              </w:rPr>
            </w:pPr>
            <w:r w:rsidRPr="00E847A7">
              <w:rPr>
                <w:rFonts w:ascii="Arial" w:eastAsia="Times New Roman" w:hAnsi="Arial" w:cs="Arial"/>
                <w:color w:val="000000"/>
                <w:sz w:val="20"/>
                <w:szCs w:val="20"/>
                <w:lang w:eastAsia="cs-CZ"/>
              </w:rPr>
              <w:t>2021/2022 (5ti letý cyklus)</w:t>
            </w:r>
          </w:p>
        </w:tc>
        <w:tc>
          <w:tcPr>
            <w:tcW w:w="12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3B4ED52" w14:textId="3AF0A234" w:rsidR="00DE3419" w:rsidRPr="00E847A7" w:rsidRDefault="000C555A" w:rsidP="000B6630">
            <w:pPr>
              <w:spacing w:after="0" w:line="240" w:lineRule="auto"/>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výzkum</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F013C1B" w14:textId="77777777" w:rsidR="00DE3419" w:rsidRPr="00E847A7" w:rsidRDefault="00DE3419" w:rsidP="000B6630">
            <w:pPr>
              <w:spacing w:after="0" w:line="240" w:lineRule="auto"/>
              <w:rPr>
                <w:rFonts w:ascii="Arial" w:eastAsia="Times New Roman" w:hAnsi="Arial" w:cs="Arial"/>
                <w:color w:val="000000"/>
                <w:sz w:val="20"/>
                <w:szCs w:val="20"/>
                <w:lang w:eastAsia="cs-CZ"/>
              </w:rPr>
            </w:pPr>
            <w:r w:rsidRPr="00E847A7">
              <w:rPr>
                <w:rFonts w:ascii="Arial" w:eastAsia="Times New Roman" w:hAnsi="Arial" w:cs="Arial"/>
                <w:color w:val="000000"/>
                <w:sz w:val="20"/>
                <w:szCs w:val="20"/>
                <w:lang w:eastAsia="cs-CZ"/>
              </w:rPr>
              <w:t>externí panel</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6B9F11" w14:textId="77777777" w:rsidR="00DE3419" w:rsidRPr="00E847A7" w:rsidRDefault="00DE3419" w:rsidP="000B6630">
            <w:pPr>
              <w:spacing w:after="0" w:line="240" w:lineRule="auto"/>
              <w:rPr>
                <w:rFonts w:ascii="Arial" w:eastAsia="Times New Roman" w:hAnsi="Arial" w:cs="Arial"/>
                <w:color w:val="000000"/>
                <w:sz w:val="20"/>
                <w:szCs w:val="20"/>
                <w:lang w:eastAsia="cs-CZ"/>
              </w:rPr>
            </w:pPr>
            <w:r w:rsidRPr="00E847A7">
              <w:rPr>
                <w:rFonts w:ascii="Arial" w:eastAsia="Times New Roman" w:hAnsi="Arial" w:cs="Arial"/>
                <w:color w:val="000000"/>
                <w:sz w:val="20"/>
                <w:szCs w:val="20"/>
                <w:lang w:eastAsia="cs-CZ"/>
              </w:rPr>
              <w:t>Interní</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4C21F0D" w14:textId="77777777" w:rsidR="00DE3419" w:rsidRPr="00E847A7" w:rsidRDefault="00DE3419" w:rsidP="000B6630">
            <w:pPr>
              <w:spacing w:after="0" w:line="240" w:lineRule="auto"/>
              <w:rPr>
                <w:rFonts w:ascii="Arial" w:eastAsia="Times New Roman" w:hAnsi="Arial" w:cs="Arial"/>
                <w:color w:val="000000"/>
                <w:sz w:val="20"/>
                <w:szCs w:val="20"/>
                <w:lang w:eastAsia="cs-CZ"/>
              </w:rPr>
            </w:pPr>
            <w:r w:rsidRPr="00E847A7">
              <w:rPr>
                <w:rFonts w:ascii="Arial" w:eastAsia="Times New Roman" w:hAnsi="Arial" w:cs="Arial"/>
                <w:color w:val="000000"/>
                <w:sz w:val="20"/>
                <w:szCs w:val="20"/>
                <w:lang w:eastAsia="cs-CZ"/>
              </w:rPr>
              <w:t>pracoviště</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2E0153" w14:textId="77777777" w:rsidR="00DE3419" w:rsidRPr="00E847A7" w:rsidRDefault="00DE3419" w:rsidP="000B6630">
            <w:pPr>
              <w:spacing w:after="0" w:line="240" w:lineRule="auto"/>
              <w:rPr>
                <w:rFonts w:ascii="Arial" w:eastAsia="Times New Roman" w:hAnsi="Arial" w:cs="Arial"/>
                <w:color w:val="000000"/>
                <w:sz w:val="20"/>
                <w:szCs w:val="20"/>
                <w:lang w:eastAsia="cs-CZ"/>
              </w:rPr>
            </w:pPr>
            <w:r w:rsidRPr="00E847A7">
              <w:rPr>
                <w:rFonts w:ascii="Arial" w:eastAsia="Times New Roman" w:hAnsi="Arial" w:cs="Arial"/>
                <w:color w:val="000000"/>
                <w:sz w:val="20"/>
                <w:szCs w:val="20"/>
                <w:lang w:eastAsia="cs-CZ"/>
              </w:rPr>
              <w:t>pracoviště</w:t>
            </w:r>
          </w:p>
        </w:tc>
      </w:tr>
      <w:tr w:rsidR="00DE3419" w:rsidRPr="00E847A7" w14:paraId="07A0E7DA" w14:textId="77777777" w:rsidTr="000B6630">
        <w:trPr>
          <w:trHeight w:val="288"/>
        </w:trPr>
        <w:tc>
          <w:tcPr>
            <w:tcW w:w="155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5A97DB6" w14:textId="77777777" w:rsidR="00DE3419" w:rsidRPr="00E847A7" w:rsidRDefault="00DE3419" w:rsidP="000B6630">
            <w:pPr>
              <w:spacing w:after="0" w:line="240" w:lineRule="auto"/>
              <w:rPr>
                <w:rFonts w:ascii="Arial" w:eastAsia="Times New Roman" w:hAnsi="Arial" w:cs="Arial"/>
                <w:b/>
                <w:bCs/>
                <w:color w:val="000000"/>
                <w:sz w:val="20"/>
                <w:szCs w:val="20"/>
                <w:lang w:eastAsia="cs-CZ"/>
              </w:rPr>
            </w:pPr>
            <w:r w:rsidRPr="00E847A7">
              <w:rPr>
                <w:rFonts w:ascii="Arial" w:eastAsia="Times New Roman" w:hAnsi="Arial" w:cs="Arial"/>
                <w:b/>
                <w:bCs/>
                <w:color w:val="000000"/>
                <w:sz w:val="20"/>
                <w:szCs w:val="20"/>
                <w:lang w:eastAsia="cs-CZ"/>
              </w:rPr>
              <w:t xml:space="preserve">Roční hodnocení </w:t>
            </w:r>
            <w:r>
              <w:rPr>
                <w:rFonts w:ascii="Arial" w:eastAsia="Times New Roman" w:hAnsi="Arial" w:cs="Arial"/>
                <w:b/>
                <w:bCs/>
                <w:color w:val="000000"/>
                <w:sz w:val="20"/>
                <w:szCs w:val="20"/>
                <w:lang w:eastAsia="cs-CZ"/>
              </w:rPr>
              <w:t>studijních programů</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24882E3" w14:textId="77777777" w:rsidR="00DE3419" w:rsidRPr="00E847A7" w:rsidRDefault="00DE3419" w:rsidP="000B6630">
            <w:pPr>
              <w:spacing w:after="0" w:line="240" w:lineRule="auto"/>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roční</w:t>
            </w:r>
          </w:p>
        </w:tc>
        <w:tc>
          <w:tcPr>
            <w:tcW w:w="12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2D21B26" w14:textId="77777777" w:rsidR="00DE3419" w:rsidRPr="00E847A7" w:rsidRDefault="00DE3419" w:rsidP="000B6630">
            <w:pPr>
              <w:spacing w:after="0" w:line="240" w:lineRule="auto"/>
              <w:rPr>
                <w:rFonts w:ascii="Arial" w:eastAsia="Times New Roman" w:hAnsi="Arial" w:cs="Arial"/>
                <w:color w:val="000000"/>
                <w:sz w:val="20"/>
                <w:szCs w:val="20"/>
                <w:lang w:eastAsia="cs-CZ"/>
              </w:rPr>
            </w:pPr>
            <w:r w:rsidRPr="00E847A7">
              <w:rPr>
                <w:rFonts w:ascii="Arial" w:eastAsia="Times New Roman" w:hAnsi="Arial" w:cs="Arial"/>
                <w:color w:val="000000"/>
                <w:sz w:val="20"/>
                <w:szCs w:val="20"/>
                <w:lang w:eastAsia="cs-CZ"/>
              </w:rPr>
              <w:t>studijní program</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1687519" w14:textId="77777777" w:rsidR="00DE3419" w:rsidRPr="00E847A7" w:rsidRDefault="00DE3419" w:rsidP="000B6630">
            <w:pPr>
              <w:spacing w:after="0" w:line="240" w:lineRule="auto"/>
              <w:rPr>
                <w:rFonts w:ascii="Arial" w:eastAsia="Times New Roman" w:hAnsi="Arial" w:cs="Arial"/>
                <w:color w:val="000000"/>
                <w:sz w:val="20"/>
                <w:szCs w:val="20"/>
                <w:lang w:eastAsia="cs-CZ"/>
              </w:rPr>
            </w:pPr>
            <w:r w:rsidRPr="00E847A7">
              <w:rPr>
                <w:rFonts w:ascii="Arial" w:eastAsia="Times New Roman" w:hAnsi="Arial" w:cs="Arial"/>
                <w:color w:val="000000"/>
                <w:sz w:val="20"/>
                <w:szCs w:val="20"/>
                <w:lang w:eastAsia="cs-CZ"/>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F60EFF7" w14:textId="77777777" w:rsidR="00DE3419" w:rsidRPr="00E847A7" w:rsidRDefault="00DE3419" w:rsidP="000B6630">
            <w:pPr>
              <w:spacing w:after="0" w:line="240" w:lineRule="auto"/>
              <w:rPr>
                <w:rFonts w:ascii="Arial" w:eastAsia="Times New Roman" w:hAnsi="Arial" w:cs="Arial"/>
                <w:color w:val="000000"/>
                <w:sz w:val="20"/>
                <w:szCs w:val="20"/>
                <w:lang w:eastAsia="cs-CZ"/>
              </w:rPr>
            </w:pPr>
            <w:r w:rsidRPr="00E847A7">
              <w:rPr>
                <w:rFonts w:ascii="Arial" w:eastAsia="Times New Roman" w:hAnsi="Arial" w:cs="Arial"/>
                <w:color w:val="000000"/>
                <w:sz w:val="20"/>
                <w:szCs w:val="20"/>
                <w:lang w:eastAsia="cs-CZ"/>
              </w:rPr>
              <w:t xml:space="preserve">interní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4E28CD4" w14:textId="77777777" w:rsidR="00DE3419" w:rsidRPr="00E847A7" w:rsidRDefault="00DE3419" w:rsidP="000B6630">
            <w:pPr>
              <w:spacing w:after="0" w:line="240" w:lineRule="auto"/>
              <w:rPr>
                <w:rFonts w:ascii="Arial" w:eastAsia="Times New Roman" w:hAnsi="Arial" w:cs="Arial"/>
                <w:color w:val="000000"/>
                <w:sz w:val="20"/>
                <w:szCs w:val="20"/>
                <w:lang w:eastAsia="cs-CZ"/>
              </w:rPr>
            </w:pPr>
            <w:r w:rsidRPr="00E847A7">
              <w:rPr>
                <w:rFonts w:ascii="Arial" w:eastAsia="Times New Roman" w:hAnsi="Arial" w:cs="Arial"/>
                <w:color w:val="000000"/>
                <w:sz w:val="20"/>
                <w:szCs w:val="20"/>
                <w:lang w:eastAsia="cs-CZ"/>
              </w:rPr>
              <w:t>studijní program</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418BE6" w14:textId="77777777" w:rsidR="00DE3419" w:rsidRPr="00E847A7" w:rsidRDefault="00DE3419" w:rsidP="000B6630">
            <w:pPr>
              <w:spacing w:after="0" w:line="240" w:lineRule="auto"/>
              <w:rPr>
                <w:rFonts w:ascii="Arial" w:eastAsia="Times New Roman" w:hAnsi="Arial" w:cs="Arial"/>
                <w:color w:val="000000"/>
                <w:sz w:val="20"/>
                <w:szCs w:val="20"/>
                <w:lang w:eastAsia="cs-CZ"/>
              </w:rPr>
            </w:pPr>
            <w:r w:rsidRPr="00E847A7">
              <w:rPr>
                <w:rFonts w:ascii="Arial" w:eastAsia="Times New Roman" w:hAnsi="Arial" w:cs="Arial"/>
                <w:color w:val="000000"/>
                <w:sz w:val="20"/>
                <w:szCs w:val="20"/>
                <w:lang w:eastAsia="cs-CZ"/>
              </w:rPr>
              <w:t>IS (koordinace OPK)</w:t>
            </w:r>
          </w:p>
        </w:tc>
      </w:tr>
      <w:tr w:rsidR="00DE3419" w:rsidRPr="00E847A7" w14:paraId="61B502AA" w14:textId="77777777" w:rsidTr="002A6DCE">
        <w:trPr>
          <w:trHeight w:val="288"/>
        </w:trPr>
        <w:tc>
          <w:tcPr>
            <w:tcW w:w="1555" w:type="dxa"/>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42EB3BE2" w14:textId="77777777" w:rsidR="00DE3419" w:rsidRPr="003810CB" w:rsidRDefault="00DE3419" w:rsidP="000B6630">
            <w:pPr>
              <w:spacing w:after="0" w:line="240" w:lineRule="auto"/>
              <w:jc w:val="center"/>
              <w:rPr>
                <w:rFonts w:ascii="Arial" w:eastAsia="Times New Roman" w:hAnsi="Arial" w:cs="Arial"/>
                <w:b/>
                <w:bCs/>
                <w:color w:val="FFFFFF" w:themeColor="background1"/>
                <w:sz w:val="20"/>
                <w:szCs w:val="20"/>
                <w:lang w:eastAsia="cs-CZ"/>
              </w:rPr>
            </w:pPr>
            <w:r w:rsidRPr="003810CB">
              <w:rPr>
                <w:rFonts w:ascii="Arial" w:eastAsia="Times New Roman" w:hAnsi="Arial" w:cs="Arial"/>
                <w:b/>
                <w:bCs/>
                <w:color w:val="FFFFFF" w:themeColor="background1"/>
                <w:sz w:val="20"/>
                <w:szCs w:val="20"/>
                <w:lang w:eastAsia="cs-CZ"/>
              </w:rPr>
              <w:t>"Velké" hodnocení SP</w:t>
            </w:r>
          </w:p>
        </w:tc>
        <w:tc>
          <w:tcPr>
            <w:tcW w:w="1539" w:type="dxa"/>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556534F4" w14:textId="77777777" w:rsidR="00DE3419" w:rsidRPr="003810CB" w:rsidRDefault="00DE3419" w:rsidP="000B6630">
            <w:pPr>
              <w:spacing w:after="0" w:line="240" w:lineRule="auto"/>
              <w:jc w:val="center"/>
              <w:rPr>
                <w:rFonts w:ascii="Arial" w:eastAsia="Times New Roman" w:hAnsi="Arial" w:cs="Arial"/>
                <w:color w:val="FFFFFF" w:themeColor="background1"/>
                <w:sz w:val="20"/>
                <w:szCs w:val="20"/>
                <w:lang w:eastAsia="cs-CZ"/>
              </w:rPr>
            </w:pPr>
            <w:r w:rsidRPr="003810CB">
              <w:rPr>
                <w:rFonts w:ascii="Arial" w:eastAsia="Times New Roman" w:hAnsi="Arial" w:cs="Arial"/>
                <w:color w:val="FFFFFF" w:themeColor="background1"/>
                <w:sz w:val="20"/>
                <w:szCs w:val="20"/>
                <w:lang w:eastAsia="cs-CZ"/>
              </w:rPr>
              <w:t>cyklus 5 let</w:t>
            </w:r>
          </w:p>
        </w:tc>
        <w:tc>
          <w:tcPr>
            <w:tcW w:w="1296" w:type="dxa"/>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26AD450A" w14:textId="77777777" w:rsidR="00DE3419" w:rsidRPr="003810CB" w:rsidRDefault="00DE3419" w:rsidP="000B6630">
            <w:pPr>
              <w:spacing w:after="0" w:line="240" w:lineRule="auto"/>
              <w:jc w:val="center"/>
              <w:rPr>
                <w:rFonts w:ascii="Arial" w:eastAsia="Times New Roman" w:hAnsi="Arial" w:cs="Arial"/>
                <w:color w:val="FFFFFF" w:themeColor="background1"/>
                <w:sz w:val="20"/>
                <w:szCs w:val="20"/>
                <w:lang w:eastAsia="cs-CZ"/>
              </w:rPr>
            </w:pPr>
            <w:r w:rsidRPr="003810CB">
              <w:rPr>
                <w:rFonts w:ascii="Arial" w:eastAsia="Times New Roman" w:hAnsi="Arial" w:cs="Arial"/>
                <w:color w:val="FFFFFF" w:themeColor="background1"/>
                <w:sz w:val="20"/>
                <w:szCs w:val="20"/>
                <w:lang w:eastAsia="cs-CZ"/>
              </w:rPr>
              <w:t>studijní program</w:t>
            </w:r>
          </w:p>
        </w:tc>
        <w:tc>
          <w:tcPr>
            <w:tcW w:w="1417" w:type="dxa"/>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603E66A6" w14:textId="77777777" w:rsidR="00DE3419" w:rsidRPr="003810CB" w:rsidRDefault="00DE3419" w:rsidP="000B6630">
            <w:pPr>
              <w:spacing w:after="0" w:line="240" w:lineRule="auto"/>
              <w:jc w:val="center"/>
              <w:rPr>
                <w:rFonts w:ascii="Arial" w:eastAsia="Times New Roman" w:hAnsi="Arial" w:cs="Arial"/>
                <w:color w:val="FFFFFF" w:themeColor="background1"/>
                <w:sz w:val="20"/>
                <w:szCs w:val="20"/>
                <w:lang w:eastAsia="cs-CZ"/>
              </w:rPr>
            </w:pPr>
            <w:r w:rsidRPr="003810CB">
              <w:rPr>
                <w:rFonts w:ascii="Arial" w:eastAsia="Times New Roman" w:hAnsi="Arial" w:cs="Arial"/>
                <w:color w:val="FFFFFF" w:themeColor="background1"/>
                <w:sz w:val="20"/>
                <w:szCs w:val="20"/>
                <w:lang w:eastAsia="cs-CZ"/>
              </w:rPr>
              <w:t>externí</w:t>
            </w:r>
          </w:p>
        </w:tc>
        <w:tc>
          <w:tcPr>
            <w:tcW w:w="992" w:type="dxa"/>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54F4DC39" w14:textId="77777777" w:rsidR="00DE3419" w:rsidRPr="003810CB" w:rsidRDefault="00DE3419" w:rsidP="000B6630">
            <w:pPr>
              <w:spacing w:after="0" w:line="240" w:lineRule="auto"/>
              <w:jc w:val="center"/>
              <w:rPr>
                <w:rFonts w:ascii="Arial" w:eastAsia="Times New Roman" w:hAnsi="Arial" w:cs="Arial"/>
                <w:color w:val="FFFFFF" w:themeColor="background1"/>
                <w:sz w:val="20"/>
                <w:szCs w:val="20"/>
                <w:lang w:eastAsia="cs-CZ"/>
              </w:rPr>
            </w:pPr>
            <w:r w:rsidRPr="003810CB">
              <w:rPr>
                <w:rFonts w:ascii="Arial" w:eastAsia="Times New Roman" w:hAnsi="Arial" w:cs="Arial"/>
                <w:color w:val="FFFFFF" w:themeColor="background1"/>
                <w:sz w:val="20"/>
                <w:szCs w:val="20"/>
                <w:lang w:eastAsia="cs-CZ"/>
              </w:rPr>
              <w:t>interní</w:t>
            </w:r>
          </w:p>
        </w:tc>
        <w:tc>
          <w:tcPr>
            <w:tcW w:w="1276" w:type="dxa"/>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50B16274" w14:textId="77777777" w:rsidR="00DE3419" w:rsidRPr="003810CB" w:rsidRDefault="00DE3419" w:rsidP="000B6630">
            <w:pPr>
              <w:spacing w:after="0" w:line="240" w:lineRule="auto"/>
              <w:jc w:val="center"/>
              <w:rPr>
                <w:rFonts w:ascii="Arial" w:eastAsia="Times New Roman" w:hAnsi="Arial" w:cs="Arial"/>
                <w:color w:val="FFFFFF" w:themeColor="background1"/>
                <w:sz w:val="20"/>
                <w:szCs w:val="20"/>
                <w:lang w:eastAsia="cs-CZ"/>
              </w:rPr>
            </w:pPr>
            <w:r w:rsidRPr="003810CB">
              <w:rPr>
                <w:rFonts w:ascii="Arial" w:eastAsia="Times New Roman" w:hAnsi="Arial" w:cs="Arial"/>
                <w:color w:val="FFFFFF" w:themeColor="background1"/>
                <w:sz w:val="20"/>
                <w:szCs w:val="20"/>
                <w:lang w:eastAsia="cs-CZ"/>
              </w:rPr>
              <w:t>studijní program</w:t>
            </w:r>
          </w:p>
        </w:tc>
        <w:tc>
          <w:tcPr>
            <w:tcW w:w="1559" w:type="dxa"/>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401ADD9F" w14:textId="77777777" w:rsidR="00DE3419" w:rsidRPr="003810CB" w:rsidRDefault="00DE3419" w:rsidP="000B6630">
            <w:pPr>
              <w:spacing w:after="0" w:line="240" w:lineRule="auto"/>
              <w:jc w:val="center"/>
              <w:rPr>
                <w:rFonts w:ascii="Arial" w:eastAsia="Times New Roman" w:hAnsi="Arial" w:cs="Arial"/>
                <w:color w:val="FFFFFF" w:themeColor="background1"/>
                <w:sz w:val="20"/>
                <w:szCs w:val="20"/>
                <w:lang w:eastAsia="cs-CZ"/>
              </w:rPr>
            </w:pPr>
            <w:r w:rsidRPr="003810CB">
              <w:rPr>
                <w:rFonts w:ascii="Arial" w:eastAsia="Times New Roman" w:hAnsi="Arial" w:cs="Arial"/>
                <w:color w:val="FFFFFF" w:themeColor="background1"/>
                <w:sz w:val="20"/>
                <w:szCs w:val="20"/>
                <w:lang w:eastAsia="cs-CZ"/>
              </w:rPr>
              <w:t>IS/OPK/Fakulta</w:t>
            </w:r>
          </w:p>
        </w:tc>
      </w:tr>
      <w:tr w:rsidR="00DE3419" w:rsidRPr="00E847A7" w14:paraId="3D31675D" w14:textId="77777777" w:rsidTr="000B6630">
        <w:trPr>
          <w:trHeight w:val="288"/>
        </w:trPr>
        <w:tc>
          <w:tcPr>
            <w:tcW w:w="155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8340ECB" w14:textId="77777777" w:rsidR="00DE3419" w:rsidRPr="00E847A7" w:rsidRDefault="00DE3419" w:rsidP="000B6630">
            <w:pPr>
              <w:spacing w:after="0" w:line="240" w:lineRule="auto"/>
              <w:rPr>
                <w:rFonts w:ascii="Arial" w:eastAsia="Times New Roman" w:hAnsi="Arial" w:cs="Arial"/>
                <w:b/>
                <w:bCs/>
                <w:color w:val="000000"/>
                <w:sz w:val="20"/>
                <w:szCs w:val="20"/>
                <w:lang w:eastAsia="cs-CZ"/>
              </w:rPr>
            </w:pPr>
            <w:r w:rsidRPr="00E847A7">
              <w:rPr>
                <w:rFonts w:ascii="Arial" w:eastAsia="Times New Roman" w:hAnsi="Arial" w:cs="Arial"/>
                <w:b/>
                <w:bCs/>
                <w:color w:val="000000"/>
                <w:sz w:val="20"/>
                <w:szCs w:val="20"/>
                <w:lang w:eastAsia="cs-CZ"/>
              </w:rPr>
              <w:t>Tematické hodnocení</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287630" w14:textId="77777777" w:rsidR="00DE3419" w:rsidRPr="00E847A7" w:rsidRDefault="00DE3419" w:rsidP="000B6630">
            <w:pPr>
              <w:spacing w:after="0" w:line="240" w:lineRule="auto"/>
              <w:rPr>
                <w:rFonts w:ascii="Arial" w:eastAsia="Times New Roman" w:hAnsi="Arial" w:cs="Arial"/>
                <w:color w:val="000000"/>
                <w:sz w:val="20"/>
                <w:szCs w:val="20"/>
                <w:lang w:eastAsia="cs-CZ"/>
              </w:rPr>
            </w:pPr>
            <w:r w:rsidRPr="00E847A7">
              <w:rPr>
                <w:rFonts w:ascii="Arial" w:eastAsia="Times New Roman" w:hAnsi="Arial" w:cs="Arial"/>
                <w:color w:val="000000"/>
                <w:sz w:val="20"/>
                <w:szCs w:val="20"/>
                <w:lang w:eastAsia="cs-CZ"/>
              </w:rPr>
              <w:t>Roční</w:t>
            </w:r>
          </w:p>
        </w:tc>
        <w:tc>
          <w:tcPr>
            <w:tcW w:w="12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4ACD68" w14:textId="77777777" w:rsidR="00DE3419" w:rsidRPr="00E847A7" w:rsidRDefault="00DE3419" w:rsidP="000B6630">
            <w:pPr>
              <w:spacing w:after="0" w:line="240" w:lineRule="auto"/>
              <w:rPr>
                <w:rFonts w:ascii="Arial" w:eastAsia="Times New Roman" w:hAnsi="Arial" w:cs="Arial"/>
                <w:color w:val="000000"/>
                <w:sz w:val="20"/>
                <w:szCs w:val="20"/>
                <w:lang w:eastAsia="cs-CZ"/>
              </w:rPr>
            </w:pPr>
            <w:r w:rsidRPr="00E847A7">
              <w:rPr>
                <w:rFonts w:ascii="Arial" w:eastAsia="Times New Roman" w:hAnsi="Arial" w:cs="Arial"/>
                <w:color w:val="000000"/>
                <w:sz w:val="20"/>
                <w:szCs w:val="20"/>
                <w:lang w:eastAsia="cs-CZ"/>
              </w:rPr>
              <w:t>vzdělávací činnost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B6CA93" w14:textId="77777777" w:rsidR="00DE3419" w:rsidRPr="00E847A7" w:rsidRDefault="00DE3419" w:rsidP="000B6630">
            <w:pPr>
              <w:spacing w:after="0" w:line="240" w:lineRule="auto"/>
              <w:rPr>
                <w:rFonts w:ascii="Arial" w:eastAsia="Times New Roman" w:hAnsi="Arial" w:cs="Arial"/>
                <w:color w:val="000000"/>
                <w:sz w:val="20"/>
                <w:szCs w:val="20"/>
                <w:lang w:eastAsia="cs-CZ"/>
              </w:rPr>
            </w:pPr>
            <w:r w:rsidRPr="00E847A7">
              <w:rPr>
                <w:rFonts w:ascii="Arial" w:eastAsia="Times New Roman" w:hAnsi="Arial" w:cs="Arial"/>
                <w:color w:val="000000"/>
                <w:sz w:val="20"/>
                <w:szCs w:val="20"/>
                <w:lang w:eastAsia="cs-CZ"/>
              </w:rPr>
              <w:t xml:space="preserve">interní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2864FAE" w14:textId="77777777" w:rsidR="00DE3419" w:rsidRPr="00E847A7" w:rsidRDefault="00DE3419" w:rsidP="000B6630">
            <w:pPr>
              <w:spacing w:after="0" w:line="240" w:lineRule="auto"/>
              <w:rPr>
                <w:rFonts w:ascii="Arial" w:eastAsia="Times New Roman" w:hAnsi="Arial" w:cs="Arial"/>
                <w:color w:val="000000"/>
                <w:sz w:val="20"/>
                <w:szCs w:val="20"/>
                <w:lang w:eastAsia="cs-CZ"/>
              </w:rPr>
            </w:pPr>
            <w:r w:rsidRPr="00E847A7">
              <w:rPr>
                <w:rFonts w:ascii="Arial" w:eastAsia="Times New Roman" w:hAnsi="Arial" w:cs="Arial"/>
                <w:color w:val="000000"/>
                <w:sz w:val="20"/>
                <w:szCs w:val="20"/>
                <w:lang w:eastAsia="cs-CZ"/>
              </w:rPr>
              <w:t xml:space="preserve">interní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AB9DCE" w14:textId="77777777" w:rsidR="00DE3419" w:rsidRPr="00E847A7" w:rsidRDefault="00DE3419" w:rsidP="000B6630">
            <w:pPr>
              <w:spacing w:after="0" w:line="240" w:lineRule="auto"/>
              <w:rPr>
                <w:rFonts w:ascii="Arial" w:eastAsia="Times New Roman" w:hAnsi="Arial" w:cs="Arial"/>
                <w:color w:val="000000"/>
                <w:sz w:val="20"/>
                <w:szCs w:val="20"/>
                <w:lang w:eastAsia="cs-CZ"/>
              </w:rPr>
            </w:pPr>
            <w:r w:rsidRPr="00E847A7">
              <w:rPr>
                <w:rFonts w:ascii="Arial" w:eastAsia="Times New Roman" w:hAnsi="Arial" w:cs="Arial"/>
                <w:color w:val="000000"/>
                <w:sz w:val="20"/>
                <w:szCs w:val="20"/>
                <w:lang w:eastAsia="cs-CZ"/>
              </w:rPr>
              <w:t>univerzita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3D1A847" w14:textId="77777777" w:rsidR="00DE3419" w:rsidRPr="00E847A7" w:rsidRDefault="00DE3419" w:rsidP="000B6630">
            <w:pPr>
              <w:spacing w:after="0" w:line="240" w:lineRule="auto"/>
              <w:rPr>
                <w:rFonts w:ascii="Arial" w:eastAsia="Times New Roman" w:hAnsi="Arial" w:cs="Arial"/>
                <w:color w:val="000000"/>
                <w:sz w:val="20"/>
                <w:szCs w:val="20"/>
                <w:lang w:eastAsia="cs-CZ"/>
              </w:rPr>
            </w:pPr>
            <w:r w:rsidRPr="00E847A7">
              <w:rPr>
                <w:rFonts w:ascii="Arial" w:eastAsia="Times New Roman" w:hAnsi="Arial" w:cs="Arial"/>
                <w:color w:val="000000"/>
                <w:sz w:val="20"/>
                <w:szCs w:val="20"/>
                <w:lang w:eastAsia="cs-CZ"/>
              </w:rPr>
              <w:t>RMU</w:t>
            </w:r>
          </w:p>
        </w:tc>
      </w:tr>
      <w:tr w:rsidR="00DE3419" w:rsidRPr="00E847A7" w14:paraId="53A7D8FC" w14:textId="77777777" w:rsidTr="000B6630">
        <w:trPr>
          <w:trHeight w:val="288"/>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571DC6" w14:textId="77777777" w:rsidR="00DE3419" w:rsidRPr="00E847A7" w:rsidRDefault="00DE3419" w:rsidP="000B6630">
            <w:pPr>
              <w:spacing w:after="0" w:line="240" w:lineRule="auto"/>
              <w:rPr>
                <w:rFonts w:ascii="Arial" w:eastAsia="Times New Roman" w:hAnsi="Arial" w:cs="Arial"/>
                <w:b/>
                <w:bCs/>
                <w:color w:val="000000"/>
                <w:sz w:val="20"/>
                <w:szCs w:val="20"/>
                <w:lang w:eastAsia="cs-CZ"/>
              </w:rPr>
            </w:pPr>
            <w:r w:rsidRPr="00E847A7">
              <w:rPr>
                <w:rFonts w:ascii="Arial" w:eastAsia="Times New Roman" w:hAnsi="Arial" w:cs="Arial"/>
                <w:b/>
                <w:bCs/>
                <w:color w:val="000000"/>
                <w:sz w:val="20"/>
                <w:szCs w:val="20"/>
                <w:lang w:eastAsia="cs-CZ"/>
              </w:rPr>
              <w:t>Hodnocení fakult</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81DF73E" w14:textId="77777777" w:rsidR="00DE3419" w:rsidRPr="00E847A7" w:rsidRDefault="00DE3419" w:rsidP="000B6630">
            <w:pPr>
              <w:spacing w:after="0" w:line="240" w:lineRule="auto"/>
              <w:rPr>
                <w:rFonts w:ascii="Arial" w:eastAsia="Times New Roman" w:hAnsi="Arial" w:cs="Arial"/>
                <w:color w:val="000000"/>
                <w:sz w:val="20"/>
                <w:szCs w:val="20"/>
                <w:lang w:eastAsia="cs-CZ"/>
              </w:rPr>
            </w:pPr>
            <w:r w:rsidRPr="00E847A7">
              <w:rPr>
                <w:rFonts w:ascii="Arial" w:eastAsia="Times New Roman" w:hAnsi="Arial" w:cs="Arial"/>
                <w:color w:val="000000"/>
                <w:sz w:val="20"/>
                <w:szCs w:val="20"/>
                <w:lang w:eastAsia="cs-CZ"/>
              </w:rPr>
              <w:t>roční (únor)</w:t>
            </w:r>
          </w:p>
        </w:tc>
        <w:tc>
          <w:tcPr>
            <w:tcW w:w="12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0A2D5D9" w14:textId="77777777" w:rsidR="00DE3419" w:rsidRPr="00E847A7" w:rsidRDefault="00DE3419" w:rsidP="000B6630">
            <w:pPr>
              <w:spacing w:after="0" w:line="240" w:lineRule="auto"/>
              <w:rPr>
                <w:rFonts w:ascii="Arial" w:eastAsia="Times New Roman" w:hAnsi="Arial" w:cs="Arial"/>
                <w:color w:val="000000"/>
                <w:sz w:val="20"/>
                <w:szCs w:val="20"/>
                <w:lang w:eastAsia="cs-CZ"/>
              </w:rPr>
            </w:pPr>
            <w:r w:rsidRPr="00E847A7">
              <w:rPr>
                <w:rFonts w:ascii="Arial" w:eastAsia="Times New Roman" w:hAnsi="Arial" w:cs="Arial"/>
                <w:color w:val="000000"/>
                <w:sz w:val="20"/>
                <w:szCs w:val="20"/>
                <w:lang w:eastAsia="cs-CZ"/>
              </w:rPr>
              <w:t>tematické zaměření</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1F2B4E2" w14:textId="77777777" w:rsidR="00DE3419" w:rsidRPr="00E847A7" w:rsidRDefault="00DE3419" w:rsidP="000B6630">
            <w:pPr>
              <w:spacing w:after="0" w:line="240" w:lineRule="auto"/>
              <w:rPr>
                <w:rFonts w:ascii="Arial" w:eastAsia="Times New Roman" w:hAnsi="Arial" w:cs="Arial"/>
                <w:color w:val="000000"/>
                <w:sz w:val="20"/>
                <w:szCs w:val="20"/>
                <w:lang w:eastAsia="cs-CZ"/>
              </w:rPr>
            </w:pPr>
            <w:r w:rsidRPr="00E847A7">
              <w:rPr>
                <w:rFonts w:ascii="Arial" w:eastAsia="Times New Roman" w:hAnsi="Arial" w:cs="Arial"/>
                <w:color w:val="000000"/>
                <w:sz w:val="20"/>
                <w:szCs w:val="20"/>
                <w:lang w:eastAsia="cs-CZ"/>
              </w:rPr>
              <w:t xml:space="preserve">interní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7120DC8" w14:textId="77777777" w:rsidR="00DE3419" w:rsidRPr="00E847A7" w:rsidRDefault="00DE3419" w:rsidP="000B6630">
            <w:pPr>
              <w:spacing w:after="0" w:line="240" w:lineRule="auto"/>
              <w:rPr>
                <w:rFonts w:ascii="Arial" w:eastAsia="Times New Roman" w:hAnsi="Arial" w:cs="Arial"/>
                <w:color w:val="000000"/>
                <w:sz w:val="20"/>
                <w:szCs w:val="20"/>
                <w:lang w:eastAsia="cs-CZ"/>
              </w:rPr>
            </w:pPr>
            <w:r w:rsidRPr="00E847A7">
              <w:rPr>
                <w:rFonts w:ascii="Arial" w:eastAsia="Times New Roman" w:hAnsi="Arial" w:cs="Arial"/>
                <w:color w:val="000000"/>
                <w:sz w:val="20"/>
                <w:szCs w:val="20"/>
                <w:lang w:eastAsia="cs-CZ"/>
              </w:rPr>
              <w:t>Interní</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A776AB" w14:textId="77777777" w:rsidR="00DE3419" w:rsidRPr="00E847A7" w:rsidRDefault="00DE3419" w:rsidP="000B6630">
            <w:pPr>
              <w:spacing w:after="0" w:line="240" w:lineRule="auto"/>
              <w:rPr>
                <w:rFonts w:ascii="Arial" w:eastAsia="Times New Roman" w:hAnsi="Arial" w:cs="Arial"/>
                <w:color w:val="000000"/>
                <w:sz w:val="20"/>
                <w:szCs w:val="20"/>
                <w:lang w:eastAsia="cs-CZ"/>
              </w:rPr>
            </w:pPr>
            <w:r w:rsidRPr="00E847A7">
              <w:rPr>
                <w:rFonts w:ascii="Arial" w:eastAsia="Times New Roman" w:hAnsi="Arial" w:cs="Arial"/>
                <w:color w:val="000000"/>
                <w:sz w:val="20"/>
                <w:szCs w:val="20"/>
                <w:lang w:eastAsia="cs-CZ"/>
              </w:rPr>
              <w:t>fakulta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5803CC2" w14:textId="77777777" w:rsidR="00DE3419" w:rsidRPr="00E847A7" w:rsidRDefault="00DE3419" w:rsidP="000B6630">
            <w:pPr>
              <w:spacing w:after="0" w:line="240" w:lineRule="auto"/>
              <w:rPr>
                <w:rFonts w:ascii="Arial" w:eastAsia="Times New Roman" w:hAnsi="Arial" w:cs="Arial"/>
                <w:color w:val="000000"/>
                <w:sz w:val="20"/>
                <w:szCs w:val="20"/>
                <w:lang w:eastAsia="cs-CZ"/>
              </w:rPr>
            </w:pPr>
            <w:r w:rsidRPr="00E847A7">
              <w:rPr>
                <w:rFonts w:ascii="Arial" w:eastAsia="Times New Roman" w:hAnsi="Arial" w:cs="Arial"/>
                <w:color w:val="000000"/>
                <w:sz w:val="20"/>
                <w:szCs w:val="20"/>
                <w:lang w:eastAsia="cs-CZ"/>
              </w:rPr>
              <w:t>Odbor strategie</w:t>
            </w:r>
          </w:p>
        </w:tc>
      </w:tr>
      <w:tr w:rsidR="00DE3419" w:rsidRPr="00E847A7" w14:paraId="28C07E09" w14:textId="77777777" w:rsidTr="000B6630">
        <w:trPr>
          <w:trHeight w:val="288"/>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93C14C9" w14:textId="77777777" w:rsidR="00DE3419" w:rsidRPr="00E847A7" w:rsidRDefault="00DE3419" w:rsidP="000B6630">
            <w:pPr>
              <w:spacing w:after="0" w:line="240" w:lineRule="auto"/>
              <w:rPr>
                <w:rFonts w:ascii="Arial" w:eastAsia="Times New Roman" w:hAnsi="Arial" w:cs="Arial"/>
                <w:b/>
                <w:bCs/>
                <w:color w:val="000000"/>
                <w:sz w:val="20"/>
                <w:szCs w:val="20"/>
                <w:lang w:eastAsia="cs-CZ"/>
              </w:rPr>
            </w:pPr>
            <w:r w:rsidRPr="00E847A7">
              <w:rPr>
                <w:rFonts w:ascii="Arial" w:eastAsia="Times New Roman" w:hAnsi="Arial" w:cs="Arial"/>
                <w:b/>
                <w:bCs/>
                <w:color w:val="000000"/>
                <w:sz w:val="20"/>
                <w:szCs w:val="20"/>
                <w:lang w:eastAsia="cs-CZ"/>
              </w:rPr>
              <w:t>HR award</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0F649AC" w14:textId="77777777" w:rsidR="00DE3419" w:rsidRPr="00E847A7" w:rsidRDefault="00DE3419" w:rsidP="000B6630">
            <w:pPr>
              <w:spacing w:after="0" w:line="240" w:lineRule="auto"/>
              <w:rPr>
                <w:rFonts w:ascii="Arial" w:eastAsia="Times New Roman" w:hAnsi="Arial" w:cs="Arial"/>
                <w:color w:val="000000"/>
                <w:sz w:val="20"/>
                <w:szCs w:val="20"/>
                <w:lang w:eastAsia="cs-CZ"/>
              </w:rPr>
            </w:pPr>
            <w:r w:rsidRPr="00E847A7">
              <w:rPr>
                <w:rFonts w:ascii="Arial" w:eastAsia="Times New Roman" w:hAnsi="Arial" w:cs="Arial"/>
                <w:color w:val="000000"/>
                <w:sz w:val="20"/>
                <w:szCs w:val="20"/>
                <w:lang w:eastAsia="cs-CZ"/>
              </w:rPr>
              <w:t>dvouletý/tříletý</w:t>
            </w:r>
          </w:p>
        </w:tc>
        <w:tc>
          <w:tcPr>
            <w:tcW w:w="12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751F7B" w14:textId="77777777" w:rsidR="00DE3419" w:rsidRPr="00E847A7" w:rsidRDefault="00DE3419" w:rsidP="000B6630">
            <w:pPr>
              <w:spacing w:after="0" w:line="240" w:lineRule="auto"/>
              <w:rPr>
                <w:rFonts w:ascii="Arial" w:eastAsia="Times New Roman" w:hAnsi="Arial" w:cs="Arial"/>
                <w:color w:val="000000"/>
                <w:sz w:val="20"/>
                <w:szCs w:val="20"/>
                <w:lang w:eastAsia="cs-CZ"/>
              </w:rPr>
            </w:pPr>
            <w:r w:rsidRPr="00E847A7">
              <w:rPr>
                <w:rFonts w:ascii="Arial" w:eastAsia="Times New Roman" w:hAnsi="Arial" w:cs="Arial"/>
                <w:color w:val="000000"/>
                <w:sz w:val="20"/>
                <w:szCs w:val="20"/>
                <w:lang w:eastAsia="cs-CZ"/>
              </w:rPr>
              <w:t>plnění Akčních plánu HR Award</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F457CE8" w14:textId="77777777" w:rsidR="00DE3419" w:rsidRPr="00E847A7" w:rsidRDefault="00DE3419" w:rsidP="000B6630">
            <w:pPr>
              <w:spacing w:after="0" w:line="240" w:lineRule="auto"/>
              <w:rPr>
                <w:rFonts w:ascii="Arial" w:eastAsia="Times New Roman" w:hAnsi="Arial" w:cs="Arial"/>
                <w:color w:val="000000"/>
                <w:sz w:val="20"/>
                <w:szCs w:val="20"/>
                <w:lang w:eastAsia="cs-CZ"/>
              </w:rPr>
            </w:pPr>
            <w:r w:rsidRPr="00E847A7">
              <w:rPr>
                <w:rFonts w:ascii="Arial" w:eastAsia="Times New Roman" w:hAnsi="Arial" w:cs="Arial"/>
                <w:color w:val="000000"/>
                <w:sz w:val="20"/>
                <w:szCs w:val="20"/>
                <w:lang w:eastAsia="cs-CZ"/>
              </w:rPr>
              <w:t>interní/externí</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7D5DE92" w14:textId="77777777" w:rsidR="00DE3419" w:rsidRPr="00E847A7" w:rsidRDefault="00DE3419" w:rsidP="000B6630">
            <w:pPr>
              <w:spacing w:after="0" w:line="240" w:lineRule="auto"/>
              <w:rPr>
                <w:rFonts w:ascii="Arial" w:eastAsia="Times New Roman" w:hAnsi="Arial" w:cs="Arial"/>
                <w:color w:val="000000"/>
                <w:sz w:val="20"/>
                <w:szCs w:val="20"/>
                <w:lang w:eastAsia="cs-CZ"/>
              </w:rPr>
            </w:pPr>
            <w:r w:rsidRPr="00E847A7">
              <w:rPr>
                <w:rFonts w:ascii="Arial" w:eastAsia="Times New Roman" w:hAnsi="Arial" w:cs="Arial"/>
                <w:color w:val="000000"/>
                <w:sz w:val="20"/>
                <w:szCs w:val="20"/>
                <w:lang w:eastAsia="cs-CZ"/>
              </w:rPr>
              <w:t>interní/ externí</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2C85E7B" w14:textId="77777777" w:rsidR="00DE3419" w:rsidRPr="00E847A7" w:rsidRDefault="00DE3419" w:rsidP="000B6630">
            <w:pPr>
              <w:spacing w:after="0" w:line="240" w:lineRule="auto"/>
              <w:rPr>
                <w:rFonts w:ascii="Arial" w:eastAsia="Times New Roman" w:hAnsi="Arial" w:cs="Arial"/>
                <w:color w:val="000000"/>
                <w:sz w:val="20"/>
                <w:szCs w:val="20"/>
                <w:lang w:eastAsia="cs-CZ"/>
              </w:rPr>
            </w:pPr>
            <w:r w:rsidRPr="00E847A7">
              <w:rPr>
                <w:rFonts w:ascii="Arial" w:eastAsia="Times New Roman" w:hAnsi="Arial" w:cs="Arial"/>
                <w:color w:val="000000"/>
                <w:sz w:val="20"/>
                <w:szCs w:val="20"/>
                <w:lang w:eastAsia="cs-CZ"/>
              </w:rPr>
              <w:t>fakulty, UVT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DD6D8C" w14:textId="77777777" w:rsidR="00DE3419" w:rsidRPr="00E847A7" w:rsidRDefault="00DE3419" w:rsidP="000B6630">
            <w:pPr>
              <w:spacing w:after="0" w:line="240" w:lineRule="auto"/>
              <w:rPr>
                <w:rFonts w:ascii="Arial" w:eastAsia="Times New Roman" w:hAnsi="Arial" w:cs="Arial"/>
                <w:color w:val="000000"/>
                <w:sz w:val="20"/>
                <w:szCs w:val="20"/>
                <w:lang w:eastAsia="cs-CZ"/>
              </w:rPr>
            </w:pPr>
            <w:r w:rsidRPr="00E847A7">
              <w:rPr>
                <w:rFonts w:ascii="Arial" w:eastAsia="Times New Roman" w:hAnsi="Arial" w:cs="Arial"/>
                <w:color w:val="000000"/>
                <w:sz w:val="20"/>
                <w:szCs w:val="20"/>
                <w:lang w:eastAsia="cs-CZ"/>
              </w:rPr>
              <w:t>fakulty + UVT</w:t>
            </w:r>
          </w:p>
        </w:tc>
      </w:tr>
      <w:tr w:rsidR="00DE3419" w:rsidRPr="00E847A7" w14:paraId="460526D9" w14:textId="77777777" w:rsidTr="000B6630">
        <w:trPr>
          <w:trHeight w:val="288"/>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BAFE194" w14:textId="77777777" w:rsidR="00DE3419" w:rsidRPr="00E847A7" w:rsidRDefault="00DE3419" w:rsidP="000B6630">
            <w:pPr>
              <w:spacing w:after="0" w:line="240" w:lineRule="auto"/>
              <w:rPr>
                <w:rFonts w:ascii="Arial" w:eastAsia="Times New Roman" w:hAnsi="Arial" w:cs="Arial"/>
                <w:b/>
                <w:bCs/>
                <w:color w:val="000000"/>
                <w:sz w:val="20"/>
                <w:szCs w:val="20"/>
                <w:lang w:eastAsia="cs-CZ"/>
              </w:rPr>
            </w:pPr>
            <w:r w:rsidRPr="00E847A7">
              <w:rPr>
                <w:rFonts w:ascii="Arial" w:eastAsia="Times New Roman" w:hAnsi="Arial" w:cs="Arial"/>
                <w:b/>
                <w:bCs/>
                <w:color w:val="000000"/>
                <w:sz w:val="20"/>
                <w:szCs w:val="20"/>
                <w:lang w:eastAsia="cs-CZ"/>
              </w:rPr>
              <w:t>Předmětová anketa</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56DE174" w14:textId="77777777" w:rsidR="00DE3419" w:rsidRPr="00E847A7" w:rsidRDefault="00DE3419" w:rsidP="000B6630">
            <w:pPr>
              <w:spacing w:after="0" w:line="240" w:lineRule="auto"/>
              <w:rPr>
                <w:rFonts w:ascii="Arial" w:eastAsia="Times New Roman" w:hAnsi="Arial" w:cs="Arial"/>
                <w:color w:val="000000"/>
                <w:sz w:val="20"/>
                <w:szCs w:val="20"/>
                <w:lang w:eastAsia="cs-CZ"/>
              </w:rPr>
            </w:pPr>
            <w:r w:rsidRPr="00E847A7">
              <w:rPr>
                <w:rFonts w:ascii="Arial" w:eastAsia="Times New Roman" w:hAnsi="Arial" w:cs="Arial"/>
                <w:color w:val="000000"/>
                <w:sz w:val="20"/>
                <w:szCs w:val="20"/>
                <w:lang w:eastAsia="cs-CZ"/>
              </w:rPr>
              <w:t>Každý semestr</w:t>
            </w:r>
          </w:p>
        </w:tc>
        <w:tc>
          <w:tcPr>
            <w:tcW w:w="12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36EEE32" w14:textId="77777777" w:rsidR="00DE3419" w:rsidRPr="00E847A7" w:rsidRDefault="00DE3419" w:rsidP="000B6630">
            <w:pPr>
              <w:spacing w:after="0" w:line="240" w:lineRule="auto"/>
              <w:rPr>
                <w:rFonts w:ascii="Arial" w:eastAsia="Times New Roman" w:hAnsi="Arial" w:cs="Arial"/>
                <w:color w:val="000000"/>
                <w:sz w:val="20"/>
                <w:szCs w:val="20"/>
                <w:lang w:eastAsia="cs-CZ"/>
              </w:rPr>
            </w:pPr>
            <w:r w:rsidRPr="00E847A7">
              <w:rPr>
                <w:rFonts w:ascii="Arial" w:eastAsia="Times New Roman" w:hAnsi="Arial" w:cs="Arial"/>
                <w:color w:val="000000"/>
                <w:sz w:val="20"/>
                <w:szCs w:val="20"/>
                <w:lang w:eastAsia="cs-CZ"/>
              </w:rPr>
              <w:t>Výuka předmětu</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1B4997A" w14:textId="77777777" w:rsidR="00DE3419" w:rsidRPr="00E847A7" w:rsidRDefault="00DE3419" w:rsidP="000B6630">
            <w:pPr>
              <w:spacing w:after="0" w:line="240" w:lineRule="auto"/>
              <w:rPr>
                <w:rFonts w:ascii="Arial" w:eastAsia="Times New Roman" w:hAnsi="Arial" w:cs="Arial"/>
                <w:color w:val="000000"/>
                <w:sz w:val="20"/>
                <w:szCs w:val="20"/>
                <w:lang w:eastAsia="cs-CZ"/>
              </w:rPr>
            </w:pPr>
            <w:r w:rsidRPr="00E847A7">
              <w:rPr>
                <w:rFonts w:ascii="Arial" w:eastAsia="Times New Roman" w:hAnsi="Arial" w:cs="Arial"/>
                <w:color w:val="000000"/>
                <w:sz w:val="20"/>
                <w:szCs w:val="20"/>
                <w:lang w:eastAsia="cs-CZ"/>
              </w:rPr>
              <w:t>interní</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870C8B2" w14:textId="77777777" w:rsidR="00DE3419" w:rsidRPr="00E847A7" w:rsidRDefault="00DE3419" w:rsidP="000B6630">
            <w:pPr>
              <w:spacing w:after="0" w:line="240" w:lineRule="auto"/>
              <w:rPr>
                <w:rFonts w:ascii="Arial" w:eastAsia="Times New Roman" w:hAnsi="Arial" w:cs="Arial"/>
                <w:color w:val="000000"/>
                <w:sz w:val="20"/>
                <w:szCs w:val="20"/>
                <w:lang w:eastAsia="cs-CZ"/>
              </w:rPr>
            </w:pPr>
            <w:r w:rsidRPr="00E847A7">
              <w:rPr>
                <w:rFonts w:ascii="Arial" w:eastAsia="Times New Roman" w:hAnsi="Arial" w:cs="Arial"/>
                <w:color w:val="000000"/>
                <w:sz w:val="20"/>
                <w:szCs w:val="20"/>
                <w:lang w:eastAsia="cs-CZ"/>
              </w:rPr>
              <w:t>Interní</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9D0134E" w14:textId="77777777" w:rsidR="00DE3419" w:rsidRPr="00E847A7" w:rsidRDefault="00DE3419" w:rsidP="000B6630">
            <w:pPr>
              <w:spacing w:after="0" w:line="240" w:lineRule="auto"/>
              <w:rPr>
                <w:rFonts w:ascii="Arial" w:eastAsia="Times New Roman" w:hAnsi="Arial" w:cs="Arial"/>
                <w:color w:val="000000"/>
                <w:sz w:val="20"/>
                <w:szCs w:val="20"/>
                <w:lang w:eastAsia="cs-CZ"/>
              </w:rPr>
            </w:pPr>
            <w:r w:rsidRPr="00E847A7">
              <w:rPr>
                <w:rFonts w:ascii="Arial" w:eastAsia="Times New Roman" w:hAnsi="Arial" w:cs="Arial"/>
                <w:color w:val="000000"/>
                <w:sz w:val="20"/>
                <w:szCs w:val="20"/>
                <w:lang w:eastAsia="cs-CZ"/>
              </w:rPr>
              <w:t>univerzita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E816B7A" w14:textId="77777777" w:rsidR="00DE3419" w:rsidRPr="00E847A7" w:rsidRDefault="00DE3419" w:rsidP="000B6630">
            <w:pPr>
              <w:spacing w:after="0" w:line="240" w:lineRule="auto"/>
              <w:rPr>
                <w:rFonts w:ascii="Arial" w:eastAsia="Times New Roman" w:hAnsi="Arial" w:cs="Arial"/>
                <w:color w:val="000000"/>
                <w:sz w:val="20"/>
                <w:szCs w:val="20"/>
                <w:lang w:eastAsia="cs-CZ"/>
              </w:rPr>
            </w:pPr>
            <w:r w:rsidRPr="00E847A7">
              <w:rPr>
                <w:rFonts w:ascii="Arial" w:eastAsia="Times New Roman" w:hAnsi="Arial" w:cs="Arial"/>
                <w:color w:val="000000"/>
                <w:sz w:val="20"/>
                <w:szCs w:val="20"/>
                <w:lang w:eastAsia="cs-CZ"/>
              </w:rPr>
              <w:t>Odbor strategie</w:t>
            </w:r>
          </w:p>
        </w:tc>
      </w:tr>
      <w:tr w:rsidR="00DE3419" w:rsidRPr="00E847A7" w14:paraId="0CA81CA1" w14:textId="77777777" w:rsidTr="000B6630">
        <w:trPr>
          <w:trHeight w:val="288"/>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EB032AA" w14:textId="77777777" w:rsidR="00DE3419" w:rsidRPr="00AD3E10" w:rsidRDefault="00DE3419" w:rsidP="000B6630">
            <w:pPr>
              <w:spacing w:after="0" w:line="240" w:lineRule="auto"/>
              <w:rPr>
                <w:rFonts w:ascii="Arial" w:eastAsia="Times New Roman" w:hAnsi="Arial" w:cs="Arial"/>
                <w:b/>
                <w:bCs/>
                <w:color w:val="000000"/>
                <w:sz w:val="20"/>
                <w:szCs w:val="20"/>
                <w:lang w:eastAsia="cs-CZ"/>
              </w:rPr>
            </w:pPr>
            <w:r w:rsidRPr="00AD3E10">
              <w:rPr>
                <w:rFonts w:ascii="Arial" w:eastAsia="Times New Roman" w:hAnsi="Arial" w:cs="Arial"/>
                <w:b/>
                <w:bCs/>
                <w:color w:val="000000"/>
                <w:sz w:val="20"/>
                <w:szCs w:val="20"/>
                <w:lang w:eastAsia="cs-CZ"/>
              </w:rPr>
              <w:t>Hodnocení akademických pracovníků</w:t>
            </w:r>
            <w:r w:rsidRPr="00AD3E10">
              <w:rPr>
                <w:rFonts w:ascii="Arial" w:eastAsia="Times New Roman" w:hAnsi="Arial" w:cs="Arial"/>
                <w:b/>
                <w:bCs/>
                <w:color w:val="000000"/>
                <w:sz w:val="20"/>
                <w:szCs w:val="20"/>
                <w:lang w:eastAsia="cs-CZ"/>
              </w:rPr>
              <w:br/>
              <w:t>(EVAK)</w:t>
            </w:r>
          </w:p>
          <w:p w14:paraId="589489CF" w14:textId="77777777" w:rsidR="00DE3419" w:rsidRPr="00E847A7" w:rsidRDefault="00DE3419" w:rsidP="000B6630">
            <w:pPr>
              <w:spacing w:after="0" w:line="240" w:lineRule="auto"/>
              <w:rPr>
                <w:rFonts w:ascii="Arial" w:eastAsia="Times New Roman" w:hAnsi="Arial" w:cs="Arial"/>
                <w:b/>
                <w:bCs/>
                <w:color w:val="000000"/>
                <w:sz w:val="20"/>
                <w:szCs w:val="20"/>
                <w:lang w:eastAsia="cs-CZ"/>
              </w:rPr>
            </w:pP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577B32C" w14:textId="77777777" w:rsidR="00DE3419" w:rsidRPr="00E847A7" w:rsidRDefault="00DE3419" w:rsidP="000B6630">
            <w:pPr>
              <w:spacing w:after="0" w:line="240" w:lineRule="auto"/>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Každoročně</w:t>
            </w:r>
          </w:p>
        </w:tc>
        <w:tc>
          <w:tcPr>
            <w:tcW w:w="12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C218B2E" w14:textId="77777777" w:rsidR="00DE3419" w:rsidRPr="00E847A7" w:rsidRDefault="00DE3419" w:rsidP="000B6630">
            <w:pPr>
              <w:spacing w:after="0" w:line="240" w:lineRule="auto"/>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Akademický pracovník</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DE548A3" w14:textId="77777777" w:rsidR="00DE3419" w:rsidRPr="00E847A7" w:rsidRDefault="00DE3419" w:rsidP="000B6630">
            <w:pPr>
              <w:spacing w:after="0" w:line="240" w:lineRule="auto"/>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02088D4" w14:textId="77777777" w:rsidR="00DE3419" w:rsidRPr="00E847A7" w:rsidRDefault="00DE3419" w:rsidP="000B6630">
            <w:pPr>
              <w:spacing w:after="0" w:line="240" w:lineRule="auto"/>
              <w:rPr>
                <w:rFonts w:ascii="Arial" w:eastAsia="Times New Roman" w:hAnsi="Arial" w:cs="Arial"/>
                <w:color w:val="000000"/>
                <w:sz w:val="20"/>
                <w:szCs w:val="20"/>
                <w:lang w:eastAsia="cs-CZ"/>
              </w:rPr>
            </w:pPr>
            <w:r w:rsidRPr="00E847A7">
              <w:rPr>
                <w:rFonts w:ascii="Arial" w:eastAsia="Times New Roman" w:hAnsi="Arial" w:cs="Arial"/>
                <w:color w:val="000000"/>
                <w:sz w:val="20"/>
                <w:szCs w:val="20"/>
                <w:lang w:eastAsia="cs-CZ"/>
              </w:rPr>
              <w:t>Interní</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B2E1145" w14:textId="77777777" w:rsidR="00DE3419" w:rsidRPr="00E847A7" w:rsidRDefault="00DE3419" w:rsidP="000B6630">
            <w:pPr>
              <w:spacing w:after="0" w:line="240" w:lineRule="auto"/>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Pracoviště</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1595F40" w14:textId="77777777" w:rsidR="00DE3419" w:rsidRPr="00E847A7" w:rsidRDefault="00DE3419" w:rsidP="000B6630">
            <w:pPr>
              <w:spacing w:after="0" w:line="240" w:lineRule="auto"/>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IS MU</w:t>
            </w:r>
          </w:p>
        </w:tc>
      </w:tr>
    </w:tbl>
    <w:p w14:paraId="285F0210" w14:textId="77777777" w:rsidR="00DE3419" w:rsidRDefault="00DE3419" w:rsidP="00DE3419">
      <w:pPr>
        <w:jc w:val="both"/>
        <w:rPr>
          <w:rFonts w:ascii="Arial" w:hAnsi="Arial" w:cs="Arial"/>
        </w:rPr>
      </w:pPr>
    </w:p>
    <w:p w14:paraId="5FDEF4C8" w14:textId="77777777" w:rsidR="00DE3419" w:rsidRDefault="00DE3419" w:rsidP="00DE3419">
      <w:pPr>
        <w:jc w:val="both"/>
        <w:rPr>
          <w:rFonts w:ascii="Arial" w:hAnsi="Arial" w:cs="Arial"/>
        </w:rPr>
      </w:pPr>
      <w:r w:rsidRPr="00E847A7">
        <w:rPr>
          <w:rFonts w:ascii="Arial" w:hAnsi="Arial" w:cs="Arial"/>
        </w:rPr>
        <w:lastRenderedPageBreak/>
        <w:t xml:space="preserve">Z výše uvedené tabulky </w:t>
      </w:r>
      <w:r>
        <w:rPr>
          <w:rFonts w:ascii="Arial" w:hAnsi="Arial" w:cs="Arial"/>
        </w:rPr>
        <w:t>je patrné</w:t>
      </w:r>
      <w:r w:rsidRPr="00E847A7">
        <w:rPr>
          <w:rFonts w:ascii="Arial" w:hAnsi="Arial" w:cs="Arial"/>
        </w:rPr>
        <w:t xml:space="preserve">, že </w:t>
      </w:r>
      <w:r>
        <w:rPr>
          <w:rFonts w:ascii="Arial" w:hAnsi="Arial" w:cs="Arial"/>
        </w:rPr>
        <w:t xml:space="preserve">řada témat souvisejících s uskutečňováním studijních programů je zároveň předmětem zájmu jiných hodnocení, byť je takové hodnocení často vtaženo k jiným referenčním bodům, než je studijní program (fakulta, pracoviště, individuální akademik). Typicky se to týká dvou oblastí, které tradičně hrály klíčovou roli při posuzování studijních programů v rámci akreditace: </w:t>
      </w:r>
    </w:p>
    <w:p w14:paraId="076175C0" w14:textId="77777777" w:rsidR="00DE3419" w:rsidRDefault="00DE3419" w:rsidP="000675BB">
      <w:pPr>
        <w:pStyle w:val="Odstavecseseznamem"/>
        <w:numPr>
          <w:ilvl w:val="0"/>
          <w:numId w:val="3"/>
        </w:numPr>
        <w:spacing w:after="120"/>
        <w:jc w:val="both"/>
        <w:rPr>
          <w:rFonts w:ascii="Arial" w:hAnsi="Arial" w:cs="Arial"/>
        </w:rPr>
      </w:pPr>
      <w:r w:rsidRPr="00530D83">
        <w:rPr>
          <w:rFonts w:ascii="Arial" w:hAnsi="Arial" w:cs="Arial"/>
        </w:rPr>
        <w:t>personální</w:t>
      </w:r>
      <w:r>
        <w:rPr>
          <w:rFonts w:ascii="Arial" w:hAnsi="Arial" w:cs="Arial"/>
        </w:rPr>
        <w:t>ho</w:t>
      </w:r>
      <w:r w:rsidRPr="00530D83">
        <w:rPr>
          <w:rFonts w:ascii="Arial" w:hAnsi="Arial" w:cs="Arial"/>
        </w:rPr>
        <w:t xml:space="preserve"> zajištění (</w:t>
      </w:r>
      <w:r>
        <w:rPr>
          <w:rFonts w:ascii="Arial" w:hAnsi="Arial" w:cs="Arial"/>
        </w:rPr>
        <w:t xml:space="preserve">evaluace fakult, hodnocení v rámci </w:t>
      </w:r>
      <w:r w:rsidRPr="00530D83">
        <w:rPr>
          <w:rFonts w:ascii="Arial" w:hAnsi="Arial" w:cs="Arial"/>
        </w:rPr>
        <w:t xml:space="preserve">HR Award, </w:t>
      </w:r>
      <w:r>
        <w:rPr>
          <w:rFonts w:ascii="Arial" w:hAnsi="Arial" w:cs="Arial"/>
        </w:rPr>
        <w:t xml:space="preserve">individuální </w:t>
      </w:r>
      <w:r w:rsidRPr="00530D83">
        <w:rPr>
          <w:rFonts w:ascii="Arial" w:hAnsi="Arial" w:cs="Arial"/>
        </w:rPr>
        <w:t>hodnocení akademických pracovníků)</w:t>
      </w:r>
    </w:p>
    <w:p w14:paraId="40EEF91A" w14:textId="77777777" w:rsidR="00DE3419" w:rsidRPr="00DD155B" w:rsidRDefault="00DE3419" w:rsidP="000675BB">
      <w:pPr>
        <w:pStyle w:val="Odstavecseseznamem"/>
        <w:numPr>
          <w:ilvl w:val="0"/>
          <w:numId w:val="3"/>
        </w:numPr>
        <w:spacing w:after="120"/>
        <w:jc w:val="both"/>
        <w:rPr>
          <w:rFonts w:ascii="Arial" w:hAnsi="Arial" w:cs="Arial"/>
        </w:rPr>
      </w:pPr>
      <w:r w:rsidRPr="00DD155B">
        <w:rPr>
          <w:rFonts w:ascii="Arial" w:hAnsi="Arial" w:cs="Arial"/>
        </w:rPr>
        <w:t>výzkumný a grantový výkon (ISAB, evaluace fakult, externí hodnocení</w:t>
      </w:r>
      <w:r w:rsidR="00DB27AD">
        <w:rPr>
          <w:rFonts w:ascii="Arial" w:hAnsi="Arial" w:cs="Arial"/>
        </w:rPr>
        <w:t xml:space="preserve"> </w:t>
      </w:r>
      <w:r w:rsidRPr="00DD155B">
        <w:rPr>
          <w:rFonts w:ascii="Arial" w:hAnsi="Arial" w:cs="Arial"/>
        </w:rPr>
        <w:t>v rámci  M17+).</w:t>
      </w:r>
    </w:p>
    <w:p w14:paraId="2AD736AF" w14:textId="77777777" w:rsidR="00DD155B" w:rsidRDefault="00DD155B" w:rsidP="00DD155B">
      <w:pPr>
        <w:pStyle w:val="Odstavecseseznamem"/>
        <w:spacing w:before="240" w:after="120"/>
        <w:ind w:left="567"/>
        <w:jc w:val="both"/>
        <w:rPr>
          <w:rFonts w:ascii="Arial" w:hAnsi="Arial" w:cs="Arial"/>
        </w:rPr>
      </w:pPr>
    </w:p>
    <w:p w14:paraId="54B24775" w14:textId="320BEEA1" w:rsidR="002A6DCE" w:rsidRPr="002A6DCE" w:rsidRDefault="00E10E44" w:rsidP="002A6DCE">
      <w:pPr>
        <w:pStyle w:val="Nadpis1"/>
        <w:numPr>
          <w:ilvl w:val="0"/>
          <w:numId w:val="2"/>
        </w:numPr>
        <w:spacing w:before="240"/>
        <w:ind w:left="567" w:hanging="567"/>
        <w:rPr>
          <w:rFonts w:ascii="Arial" w:hAnsi="Arial" w:cs="Arial"/>
        </w:rPr>
      </w:pPr>
      <w:r w:rsidRPr="00DD155B">
        <w:rPr>
          <w:rFonts w:ascii="Arial" w:hAnsi="Arial" w:cs="Arial"/>
        </w:rPr>
        <w:t>Základní</w:t>
      </w:r>
      <w:r w:rsidR="00D5684E" w:rsidRPr="00DD155B">
        <w:rPr>
          <w:rFonts w:ascii="Arial" w:hAnsi="Arial" w:cs="Arial"/>
        </w:rPr>
        <w:t xml:space="preserve"> </w:t>
      </w:r>
      <w:r w:rsidRPr="00DD155B">
        <w:rPr>
          <w:rFonts w:ascii="Arial" w:hAnsi="Arial" w:cs="Arial"/>
        </w:rPr>
        <w:t>principy</w:t>
      </w:r>
      <w:r w:rsidR="007E4011" w:rsidRPr="00DD155B">
        <w:rPr>
          <w:rFonts w:ascii="Arial" w:hAnsi="Arial" w:cs="Arial"/>
        </w:rPr>
        <w:t xml:space="preserve"> vnitřního hodnocení</w:t>
      </w:r>
      <w:r w:rsidR="00D5684E" w:rsidRPr="00DD155B">
        <w:rPr>
          <w:rFonts w:ascii="Arial" w:hAnsi="Arial" w:cs="Arial"/>
        </w:rPr>
        <w:t xml:space="preserve"> studijních programů</w:t>
      </w:r>
    </w:p>
    <w:p w14:paraId="3AEF4F84" w14:textId="77777777" w:rsidR="00221E48" w:rsidRPr="00E847A7" w:rsidRDefault="00E10E44" w:rsidP="00E10E44">
      <w:pPr>
        <w:spacing w:after="120"/>
        <w:jc w:val="both"/>
        <w:rPr>
          <w:rFonts w:ascii="Arial" w:hAnsi="Arial" w:cs="Arial"/>
        </w:rPr>
      </w:pPr>
      <w:r>
        <w:rPr>
          <w:rFonts w:ascii="Arial" w:hAnsi="Arial" w:cs="Arial"/>
        </w:rPr>
        <w:t>Z</w:t>
      </w:r>
      <w:r w:rsidR="00A521EA" w:rsidRPr="00E10E44">
        <w:rPr>
          <w:rFonts w:ascii="Arial" w:hAnsi="Arial" w:cs="Arial"/>
        </w:rPr>
        <w:t>ákladní</w:t>
      </w:r>
      <w:r>
        <w:rPr>
          <w:rFonts w:ascii="Arial" w:hAnsi="Arial" w:cs="Arial"/>
        </w:rPr>
        <w:t xml:space="preserve"> obecné</w:t>
      </w:r>
      <w:r w:rsidR="00A521EA" w:rsidRPr="00E10E44">
        <w:rPr>
          <w:rFonts w:ascii="Arial" w:hAnsi="Arial" w:cs="Arial"/>
        </w:rPr>
        <w:t xml:space="preserve"> principy jsou pro všechny typy </w:t>
      </w:r>
      <w:r w:rsidRPr="00E10E44">
        <w:rPr>
          <w:rFonts w:ascii="Arial" w:hAnsi="Arial" w:cs="Arial"/>
        </w:rPr>
        <w:t xml:space="preserve">hodnocení </w:t>
      </w:r>
      <w:r w:rsidR="00A521EA" w:rsidRPr="00E10E44">
        <w:rPr>
          <w:rFonts w:ascii="Arial" w:hAnsi="Arial" w:cs="Arial"/>
        </w:rPr>
        <w:t xml:space="preserve">studijních programů </w:t>
      </w:r>
      <w:r>
        <w:rPr>
          <w:rFonts w:ascii="Arial" w:hAnsi="Arial" w:cs="Arial"/>
        </w:rPr>
        <w:t>na Masarykově univerzitě</w:t>
      </w:r>
      <w:r w:rsidRPr="00E10E44">
        <w:rPr>
          <w:rFonts w:ascii="Arial" w:hAnsi="Arial" w:cs="Arial"/>
        </w:rPr>
        <w:t xml:space="preserve"> </w:t>
      </w:r>
      <w:r w:rsidR="00B2720F">
        <w:rPr>
          <w:rFonts w:ascii="Arial" w:hAnsi="Arial" w:cs="Arial"/>
        </w:rPr>
        <w:t xml:space="preserve">společné </w:t>
      </w:r>
      <w:r w:rsidRPr="00E10E44">
        <w:rPr>
          <w:rFonts w:ascii="Arial" w:hAnsi="Arial" w:cs="Arial"/>
        </w:rPr>
        <w:t>(</w:t>
      </w:r>
      <w:r>
        <w:rPr>
          <w:rFonts w:ascii="Arial" w:hAnsi="Arial" w:cs="Arial"/>
        </w:rPr>
        <w:t xml:space="preserve">např. </w:t>
      </w:r>
      <w:r w:rsidR="00B2720F">
        <w:rPr>
          <w:rFonts w:ascii="Arial" w:hAnsi="Arial" w:cs="Arial"/>
        </w:rPr>
        <w:t xml:space="preserve">předvídatelnost a transparentnost hodnoticích postupů, využití dostupných dat o studijních programech, </w:t>
      </w:r>
      <w:r>
        <w:rPr>
          <w:rFonts w:ascii="Arial" w:hAnsi="Arial" w:cs="Arial"/>
        </w:rPr>
        <w:t>kombinace</w:t>
      </w:r>
      <w:r w:rsidRPr="00E10E44">
        <w:rPr>
          <w:rFonts w:ascii="Arial" w:hAnsi="Arial" w:cs="Arial"/>
        </w:rPr>
        <w:t xml:space="preserve"> sebehodnocení</w:t>
      </w:r>
      <w:r>
        <w:rPr>
          <w:rFonts w:ascii="Arial" w:hAnsi="Arial" w:cs="Arial"/>
        </w:rPr>
        <w:t xml:space="preserve"> a</w:t>
      </w:r>
      <w:r w:rsidR="00C56E80">
        <w:rPr>
          <w:rFonts w:ascii="Arial" w:hAnsi="Arial" w:cs="Arial"/>
        </w:rPr>
        <w:t> </w:t>
      </w:r>
      <w:r>
        <w:rPr>
          <w:rFonts w:ascii="Arial" w:hAnsi="Arial" w:cs="Arial"/>
        </w:rPr>
        <w:t>perspektivy dalších klíčových aktérů v roli externích hodnotitelů</w:t>
      </w:r>
      <w:r w:rsidR="00B2720F">
        <w:rPr>
          <w:rFonts w:ascii="Arial" w:hAnsi="Arial" w:cs="Arial"/>
        </w:rPr>
        <w:t xml:space="preserve"> atd.</w:t>
      </w:r>
      <w:r>
        <w:rPr>
          <w:rFonts w:ascii="Arial" w:hAnsi="Arial" w:cs="Arial"/>
        </w:rPr>
        <w:t>)</w:t>
      </w:r>
      <w:r w:rsidR="00B2720F">
        <w:rPr>
          <w:rFonts w:ascii="Arial" w:hAnsi="Arial" w:cs="Arial"/>
        </w:rPr>
        <w:t>. Na tomto místě je pozornost věnována jen principům, které jsou v případě vnitřního hodnocení studijních programů specifické nebo zvlášť významné.</w:t>
      </w:r>
    </w:p>
    <w:p w14:paraId="09CA491B" w14:textId="77777777" w:rsidR="00530D83" w:rsidRDefault="00D5684E" w:rsidP="00D5684E">
      <w:pPr>
        <w:spacing w:after="120"/>
        <w:jc w:val="both"/>
        <w:rPr>
          <w:rFonts w:ascii="Arial" w:hAnsi="Arial" w:cs="Arial"/>
        </w:rPr>
      </w:pPr>
      <w:r w:rsidRPr="00E847A7">
        <w:rPr>
          <w:rFonts w:ascii="Arial" w:hAnsi="Arial" w:cs="Arial"/>
        </w:rPr>
        <w:t xml:space="preserve"> </w:t>
      </w:r>
    </w:p>
    <w:p w14:paraId="30635598" w14:textId="77777777" w:rsidR="00E10E44" w:rsidRDefault="00E10E44" w:rsidP="000675BB">
      <w:pPr>
        <w:pStyle w:val="Odstavecseseznamem"/>
        <w:numPr>
          <w:ilvl w:val="0"/>
          <w:numId w:val="4"/>
        </w:numPr>
        <w:spacing w:after="120"/>
        <w:ind w:left="567" w:hanging="567"/>
        <w:jc w:val="both"/>
        <w:rPr>
          <w:rFonts w:ascii="Arial" w:hAnsi="Arial" w:cs="Arial"/>
          <w:b/>
        </w:rPr>
      </w:pPr>
      <w:r>
        <w:rPr>
          <w:rFonts w:ascii="Arial" w:hAnsi="Arial" w:cs="Arial"/>
          <w:b/>
        </w:rPr>
        <w:t xml:space="preserve">Vnitřní hodnocení </w:t>
      </w:r>
      <w:r w:rsidR="00B2720F">
        <w:rPr>
          <w:rFonts w:ascii="Arial" w:hAnsi="Arial" w:cs="Arial"/>
          <w:b/>
        </w:rPr>
        <w:t xml:space="preserve">studijních programů </w:t>
      </w:r>
      <w:r>
        <w:rPr>
          <w:rFonts w:ascii="Arial" w:hAnsi="Arial" w:cs="Arial"/>
          <w:b/>
        </w:rPr>
        <w:t>není akreditace</w:t>
      </w:r>
    </w:p>
    <w:p w14:paraId="6DD77851" w14:textId="77777777" w:rsidR="00E10E44" w:rsidRDefault="00E10E44" w:rsidP="00E10E44">
      <w:pPr>
        <w:pStyle w:val="Odstavecseseznamem"/>
        <w:spacing w:after="120"/>
        <w:ind w:left="567"/>
        <w:jc w:val="both"/>
        <w:rPr>
          <w:rFonts w:ascii="Arial" w:hAnsi="Arial" w:cs="Arial"/>
          <w:b/>
        </w:rPr>
      </w:pPr>
    </w:p>
    <w:p w14:paraId="7E2F9BEE" w14:textId="77777777" w:rsidR="00132EC1" w:rsidRPr="00132EC1" w:rsidRDefault="00132EC1" w:rsidP="00132EC1">
      <w:pPr>
        <w:spacing w:after="120"/>
        <w:jc w:val="both"/>
        <w:rPr>
          <w:rFonts w:ascii="Arial" w:hAnsi="Arial" w:cs="Arial"/>
        </w:rPr>
      </w:pPr>
      <w:r w:rsidRPr="00132EC1">
        <w:rPr>
          <w:rFonts w:ascii="Arial" w:hAnsi="Arial" w:cs="Arial"/>
        </w:rPr>
        <w:t xml:space="preserve">Navzdory příbuznosti </w:t>
      </w:r>
      <w:r>
        <w:rPr>
          <w:rFonts w:ascii="Arial" w:hAnsi="Arial" w:cs="Arial"/>
        </w:rPr>
        <w:t xml:space="preserve">hodnoticích postupů v souvislosti se schvalováním studijních programů (akreditací) je třeba fakultám, garantům studijních programů a široké akademické obci srozumitelně vysvětlovat zásadní rozdíly obou procesů. Vědomí, že v případě akreditace se celý postup završuje posouzením programu Radou pro vnitřní hodnocení MU, která je na fakultách vnímána jako mocenský orgán, </w:t>
      </w:r>
      <w:r w:rsidR="008E12CB">
        <w:rPr>
          <w:rFonts w:ascii="Arial" w:hAnsi="Arial" w:cs="Arial"/>
        </w:rPr>
        <w:t xml:space="preserve">při tomto hodnocení </w:t>
      </w:r>
      <w:r>
        <w:rPr>
          <w:rFonts w:ascii="Arial" w:hAnsi="Arial" w:cs="Arial"/>
        </w:rPr>
        <w:t xml:space="preserve">silně omezuje otevřenost </w:t>
      </w:r>
      <w:r w:rsidR="008E12CB">
        <w:rPr>
          <w:rFonts w:ascii="Arial" w:hAnsi="Arial" w:cs="Arial"/>
        </w:rPr>
        <w:t>klíčových aktérů, zejména jejich ochotu přiznat nedostatky ve studijním programu</w:t>
      </w:r>
      <w:r>
        <w:rPr>
          <w:rFonts w:ascii="Arial" w:hAnsi="Arial" w:cs="Arial"/>
        </w:rPr>
        <w:t xml:space="preserve">. </w:t>
      </w:r>
      <w:r w:rsidR="00545CCD">
        <w:rPr>
          <w:rFonts w:ascii="Arial" w:hAnsi="Arial" w:cs="Arial"/>
        </w:rPr>
        <w:t>Ve</w:t>
      </w:r>
      <w:r>
        <w:rPr>
          <w:rFonts w:ascii="Arial" w:hAnsi="Arial" w:cs="Arial"/>
        </w:rPr>
        <w:t xml:space="preserve"> </w:t>
      </w:r>
      <w:r w:rsidR="00545CCD">
        <w:rPr>
          <w:rFonts w:ascii="Arial" w:hAnsi="Arial" w:cs="Arial"/>
        </w:rPr>
        <w:t>vnitřním</w:t>
      </w:r>
      <w:r>
        <w:rPr>
          <w:rFonts w:ascii="Arial" w:hAnsi="Arial" w:cs="Arial"/>
        </w:rPr>
        <w:t xml:space="preserve"> hodnocení </w:t>
      </w:r>
      <w:r w:rsidR="00545CCD">
        <w:rPr>
          <w:rFonts w:ascii="Arial" w:hAnsi="Arial" w:cs="Arial"/>
        </w:rPr>
        <w:t xml:space="preserve">hraje </w:t>
      </w:r>
      <w:r>
        <w:rPr>
          <w:rFonts w:ascii="Arial" w:hAnsi="Arial" w:cs="Arial"/>
        </w:rPr>
        <w:t>Rada pro vnitřní hodnocení</w:t>
      </w:r>
      <w:r w:rsidR="00545CCD">
        <w:rPr>
          <w:rFonts w:ascii="Arial" w:hAnsi="Arial" w:cs="Arial"/>
        </w:rPr>
        <w:t xml:space="preserve"> jen nepřímou roli, do hodnoticích procesů vstupuje v podstatě jen formální</w:t>
      </w:r>
      <w:r w:rsidR="008E12CB">
        <w:rPr>
          <w:rFonts w:ascii="Arial" w:hAnsi="Arial" w:cs="Arial"/>
        </w:rPr>
        <w:t xml:space="preserve">m schválením </w:t>
      </w:r>
      <w:r w:rsidR="0077031D">
        <w:rPr>
          <w:rFonts w:ascii="Arial" w:hAnsi="Arial" w:cs="Arial"/>
        </w:rPr>
        <w:t xml:space="preserve">harmonogramu hodnocení a </w:t>
      </w:r>
      <w:r w:rsidR="008E12CB">
        <w:rPr>
          <w:rFonts w:ascii="Arial" w:hAnsi="Arial" w:cs="Arial"/>
        </w:rPr>
        <w:t xml:space="preserve">panelu hodnotitelů a účastí svého zástupce na hodnoticí schůzce. </w:t>
      </w:r>
    </w:p>
    <w:p w14:paraId="037DF7DE" w14:textId="77777777" w:rsidR="00132EC1" w:rsidRDefault="00132EC1" w:rsidP="00E10E44">
      <w:pPr>
        <w:pStyle w:val="Odstavecseseznamem"/>
        <w:spacing w:after="120"/>
        <w:ind w:left="567"/>
        <w:jc w:val="both"/>
        <w:rPr>
          <w:rFonts w:ascii="Arial" w:hAnsi="Arial" w:cs="Arial"/>
          <w:b/>
        </w:rPr>
      </w:pPr>
    </w:p>
    <w:p w14:paraId="129AC39D" w14:textId="77777777" w:rsidR="0055324C" w:rsidRPr="0055324C" w:rsidRDefault="00F57F61" w:rsidP="000675BB">
      <w:pPr>
        <w:pStyle w:val="Odstavecseseznamem"/>
        <w:numPr>
          <w:ilvl w:val="0"/>
          <w:numId w:val="4"/>
        </w:numPr>
        <w:spacing w:after="120"/>
        <w:ind w:left="567" w:hanging="567"/>
        <w:jc w:val="both"/>
        <w:rPr>
          <w:rFonts w:ascii="Arial" w:hAnsi="Arial" w:cs="Arial"/>
        </w:rPr>
      </w:pPr>
      <w:r w:rsidRPr="0055324C">
        <w:rPr>
          <w:rFonts w:ascii="Arial" w:hAnsi="Arial" w:cs="Arial"/>
          <w:b/>
        </w:rPr>
        <w:t xml:space="preserve">Vnitřní hodnocení studijních programů </w:t>
      </w:r>
      <w:r w:rsidR="00B2720F" w:rsidRPr="0055324C">
        <w:rPr>
          <w:rFonts w:ascii="Arial" w:hAnsi="Arial" w:cs="Arial"/>
          <w:b/>
        </w:rPr>
        <w:t>je</w:t>
      </w:r>
      <w:r w:rsidRPr="0055324C">
        <w:rPr>
          <w:rFonts w:ascii="Arial" w:hAnsi="Arial" w:cs="Arial"/>
          <w:b/>
        </w:rPr>
        <w:t xml:space="preserve"> </w:t>
      </w:r>
      <w:r w:rsidR="00B2720F" w:rsidRPr="0055324C">
        <w:rPr>
          <w:rFonts w:ascii="Arial" w:hAnsi="Arial" w:cs="Arial"/>
          <w:b/>
        </w:rPr>
        <w:t>zacíleno</w:t>
      </w:r>
      <w:r w:rsidRPr="0055324C">
        <w:rPr>
          <w:rFonts w:ascii="Arial" w:hAnsi="Arial" w:cs="Arial"/>
          <w:b/>
        </w:rPr>
        <w:t xml:space="preserve"> na</w:t>
      </w:r>
      <w:r w:rsidR="00B2720F" w:rsidRPr="0055324C">
        <w:rPr>
          <w:rFonts w:ascii="Arial" w:hAnsi="Arial" w:cs="Arial"/>
          <w:b/>
        </w:rPr>
        <w:t xml:space="preserve"> oblast výuky</w:t>
      </w:r>
    </w:p>
    <w:p w14:paraId="564F07D8" w14:textId="56587EBE" w:rsidR="0055324C" w:rsidRPr="0055324C" w:rsidRDefault="00D5684E" w:rsidP="0055324C">
      <w:pPr>
        <w:spacing w:after="120"/>
        <w:jc w:val="both"/>
        <w:rPr>
          <w:rFonts w:ascii="Arial" w:hAnsi="Arial" w:cs="Arial"/>
        </w:rPr>
      </w:pPr>
      <w:r w:rsidRPr="0055324C">
        <w:rPr>
          <w:rFonts w:ascii="Arial" w:hAnsi="Arial" w:cs="Arial"/>
        </w:rPr>
        <w:t xml:space="preserve">Sebehodnocení </w:t>
      </w:r>
      <w:r w:rsidR="0055324C" w:rsidRPr="0055324C">
        <w:rPr>
          <w:rFonts w:ascii="Arial" w:hAnsi="Arial" w:cs="Arial"/>
        </w:rPr>
        <w:t>i hodnocení ze strany hodnoticího panelu bude zaměřeno na oblast výuky a</w:t>
      </w:r>
      <w:r w:rsidR="0055324C">
        <w:rPr>
          <w:rFonts w:ascii="Arial" w:hAnsi="Arial" w:cs="Arial"/>
        </w:rPr>
        <w:t> </w:t>
      </w:r>
      <w:r w:rsidR="0055324C" w:rsidRPr="0055324C">
        <w:rPr>
          <w:rFonts w:ascii="Arial" w:hAnsi="Arial" w:cs="Arial"/>
        </w:rPr>
        <w:t>organizace studia, upozaděno bude naopak posuzování témat, která s kvalitou vzdělávací činností souvisejí jen nepřímo</w:t>
      </w:r>
      <w:r w:rsidR="0055324C">
        <w:rPr>
          <w:rFonts w:ascii="Arial" w:hAnsi="Arial" w:cs="Arial"/>
        </w:rPr>
        <w:t xml:space="preserve"> jako </w:t>
      </w:r>
      <w:r w:rsidR="0055324C" w:rsidRPr="00E847A7">
        <w:rPr>
          <w:rFonts w:ascii="Arial" w:hAnsi="Arial" w:cs="Arial"/>
        </w:rPr>
        <w:t xml:space="preserve">vědecký výkon, personální a materiální zabezpečení, neboť </w:t>
      </w:r>
      <w:r w:rsidR="0055324C">
        <w:rPr>
          <w:rFonts w:ascii="Arial" w:hAnsi="Arial" w:cs="Arial"/>
        </w:rPr>
        <w:t xml:space="preserve">tyto aspekty </w:t>
      </w:r>
      <w:r w:rsidR="0055324C" w:rsidRPr="00E847A7">
        <w:rPr>
          <w:rFonts w:ascii="Arial" w:hAnsi="Arial" w:cs="Arial"/>
        </w:rPr>
        <w:t>jsou předmětem jiných realizovaných hodnocení</w:t>
      </w:r>
      <w:r w:rsidR="0055324C">
        <w:rPr>
          <w:rFonts w:ascii="Arial" w:hAnsi="Arial" w:cs="Arial"/>
        </w:rPr>
        <w:t xml:space="preserve"> (viz </w:t>
      </w:r>
      <w:r w:rsidR="0055324C" w:rsidRPr="00607A36">
        <w:rPr>
          <w:rFonts w:ascii="Arial" w:hAnsi="Arial" w:cs="Arial"/>
          <w:b/>
          <w:color w:val="000000" w:themeColor="text1"/>
        </w:rPr>
        <w:t xml:space="preserve">část </w:t>
      </w:r>
      <w:r w:rsidR="00B06CA7" w:rsidRPr="00607A36">
        <w:rPr>
          <w:rFonts w:ascii="Arial" w:hAnsi="Arial" w:cs="Arial"/>
          <w:b/>
          <w:color w:val="000000" w:themeColor="text1"/>
        </w:rPr>
        <w:t>3</w:t>
      </w:r>
      <w:r w:rsidR="0055324C">
        <w:rPr>
          <w:rFonts w:ascii="Arial" w:hAnsi="Arial" w:cs="Arial"/>
        </w:rPr>
        <w:t>)</w:t>
      </w:r>
      <w:r w:rsidR="0055324C" w:rsidRPr="00E847A7">
        <w:rPr>
          <w:rFonts w:ascii="Arial" w:hAnsi="Arial" w:cs="Arial"/>
        </w:rPr>
        <w:t>.</w:t>
      </w:r>
    </w:p>
    <w:p w14:paraId="30ECD0F2" w14:textId="77777777" w:rsidR="00D5684E" w:rsidRPr="0055324C" w:rsidRDefault="0055324C" w:rsidP="0055324C">
      <w:pPr>
        <w:spacing w:after="120"/>
        <w:jc w:val="both"/>
        <w:rPr>
          <w:rFonts w:ascii="Arial" w:hAnsi="Arial" w:cs="Arial"/>
        </w:rPr>
      </w:pPr>
      <w:r>
        <w:rPr>
          <w:rFonts w:ascii="Arial" w:hAnsi="Arial" w:cs="Arial"/>
        </w:rPr>
        <w:t xml:space="preserve">Hodnocení </w:t>
      </w:r>
      <w:r w:rsidR="00D5684E" w:rsidRPr="0055324C">
        <w:rPr>
          <w:rFonts w:ascii="Arial" w:hAnsi="Arial" w:cs="Arial"/>
        </w:rPr>
        <w:t xml:space="preserve">by se </w:t>
      </w:r>
      <w:r>
        <w:rPr>
          <w:rFonts w:ascii="Arial" w:hAnsi="Arial" w:cs="Arial"/>
        </w:rPr>
        <w:t>konkrétně</w:t>
      </w:r>
      <w:r w:rsidR="00D5684E" w:rsidRPr="0055324C">
        <w:rPr>
          <w:rFonts w:ascii="Arial" w:hAnsi="Arial" w:cs="Arial"/>
        </w:rPr>
        <w:t xml:space="preserve"> mělo soustředit především na:</w:t>
      </w:r>
    </w:p>
    <w:p w14:paraId="0818A7D6" w14:textId="77777777" w:rsidR="00D5684E" w:rsidRPr="00E847A7" w:rsidRDefault="00D5684E" w:rsidP="000675BB">
      <w:pPr>
        <w:pStyle w:val="Odstavecseseznamem"/>
        <w:numPr>
          <w:ilvl w:val="0"/>
          <w:numId w:val="3"/>
        </w:numPr>
        <w:spacing w:after="120"/>
        <w:jc w:val="both"/>
        <w:rPr>
          <w:rFonts w:ascii="Arial" w:hAnsi="Arial" w:cs="Arial"/>
        </w:rPr>
      </w:pPr>
      <w:r w:rsidRPr="00E847A7">
        <w:rPr>
          <w:rFonts w:ascii="Arial" w:hAnsi="Arial" w:cs="Arial"/>
        </w:rPr>
        <w:t>strukturu studijn</w:t>
      </w:r>
      <w:r w:rsidR="0055324C">
        <w:rPr>
          <w:rFonts w:ascii="Arial" w:hAnsi="Arial" w:cs="Arial"/>
        </w:rPr>
        <w:t>ích plánů, odloženou volbu atd.,</w:t>
      </w:r>
    </w:p>
    <w:p w14:paraId="34EB8101" w14:textId="77777777" w:rsidR="00D5684E" w:rsidRPr="00E847A7" w:rsidRDefault="00D5684E" w:rsidP="000675BB">
      <w:pPr>
        <w:pStyle w:val="Odstavecseseznamem"/>
        <w:numPr>
          <w:ilvl w:val="0"/>
          <w:numId w:val="3"/>
        </w:numPr>
        <w:spacing w:after="120"/>
        <w:jc w:val="both"/>
        <w:rPr>
          <w:rFonts w:ascii="Arial" w:hAnsi="Arial" w:cs="Arial"/>
        </w:rPr>
      </w:pPr>
      <w:r w:rsidRPr="00E847A7">
        <w:rPr>
          <w:rFonts w:ascii="Arial" w:hAnsi="Arial" w:cs="Arial"/>
        </w:rPr>
        <w:t>výst</w:t>
      </w:r>
      <w:r w:rsidR="0055324C">
        <w:rPr>
          <w:rFonts w:ascii="Arial" w:hAnsi="Arial" w:cs="Arial"/>
        </w:rPr>
        <w:t>upy z učení programu a předmětů,</w:t>
      </w:r>
    </w:p>
    <w:p w14:paraId="49C0C90C" w14:textId="77777777" w:rsidR="00D5684E" w:rsidRPr="00E847A7" w:rsidRDefault="0055324C" w:rsidP="000675BB">
      <w:pPr>
        <w:pStyle w:val="Odstavecseseznamem"/>
        <w:numPr>
          <w:ilvl w:val="0"/>
          <w:numId w:val="3"/>
        </w:numPr>
        <w:spacing w:after="120"/>
        <w:jc w:val="both"/>
        <w:rPr>
          <w:rFonts w:ascii="Arial" w:hAnsi="Arial" w:cs="Arial"/>
        </w:rPr>
      </w:pPr>
      <w:r>
        <w:rPr>
          <w:rFonts w:ascii="Arial" w:hAnsi="Arial" w:cs="Arial"/>
        </w:rPr>
        <w:t>metody výuky a učení,</w:t>
      </w:r>
    </w:p>
    <w:p w14:paraId="03EDA85B" w14:textId="77777777" w:rsidR="00D5684E" w:rsidRPr="00E847A7" w:rsidRDefault="0055324C" w:rsidP="000675BB">
      <w:pPr>
        <w:pStyle w:val="Odstavecseseznamem"/>
        <w:numPr>
          <w:ilvl w:val="0"/>
          <w:numId w:val="3"/>
        </w:numPr>
        <w:spacing w:after="120"/>
        <w:jc w:val="both"/>
        <w:rPr>
          <w:rFonts w:ascii="Arial" w:hAnsi="Arial" w:cs="Arial"/>
        </w:rPr>
      </w:pPr>
      <w:r>
        <w:rPr>
          <w:rFonts w:ascii="Arial" w:hAnsi="Arial" w:cs="Arial"/>
        </w:rPr>
        <w:t>metody hodnocení studentů,</w:t>
      </w:r>
    </w:p>
    <w:p w14:paraId="4F605A1D" w14:textId="77777777" w:rsidR="00D5684E" w:rsidRPr="00E847A7" w:rsidRDefault="00D5684E" w:rsidP="000675BB">
      <w:pPr>
        <w:pStyle w:val="Odstavecseseznamem"/>
        <w:numPr>
          <w:ilvl w:val="0"/>
          <w:numId w:val="3"/>
        </w:numPr>
        <w:spacing w:after="120"/>
        <w:jc w:val="both"/>
        <w:rPr>
          <w:rFonts w:ascii="Arial" w:hAnsi="Arial" w:cs="Arial"/>
        </w:rPr>
      </w:pPr>
      <w:r w:rsidRPr="00E847A7">
        <w:rPr>
          <w:rFonts w:ascii="Arial" w:hAnsi="Arial" w:cs="Arial"/>
        </w:rPr>
        <w:t>internacionalizaci.</w:t>
      </w:r>
    </w:p>
    <w:p w14:paraId="413EA050" w14:textId="7201B042" w:rsidR="005C5CDA" w:rsidRDefault="0055324C" w:rsidP="00E04B0C">
      <w:pPr>
        <w:spacing w:after="120"/>
        <w:jc w:val="both"/>
        <w:rPr>
          <w:rFonts w:ascii="Arial" w:hAnsi="Arial" w:cs="Arial"/>
        </w:rPr>
      </w:pPr>
      <w:r>
        <w:rPr>
          <w:rFonts w:ascii="Arial" w:hAnsi="Arial" w:cs="Arial"/>
        </w:rPr>
        <w:lastRenderedPageBreak/>
        <w:t>Hodnocení</w:t>
      </w:r>
      <w:r w:rsidR="00D5684E" w:rsidRPr="00E847A7">
        <w:rPr>
          <w:rFonts w:ascii="Arial" w:hAnsi="Arial" w:cs="Arial"/>
        </w:rPr>
        <w:t xml:space="preserve"> </w:t>
      </w:r>
      <w:r>
        <w:rPr>
          <w:rFonts w:ascii="Arial" w:hAnsi="Arial" w:cs="Arial"/>
        </w:rPr>
        <w:t xml:space="preserve">dále </w:t>
      </w:r>
      <w:r w:rsidR="00D5684E" w:rsidRPr="00E847A7">
        <w:rPr>
          <w:rFonts w:ascii="Arial" w:hAnsi="Arial" w:cs="Arial"/>
        </w:rPr>
        <w:t xml:space="preserve">doplněno o reflexi přeměny studijního oboru na studijní program – touto </w:t>
      </w:r>
      <w:r>
        <w:rPr>
          <w:rFonts w:ascii="Arial" w:hAnsi="Arial" w:cs="Arial"/>
        </w:rPr>
        <w:t>cestou vznikla většina nových</w:t>
      </w:r>
      <w:r w:rsidR="00D5684E" w:rsidRPr="00E847A7">
        <w:rPr>
          <w:rFonts w:ascii="Arial" w:hAnsi="Arial" w:cs="Arial"/>
        </w:rPr>
        <w:t xml:space="preserve"> studijní</w:t>
      </w:r>
      <w:r>
        <w:rPr>
          <w:rFonts w:ascii="Arial" w:hAnsi="Arial" w:cs="Arial"/>
        </w:rPr>
        <w:t>ch</w:t>
      </w:r>
      <w:r w:rsidR="00D5684E" w:rsidRPr="00E847A7">
        <w:rPr>
          <w:rFonts w:ascii="Arial" w:hAnsi="Arial" w:cs="Arial"/>
        </w:rPr>
        <w:t xml:space="preserve"> program</w:t>
      </w:r>
      <w:r w:rsidR="00B06CA7">
        <w:rPr>
          <w:rFonts w:ascii="Arial" w:hAnsi="Arial" w:cs="Arial"/>
        </w:rPr>
        <w:t>ů</w:t>
      </w:r>
      <w:r w:rsidR="00D5684E" w:rsidRPr="00E847A7">
        <w:rPr>
          <w:rFonts w:ascii="Arial" w:hAnsi="Arial" w:cs="Arial"/>
        </w:rPr>
        <w:t xml:space="preserve"> na MU a </w:t>
      </w:r>
      <w:r>
        <w:rPr>
          <w:rFonts w:ascii="Arial" w:hAnsi="Arial" w:cs="Arial"/>
        </w:rPr>
        <w:t>v rámci vnitřního hodnocení se nabízí</w:t>
      </w:r>
      <w:r w:rsidR="00D5684E" w:rsidRPr="00E847A7">
        <w:rPr>
          <w:rFonts w:ascii="Arial" w:hAnsi="Arial" w:cs="Arial"/>
        </w:rPr>
        <w:t xml:space="preserve"> první příležitost </w:t>
      </w:r>
      <w:r>
        <w:rPr>
          <w:rFonts w:ascii="Arial" w:hAnsi="Arial" w:cs="Arial"/>
        </w:rPr>
        <w:t>s odstupem posoudit</w:t>
      </w:r>
      <w:r w:rsidR="00D5684E" w:rsidRPr="00E847A7">
        <w:rPr>
          <w:rFonts w:ascii="Arial" w:hAnsi="Arial" w:cs="Arial"/>
        </w:rPr>
        <w:t xml:space="preserve">, jak se tato transformace </w:t>
      </w:r>
      <w:r>
        <w:rPr>
          <w:rFonts w:ascii="Arial" w:hAnsi="Arial" w:cs="Arial"/>
        </w:rPr>
        <w:t>podařila</w:t>
      </w:r>
      <w:r w:rsidR="00D5684E" w:rsidRPr="00E847A7">
        <w:rPr>
          <w:rFonts w:ascii="Arial" w:hAnsi="Arial" w:cs="Arial"/>
        </w:rPr>
        <w:t xml:space="preserve">. </w:t>
      </w:r>
    </w:p>
    <w:p w14:paraId="45D3CC50" w14:textId="77777777" w:rsidR="00E04B0C" w:rsidRPr="00E04B0C" w:rsidRDefault="00E04B0C" w:rsidP="00E04B0C">
      <w:pPr>
        <w:spacing w:after="120"/>
        <w:jc w:val="both"/>
        <w:rPr>
          <w:rFonts w:ascii="Arial" w:hAnsi="Arial" w:cs="Arial"/>
        </w:rPr>
      </w:pPr>
    </w:p>
    <w:p w14:paraId="1A98F8C7" w14:textId="77777777" w:rsidR="00B2436C" w:rsidRPr="00B2436C" w:rsidRDefault="00B2436C" w:rsidP="000675BB">
      <w:pPr>
        <w:pStyle w:val="Odstavecseseznamem"/>
        <w:numPr>
          <w:ilvl w:val="0"/>
          <w:numId w:val="4"/>
        </w:numPr>
        <w:spacing w:after="120"/>
        <w:ind w:left="567" w:hanging="567"/>
        <w:jc w:val="both"/>
        <w:rPr>
          <w:rFonts w:ascii="Arial" w:hAnsi="Arial" w:cs="Arial"/>
          <w:b/>
        </w:rPr>
      </w:pPr>
      <w:r w:rsidRPr="00B2436C">
        <w:rPr>
          <w:rFonts w:ascii="Arial" w:hAnsi="Arial" w:cs="Arial"/>
          <w:b/>
        </w:rPr>
        <w:t>Vnitřní hodnoce</w:t>
      </w:r>
      <w:r>
        <w:rPr>
          <w:rFonts w:ascii="Arial" w:hAnsi="Arial" w:cs="Arial"/>
          <w:b/>
        </w:rPr>
        <w:t>n</w:t>
      </w:r>
      <w:r w:rsidRPr="00B2436C">
        <w:rPr>
          <w:rFonts w:ascii="Arial" w:hAnsi="Arial" w:cs="Arial"/>
          <w:b/>
        </w:rPr>
        <w:t xml:space="preserve">í </w:t>
      </w:r>
      <w:r w:rsidR="00B2720F">
        <w:rPr>
          <w:rFonts w:ascii="Arial" w:hAnsi="Arial" w:cs="Arial"/>
          <w:b/>
        </w:rPr>
        <w:t xml:space="preserve">studijních programů </w:t>
      </w:r>
      <w:r w:rsidRPr="00B2436C">
        <w:rPr>
          <w:rFonts w:ascii="Arial" w:hAnsi="Arial" w:cs="Arial"/>
          <w:b/>
        </w:rPr>
        <w:t xml:space="preserve">má formativní charakter </w:t>
      </w:r>
    </w:p>
    <w:p w14:paraId="798CAA5A" w14:textId="77777777" w:rsidR="00B2436C" w:rsidRPr="00B2436C" w:rsidRDefault="00DD155B" w:rsidP="00B2436C">
      <w:pPr>
        <w:spacing w:after="120"/>
        <w:jc w:val="both"/>
        <w:rPr>
          <w:rFonts w:ascii="Arial" w:hAnsi="Arial" w:cs="Arial"/>
        </w:rPr>
      </w:pPr>
      <w:r>
        <w:rPr>
          <w:rFonts w:ascii="Arial" w:hAnsi="Arial" w:cs="Arial"/>
        </w:rPr>
        <w:t>Na rozdíl od hodnocení v souvislosti se schvalování, jehož hlavním výstupem je rozhodnutí o</w:t>
      </w:r>
      <w:r w:rsidR="00C56E80">
        <w:rPr>
          <w:rFonts w:ascii="Arial" w:hAnsi="Arial" w:cs="Arial"/>
        </w:rPr>
        <w:t> </w:t>
      </w:r>
      <w:r>
        <w:rPr>
          <w:rFonts w:ascii="Arial" w:hAnsi="Arial" w:cs="Arial"/>
        </w:rPr>
        <w:t xml:space="preserve">jeho schválení (akreditaci) či neschválení, </w:t>
      </w:r>
      <w:r w:rsidR="00B2436C" w:rsidRPr="00B2436C">
        <w:rPr>
          <w:rFonts w:ascii="Arial" w:hAnsi="Arial" w:cs="Arial"/>
        </w:rPr>
        <w:t>je</w:t>
      </w:r>
      <w:r>
        <w:rPr>
          <w:rFonts w:ascii="Arial" w:hAnsi="Arial" w:cs="Arial"/>
        </w:rPr>
        <w:t xml:space="preserve"> vnitřní hodnocení</w:t>
      </w:r>
      <w:r w:rsidR="00B2436C" w:rsidRPr="00B2436C">
        <w:rPr>
          <w:rFonts w:ascii="Arial" w:hAnsi="Arial" w:cs="Arial"/>
        </w:rPr>
        <w:t xml:space="preserve"> zacíleno na zle</w:t>
      </w:r>
      <w:r>
        <w:rPr>
          <w:rFonts w:ascii="Arial" w:hAnsi="Arial" w:cs="Arial"/>
        </w:rPr>
        <w:t>pšování vzdělávacích činností. J</w:t>
      </w:r>
      <w:r w:rsidR="00B2436C" w:rsidRPr="00B2436C">
        <w:rPr>
          <w:rFonts w:ascii="Arial" w:hAnsi="Arial" w:cs="Arial"/>
        </w:rPr>
        <w:t xml:space="preserve">eho výsledky by </w:t>
      </w:r>
      <w:r>
        <w:rPr>
          <w:rFonts w:ascii="Arial" w:hAnsi="Arial" w:cs="Arial"/>
        </w:rPr>
        <w:t xml:space="preserve">proto </w:t>
      </w:r>
      <w:r w:rsidR="00B2436C" w:rsidRPr="00B2436C">
        <w:rPr>
          <w:rFonts w:ascii="Arial" w:hAnsi="Arial" w:cs="Arial"/>
        </w:rPr>
        <w:t>měly být relevantní především pro daný studijní program a až druhotně pro vedení fakulty, Radu pro vnitřní hodnocení nebo další orgány (cílem vnitřního hodnocení není kontrola kvality, ale především poskytnutí podnětů k dalšímu rozvoji v návaznosti na naplnění st</w:t>
      </w:r>
      <w:r>
        <w:rPr>
          <w:rFonts w:ascii="Arial" w:hAnsi="Arial" w:cs="Arial"/>
        </w:rPr>
        <w:t>andardů a strategii univerzity).</w:t>
      </w:r>
      <w:r w:rsidR="00B2436C" w:rsidRPr="00B2436C">
        <w:rPr>
          <w:rFonts w:ascii="Arial" w:hAnsi="Arial" w:cs="Arial"/>
        </w:rPr>
        <w:t xml:space="preserve"> </w:t>
      </w:r>
    </w:p>
    <w:p w14:paraId="24704A83" w14:textId="77777777" w:rsidR="00B2436C" w:rsidRPr="00F01D6A" w:rsidRDefault="00B2436C" w:rsidP="00F01D6A">
      <w:pPr>
        <w:pStyle w:val="Odstavecseseznamem"/>
        <w:spacing w:after="120"/>
        <w:ind w:left="567"/>
        <w:jc w:val="both"/>
        <w:rPr>
          <w:rFonts w:ascii="Arial" w:hAnsi="Arial" w:cs="Arial"/>
          <w:b/>
        </w:rPr>
      </w:pPr>
    </w:p>
    <w:p w14:paraId="02E75B56" w14:textId="77777777" w:rsidR="00F01D6A" w:rsidRPr="00F01D6A" w:rsidRDefault="00B2720F" w:rsidP="000675BB">
      <w:pPr>
        <w:pStyle w:val="Odstavecseseznamem"/>
        <w:numPr>
          <w:ilvl w:val="0"/>
          <w:numId w:val="4"/>
        </w:numPr>
        <w:spacing w:after="120"/>
        <w:ind w:left="567" w:hanging="567"/>
        <w:jc w:val="both"/>
        <w:rPr>
          <w:rFonts w:ascii="Arial" w:hAnsi="Arial" w:cs="Arial"/>
          <w:b/>
        </w:rPr>
      </w:pPr>
      <w:r>
        <w:rPr>
          <w:rFonts w:ascii="Arial" w:hAnsi="Arial" w:cs="Arial"/>
          <w:b/>
        </w:rPr>
        <w:t>Vnitřní h</w:t>
      </w:r>
      <w:r w:rsidR="00F01D6A">
        <w:rPr>
          <w:rFonts w:ascii="Arial" w:hAnsi="Arial" w:cs="Arial"/>
          <w:b/>
        </w:rPr>
        <w:t>odnocení doktorských</w:t>
      </w:r>
      <w:r w:rsidR="00F01D6A" w:rsidRPr="00F01D6A">
        <w:rPr>
          <w:rFonts w:ascii="Arial" w:hAnsi="Arial" w:cs="Arial"/>
          <w:b/>
        </w:rPr>
        <w:t xml:space="preserve"> studijní</w:t>
      </w:r>
      <w:r w:rsidR="00F01D6A">
        <w:rPr>
          <w:rFonts w:ascii="Arial" w:hAnsi="Arial" w:cs="Arial"/>
          <w:b/>
        </w:rPr>
        <w:t xml:space="preserve">ch programů </w:t>
      </w:r>
      <w:r>
        <w:rPr>
          <w:rFonts w:ascii="Arial" w:hAnsi="Arial" w:cs="Arial"/>
          <w:b/>
        </w:rPr>
        <w:t>probíhá</w:t>
      </w:r>
      <w:r w:rsidR="00F01D6A">
        <w:rPr>
          <w:rFonts w:ascii="Arial" w:hAnsi="Arial" w:cs="Arial"/>
          <w:b/>
        </w:rPr>
        <w:t xml:space="preserve"> </w:t>
      </w:r>
      <w:r>
        <w:rPr>
          <w:rFonts w:ascii="Arial" w:hAnsi="Arial" w:cs="Arial"/>
          <w:b/>
        </w:rPr>
        <w:t>jako součást</w:t>
      </w:r>
      <w:r w:rsidR="00F01D6A">
        <w:rPr>
          <w:rFonts w:ascii="Arial" w:hAnsi="Arial" w:cs="Arial"/>
          <w:b/>
        </w:rPr>
        <w:t xml:space="preserve"> hodnocení výzkumu na MU </w:t>
      </w:r>
    </w:p>
    <w:p w14:paraId="00A79A42" w14:textId="035F95EE" w:rsidR="00B2436C" w:rsidRPr="007602BC" w:rsidRDefault="00C56E80" w:rsidP="00C56E80">
      <w:pPr>
        <w:spacing w:after="120"/>
        <w:jc w:val="both"/>
        <w:rPr>
          <w:rFonts w:ascii="Arial" w:hAnsi="Arial" w:cs="Arial"/>
          <w:b/>
        </w:rPr>
      </w:pPr>
      <w:r w:rsidRPr="00C56E80">
        <w:rPr>
          <w:rFonts w:ascii="Arial" w:hAnsi="Arial" w:cs="Arial"/>
        </w:rPr>
        <w:t>Navzdory původnímu předpokladu, že vnitřní hodnocení doktorských studijních programů bude probíhat</w:t>
      </w:r>
      <w:r>
        <w:rPr>
          <w:rFonts w:ascii="Arial" w:hAnsi="Arial" w:cs="Arial"/>
        </w:rPr>
        <w:t xml:space="preserve"> podle stejných pravidel jako hodnocení programů bakalářských a magisterských, se navrhuje od tohoto záměru ustoupit. Důvodem je nově zaváděný mechanismus pravidelného vnitřního hodnocení výzkumu na MU, jehož podstatná část se má rovněž věnovat doktorským studijním programům. Nepovažujeme za účelné hodnotit doktorské studijní programy v rámci dvou formálně odlišných, ale obsahově se překrývajících typů hodnocení. Vzhledem k silným vazbám doktorských studijních programů na výzkum se proto navrhuje podřadit jejich hodnocení pod pravidelné hodnocení výzkumu, a to i za tu cenu, že některé postupy nebudou zcela totožné s hodnocením ostatních studijních programů (lze předpokládat např. jiný mechani</w:t>
      </w:r>
      <w:r w:rsidR="00DE3419">
        <w:rPr>
          <w:rFonts w:ascii="Arial" w:hAnsi="Arial" w:cs="Arial"/>
        </w:rPr>
        <w:t>s</w:t>
      </w:r>
      <w:r>
        <w:rPr>
          <w:rFonts w:ascii="Arial" w:hAnsi="Arial" w:cs="Arial"/>
        </w:rPr>
        <w:t>mus ustavení hodnoticího panelu</w:t>
      </w:r>
      <w:r w:rsidR="00052DD2">
        <w:rPr>
          <w:rFonts w:ascii="Arial" w:hAnsi="Arial" w:cs="Arial"/>
        </w:rPr>
        <w:t>, jiná jednotka hodnocení - pracoviště</w:t>
      </w:r>
      <w:r>
        <w:rPr>
          <w:rFonts w:ascii="Arial" w:hAnsi="Arial" w:cs="Arial"/>
        </w:rPr>
        <w:t xml:space="preserve"> atd.). </w:t>
      </w:r>
      <w:r w:rsidR="007602BC" w:rsidRPr="007602BC">
        <w:rPr>
          <w:rFonts w:ascii="Arial" w:hAnsi="Arial" w:cs="Arial"/>
          <w:b/>
        </w:rPr>
        <w:t>Tento materiál a v něm formulovaná doporučení (včetně návrhu sebehodnoticí zprávy) se proto týkají primárně pregraduálních studijních programů, koncepce hodnocení programů doktorských bude řešena samostatně.</w:t>
      </w:r>
    </w:p>
    <w:p w14:paraId="38D5894E" w14:textId="77777777" w:rsidR="00E10E44" w:rsidRDefault="00E10E44">
      <w:pPr>
        <w:rPr>
          <w:rFonts w:ascii="Arial" w:hAnsi="Arial" w:cs="Arial"/>
          <w:b/>
          <w:color w:val="0000FF"/>
        </w:rPr>
      </w:pPr>
    </w:p>
    <w:p w14:paraId="73015011" w14:textId="77777777" w:rsidR="00E10E44" w:rsidRDefault="00A448C8" w:rsidP="000675BB">
      <w:pPr>
        <w:pStyle w:val="Odstavecseseznamem"/>
        <w:numPr>
          <w:ilvl w:val="0"/>
          <w:numId w:val="4"/>
        </w:numPr>
        <w:spacing w:after="120"/>
        <w:ind w:left="567" w:hanging="567"/>
        <w:jc w:val="both"/>
        <w:rPr>
          <w:rFonts w:ascii="Arial" w:hAnsi="Arial" w:cs="Arial"/>
          <w:b/>
        </w:rPr>
      </w:pPr>
      <w:r>
        <w:rPr>
          <w:rFonts w:ascii="Arial" w:hAnsi="Arial" w:cs="Arial"/>
          <w:b/>
        </w:rPr>
        <w:t>Vnitřní hodnocení studijních programů podporuje</w:t>
      </w:r>
      <w:r w:rsidR="00E10E44" w:rsidRPr="00E10E44">
        <w:rPr>
          <w:rFonts w:ascii="Arial" w:hAnsi="Arial" w:cs="Arial"/>
          <w:b/>
        </w:rPr>
        <w:t xml:space="preserve"> sdílení</w:t>
      </w:r>
      <w:r>
        <w:rPr>
          <w:rFonts w:ascii="Arial" w:hAnsi="Arial" w:cs="Arial"/>
          <w:b/>
        </w:rPr>
        <w:t xml:space="preserve"> příkladů</w:t>
      </w:r>
      <w:r w:rsidR="00E10E44" w:rsidRPr="00E10E44">
        <w:rPr>
          <w:rFonts w:ascii="Arial" w:hAnsi="Arial" w:cs="Arial"/>
          <w:b/>
        </w:rPr>
        <w:t xml:space="preserve"> dobré praxe napříč </w:t>
      </w:r>
      <w:r>
        <w:rPr>
          <w:rFonts w:ascii="Arial" w:hAnsi="Arial" w:cs="Arial"/>
          <w:b/>
        </w:rPr>
        <w:t>univerzitou</w:t>
      </w:r>
    </w:p>
    <w:p w14:paraId="14698800" w14:textId="77777777" w:rsidR="004C4F67" w:rsidRPr="004C4F67" w:rsidRDefault="004C4F67" w:rsidP="004C4F67">
      <w:pPr>
        <w:spacing w:after="120"/>
        <w:jc w:val="both"/>
        <w:rPr>
          <w:rFonts w:ascii="Arial" w:hAnsi="Arial" w:cs="Arial"/>
          <w:b/>
        </w:rPr>
      </w:pPr>
    </w:p>
    <w:p w14:paraId="09422BA5" w14:textId="77777777" w:rsidR="00E04B0C" w:rsidRDefault="00E04B0C">
      <w:pPr>
        <w:rPr>
          <w:rFonts w:ascii="Arial" w:eastAsiaTheme="majorEastAsia" w:hAnsi="Arial" w:cs="Arial"/>
          <w:b/>
          <w:bCs/>
          <w:color w:val="0000DC"/>
          <w:sz w:val="32"/>
          <w:szCs w:val="28"/>
          <w:lang w:eastAsia="ar-SA"/>
        </w:rPr>
      </w:pPr>
      <w:r>
        <w:rPr>
          <w:rFonts w:ascii="Arial" w:hAnsi="Arial" w:cs="Arial"/>
        </w:rPr>
        <w:br w:type="page"/>
      </w:r>
    </w:p>
    <w:p w14:paraId="2F932A2A" w14:textId="1EB7B908" w:rsidR="00D5684E" w:rsidRPr="00D5684E" w:rsidRDefault="00D5684E" w:rsidP="000675BB">
      <w:pPr>
        <w:pStyle w:val="Nadpis1"/>
        <w:numPr>
          <w:ilvl w:val="0"/>
          <w:numId w:val="2"/>
        </w:numPr>
        <w:spacing w:before="240"/>
        <w:ind w:left="567" w:hanging="567"/>
        <w:rPr>
          <w:rFonts w:ascii="Arial" w:hAnsi="Arial" w:cs="Arial"/>
        </w:rPr>
      </w:pPr>
      <w:r w:rsidRPr="00D5684E">
        <w:rPr>
          <w:rFonts w:ascii="Arial" w:hAnsi="Arial" w:cs="Arial"/>
        </w:rPr>
        <w:lastRenderedPageBreak/>
        <w:t>Postupy vnitřního hodnocení</w:t>
      </w:r>
    </w:p>
    <w:p w14:paraId="3BC54FA5" w14:textId="1A378413" w:rsidR="00796DB4" w:rsidRPr="00E847A7" w:rsidRDefault="00FF2078" w:rsidP="002E44C3">
      <w:pPr>
        <w:spacing w:after="120"/>
        <w:jc w:val="both"/>
        <w:rPr>
          <w:rFonts w:ascii="Arial" w:hAnsi="Arial" w:cs="Arial"/>
        </w:rPr>
      </w:pPr>
      <w:r w:rsidRPr="00E847A7">
        <w:rPr>
          <w:rFonts w:ascii="Arial" w:hAnsi="Arial" w:cs="Arial"/>
        </w:rPr>
        <w:t>Procesně se bude vnitřní hodnocení opírat o ustanovení čl</w:t>
      </w:r>
      <w:r w:rsidR="00CA775E">
        <w:rPr>
          <w:rFonts w:ascii="Arial" w:hAnsi="Arial" w:cs="Arial"/>
        </w:rPr>
        <w:t>.</w:t>
      </w:r>
      <w:r w:rsidRPr="00E847A7">
        <w:rPr>
          <w:rFonts w:ascii="Arial" w:hAnsi="Arial" w:cs="Arial"/>
        </w:rPr>
        <w:t xml:space="preserve"> 14 vnitřního předpisu </w:t>
      </w:r>
      <w:r w:rsidRPr="00E847A7">
        <w:rPr>
          <w:rFonts w:ascii="Arial" w:hAnsi="Arial" w:cs="Arial"/>
          <w:i/>
        </w:rPr>
        <w:t>Schvalování, řízení a hodnocení kvality studijních programů Masarykovy univerzity</w:t>
      </w:r>
      <w:r w:rsidR="00F5054F" w:rsidRPr="00E847A7">
        <w:rPr>
          <w:rFonts w:ascii="Arial" w:hAnsi="Arial" w:cs="Arial"/>
        </w:rPr>
        <w:t xml:space="preserve">. </w:t>
      </w:r>
      <w:r w:rsidR="002A6DCE">
        <w:rPr>
          <w:rFonts w:ascii="Arial" w:hAnsi="Arial" w:cs="Arial"/>
        </w:rPr>
        <w:t xml:space="preserve">Pro účely lepší orientace v celém procesu byly vytvořeny </w:t>
      </w:r>
      <w:r w:rsidR="002A6DCE" w:rsidRPr="00E04B0C">
        <w:rPr>
          <w:rFonts w:ascii="Arial" w:hAnsi="Arial" w:cs="Arial"/>
          <w:color w:val="000000" w:themeColor="text1"/>
        </w:rPr>
        <w:t xml:space="preserve">dvě </w:t>
      </w:r>
      <w:r w:rsidR="002A6DCE" w:rsidRPr="00E04B0C">
        <w:rPr>
          <w:rFonts w:ascii="Arial" w:hAnsi="Arial" w:cs="Arial"/>
          <w:b/>
          <w:color w:val="000000" w:themeColor="text1"/>
        </w:rPr>
        <w:t>metodické příručky (pro garanty studijních programů a pro hodnotitele)</w:t>
      </w:r>
      <w:r w:rsidR="002A6DCE" w:rsidRPr="00E04B0C">
        <w:rPr>
          <w:rFonts w:ascii="Arial" w:hAnsi="Arial" w:cs="Arial"/>
          <w:color w:val="000000" w:themeColor="text1"/>
        </w:rPr>
        <w:t xml:space="preserve"> </w:t>
      </w:r>
      <w:r w:rsidR="002A6DCE">
        <w:rPr>
          <w:rFonts w:ascii="Arial" w:hAnsi="Arial" w:cs="Arial"/>
        </w:rPr>
        <w:t>– jsou obsaženy v </w:t>
      </w:r>
      <w:r w:rsidR="002A6DCE" w:rsidRPr="002A6DCE">
        <w:rPr>
          <w:rFonts w:ascii="Arial" w:hAnsi="Arial" w:cs="Arial"/>
          <w:b/>
          <w:bCs/>
          <w:color w:val="0000FF"/>
        </w:rPr>
        <w:t>Příl</w:t>
      </w:r>
      <w:r w:rsidR="002A6DCE">
        <w:rPr>
          <w:rFonts w:ascii="Arial" w:hAnsi="Arial" w:cs="Arial"/>
          <w:b/>
          <w:bCs/>
          <w:color w:val="0000FF"/>
        </w:rPr>
        <w:t xml:space="preserve">ohách </w:t>
      </w:r>
      <w:r w:rsidR="00E04B0C">
        <w:rPr>
          <w:rFonts w:ascii="Arial" w:hAnsi="Arial" w:cs="Arial"/>
          <w:b/>
          <w:bCs/>
          <w:color w:val="0000FF"/>
        </w:rPr>
        <w:t>1 a 2</w:t>
      </w:r>
      <w:r w:rsidR="002A6DCE" w:rsidRPr="002A6DCE">
        <w:rPr>
          <w:rFonts w:ascii="Arial" w:hAnsi="Arial" w:cs="Arial"/>
          <w:b/>
          <w:bCs/>
          <w:color w:val="0000FF"/>
        </w:rPr>
        <w:t>.</w:t>
      </w:r>
    </w:p>
    <w:p w14:paraId="6EDAA41A" w14:textId="25252F94" w:rsidR="00B046EF" w:rsidRPr="00B046EF" w:rsidRDefault="005C5CDA" w:rsidP="00B046EF">
      <w:pPr>
        <w:spacing w:after="120"/>
        <w:jc w:val="both"/>
        <w:rPr>
          <w:rFonts w:ascii="Arial" w:hAnsi="Arial" w:cs="Arial"/>
        </w:rPr>
      </w:pPr>
      <w:r>
        <w:rPr>
          <w:rFonts w:ascii="Arial" w:hAnsi="Arial" w:cs="Arial"/>
        </w:rPr>
        <w:t xml:space="preserve">Sekvence jednotlivých kroků při </w:t>
      </w:r>
      <w:r w:rsidR="00796DB4" w:rsidRPr="00E847A7">
        <w:rPr>
          <w:rFonts w:ascii="Arial" w:hAnsi="Arial" w:cs="Arial"/>
        </w:rPr>
        <w:t xml:space="preserve">hodnocení </w:t>
      </w:r>
      <w:r>
        <w:rPr>
          <w:rFonts w:ascii="Arial" w:hAnsi="Arial" w:cs="Arial"/>
        </w:rPr>
        <w:t>je navržena následovně</w:t>
      </w:r>
      <w:r w:rsidR="00796DB4" w:rsidRPr="00E847A7">
        <w:rPr>
          <w:rFonts w:ascii="Arial" w:hAnsi="Arial" w:cs="Arial"/>
        </w:rPr>
        <w:t>:</w:t>
      </w:r>
      <w:r w:rsidR="00B046EF" w:rsidRPr="00F553B7">
        <w:rPr>
          <w:rStyle w:val="normaltextrun1"/>
          <w:rFonts w:ascii="Muni" w:hAnsi="Muni" w:cs="Arial"/>
          <w:b/>
          <w:iCs/>
          <w:noProof/>
          <w:color w:val="0000FF"/>
          <w:sz w:val="36"/>
          <w:szCs w:val="32"/>
          <w:lang w:eastAsia="cs-CZ"/>
        </w:rPr>
        <mc:AlternateContent>
          <mc:Choice Requires="wps">
            <w:drawing>
              <wp:anchor distT="45720" distB="45720" distL="114300" distR="114300" simplePos="0" relativeHeight="251659264" behindDoc="0" locked="0" layoutInCell="1" allowOverlap="1" wp14:anchorId="54D679F2" wp14:editId="43112689">
                <wp:simplePos x="0" y="0"/>
                <wp:positionH relativeFrom="margin">
                  <wp:posOffset>1234440</wp:posOffset>
                </wp:positionH>
                <wp:positionV relativeFrom="paragraph">
                  <wp:posOffset>353060</wp:posOffset>
                </wp:positionV>
                <wp:extent cx="3291840" cy="45339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453390"/>
                        </a:xfrm>
                        <a:prstGeom prst="rect">
                          <a:avLst/>
                        </a:prstGeom>
                        <a:noFill/>
                        <a:ln w="9525">
                          <a:noFill/>
                          <a:miter lim="800000"/>
                          <a:headEnd/>
                          <a:tailEnd/>
                        </a:ln>
                      </wps:spPr>
                      <wps:txbx>
                        <w:txbxContent>
                          <w:p w14:paraId="0CDCE9F0" w14:textId="77777777" w:rsidR="00B046EF" w:rsidRPr="00755F53" w:rsidRDefault="00B046EF" w:rsidP="00B046EF">
                            <w:pPr>
                              <w:jc w:val="center"/>
                              <w:rPr>
                                <w:rStyle w:val="normaltextrun1"/>
                                <w:rFonts w:ascii="Arial" w:hAnsi="Arial" w:cs="Arial"/>
                                <w:b/>
                                <w:iCs/>
                                <w:color w:val="0000FF"/>
                                <w:sz w:val="36"/>
                                <w:szCs w:val="32"/>
                              </w:rPr>
                            </w:pPr>
                            <w:r w:rsidRPr="00755F53">
                              <w:rPr>
                                <w:rStyle w:val="normaltextrun1"/>
                                <w:rFonts w:ascii="Arial" w:hAnsi="Arial" w:cs="Arial"/>
                                <w:b/>
                                <w:iCs/>
                                <w:color w:val="0000FF"/>
                                <w:sz w:val="36"/>
                                <w:szCs w:val="32"/>
                              </w:rPr>
                              <w:t>Průběh hodnocení</w:t>
                            </w:r>
                          </w:p>
                          <w:p w14:paraId="1207565F" w14:textId="77777777" w:rsidR="00B046EF" w:rsidRDefault="00B046EF" w:rsidP="00B046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D679F2" id="_x0000_t202" coordsize="21600,21600" o:spt="202" path="m,l,21600r21600,l21600,xe">
                <v:stroke joinstyle="miter"/>
                <v:path gradientshapeok="t" o:connecttype="rect"/>
              </v:shapetype>
              <v:shape id="Text Box 2" o:spid="_x0000_s1026" type="#_x0000_t202" style="position:absolute;left:0;text-align:left;margin-left:97.2pt;margin-top:27.8pt;width:259.2pt;height:35.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" filled="f" stroked="f">
                <v:textbox>
                  <w:txbxContent>
                    <w:p w14:paraId="0CDCE9F0" w14:textId="77777777" w:rsidR="00B046EF" w:rsidRPr="00755F53" w:rsidRDefault="00B046EF" w:rsidP="00B046EF">
                      <w:pPr>
                        <w:jc w:val="center"/>
                        <w:rPr>
                          <w:rStyle w:val="normaltextrun1"/>
                          <w:rFonts w:ascii="Arial" w:hAnsi="Arial" w:cs="Arial"/>
                          <w:b/>
                          <w:iCs/>
                          <w:color w:val="0000FF"/>
                          <w:sz w:val="36"/>
                          <w:szCs w:val="32"/>
                        </w:rPr>
                      </w:pPr>
                      <w:r w:rsidRPr="00755F53">
                        <w:rPr>
                          <w:rStyle w:val="normaltextrun1"/>
                          <w:rFonts w:ascii="Arial" w:hAnsi="Arial" w:cs="Arial"/>
                          <w:b/>
                          <w:iCs/>
                          <w:color w:val="0000FF"/>
                          <w:sz w:val="36"/>
                          <w:szCs w:val="32"/>
                        </w:rPr>
                        <w:t>Průběh hodnocení</w:t>
                      </w:r>
                    </w:p>
                    <w:p w14:paraId="1207565F" w14:textId="77777777" w:rsidR="00B046EF" w:rsidRDefault="00B046EF" w:rsidP="00B046EF"/>
                  </w:txbxContent>
                </v:textbox>
                <w10:wrap type="square" anchorx="margin"/>
              </v:shape>
            </w:pict>
          </mc:Fallback>
        </mc:AlternateContent>
      </w:r>
      <w:r w:rsidR="00B046EF">
        <w:rPr>
          <w:rFonts w:ascii="Muni" w:hAnsi="Muni" w:cs="Arial"/>
          <w:b/>
          <w:iCs/>
          <w:noProof/>
          <w:color w:val="0000FF"/>
          <w:sz w:val="36"/>
          <w:szCs w:val="32"/>
          <w:lang w:eastAsia="cs-CZ"/>
        </w:rPr>
        <mc:AlternateContent>
          <mc:Choice Requires="wps">
            <w:drawing>
              <wp:anchor distT="0" distB="0" distL="114300" distR="114300" simplePos="0" relativeHeight="251661312" behindDoc="0" locked="0" layoutInCell="1" allowOverlap="1" wp14:anchorId="040025A6" wp14:editId="14B0F68C">
                <wp:simplePos x="0" y="0"/>
                <wp:positionH relativeFrom="margin">
                  <wp:align>center</wp:align>
                </wp:positionH>
                <wp:positionV relativeFrom="paragraph">
                  <wp:posOffset>266141</wp:posOffset>
                </wp:positionV>
                <wp:extent cx="6071616" cy="2574951"/>
                <wp:effectExtent l="0" t="0" r="24765" b="15875"/>
                <wp:wrapNone/>
                <wp:docPr id="3" name="Rectangle 3"/>
                <wp:cNvGraphicFramePr/>
                <a:graphic xmlns:a="http://schemas.openxmlformats.org/drawingml/2006/main">
                  <a:graphicData uri="http://schemas.microsoft.com/office/word/2010/wordprocessingShape">
                    <wps:wsp>
                      <wps:cNvSpPr/>
                      <wps:spPr>
                        <a:xfrm>
                          <a:off x="0" y="0"/>
                          <a:ext cx="6071616" cy="2574951"/>
                        </a:xfrm>
                        <a:prstGeom prst="rect">
                          <a:avLst/>
                        </a:prstGeom>
                        <a:noFill/>
                        <a:ln w="9525">
                          <a:solidFill>
                            <a:srgbClr val="0000F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8C403B" id="Rectangle 3" o:spid="_x0000_s1026" style="position:absolute;margin-left:0;margin-top:20.95pt;width:478.1pt;height:202.75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" filled="f" strokecolor="#0000fa">
                <w10:wrap anchorx="margin"/>
              </v:rect>
            </w:pict>
          </mc:Fallback>
        </mc:AlternateContent>
      </w:r>
      <w:r w:rsidR="00B046EF">
        <w:rPr>
          <w:noProof/>
          <w:lang w:eastAsia="cs-CZ"/>
        </w:rPr>
        <w:drawing>
          <wp:anchor distT="0" distB="0" distL="114300" distR="114300" simplePos="0" relativeHeight="251660288" behindDoc="0" locked="0" layoutInCell="1" allowOverlap="1" wp14:anchorId="63EF16E6" wp14:editId="664E5EAD">
            <wp:simplePos x="0" y="0"/>
            <wp:positionH relativeFrom="margin">
              <wp:align>center</wp:align>
            </wp:positionH>
            <wp:positionV relativeFrom="paragraph">
              <wp:posOffset>668655</wp:posOffset>
            </wp:positionV>
            <wp:extent cx="5400040" cy="2406650"/>
            <wp:effectExtent l="0" t="0" r="0" b="0"/>
            <wp:wrapTopAndBottom/>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14:paraId="46E3FAA1" w14:textId="77777777" w:rsidR="00E04B0C" w:rsidRPr="002A6DCE" w:rsidRDefault="00E04B0C" w:rsidP="002E44C3">
      <w:pPr>
        <w:spacing w:after="120"/>
        <w:jc w:val="both"/>
        <w:rPr>
          <w:rFonts w:ascii="Arial" w:hAnsi="Arial" w:cs="Arial"/>
        </w:rPr>
      </w:pPr>
    </w:p>
    <w:p w14:paraId="157F7CBA" w14:textId="77777777" w:rsidR="00DD155B" w:rsidRPr="00E04B0C" w:rsidRDefault="000862E1" w:rsidP="000675BB">
      <w:pPr>
        <w:pStyle w:val="Odstavecseseznamem"/>
        <w:numPr>
          <w:ilvl w:val="0"/>
          <w:numId w:val="7"/>
        </w:numPr>
        <w:spacing w:after="120"/>
        <w:ind w:left="284" w:hanging="284"/>
        <w:jc w:val="both"/>
        <w:rPr>
          <w:rFonts w:ascii="Arial" w:hAnsi="Arial" w:cs="Arial"/>
          <w:b/>
          <w:u w:val="single"/>
        </w:rPr>
      </w:pPr>
      <w:r w:rsidRPr="00E04B0C">
        <w:rPr>
          <w:rFonts w:ascii="Arial" w:hAnsi="Arial" w:cs="Arial"/>
          <w:b/>
          <w:u w:val="single"/>
        </w:rPr>
        <w:t>Sebehodnoticí zpráva</w:t>
      </w:r>
    </w:p>
    <w:p w14:paraId="56E0B79F" w14:textId="77777777" w:rsidR="00DD155B" w:rsidRPr="00DD155B" w:rsidRDefault="00035D4E" w:rsidP="00DD155B">
      <w:pPr>
        <w:spacing w:after="120"/>
        <w:jc w:val="both"/>
        <w:rPr>
          <w:rFonts w:ascii="Arial" w:hAnsi="Arial" w:cs="Arial"/>
        </w:rPr>
      </w:pPr>
      <w:r w:rsidRPr="00DD155B">
        <w:rPr>
          <w:rFonts w:ascii="Arial" w:hAnsi="Arial" w:cs="Arial"/>
        </w:rPr>
        <w:t xml:space="preserve">V rámci vnitřního hodnocení zpracuje garant studijního programu ve spolupráci zejména s vedoucími pracovišť uskutečňujících výuku studijního programu, jakož i s garanty předmětů studijního programu </w:t>
      </w:r>
      <w:r w:rsidR="0084713E" w:rsidRPr="00DD155B">
        <w:rPr>
          <w:rFonts w:ascii="Arial" w:hAnsi="Arial" w:cs="Arial"/>
        </w:rPr>
        <w:t>sebehodnotící</w:t>
      </w:r>
      <w:r w:rsidRPr="00DD155B">
        <w:rPr>
          <w:rFonts w:ascii="Arial" w:hAnsi="Arial" w:cs="Arial"/>
        </w:rPr>
        <w:t xml:space="preserve"> zprávu o naplnění požadavků vyplývajících ze Standardů kvality studijních programů MU (dále jen „</w:t>
      </w:r>
      <w:r w:rsidR="0084713E" w:rsidRPr="00DD155B">
        <w:rPr>
          <w:rFonts w:ascii="Arial" w:hAnsi="Arial" w:cs="Arial"/>
        </w:rPr>
        <w:t>sebehodnotící</w:t>
      </w:r>
      <w:r w:rsidRPr="00DD155B">
        <w:rPr>
          <w:rFonts w:ascii="Arial" w:hAnsi="Arial" w:cs="Arial"/>
        </w:rPr>
        <w:t xml:space="preserve"> zpráva“). </w:t>
      </w:r>
      <w:r w:rsidR="00DD155B" w:rsidRPr="00DD155B">
        <w:rPr>
          <w:rFonts w:ascii="Arial" w:hAnsi="Arial" w:cs="Arial"/>
        </w:rPr>
        <w:t xml:space="preserve">Sebehodnotící zpráva poskytuje garantovi studijního programu příležitost reflektovat dosavadní uskutečňování studijního programu v jeho klíčových oblastech: obsah a struktura kurikula, tvorba studijních plánů, výuka, podmínky studia, organizační a personální zabezpečení. </w:t>
      </w:r>
    </w:p>
    <w:p w14:paraId="05F1369E" w14:textId="77777777" w:rsidR="00035D4E" w:rsidRPr="00E847A7" w:rsidRDefault="00035D4E" w:rsidP="002E44C3">
      <w:pPr>
        <w:spacing w:after="120"/>
        <w:jc w:val="both"/>
        <w:rPr>
          <w:rFonts w:ascii="Arial" w:hAnsi="Arial" w:cs="Arial"/>
        </w:rPr>
      </w:pPr>
      <w:r w:rsidRPr="00E847A7">
        <w:rPr>
          <w:rFonts w:ascii="Arial" w:hAnsi="Arial" w:cs="Arial"/>
        </w:rPr>
        <w:t xml:space="preserve">Při zpracování </w:t>
      </w:r>
      <w:r w:rsidR="0084713E" w:rsidRPr="00E847A7">
        <w:rPr>
          <w:rFonts w:ascii="Arial" w:hAnsi="Arial" w:cs="Arial"/>
        </w:rPr>
        <w:t>sebehodnotící</w:t>
      </w:r>
      <w:r w:rsidRPr="00E847A7">
        <w:rPr>
          <w:rFonts w:ascii="Arial" w:hAnsi="Arial" w:cs="Arial"/>
        </w:rPr>
        <w:t xml:space="preserve"> zprávy garant studijního programu vychází z:</w:t>
      </w:r>
    </w:p>
    <w:p w14:paraId="11C8F570" w14:textId="77777777" w:rsidR="00035D4E" w:rsidRPr="00E847A7" w:rsidRDefault="00035D4E" w:rsidP="000675BB">
      <w:pPr>
        <w:pStyle w:val="Odstavecseseznamem"/>
        <w:numPr>
          <w:ilvl w:val="0"/>
          <w:numId w:val="6"/>
        </w:numPr>
        <w:jc w:val="both"/>
        <w:rPr>
          <w:rFonts w:ascii="Arial" w:hAnsi="Arial" w:cs="Arial"/>
        </w:rPr>
      </w:pPr>
      <w:r w:rsidRPr="00E847A7">
        <w:rPr>
          <w:rFonts w:ascii="Arial" w:hAnsi="Arial" w:cs="Arial"/>
        </w:rPr>
        <w:t>charakteris</w:t>
      </w:r>
      <w:r w:rsidR="0084713E" w:rsidRPr="00E847A7">
        <w:rPr>
          <w:rFonts w:ascii="Arial" w:hAnsi="Arial" w:cs="Arial"/>
        </w:rPr>
        <w:t>tiky studijního programu</w:t>
      </w:r>
      <w:r w:rsidR="00DD155B">
        <w:rPr>
          <w:rFonts w:ascii="Arial" w:hAnsi="Arial" w:cs="Arial"/>
        </w:rPr>
        <w:t>,</w:t>
      </w:r>
    </w:p>
    <w:p w14:paraId="657C7957" w14:textId="2E1081BE" w:rsidR="00035D4E" w:rsidRPr="00E847A7" w:rsidRDefault="00E04B0C" w:rsidP="000675BB">
      <w:pPr>
        <w:pStyle w:val="Odstavecseseznamem"/>
        <w:numPr>
          <w:ilvl w:val="0"/>
          <w:numId w:val="6"/>
        </w:numPr>
        <w:jc w:val="both"/>
        <w:rPr>
          <w:rFonts w:ascii="Arial" w:hAnsi="Arial" w:cs="Arial"/>
        </w:rPr>
      </w:pPr>
      <w:r>
        <w:rPr>
          <w:rFonts w:ascii="Arial" w:hAnsi="Arial" w:cs="Arial"/>
        </w:rPr>
        <w:t xml:space="preserve">datové přílohy </w:t>
      </w:r>
      <w:r w:rsidR="00035D4E" w:rsidRPr="00E847A7">
        <w:rPr>
          <w:rFonts w:ascii="Arial" w:hAnsi="Arial" w:cs="Arial"/>
        </w:rPr>
        <w:t>v IS MU, zahrnující statistická data o studijním progr</w:t>
      </w:r>
      <w:r w:rsidR="00DD155B">
        <w:rPr>
          <w:rFonts w:ascii="Arial" w:hAnsi="Arial" w:cs="Arial"/>
        </w:rPr>
        <w:t>amu alespoň za posledních 5 let,</w:t>
      </w:r>
    </w:p>
    <w:p w14:paraId="7347EC86" w14:textId="77777777" w:rsidR="00035D4E" w:rsidRDefault="00035D4E" w:rsidP="000675BB">
      <w:pPr>
        <w:pStyle w:val="Odstavecseseznamem"/>
        <w:numPr>
          <w:ilvl w:val="0"/>
          <w:numId w:val="6"/>
        </w:numPr>
        <w:jc w:val="both"/>
        <w:rPr>
          <w:rFonts w:ascii="Arial" w:hAnsi="Arial" w:cs="Arial"/>
        </w:rPr>
      </w:pPr>
      <w:r w:rsidRPr="00E847A7">
        <w:rPr>
          <w:rFonts w:ascii="Arial" w:hAnsi="Arial" w:cs="Arial"/>
        </w:rPr>
        <w:t>vnitřního hodnocení studijního programu za posledních 5 let, včetně výsledků předmětové ankety a dalších výstupů hodnocení.</w:t>
      </w:r>
    </w:p>
    <w:p w14:paraId="05CCD944" w14:textId="268448AC" w:rsidR="00E04B0C" w:rsidRDefault="00E04B0C" w:rsidP="00E04B0C">
      <w:pPr>
        <w:jc w:val="both"/>
        <w:rPr>
          <w:rFonts w:ascii="Arial" w:hAnsi="Arial" w:cs="Arial"/>
          <w:b/>
          <w:color w:val="0000FF"/>
        </w:rPr>
      </w:pPr>
      <w:r w:rsidRPr="00E04B0C">
        <w:rPr>
          <w:rFonts w:ascii="Arial" w:hAnsi="Arial" w:cs="Arial"/>
          <w:b/>
        </w:rPr>
        <w:t>Formulář pro sebehodnoticí zprávu</w:t>
      </w:r>
      <w:r>
        <w:rPr>
          <w:rFonts w:ascii="Arial" w:hAnsi="Arial" w:cs="Arial"/>
        </w:rPr>
        <w:t xml:space="preserve"> je v </w:t>
      </w:r>
      <w:r w:rsidRPr="00E04B0C">
        <w:rPr>
          <w:rFonts w:ascii="Arial" w:hAnsi="Arial" w:cs="Arial"/>
          <w:b/>
          <w:color w:val="0000FF"/>
        </w:rPr>
        <w:t>Příloze 3.</w:t>
      </w:r>
    </w:p>
    <w:p w14:paraId="5F1A4F83" w14:textId="76789F26" w:rsidR="00FD1CF2" w:rsidRDefault="00FD1CF2" w:rsidP="00E04B0C">
      <w:pPr>
        <w:jc w:val="both"/>
        <w:rPr>
          <w:rFonts w:ascii="Arial" w:hAnsi="Arial" w:cs="Arial"/>
        </w:rPr>
      </w:pPr>
      <w:r w:rsidRPr="00FD1CF2">
        <w:rPr>
          <w:rFonts w:ascii="Arial" w:hAnsi="Arial" w:cs="Arial"/>
        </w:rPr>
        <w:t>Spolu se sebehodnocením,</w:t>
      </w:r>
      <w:r>
        <w:rPr>
          <w:rFonts w:ascii="Arial" w:hAnsi="Arial" w:cs="Arial"/>
        </w:rPr>
        <w:t xml:space="preserve"> které zpracovává garant programu, je připravován před každým vnitřním hodnocením koordinátorem pro kvalitu tzv. checklist. Jeho cílem je doložit naplnění standardů a požadavků, které není třeba kvalitativně posuzovat v sebehodnoticí zprávě, ale lze jejich splnění pouze zkontrolovat v IS MU.  </w:t>
      </w:r>
      <w:r w:rsidRPr="00FD1CF2">
        <w:rPr>
          <w:rFonts w:ascii="Arial" w:hAnsi="Arial" w:cs="Arial"/>
        </w:rPr>
        <w:t xml:space="preserve"> </w:t>
      </w:r>
    </w:p>
    <w:p w14:paraId="2949BC6E" w14:textId="3BD35D76" w:rsidR="00DD155B" w:rsidRPr="00607A36" w:rsidRDefault="00FD1CF2" w:rsidP="00607A36">
      <w:pPr>
        <w:jc w:val="both"/>
        <w:rPr>
          <w:rFonts w:ascii="Arial" w:hAnsi="Arial" w:cs="Arial"/>
        </w:rPr>
      </w:pPr>
      <w:r w:rsidRPr="00FD1CF2">
        <w:rPr>
          <w:rFonts w:ascii="Arial" w:hAnsi="Arial" w:cs="Arial"/>
          <w:b/>
        </w:rPr>
        <w:t>Formulář pro checklist</w:t>
      </w:r>
      <w:r>
        <w:rPr>
          <w:rFonts w:ascii="Arial" w:hAnsi="Arial" w:cs="Arial"/>
        </w:rPr>
        <w:t xml:space="preserve"> je v </w:t>
      </w:r>
      <w:r w:rsidRPr="00FD1CF2">
        <w:rPr>
          <w:rFonts w:ascii="Arial" w:hAnsi="Arial" w:cs="Arial"/>
          <w:b/>
          <w:color w:val="0000FF"/>
        </w:rPr>
        <w:t>Příloze 4</w:t>
      </w:r>
      <w:r>
        <w:rPr>
          <w:rFonts w:ascii="Arial" w:hAnsi="Arial" w:cs="Arial"/>
        </w:rPr>
        <w:t>.</w:t>
      </w:r>
    </w:p>
    <w:p w14:paraId="0CCE833C" w14:textId="77777777" w:rsidR="00DD155B" w:rsidRPr="00E04B0C" w:rsidRDefault="00DD155B" w:rsidP="000675BB">
      <w:pPr>
        <w:pStyle w:val="Odstavecseseznamem"/>
        <w:numPr>
          <w:ilvl w:val="0"/>
          <w:numId w:val="7"/>
        </w:numPr>
        <w:spacing w:after="120"/>
        <w:ind w:left="284" w:hanging="284"/>
        <w:jc w:val="both"/>
        <w:rPr>
          <w:rFonts w:ascii="Arial" w:hAnsi="Arial" w:cs="Arial"/>
          <w:b/>
          <w:u w:val="single"/>
        </w:rPr>
      </w:pPr>
      <w:r w:rsidRPr="00E04B0C">
        <w:rPr>
          <w:rFonts w:ascii="Arial" w:hAnsi="Arial" w:cs="Arial"/>
          <w:b/>
          <w:u w:val="single"/>
        </w:rPr>
        <w:lastRenderedPageBreak/>
        <w:t>Panel hodnotitelů</w:t>
      </w:r>
    </w:p>
    <w:p w14:paraId="56B88FA3" w14:textId="77777777" w:rsidR="006D3A88" w:rsidRPr="006D3A88" w:rsidRDefault="006D3A88" w:rsidP="006D3A88">
      <w:pPr>
        <w:spacing w:after="120"/>
        <w:jc w:val="both"/>
        <w:rPr>
          <w:rFonts w:ascii="Arial" w:hAnsi="Arial" w:cs="Arial"/>
        </w:rPr>
      </w:pPr>
      <w:r w:rsidRPr="006D3A88">
        <w:rPr>
          <w:rFonts w:ascii="Arial" w:hAnsi="Arial" w:cs="Arial"/>
        </w:rPr>
        <w:t xml:space="preserve">Pro každé vnitřní hodnocení je ustaven </w:t>
      </w:r>
      <w:r w:rsidRPr="006D3A88">
        <w:rPr>
          <w:rFonts w:ascii="Arial" w:hAnsi="Arial" w:cs="Arial"/>
          <w:b/>
        </w:rPr>
        <w:t>panel hodnotitelů</w:t>
      </w:r>
      <w:r w:rsidRPr="006D3A88">
        <w:rPr>
          <w:rFonts w:ascii="Arial" w:hAnsi="Arial" w:cs="Arial"/>
        </w:rPr>
        <w:t>, jenž je složen ze:</w:t>
      </w:r>
    </w:p>
    <w:p w14:paraId="016B4F56" w14:textId="7E02B35F" w:rsidR="006D3A88" w:rsidRPr="00A41610" w:rsidRDefault="006D3A88" w:rsidP="00A41610">
      <w:pPr>
        <w:pStyle w:val="Odstavecseseznamem"/>
        <w:numPr>
          <w:ilvl w:val="0"/>
          <w:numId w:val="12"/>
        </w:numPr>
        <w:spacing w:after="120"/>
        <w:jc w:val="both"/>
        <w:rPr>
          <w:rFonts w:ascii="Arial" w:hAnsi="Arial" w:cs="Arial"/>
        </w:rPr>
      </w:pPr>
      <w:r w:rsidRPr="006D3A88">
        <w:rPr>
          <w:rFonts w:ascii="Arial" w:hAnsi="Arial" w:cs="Arial"/>
        </w:rPr>
        <w:t>zástupce studentů s aktivním studiem na MU v daném studijním programu nebo zástupce absolventů daného studijního programu</w:t>
      </w:r>
      <w:r w:rsidR="0031219B">
        <w:rPr>
          <w:rFonts w:ascii="Arial" w:hAnsi="Arial" w:cs="Arial"/>
        </w:rPr>
        <w:t>;</w:t>
      </w:r>
    </w:p>
    <w:p w14:paraId="0CCF5808" w14:textId="77777777" w:rsidR="006D3A88" w:rsidRPr="006D3A88" w:rsidRDefault="006D3A88" w:rsidP="006D3A88">
      <w:pPr>
        <w:pStyle w:val="Odstavecseseznamem"/>
        <w:numPr>
          <w:ilvl w:val="0"/>
          <w:numId w:val="12"/>
        </w:numPr>
        <w:spacing w:after="120"/>
        <w:jc w:val="both"/>
        <w:rPr>
          <w:rFonts w:ascii="Arial" w:hAnsi="Arial" w:cs="Arial"/>
        </w:rPr>
      </w:pPr>
      <w:r w:rsidRPr="006D3A88">
        <w:rPr>
          <w:rFonts w:ascii="Arial" w:hAnsi="Arial" w:cs="Arial"/>
        </w:rPr>
        <w:t>zástupce zaměstnavatelů absolventů daného studijního programu nebo odborníků z praxe;</w:t>
      </w:r>
    </w:p>
    <w:p w14:paraId="0970F0D2" w14:textId="4342DD2D" w:rsidR="006D3A88" w:rsidRPr="006D3A88" w:rsidRDefault="006D3A88" w:rsidP="006D3A88">
      <w:pPr>
        <w:pStyle w:val="Odstavecseseznamem"/>
        <w:numPr>
          <w:ilvl w:val="0"/>
          <w:numId w:val="12"/>
        </w:numPr>
        <w:spacing w:after="120"/>
        <w:jc w:val="both"/>
        <w:rPr>
          <w:rFonts w:ascii="Arial" w:hAnsi="Arial" w:cs="Arial"/>
        </w:rPr>
      </w:pPr>
      <w:r w:rsidRPr="006D3A88">
        <w:rPr>
          <w:rFonts w:ascii="Arial" w:hAnsi="Arial" w:cs="Arial"/>
        </w:rPr>
        <w:t>akademického pracovníka působícího v daném nebo příbuzném obo</w:t>
      </w:r>
      <w:r w:rsidR="0031219B">
        <w:rPr>
          <w:rFonts w:ascii="Arial" w:hAnsi="Arial" w:cs="Arial"/>
        </w:rPr>
        <w:t>ru</w:t>
      </w:r>
      <w:r w:rsidRPr="006D3A88">
        <w:rPr>
          <w:rFonts w:ascii="Arial" w:hAnsi="Arial" w:cs="Arial"/>
        </w:rPr>
        <w:t>.</w:t>
      </w:r>
    </w:p>
    <w:p w14:paraId="48CA2CE9" w14:textId="77777777" w:rsidR="0031219B" w:rsidRDefault="0031219B" w:rsidP="006D3A88">
      <w:pPr>
        <w:spacing w:after="120"/>
        <w:jc w:val="both"/>
        <w:rPr>
          <w:rFonts w:ascii="Arial" w:hAnsi="Arial" w:cs="Arial"/>
        </w:rPr>
      </w:pPr>
      <w:r>
        <w:rPr>
          <w:rFonts w:ascii="Arial" w:hAnsi="Arial" w:cs="Arial"/>
        </w:rPr>
        <w:t xml:space="preserve">Hodnotitelé </w:t>
      </w:r>
      <w:r w:rsidRPr="0031219B">
        <w:rPr>
          <w:rFonts w:ascii="Arial" w:hAnsi="Arial" w:cs="Arial"/>
          <w:b/>
        </w:rPr>
        <w:t>nejsou členy programové</w:t>
      </w:r>
      <w:r>
        <w:rPr>
          <w:rFonts w:ascii="Arial" w:hAnsi="Arial" w:cs="Arial"/>
        </w:rPr>
        <w:t xml:space="preserve"> rady daného studijního programu. </w:t>
      </w:r>
    </w:p>
    <w:p w14:paraId="4CD352F6" w14:textId="17DB07E2" w:rsidR="006D3A88" w:rsidRPr="006D3A88" w:rsidRDefault="006D3A88" w:rsidP="006D3A88">
      <w:pPr>
        <w:spacing w:after="120"/>
        <w:jc w:val="both"/>
        <w:rPr>
          <w:rFonts w:ascii="Arial" w:hAnsi="Arial" w:cs="Arial"/>
        </w:rPr>
      </w:pPr>
      <w:r w:rsidRPr="006D3A88">
        <w:rPr>
          <w:rFonts w:ascii="Arial" w:hAnsi="Arial" w:cs="Arial"/>
        </w:rPr>
        <w:t xml:space="preserve">Panel hodnotitelů takto kombinuje zpětnou vazbu z vnitřního i vnějšího prostředí univerzity. </w:t>
      </w:r>
    </w:p>
    <w:p w14:paraId="0505C68B" w14:textId="77777777" w:rsidR="006D3A88" w:rsidRPr="006D3A88" w:rsidRDefault="006D3A88" w:rsidP="006D3A88">
      <w:pPr>
        <w:spacing w:after="120"/>
        <w:jc w:val="both"/>
        <w:rPr>
          <w:rFonts w:ascii="Arial" w:hAnsi="Arial" w:cs="Arial"/>
        </w:rPr>
      </w:pPr>
      <w:r w:rsidRPr="006D3A88">
        <w:rPr>
          <w:rFonts w:ascii="Arial" w:hAnsi="Arial" w:cs="Arial"/>
        </w:rPr>
        <w:t xml:space="preserve">Jednotlivé hodnotitele po projednání programovou radou navrhuje děkanovi garant studijního programu ke schválení. Návrh hodnotitele musí být odůvodněn. Děkanem schválený návrh panelu hodnotitelů poté schvaluje předseda Rady pro vnitřní hodnocení. </w:t>
      </w:r>
    </w:p>
    <w:p w14:paraId="1AD5A9F7" w14:textId="22640324" w:rsidR="00B625D1" w:rsidRPr="00E847A7" w:rsidRDefault="00E04B0C" w:rsidP="00B625D1">
      <w:pPr>
        <w:spacing w:after="120"/>
        <w:jc w:val="both"/>
        <w:rPr>
          <w:rFonts w:ascii="Arial" w:hAnsi="Arial" w:cs="Arial"/>
        </w:rPr>
      </w:pPr>
      <w:r w:rsidRPr="00E04B0C">
        <w:rPr>
          <w:rFonts w:ascii="Arial" w:hAnsi="Arial" w:cs="Arial"/>
          <w:b/>
        </w:rPr>
        <w:t xml:space="preserve">Formulář pro </w:t>
      </w:r>
      <w:r w:rsidR="00592023">
        <w:rPr>
          <w:rFonts w:ascii="Arial" w:hAnsi="Arial" w:cs="Arial"/>
          <w:b/>
        </w:rPr>
        <w:t xml:space="preserve">návrh </w:t>
      </w:r>
      <w:r w:rsidRPr="00E04B0C">
        <w:rPr>
          <w:rFonts w:ascii="Arial" w:hAnsi="Arial" w:cs="Arial"/>
          <w:b/>
        </w:rPr>
        <w:t>hodnotitelů</w:t>
      </w:r>
      <w:r w:rsidRPr="00E04B0C">
        <w:rPr>
          <w:rFonts w:ascii="Arial" w:hAnsi="Arial" w:cs="Arial"/>
        </w:rPr>
        <w:t xml:space="preserve"> je v </w:t>
      </w:r>
      <w:r w:rsidR="00592023">
        <w:rPr>
          <w:rFonts w:ascii="Arial" w:hAnsi="Arial" w:cs="Arial"/>
          <w:b/>
          <w:color w:val="0000FF"/>
        </w:rPr>
        <w:t>Příloze 5</w:t>
      </w:r>
      <w:r w:rsidRPr="00E04B0C">
        <w:rPr>
          <w:rFonts w:ascii="Arial" w:hAnsi="Arial" w:cs="Arial"/>
        </w:rPr>
        <w:t>.</w:t>
      </w:r>
      <w:r w:rsidR="00B625D1" w:rsidRPr="00E847A7">
        <w:rPr>
          <w:rFonts w:ascii="Arial" w:hAnsi="Arial" w:cs="Arial"/>
        </w:rPr>
        <w:t xml:space="preserve"> </w:t>
      </w:r>
    </w:p>
    <w:p w14:paraId="11E62666" w14:textId="4FADD816" w:rsidR="00035D4E" w:rsidRDefault="00C044AB" w:rsidP="002E44C3">
      <w:pPr>
        <w:spacing w:after="120"/>
        <w:jc w:val="both"/>
        <w:rPr>
          <w:rFonts w:ascii="Arial" w:hAnsi="Arial" w:cs="Arial"/>
        </w:rPr>
      </w:pPr>
      <w:r w:rsidRPr="00E847A7">
        <w:rPr>
          <w:rFonts w:ascii="Arial" w:hAnsi="Arial" w:cs="Arial"/>
        </w:rPr>
        <w:t>K</w:t>
      </w:r>
      <w:r w:rsidR="00035D4E" w:rsidRPr="00E847A7">
        <w:rPr>
          <w:rFonts w:ascii="Arial" w:hAnsi="Arial" w:cs="Arial"/>
        </w:rPr>
        <w:t xml:space="preserve">aždý z hodnotitelů </w:t>
      </w:r>
      <w:r w:rsidR="006D3A88" w:rsidRPr="008515C8">
        <w:rPr>
          <w:rFonts w:ascii="Arial" w:hAnsi="Arial" w:cs="Arial"/>
        </w:rPr>
        <w:t xml:space="preserve">ve stanovené lhůtě 30 dnů od zpřístupnění materiálů </w:t>
      </w:r>
      <w:r w:rsidR="00035D4E" w:rsidRPr="00E847A7">
        <w:rPr>
          <w:rFonts w:ascii="Arial" w:hAnsi="Arial" w:cs="Arial"/>
        </w:rPr>
        <w:t xml:space="preserve">zpracuje a zašle garantovi studijního programu </w:t>
      </w:r>
      <w:r w:rsidR="006D3A88">
        <w:rPr>
          <w:rFonts w:ascii="Arial" w:hAnsi="Arial" w:cs="Arial"/>
        </w:rPr>
        <w:t>Vyjádření hodnotitele</w:t>
      </w:r>
      <w:r w:rsidR="00035D4E" w:rsidRPr="00E847A7">
        <w:rPr>
          <w:rFonts w:ascii="Arial" w:hAnsi="Arial" w:cs="Arial"/>
        </w:rPr>
        <w:t>, ve kterém zhodnotí naplnění požadavků vyplývajících ze Standardů kvality studijních programů MU a navrhne doporučení pro zlepšení kvality studijního programu.</w:t>
      </w:r>
    </w:p>
    <w:p w14:paraId="4A4E1869" w14:textId="594BD2F8" w:rsidR="00E04B0C" w:rsidRDefault="008515C8" w:rsidP="002E44C3">
      <w:pPr>
        <w:spacing w:after="120"/>
        <w:jc w:val="both"/>
        <w:rPr>
          <w:rFonts w:ascii="Arial" w:hAnsi="Arial" w:cs="Arial"/>
        </w:rPr>
      </w:pPr>
      <w:r>
        <w:rPr>
          <w:rFonts w:ascii="Arial" w:hAnsi="Arial" w:cs="Arial"/>
          <w:b/>
        </w:rPr>
        <w:t>Formulář pro vyjádření</w:t>
      </w:r>
      <w:r w:rsidR="00E04B0C" w:rsidRPr="00FD1CF2">
        <w:rPr>
          <w:rFonts w:ascii="Arial" w:hAnsi="Arial" w:cs="Arial"/>
          <w:b/>
        </w:rPr>
        <w:t xml:space="preserve"> hodnotitele</w:t>
      </w:r>
      <w:r w:rsidR="00E04B0C">
        <w:rPr>
          <w:rFonts w:ascii="Arial" w:hAnsi="Arial" w:cs="Arial"/>
        </w:rPr>
        <w:t xml:space="preserve"> je v</w:t>
      </w:r>
      <w:r w:rsidR="00FD1CF2">
        <w:rPr>
          <w:rFonts w:ascii="Arial" w:hAnsi="Arial" w:cs="Arial"/>
        </w:rPr>
        <w:t> </w:t>
      </w:r>
      <w:r w:rsidR="00FD1CF2" w:rsidRPr="00FD1CF2">
        <w:rPr>
          <w:rFonts w:ascii="Arial" w:hAnsi="Arial" w:cs="Arial"/>
          <w:b/>
          <w:color w:val="0000FF"/>
        </w:rPr>
        <w:t>P</w:t>
      </w:r>
      <w:r w:rsidR="00E04B0C" w:rsidRPr="00FD1CF2">
        <w:rPr>
          <w:rFonts w:ascii="Arial" w:hAnsi="Arial" w:cs="Arial"/>
          <w:b/>
          <w:color w:val="0000FF"/>
        </w:rPr>
        <w:t>říloze</w:t>
      </w:r>
      <w:r w:rsidR="00FD1CF2" w:rsidRPr="00FD1CF2">
        <w:rPr>
          <w:rFonts w:ascii="Arial" w:hAnsi="Arial" w:cs="Arial"/>
          <w:b/>
          <w:color w:val="0000FF"/>
        </w:rPr>
        <w:t xml:space="preserve"> </w:t>
      </w:r>
      <w:r w:rsidR="00592023">
        <w:rPr>
          <w:rFonts w:ascii="Arial" w:hAnsi="Arial" w:cs="Arial"/>
          <w:b/>
          <w:color w:val="0000FF"/>
        </w:rPr>
        <w:t>6</w:t>
      </w:r>
      <w:r w:rsidR="00FD1CF2">
        <w:rPr>
          <w:rFonts w:ascii="Arial" w:hAnsi="Arial" w:cs="Arial"/>
        </w:rPr>
        <w:t>.</w:t>
      </w:r>
      <w:r w:rsidR="00E04B0C">
        <w:rPr>
          <w:rFonts w:ascii="Arial" w:hAnsi="Arial" w:cs="Arial"/>
        </w:rPr>
        <w:t xml:space="preserve"> </w:t>
      </w:r>
    </w:p>
    <w:p w14:paraId="4A911436" w14:textId="77777777" w:rsidR="00E04B0C" w:rsidRPr="00E847A7" w:rsidRDefault="00E04B0C" w:rsidP="002E44C3">
      <w:pPr>
        <w:spacing w:after="120"/>
        <w:jc w:val="both"/>
        <w:rPr>
          <w:rFonts w:ascii="Arial" w:hAnsi="Arial" w:cs="Arial"/>
        </w:rPr>
      </w:pPr>
    </w:p>
    <w:p w14:paraId="7047149D" w14:textId="77777777" w:rsidR="00DD155B" w:rsidRPr="00E04B0C" w:rsidRDefault="00DD155B" w:rsidP="000675BB">
      <w:pPr>
        <w:pStyle w:val="Odstavecseseznamem"/>
        <w:numPr>
          <w:ilvl w:val="0"/>
          <w:numId w:val="7"/>
        </w:numPr>
        <w:spacing w:after="120"/>
        <w:ind w:left="284" w:hanging="284"/>
        <w:jc w:val="both"/>
        <w:rPr>
          <w:rFonts w:ascii="Arial" w:hAnsi="Arial" w:cs="Arial"/>
          <w:b/>
          <w:u w:val="single"/>
        </w:rPr>
      </w:pPr>
      <w:r w:rsidRPr="00E04B0C">
        <w:rPr>
          <w:rFonts w:ascii="Arial" w:hAnsi="Arial" w:cs="Arial"/>
          <w:b/>
          <w:u w:val="single"/>
        </w:rPr>
        <w:t>Hodnoticí schůzka</w:t>
      </w:r>
    </w:p>
    <w:p w14:paraId="71EECC35" w14:textId="71D92F8D" w:rsidR="00035D4E" w:rsidRDefault="00035D4E" w:rsidP="002E44C3">
      <w:pPr>
        <w:spacing w:after="120"/>
        <w:jc w:val="both"/>
        <w:rPr>
          <w:rFonts w:ascii="Arial" w:hAnsi="Arial" w:cs="Arial"/>
        </w:rPr>
      </w:pPr>
      <w:r w:rsidRPr="00E847A7">
        <w:rPr>
          <w:rFonts w:ascii="Arial" w:hAnsi="Arial" w:cs="Arial"/>
        </w:rPr>
        <w:t>Po obdržení všech doporučení hodnotitelů garant s</w:t>
      </w:r>
      <w:r w:rsidR="00C044AB" w:rsidRPr="00E847A7">
        <w:rPr>
          <w:rFonts w:ascii="Arial" w:hAnsi="Arial" w:cs="Arial"/>
        </w:rPr>
        <w:t>tudijního programu svolá hodnotí</w:t>
      </w:r>
      <w:r w:rsidRPr="00E847A7">
        <w:rPr>
          <w:rFonts w:ascii="Arial" w:hAnsi="Arial" w:cs="Arial"/>
        </w:rPr>
        <w:t>cí schůzku, které se kromě něj vždy účastní alespoň dva z hodnotitelů a děkan. Hodnoticí schůzky se dále zpravidla účastní člen RVH</w:t>
      </w:r>
      <w:r w:rsidR="00B625D1" w:rsidRPr="00E847A7">
        <w:rPr>
          <w:rFonts w:ascii="Arial" w:hAnsi="Arial" w:cs="Arial"/>
        </w:rPr>
        <w:t xml:space="preserve"> (fakultativní účast)</w:t>
      </w:r>
      <w:r w:rsidRPr="00E847A7">
        <w:rPr>
          <w:rFonts w:ascii="Arial" w:hAnsi="Arial" w:cs="Arial"/>
        </w:rPr>
        <w:t>, členové programové rady, vedoucí pracoviště či pracovišť, na kterých je studijní program uskutečňován, zástupce Rektorátu MU, zástupci kolegia děkana fakulty, zástupce SK AS fakulty, popř. jiné osoby dle návrhu garanta studijního programu.</w:t>
      </w:r>
    </w:p>
    <w:p w14:paraId="488130C4" w14:textId="77777777" w:rsidR="0069359E" w:rsidRDefault="0069359E" w:rsidP="002E44C3">
      <w:pPr>
        <w:spacing w:after="120"/>
        <w:jc w:val="both"/>
        <w:rPr>
          <w:rFonts w:ascii="Arial" w:hAnsi="Arial" w:cs="Arial"/>
        </w:rPr>
      </w:pPr>
    </w:p>
    <w:p w14:paraId="0374896D" w14:textId="77777777" w:rsidR="00BB164F" w:rsidRPr="00E04B0C" w:rsidRDefault="00BB164F" w:rsidP="000675BB">
      <w:pPr>
        <w:pStyle w:val="Odstavecseseznamem"/>
        <w:numPr>
          <w:ilvl w:val="0"/>
          <w:numId w:val="7"/>
        </w:numPr>
        <w:spacing w:after="120"/>
        <w:ind w:left="284" w:hanging="284"/>
        <w:jc w:val="both"/>
        <w:rPr>
          <w:rFonts w:ascii="Arial" w:hAnsi="Arial" w:cs="Arial"/>
          <w:b/>
          <w:u w:val="single"/>
        </w:rPr>
      </w:pPr>
      <w:r w:rsidRPr="00E04B0C">
        <w:rPr>
          <w:rFonts w:ascii="Arial" w:hAnsi="Arial" w:cs="Arial"/>
          <w:b/>
          <w:u w:val="single"/>
        </w:rPr>
        <w:t>Plán rozvoje</w:t>
      </w:r>
    </w:p>
    <w:p w14:paraId="28C8CE60" w14:textId="44DF1A28" w:rsidR="00035D4E" w:rsidRPr="00E847A7" w:rsidRDefault="00035D4E" w:rsidP="002E44C3">
      <w:pPr>
        <w:spacing w:after="120"/>
        <w:jc w:val="both"/>
        <w:rPr>
          <w:rFonts w:ascii="Arial" w:hAnsi="Arial" w:cs="Arial"/>
        </w:rPr>
      </w:pPr>
      <w:r w:rsidRPr="00E847A7">
        <w:rPr>
          <w:rFonts w:ascii="Arial" w:hAnsi="Arial" w:cs="Arial"/>
        </w:rPr>
        <w:t xml:space="preserve">Na základě </w:t>
      </w:r>
      <w:r w:rsidR="00C044AB" w:rsidRPr="00E847A7">
        <w:rPr>
          <w:rFonts w:ascii="Arial" w:hAnsi="Arial" w:cs="Arial"/>
        </w:rPr>
        <w:t>zpracovaných podkladů a výsledků hodnotí</w:t>
      </w:r>
      <w:r w:rsidRPr="00E847A7">
        <w:rPr>
          <w:rFonts w:ascii="Arial" w:hAnsi="Arial" w:cs="Arial"/>
        </w:rPr>
        <w:t>cí schůzky zpracuje garant studijního programu návrh plánu rozvoje studijního programu, který vymezí strategické směřování daného studijního programu do budoucna. Má se za to, že návrh plánu rozvoje je děkanem schválen okamžikem v</w:t>
      </w:r>
      <w:r w:rsidR="006908D8">
        <w:rPr>
          <w:rFonts w:ascii="Arial" w:hAnsi="Arial" w:cs="Arial"/>
        </w:rPr>
        <w:t xml:space="preserve">ložení tohoto návrhu do IS MU. </w:t>
      </w:r>
      <w:r w:rsidRPr="00E847A7">
        <w:rPr>
          <w:rFonts w:ascii="Arial" w:hAnsi="Arial" w:cs="Arial"/>
        </w:rPr>
        <w:t>Návrh plánu rozvoje obsahuje:</w:t>
      </w:r>
    </w:p>
    <w:p w14:paraId="3AA2000F" w14:textId="77777777" w:rsidR="00035D4E" w:rsidRPr="00E847A7" w:rsidRDefault="00035D4E" w:rsidP="000675BB">
      <w:pPr>
        <w:pStyle w:val="Odstavecseseznamem"/>
        <w:numPr>
          <w:ilvl w:val="0"/>
          <w:numId w:val="6"/>
        </w:numPr>
        <w:jc w:val="both"/>
        <w:rPr>
          <w:rFonts w:ascii="Arial" w:hAnsi="Arial" w:cs="Arial"/>
        </w:rPr>
      </w:pPr>
      <w:r w:rsidRPr="00E847A7">
        <w:rPr>
          <w:rFonts w:ascii="Arial" w:hAnsi="Arial" w:cs="Arial"/>
        </w:rPr>
        <w:t xml:space="preserve">dlouhodobé cíle rozvoje studijního programu </w:t>
      </w:r>
      <w:r w:rsidR="00DD155B">
        <w:rPr>
          <w:rFonts w:ascii="Arial" w:hAnsi="Arial" w:cs="Arial"/>
        </w:rPr>
        <w:t>pro následující pětileté období,</w:t>
      </w:r>
    </w:p>
    <w:p w14:paraId="73E9085A" w14:textId="77777777" w:rsidR="00035D4E" w:rsidRPr="00E847A7" w:rsidRDefault="00035D4E" w:rsidP="000675BB">
      <w:pPr>
        <w:pStyle w:val="Odstavecseseznamem"/>
        <w:numPr>
          <w:ilvl w:val="0"/>
          <w:numId w:val="6"/>
        </w:numPr>
        <w:jc w:val="both"/>
        <w:rPr>
          <w:rFonts w:ascii="Arial" w:hAnsi="Arial" w:cs="Arial"/>
        </w:rPr>
      </w:pPr>
      <w:r w:rsidRPr="00E847A7">
        <w:rPr>
          <w:rFonts w:ascii="Arial" w:hAnsi="Arial" w:cs="Arial"/>
        </w:rPr>
        <w:t>plán činnosti pro následující rok.</w:t>
      </w:r>
    </w:p>
    <w:p w14:paraId="5ED1CC4D" w14:textId="77777777" w:rsidR="0031219B" w:rsidRPr="0031219B" w:rsidRDefault="0031219B" w:rsidP="0031219B">
      <w:pPr>
        <w:spacing w:after="120"/>
        <w:jc w:val="both"/>
        <w:rPr>
          <w:rFonts w:ascii="Arial" w:hAnsi="Arial" w:cs="Arial"/>
        </w:rPr>
      </w:pPr>
      <w:r w:rsidRPr="0031219B">
        <w:rPr>
          <w:rFonts w:ascii="Arial" w:hAnsi="Arial" w:cs="Arial"/>
          <w:b/>
        </w:rPr>
        <w:t xml:space="preserve">Formulář pro plán rozvoje </w:t>
      </w:r>
      <w:r w:rsidRPr="0031219B">
        <w:rPr>
          <w:rFonts w:ascii="Arial" w:hAnsi="Arial" w:cs="Arial"/>
        </w:rPr>
        <w:t>je v </w:t>
      </w:r>
      <w:r w:rsidRPr="0031219B">
        <w:rPr>
          <w:rFonts w:ascii="Arial" w:hAnsi="Arial" w:cs="Arial"/>
          <w:b/>
          <w:color w:val="0000FF"/>
        </w:rPr>
        <w:t>Příloze 7</w:t>
      </w:r>
      <w:r w:rsidRPr="0031219B">
        <w:rPr>
          <w:rFonts w:ascii="Arial" w:hAnsi="Arial" w:cs="Arial"/>
        </w:rPr>
        <w:t xml:space="preserve">. </w:t>
      </w:r>
    </w:p>
    <w:p w14:paraId="19DC7AB7" w14:textId="7D6DBECE" w:rsidR="00FD1CF2" w:rsidRPr="00FD1CF2" w:rsidRDefault="0031219B" w:rsidP="00FD1CF2">
      <w:pPr>
        <w:spacing w:after="120"/>
        <w:jc w:val="both"/>
        <w:rPr>
          <w:rFonts w:ascii="Arial" w:hAnsi="Arial" w:cs="Arial"/>
        </w:rPr>
      </w:pPr>
      <w:r>
        <w:rPr>
          <w:rFonts w:ascii="Arial" w:hAnsi="Arial" w:cs="Arial"/>
        </w:rPr>
        <w:t xml:space="preserve">Veškeré dokumenty (sebehodnoticí zpráva s přílohami, checklist, vyjádření hodnotitelů, plán rozvoje) jsou ukládány na dokumentovém serveru IS MUNI. </w:t>
      </w:r>
    </w:p>
    <w:p w14:paraId="1C1BBC39" w14:textId="77777777" w:rsidR="00183A77" w:rsidRPr="00E847A7" w:rsidRDefault="00884541" w:rsidP="000675BB">
      <w:pPr>
        <w:pStyle w:val="Nadpis1"/>
        <w:numPr>
          <w:ilvl w:val="0"/>
          <w:numId w:val="2"/>
        </w:numPr>
        <w:spacing w:before="240"/>
        <w:ind w:left="567" w:hanging="567"/>
        <w:rPr>
          <w:rFonts w:ascii="Arial" w:hAnsi="Arial" w:cs="Arial"/>
        </w:rPr>
      </w:pPr>
      <w:r w:rsidRPr="00E847A7">
        <w:rPr>
          <w:rFonts w:ascii="Arial" w:hAnsi="Arial" w:cs="Arial"/>
        </w:rPr>
        <w:lastRenderedPageBreak/>
        <w:t xml:space="preserve"> </w:t>
      </w:r>
      <w:r w:rsidR="00BB164F">
        <w:rPr>
          <w:rFonts w:ascii="Arial" w:hAnsi="Arial" w:cs="Arial"/>
        </w:rPr>
        <w:t>Klastrování</w:t>
      </w:r>
      <w:r w:rsidR="0077031D">
        <w:rPr>
          <w:rFonts w:ascii="Arial" w:hAnsi="Arial" w:cs="Arial"/>
        </w:rPr>
        <w:t xml:space="preserve"> studijních programů pro účely</w:t>
      </w:r>
      <w:r w:rsidR="00183A77" w:rsidRPr="00E847A7">
        <w:rPr>
          <w:rFonts w:ascii="Arial" w:hAnsi="Arial" w:cs="Arial"/>
        </w:rPr>
        <w:t xml:space="preserve"> </w:t>
      </w:r>
      <w:r w:rsidRPr="00E847A7">
        <w:rPr>
          <w:rFonts w:ascii="Arial" w:hAnsi="Arial" w:cs="Arial"/>
        </w:rPr>
        <w:t>hodnocení</w:t>
      </w:r>
      <w:r w:rsidR="00A11F98" w:rsidRPr="00E847A7">
        <w:rPr>
          <w:rFonts w:ascii="Arial" w:hAnsi="Arial" w:cs="Arial"/>
        </w:rPr>
        <w:t xml:space="preserve"> </w:t>
      </w:r>
    </w:p>
    <w:p w14:paraId="6F1098B7" w14:textId="77777777" w:rsidR="00A74E38" w:rsidRPr="00E847A7" w:rsidRDefault="00223B88" w:rsidP="00223B88">
      <w:pPr>
        <w:spacing w:after="120"/>
        <w:jc w:val="both"/>
        <w:rPr>
          <w:rFonts w:ascii="Arial" w:hAnsi="Arial" w:cs="Arial"/>
        </w:rPr>
      </w:pPr>
      <w:r w:rsidRPr="00E847A7">
        <w:rPr>
          <w:rFonts w:ascii="Arial" w:hAnsi="Arial" w:cs="Arial"/>
        </w:rPr>
        <w:t>V</w:t>
      </w:r>
      <w:r w:rsidR="007B6953" w:rsidRPr="00E847A7">
        <w:rPr>
          <w:rFonts w:ascii="Arial" w:hAnsi="Arial" w:cs="Arial"/>
        </w:rPr>
        <w:t> rámci realizované přeměny studijních oborů na studijní programy prošly všechny nově akreditované programy hodnocením dle čl. 23, popř. jako progr</w:t>
      </w:r>
      <w:bookmarkStart w:id="0" w:name="_GoBack"/>
      <w:bookmarkEnd w:id="0"/>
      <w:r w:rsidR="007B6953" w:rsidRPr="00E847A7">
        <w:rPr>
          <w:rFonts w:ascii="Arial" w:hAnsi="Arial" w:cs="Arial"/>
        </w:rPr>
        <w:t xml:space="preserve">amy nově vznikající. Zároveň s rozhodnutím </w:t>
      </w:r>
      <w:r w:rsidRPr="00E847A7">
        <w:rPr>
          <w:rFonts w:ascii="Arial" w:hAnsi="Arial" w:cs="Arial"/>
        </w:rPr>
        <w:t xml:space="preserve">o udělení oprávnění studijnímu programu </w:t>
      </w:r>
      <w:r w:rsidR="00A74E38" w:rsidRPr="00E847A7">
        <w:rPr>
          <w:rFonts w:ascii="Arial" w:hAnsi="Arial" w:cs="Arial"/>
        </w:rPr>
        <w:t xml:space="preserve">RVH </w:t>
      </w:r>
      <w:r w:rsidRPr="00E847A7">
        <w:rPr>
          <w:rFonts w:ascii="Arial" w:hAnsi="Arial" w:cs="Arial"/>
        </w:rPr>
        <w:t xml:space="preserve">určila, do jaké doby má být uskutečněno následující vnitřní hodnocení, </w:t>
      </w:r>
      <w:r w:rsidR="0077031D">
        <w:rPr>
          <w:rFonts w:ascii="Arial" w:hAnsi="Arial" w:cs="Arial"/>
        </w:rPr>
        <w:t xml:space="preserve">přičemž lhůty </w:t>
      </w:r>
      <w:r w:rsidR="00A74E38" w:rsidRPr="00E847A7">
        <w:rPr>
          <w:rFonts w:ascii="Arial" w:hAnsi="Arial" w:cs="Arial"/>
        </w:rPr>
        <w:t xml:space="preserve">se </w:t>
      </w:r>
      <w:r w:rsidRPr="00E847A7">
        <w:rPr>
          <w:rFonts w:ascii="Arial" w:hAnsi="Arial" w:cs="Arial"/>
        </w:rPr>
        <w:t xml:space="preserve">pohybovaly v rozmezí 3-5 let. </w:t>
      </w:r>
    </w:p>
    <w:p w14:paraId="6ABFA5A8" w14:textId="41F4FF78" w:rsidR="0077031D" w:rsidRDefault="0077031D" w:rsidP="0077031D">
      <w:pPr>
        <w:spacing w:after="120"/>
        <w:jc w:val="both"/>
        <w:rPr>
          <w:rFonts w:ascii="Arial" w:hAnsi="Arial" w:cs="Arial"/>
        </w:rPr>
      </w:pPr>
      <w:r>
        <w:rPr>
          <w:rFonts w:ascii="Arial" w:hAnsi="Arial" w:cs="Arial"/>
        </w:rPr>
        <w:t>I </w:t>
      </w:r>
      <w:r w:rsidR="00432CC0" w:rsidRPr="00E847A7">
        <w:rPr>
          <w:rFonts w:ascii="Arial" w:hAnsi="Arial" w:cs="Arial"/>
        </w:rPr>
        <w:t xml:space="preserve">v případě </w:t>
      </w:r>
      <w:r>
        <w:rPr>
          <w:rFonts w:ascii="Arial" w:hAnsi="Arial" w:cs="Arial"/>
        </w:rPr>
        <w:t xml:space="preserve">ideálně </w:t>
      </w:r>
      <w:r w:rsidR="00432CC0" w:rsidRPr="00E847A7">
        <w:rPr>
          <w:rFonts w:ascii="Arial" w:hAnsi="Arial" w:cs="Arial"/>
        </w:rPr>
        <w:t xml:space="preserve">rovnoměrného rozložení </w:t>
      </w:r>
      <w:r>
        <w:rPr>
          <w:rFonts w:ascii="Arial" w:hAnsi="Arial" w:cs="Arial"/>
        </w:rPr>
        <w:t>hodnocení</w:t>
      </w:r>
      <w:r w:rsidR="00432CC0" w:rsidRPr="00E847A7">
        <w:rPr>
          <w:rFonts w:ascii="Arial" w:hAnsi="Arial" w:cs="Arial"/>
        </w:rPr>
        <w:t xml:space="preserve"> </w:t>
      </w:r>
      <w:r>
        <w:rPr>
          <w:rFonts w:ascii="Arial" w:hAnsi="Arial" w:cs="Arial"/>
        </w:rPr>
        <w:t>by</w:t>
      </w:r>
      <w:r w:rsidR="00432CC0" w:rsidRPr="00E847A7">
        <w:rPr>
          <w:rFonts w:ascii="Arial" w:hAnsi="Arial" w:cs="Arial"/>
        </w:rPr>
        <w:t xml:space="preserve"> </w:t>
      </w:r>
      <w:r>
        <w:rPr>
          <w:rFonts w:ascii="Arial" w:hAnsi="Arial" w:cs="Arial"/>
        </w:rPr>
        <w:t>vznikla</w:t>
      </w:r>
      <w:r w:rsidR="00432CC0" w:rsidRPr="00E847A7">
        <w:rPr>
          <w:rFonts w:ascii="Arial" w:hAnsi="Arial" w:cs="Arial"/>
        </w:rPr>
        <w:t xml:space="preserve"> administrativní zátěž </w:t>
      </w:r>
      <w:r>
        <w:rPr>
          <w:rFonts w:ascii="Arial" w:hAnsi="Arial" w:cs="Arial"/>
        </w:rPr>
        <w:t xml:space="preserve">odpovídající </w:t>
      </w:r>
      <w:r w:rsidR="00432CC0" w:rsidRPr="00E847A7">
        <w:rPr>
          <w:rFonts w:ascii="Arial" w:hAnsi="Arial" w:cs="Arial"/>
        </w:rPr>
        <w:t xml:space="preserve">orientačně zhruba </w:t>
      </w:r>
      <w:r>
        <w:rPr>
          <w:rFonts w:ascii="Arial" w:hAnsi="Arial" w:cs="Arial"/>
        </w:rPr>
        <w:t xml:space="preserve">hodnocení </w:t>
      </w:r>
      <w:r w:rsidR="00432CC0" w:rsidRPr="00E847A7">
        <w:rPr>
          <w:rFonts w:ascii="Arial" w:hAnsi="Arial" w:cs="Arial"/>
        </w:rPr>
        <w:t xml:space="preserve">30 </w:t>
      </w:r>
      <w:r>
        <w:rPr>
          <w:rFonts w:ascii="Arial" w:hAnsi="Arial" w:cs="Arial"/>
        </w:rPr>
        <w:t>studijních bakalářských a magisterských</w:t>
      </w:r>
      <w:r w:rsidR="00432CC0" w:rsidRPr="00E847A7">
        <w:rPr>
          <w:rFonts w:ascii="Arial" w:hAnsi="Arial" w:cs="Arial"/>
        </w:rPr>
        <w:t xml:space="preserve"> programů ročně. </w:t>
      </w:r>
      <w:r>
        <w:rPr>
          <w:rFonts w:ascii="Arial" w:hAnsi="Arial" w:cs="Arial"/>
        </w:rPr>
        <w:t>Protože však přeměna studijních oborů</w:t>
      </w:r>
      <w:r w:rsidRPr="00E847A7">
        <w:rPr>
          <w:rFonts w:ascii="Arial" w:hAnsi="Arial" w:cs="Arial"/>
        </w:rPr>
        <w:t xml:space="preserve"> </w:t>
      </w:r>
      <w:r>
        <w:rPr>
          <w:rFonts w:ascii="Arial" w:hAnsi="Arial" w:cs="Arial"/>
        </w:rPr>
        <w:t>na studijní programy probíhala ve velmi omezeném časovém rámci</w:t>
      </w:r>
      <w:r w:rsidRPr="00E847A7">
        <w:rPr>
          <w:rFonts w:ascii="Arial" w:hAnsi="Arial" w:cs="Arial"/>
        </w:rPr>
        <w:t xml:space="preserve">, </w:t>
      </w:r>
      <w:r>
        <w:rPr>
          <w:rFonts w:ascii="Arial" w:hAnsi="Arial" w:cs="Arial"/>
        </w:rPr>
        <w:t xml:space="preserve">vznikla </w:t>
      </w:r>
      <w:r w:rsidRPr="00E847A7">
        <w:rPr>
          <w:rFonts w:ascii="Arial" w:hAnsi="Arial" w:cs="Arial"/>
        </w:rPr>
        <w:t xml:space="preserve">situace, kdy by </w:t>
      </w:r>
      <w:r>
        <w:rPr>
          <w:rFonts w:ascii="Arial" w:hAnsi="Arial" w:cs="Arial"/>
        </w:rPr>
        <w:t xml:space="preserve">se </w:t>
      </w:r>
      <w:r w:rsidRPr="00E847A7">
        <w:rPr>
          <w:rFonts w:ascii="Arial" w:hAnsi="Arial" w:cs="Arial"/>
        </w:rPr>
        <w:t xml:space="preserve">i navazující </w:t>
      </w:r>
      <w:r>
        <w:rPr>
          <w:rFonts w:ascii="Arial" w:hAnsi="Arial" w:cs="Arial"/>
        </w:rPr>
        <w:t xml:space="preserve">vnitřní </w:t>
      </w:r>
      <w:r w:rsidRPr="00E847A7">
        <w:rPr>
          <w:rFonts w:ascii="Arial" w:hAnsi="Arial" w:cs="Arial"/>
        </w:rPr>
        <w:t xml:space="preserve">hodnocení </w:t>
      </w:r>
      <w:r>
        <w:rPr>
          <w:rFonts w:ascii="Arial" w:hAnsi="Arial" w:cs="Arial"/>
        </w:rPr>
        <w:t>koncentrovala do velmi intenzivních bloků</w:t>
      </w:r>
      <w:r w:rsidRPr="00E847A7">
        <w:rPr>
          <w:rFonts w:ascii="Arial" w:hAnsi="Arial" w:cs="Arial"/>
        </w:rPr>
        <w:t xml:space="preserve">, namísto toho, aby byla </w:t>
      </w:r>
      <w:r>
        <w:rPr>
          <w:rFonts w:ascii="Arial" w:hAnsi="Arial" w:cs="Arial"/>
        </w:rPr>
        <w:t xml:space="preserve">rovnoměrněji </w:t>
      </w:r>
      <w:r w:rsidRPr="00E847A7">
        <w:rPr>
          <w:rFonts w:ascii="Arial" w:hAnsi="Arial" w:cs="Arial"/>
        </w:rPr>
        <w:t>rozložena do</w:t>
      </w:r>
      <w:r>
        <w:rPr>
          <w:rFonts w:ascii="Arial" w:hAnsi="Arial" w:cs="Arial"/>
        </w:rPr>
        <w:t xml:space="preserve"> jednotlivých let</w:t>
      </w:r>
      <w:r w:rsidR="00012AC1">
        <w:rPr>
          <w:rFonts w:ascii="Arial" w:hAnsi="Arial" w:cs="Arial"/>
        </w:rPr>
        <w:t xml:space="preserve"> (viz </w:t>
      </w:r>
      <w:r w:rsidR="00012AC1" w:rsidRPr="002A6DCE">
        <w:rPr>
          <w:rFonts w:ascii="Arial" w:hAnsi="Arial" w:cs="Arial"/>
          <w:b/>
          <w:color w:val="0000FF"/>
        </w:rPr>
        <w:t>Pří</w:t>
      </w:r>
      <w:r w:rsidR="002A6DCE">
        <w:rPr>
          <w:rFonts w:ascii="Arial" w:hAnsi="Arial" w:cs="Arial"/>
          <w:b/>
          <w:color w:val="0000FF"/>
        </w:rPr>
        <w:t>loha</w:t>
      </w:r>
      <w:r w:rsidR="00012AC1" w:rsidRPr="002A6DCE">
        <w:rPr>
          <w:rFonts w:ascii="Arial" w:hAnsi="Arial" w:cs="Arial"/>
          <w:b/>
          <w:color w:val="0000FF"/>
        </w:rPr>
        <w:t xml:space="preserve"> </w:t>
      </w:r>
      <w:r w:rsidR="00592023">
        <w:rPr>
          <w:rFonts w:ascii="Arial" w:hAnsi="Arial" w:cs="Arial"/>
          <w:b/>
          <w:color w:val="0000FF"/>
        </w:rPr>
        <w:t>8</w:t>
      </w:r>
      <w:r w:rsidR="00012AC1">
        <w:rPr>
          <w:rFonts w:ascii="Arial" w:hAnsi="Arial" w:cs="Arial"/>
        </w:rPr>
        <w:t>)</w:t>
      </w:r>
      <w:r>
        <w:rPr>
          <w:rFonts w:ascii="Arial" w:hAnsi="Arial" w:cs="Arial"/>
        </w:rPr>
        <w:t xml:space="preserve">. </w:t>
      </w:r>
      <w:r w:rsidR="00CC09D5">
        <w:rPr>
          <w:rFonts w:ascii="Arial" w:hAnsi="Arial" w:cs="Arial"/>
        </w:rPr>
        <w:t xml:space="preserve">Navrhuje se proto principiálně umožnit prodloužení lhůt pro provedení některých hodnocení, pokud to fakulta bude z hlediska </w:t>
      </w:r>
      <w:r w:rsidR="00B0767F">
        <w:rPr>
          <w:rFonts w:ascii="Arial" w:hAnsi="Arial" w:cs="Arial"/>
        </w:rPr>
        <w:t>organizace svých činností považovat za smysluplné.</w:t>
      </w:r>
    </w:p>
    <w:p w14:paraId="5542FD90" w14:textId="77777777" w:rsidR="00AD43CE" w:rsidRPr="00345751" w:rsidRDefault="00985819" w:rsidP="00345751">
      <w:pPr>
        <w:spacing w:after="120"/>
        <w:jc w:val="both"/>
        <w:rPr>
          <w:rFonts w:ascii="Arial" w:hAnsi="Arial" w:cs="Arial"/>
        </w:rPr>
      </w:pPr>
      <w:r w:rsidRPr="00E847A7">
        <w:rPr>
          <w:rFonts w:ascii="Arial" w:hAnsi="Arial" w:cs="Arial"/>
        </w:rPr>
        <w:t xml:space="preserve">Základním nástrojem pro plánování vnitřních hodnocení by měl být harmonogram, který oficiálně </w:t>
      </w:r>
      <w:r w:rsidR="00B0767F">
        <w:rPr>
          <w:rFonts w:ascii="Arial" w:hAnsi="Arial" w:cs="Arial"/>
        </w:rPr>
        <w:t>vyhlásí</w:t>
      </w:r>
      <w:r w:rsidR="0077031D">
        <w:rPr>
          <w:rFonts w:ascii="Arial" w:hAnsi="Arial" w:cs="Arial"/>
        </w:rPr>
        <w:t xml:space="preserve"> děkan </w:t>
      </w:r>
      <w:r w:rsidRPr="00E847A7">
        <w:rPr>
          <w:rFonts w:ascii="Arial" w:hAnsi="Arial" w:cs="Arial"/>
        </w:rPr>
        <w:t xml:space="preserve">vždy </w:t>
      </w:r>
      <w:r w:rsidR="0077031D">
        <w:rPr>
          <w:rFonts w:ascii="Arial" w:hAnsi="Arial" w:cs="Arial"/>
        </w:rPr>
        <w:t>na konci kalendářního roku. Tento materiál navrhuje, aby fakultní harmonogram</w:t>
      </w:r>
      <w:r w:rsidRPr="00E847A7">
        <w:rPr>
          <w:rFonts w:ascii="Arial" w:hAnsi="Arial" w:cs="Arial"/>
        </w:rPr>
        <w:t xml:space="preserve"> </w:t>
      </w:r>
      <w:r w:rsidR="00B0767F">
        <w:rPr>
          <w:rFonts w:ascii="Arial" w:hAnsi="Arial" w:cs="Arial"/>
        </w:rPr>
        <w:t xml:space="preserve">buď předem projednávala, nebo nakonec </w:t>
      </w:r>
      <w:r w:rsidR="0077031D">
        <w:rPr>
          <w:rFonts w:ascii="Arial" w:hAnsi="Arial" w:cs="Arial"/>
        </w:rPr>
        <w:t>formálně</w:t>
      </w:r>
      <w:r w:rsidRPr="00E847A7">
        <w:rPr>
          <w:rFonts w:ascii="Arial" w:hAnsi="Arial" w:cs="Arial"/>
        </w:rPr>
        <w:t xml:space="preserve"> schvalovala RVH, </w:t>
      </w:r>
      <w:r w:rsidR="0077031D">
        <w:rPr>
          <w:rFonts w:ascii="Arial" w:hAnsi="Arial" w:cs="Arial"/>
        </w:rPr>
        <w:t xml:space="preserve">která </w:t>
      </w:r>
      <w:r w:rsidRPr="00E847A7">
        <w:rPr>
          <w:rFonts w:ascii="Arial" w:hAnsi="Arial" w:cs="Arial"/>
        </w:rPr>
        <w:t>by</w:t>
      </w:r>
      <w:r w:rsidR="0077031D">
        <w:rPr>
          <w:rFonts w:ascii="Arial" w:hAnsi="Arial" w:cs="Arial"/>
        </w:rPr>
        <w:t xml:space="preserve"> </w:t>
      </w:r>
      <w:r w:rsidR="00B0767F">
        <w:rPr>
          <w:rFonts w:ascii="Arial" w:hAnsi="Arial" w:cs="Arial"/>
        </w:rPr>
        <w:t>tím</w:t>
      </w:r>
      <w:r w:rsidR="0077031D">
        <w:rPr>
          <w:rFonts w:ascii="Arial" w:hAnsi="Arial" w:cs="Arial"/>
        </w:rPr>
        <w:t xml:space="preserve"> mohla posvětit odůvodněné</w:t>
      </w:r>
      <w:r w:rsidRPr="00E847A7">
        <w:rPr>
          <w:rFonts w:ascii="Arial" w:hAnsi="Arial" w:cs="Arial"/>
        </w:rPr>
        <w:t xml:space="preserve"> </w:t>
      </w:r>
      <w:r w:rsidR="0077031D">
        <w:rPr>
          <w:rFonts w:ascii="Arial" w:hAnsi="Arial" w:cs="Arial"/>
        </w:rPr>
        <w:t>odchylky od</w:t>
      </w:r>
      <w:r w:rsidRPr="00E847A7">
        <w:rPr>
          <w:rFonts w:ascii="Arial" w:hAnsi="Arial" w:cs="Arial"/>
        </w:rPr>
        <w:t xml:space="preserve"> </w:t>
      </w:r>
      <w:r w:rsidR="0077031D">
        <w:rPr>
          <w:rFonts w:ascii="Arial" w:hAnsi="Arial" w:cs="Arial"/>
        </w:rPr>
        <w:t>původně stanovených termínů</w:t>
      </w:r>
      <w:r w:rsidRPr="00E847A7">
        <w:rPr>
          <w:rFonts w:ascii="Arial" w:hAnsi="Arial" w:cs="Arial"/>
        </w:rPr>
        <w:t xml:space="preserve"> </w:t>
      </w:r>
      <w:r w:rsidR="0077031D">
        <w:rPr>
          <w:rFonts w:ascii="Arial" w:hAnsi="Arial" w:cs="Arial"/>
        </w:rPr>
        <w:t>hodnocení</w:t>
      </w:r>
      <w:r w:rsidR="00345751">
        <w:rPr>
          <w:rFonts w:ascii="Arial" w:hAnsi="Arial" w:cs="Arial"/>
        </w:rPr>
        <w:t xml:space="preserve"> </w:t>
      </w:r>
      <w:r w:rsidR="00345751" w:rsidRPr="00E847A7">
        <w:rPr>
          <w:rFonts w:ascii="Arial" w:hAnsi="Arial" w:cs="Arial"/>
        </w:rPr>
        <w:t>(</w:t>
      </w:r>
      <w:r w:rsidR="00345751">
        <w:rPr>
          <w:rFonts w:ascii="Arial" w:hAnsi="Arial" w:cs="Arial"/>
        </w:rPr>
        <w:t>tento termín lze posunout maximálně</w:t>
      </w:r>
      <w:r w:rsidR="00345751" w:rsidRPr="00E847A7">
        <w:rPr>
          <w:rFonts w:ascii="Arial" w:hAnsi="Arial" w:cs="Arial"/>
        </w:rPr>
        <w:t xml:space="preserve"> o dva roky tak</w:t>
      </w:r>
      <w:r w:rsidR="00345751">
        <w:rPr>
          <w:rFonts w:ascii="Arial" w:hAnsi="Arial" w:cs="Arial"/>
        </w:rPr>
        <w:t>,</w:t>
      </w:r>
      <w:r w:rsidR="00345751" w:rsidRPr="00E847A7">
        <w:rPr>
          <w:rFonts w:ascii="Arial" w:hAnsi="Arial" w:cs="Arial"/>
        </w:rPr>
        <w:t xml:space="preserve"> aby byla pokud možno dodržena pětiletá lhůta</w:t>
      </w:r>
      <w:r w:rsidR="00345751">
        <w:rPr>
          <w:rFonts w:ascii="Arial" w:hAnsi="Arial" w:cs="Arial"/>
        </w:rPr>
        <w:t xml:space="preserve"> hodnocení). H</w:t>
      </w:r>
      <w:r w:rsidR="00223B88" w:rsidRPr="00345751">
        <w:rPr>
          <w:rFonts w:ascii="Arial" w:hAnsi="Arial" w:cs="Arial"/>
        </w:rPr>
        <w:t xml:space="preserve">armonogram </w:t>
      </w:r>
      <w:r w:rsidR="00345751">
        <w:rPr>
          <w:rFonts w:ascii="Arial" w:hAnsi="Arial" w:cs="Arial"/>
        </w:rPr>
        <w:t>hodnocení</w:t>
      </w:r>
      <w:r w:rsidR="00223B88" w:rsidRPr="00345751">
        <w:rPr>
          <w:rFonts w:ascii="Arial" w:hAnsi="Arial" w:cs="Arial"/>
        </w:rPr>
        <w:t xml:space="preserve"> by měl být </w:t>
      </w:r>
      <w:r w:rsidR="000C5E9A" w:rsidRPr="00345751">
        <w:rPr>
          <w:rFonts w:ascii="Arial" w:hAnsi="Arial" w:cs="Arial"/>
        </w:rPr>
        <w:t xml:space="preserve">navržen </w:t>
      </w:r>
      <w:r w:rsidR="00223B88" w:rsidRPr="00345751">
        <w:rPr>
          <w:rFonts w:ascii="Arial" w:hAnsi="Arial" w:cs="Arial"/>
        </w:rPr>
        <w:t>tak, aby tyto byly rozvrženy do celého časového období</w:t>
      </w:r>
      <w:r w:rsidR="000D49AA" w:rsidRPr="00345751">
        <w:rPr>
          <w:rFonts w:ascii="Arial" w:hAnsi="Arial" w:cs="Arial"/>
        </w:rPr>
        <w:t xml:space="preserve"> </w:t>
      </w:r>
      <w:r w:rsidR="000C5E9A" w:rsidRPr="00345751">
        <w:rPr>
          <w:rFonts w:ascii="Arial" w:hAnsi="Arial" w:cs="Arial"/>
        </w:rPr>
        <w:t xml:space="preserve">(rovnoměrné zatížení v jednotlivých letech), přičemž </w:t>
      </w:r>
      <w:r w:rsidR="00345751">
        <w:rPr>
          <w:rFonts w:ascii="Arial" w:hAnsi="Arial" w:cs="Arial"/>
        </w:rPr>
        <w:t>doporučeno bude</w:t>
      </w:r>
      <w:r w:rsidR="00AD43CE" w:rsidRPr="00345751">
        <w:rPr>
          <w:rFonts w:ascii="Arial" w:hAnsi="Arial" w:cs="Arial"/>
        </w:rPr>
        <w:t xml:space="preserve"> </w:t>
      </w:r>
      <w:r w:rsidR="00345751">
        <w:rPr>
          <w:rFonts w:ascii="Arial" w:hAnsi="Arial" w:cs="Arial"/>
        </w:rPr>
        <w:t>agregovat</w:t>
      </w:r>
      <w:r w:rsidR="00AD43CE" w:rsidRPr="00345751">
        <w:rPr>
          <w:rFonts w:ascii="Arial" w:hAnsi="Arial" w:cs="Arial"/>
        </w:rPr>
        <w:t xml:space="preserve"> </w:t>
      </w:r>
      <w:r w:rsidR="000C5E9A" w:rsidRPr="00345751">
        <w:rPr>
          <w:rFonts w:ascii="Arial" w:hAnsi="Arial" w:cs="Arial"/>
        </w:rPr>
        <w:t>hodnocení</w:t>
      </w:r>
      <w:r w:rsidR="00345751">
        <w:rPr>
          <w:rFonts w:ascii="Arial" w:hAnsi="Arial" w:cs="Arial"/>
        </w:rPr>
        <w:t xml:space="preserve"> do širších klastrů, typicky</w:t>
      </w:r>
      <w:r w:rsidR="00AD43CE" w:rsidRPr="00345751">
        <w:rPr>
          <w:rFonts w:ascii="Arial" w:hAnsi="Arial" w:cs="Arial"/>
        </w:rPr>
        <w:t>:</w:t>
      </w:r>
    </w:p>
    <w:p w14:paraId="06066DDC" w14:textId="77777777" w:rsidR="00AD43CE" w:rsidRPr="00E847A7" w:rsidRDefault="00345751" w:rsidP="000675BB">
      <w:pPr>
        <w:pStyle w:val="Odstavecseseznamem"/>
        <w:numPr>
          <w:ilvl w:val="0"/>
          <w:numId w:val="6"/>
        </w:numPr>
        <w:jc w:val="both"/>
        <w:rPr>
          <w:rFonts w:ascii="Arial" w:hAnsi="Arial" w:cs="Arial"/>
        </w:rPr>
      </w:pPr>
      <w:r>
        <w:rPr>
          <w:rFonts w:ascii="Arial" w:hAnsi="Arial" w:cs="Arial"/>
        </w:rPr>
        <w:t xml:space="preserve">hodnocení </w:t>
      </w:r>
      <w:r w:rsidR="00AD43CE" w:rsidRPr="00E847A7">
        <w:rPr>
          <w:rFonts w:ascii="Arial" w:hAnsi="Arial" w:cs="Arial"/>
        </w:rPr>
        <w:t xml:space="preserve">bakalářského a </w:t>
      </w:r>
      <w:r>
        <w:rPr>
          <w:rFonts w:ascii="Arial" w:hAnsi="Arial" w:cs="Arial"/>
        </w:rPr>
        <w:t xml:space="preserve">na něj </w:t>
      </w:r>
      <w:r w:rsidR="00AD43CE" w:rsidRPr="00E847A7">
        <w:rPr>
          <w:rFonts w:ascii="Arial" w:hAnsi="Arial" w:cs="Arial"/>
        </w:rPr>
        <w:t xml:space="preserve">přímo </w:t>
      </w:r>
      <w:r w:rsidR="000C5E9A" w:rsidRPr="00E847A7">
        <w:rPr>
          <w:rFonts w:ascii="Arial" w:hAnsi="Arial" w:cs="Arial"/>
        </w:rPr>
        <w:t>navazujícího</w:t>
      </w:r>
      <w:r w:rsidR="00AD43CE" w:rsidRPr="00E847A7">
        <w:rPr>
          <w:rFonts w:ascii="Arial" w:hAnsi="Arial" w:cs="Arial"/>
        </w:rPr>
        <w:t xml:space="preserve"> magisterského programu</w:t>
      </w:r>
      <w:r>
        <w:rPr>
          <w:rFonts w:ascii="Arial" w:hAnsi="Arial" w:cs="Arial"/>
        </w:rPr>
        <w:t>,</w:t>
      </w:r>
    </w:p>
    <w:p w14:paraId="3FB13DA8" w14:textId="77777777" w:rsidR="00AD43CE" w:rsidRPr="00E847A7" w:rsidRDefault="00345751" w:rsidP="000675BB">
      <w:pPr>
        <w:pStyle w:val="Odstavecseseznamem"/>
        <w:numPr>
          <w:ilvl w:val="0"/>
          <w:numId w:val="6"/>
        </w:numPr>
        <w:jc w:val="both"/>
        <w:rPr>
          <w:rFonts w:ascii="Arial" w:hAnsi="Arial" w:cs="Arial"/>
        </w:rPr>
      </w:pPr>
      <w:r>
        <w:rPr>
          <w:rFonts w:ascii="Arial" w:hAnsi="Arial" w:cs="Arial"/>
        </w:rPr>
        <w:t xml:space="preserve">hodnocení </w:t>
      </w:r>
      <w:r w:rsidR="00AD43CE" w:rsidRPr="00E847A7">
        <w:rPr>
          <w:rFonts w:ascii="Arial" w:hAnsi="Arial" w:cs="Arial"/>
        </w:rPr>
        <w:t>jazykov</w:t>
      </w:r>
      <w:r w:rsidR="00F33BAC" w:rsidRPr="00E847A7">
        <w:rPr>
          <w:rFonts w:ascii="Arial" w:hAnsi="Arial" w:cs="Arial"/>
        </w:rPr>
        <w:t>ých</w:t>
      </w:r>
      <w:r w:rsidR="00AD43CE" w:rsidRPr="00E847A7">
        <w:rPr>
          <w:rFonts w:ascii="Arial" w:hAnsi="Arial" w:cs="Arial"/>
        </w:rPr>
        <w:t xml:space="preserve"> mutac</w:t>
      </w:r>
      <w:r>
        <w:rPr>
          <w:rFonts w:ascii="Arial" w:hAnsi="Arial" w:cs="Arial"/>
        </w:rPr>
        <w:t>í totožného programu,</w:t>
      </w:r>
    </w:p>
    <w:p w14:paraId="0D971A5F" w14:textId="77777777" w:rsidR="00AD43CE" w:rsidRPr="00E847A7" w:rsidRDefault="00345751" w:rsidP="000675BB">
      <w:pPr>
        <w:pStyle w:val="Odstavecseseznamem"/>
        <w:numPr>
          <w:ilvl w:val="0"/>
          <w:numId w:val="6"/>
        </w:numPr>
        <w:jc w:val="both"/>
        <w:rPr>
          <w:rFonts w:ascii="Arial" w:hAnsi="Arial" w:cs="Arial"/>
        </w:rPr>
      </w:pPr>
      <w:r>
        <w:rPr>
          <w:rFonts w:ascii="Arial" w:hAnsi="Arial" w:cs="Arial"/>
        </w:rPr>
        <w:t xml:space="preserve">hodnocení </w:t>
      </w:r>
      <w:r w:rsidR="00AD43CE" w:rsidRPr="00E847A7">
        <w:rPr>
          <w:rFonts w:ascii="Arial" w:hAnsi="Arial" w:cs="Arial"/>
        </w:rPr>
        <w:t>studijní</w:t>
      </w:r>
      <w:r w:rsidR="00F33BAC" w:rsidRPr="00E847A7">
        <w:rPr>
          <w:rFonts w:ascii="Arial" w:hAnsi="Arial" w:cs="Arial"/>
        </w:rPr>
        <w:t>ch</w:t>
      </w:r>
      <w:r w:rsidR="00AD43CE" w:rsidRPr="00E847A7">
        <w:rPr>
          <w:rFonts w:ascii="Arial" w:hAnsi="Arial" w:cs="Arial"/>
        </w:rPr>
        <w:t xml:space="preserve"> program</w:t>
      </w:r>
      <w:r w:rsidR="00F33BAC" w:rsidRPr="00E847A7">
        <w:rPr>
          <w:rFonts w:ascii="Arial" w:hAnsi="Arial" w:cs="Arial"/>
        </w:rPr>
        <w:t>ů</w:t>
      </w:r>
      <w:r w:rsidR="00AD43CE" w:rsidRPr="00E847A7">
        <w:rPr>
          <w:rFonts w:ascii="Arial" w:hAnsi="Arial" w:cs="Arial"/>
        </w:rPr>
        <w:t xml:space="preserve"> uskutečňovan</w:t>
      </w:r>
      <w:r w:rsidR="00F33BAC" w:rsidRPr="00E847A7">
        <w:rPr>
          <w:rFonts w:ascii="Arial" w:hAnsi="Arial" w:cs="Arial"/>
        </w:rPr>
        <w:t>ých</w:t>
      </w:r>
      <w:r w:rsidR="00AD43CE" w:rsidRPr="00E847A7">
        <w:rPr>
          <w:rFonts w:ascii="Arial" w:hAnsi="Arial" w:cs="Arial"/>
        </w:rPr>
        <w:t xml:space="preserve"> stejným pracovištěm (katedrou/ústavem)</w:t>
      </w:r>
      <w:r w:rsidR="00F33BAC" w:rsidRPr="00E847A7">
        <w:rPr>
          <w:rFonts w:ascii="Arial" w:hAnsi="Arial" w:cs="Arial"/>
        </w:rPr>
        <w:t>, u nic</w:t>
      </w:r>
      <w:r>
        <w:rPr>
          <w:rFonts w:ascii="Arial" w:hAnsi="Arial" w:cs="Arial"/>
        </w:rPr>
        <w:t>hž to bude považováno za účelné,</w:t>
      </w:r>
    </w:p>
    <w:p w14:paraId="78DB54CC" w14:textId="77777777" w:rsidR="00B559CE" w:rsidRDefault="00AD43CE" w:rsidP="000675BB">
      <w:pPr>
        <w:pStyle w:val="Odstavecseseznamem"/>
        <w:numPr>
          <w:ilvl w:val="0"/>
          <w:numId w:val="6"/>
        </w:numPr>
        <w:jc w:val="both"/>
        <w:rPr>
          <w:rFonts w:ascii="Arial" w:hAnsi="Arial" w:cs="Arial"/>
        </w:rPr>
      </w:pPr>
      <w:r w:rsidRPr="00E847A7">
        <w:rPr>
          <w:rFonts w:ascii="Arial" w:hAnsi="Arial" w:cs="Arial"/>
        </w:rPr>
        <w:t>studijní</w:t>
      </w:r>
      <w:r w:rsidR="00F33BAC" w:rsidRPr="00E847A7">
        <w:rPr>
          <w:rFonts w:ascii="Arial" w:hAnsi="Arial" w:cs="Arial"/>
        </w:rPr>
        <w:t>ch</w:t>
      </w:r>
      <w:r w:rsidRPr="00E847A7">
        <w:rPr>
          <w:rFonts w:ascii="Arial" w:hAnsi="Arial" w:cs="Arial"/>
        </w:rPr>
        <w:t xml:space="preserve"> program</w:t>
      </w:r>
      <w:r w:rsidR="00F33BAC" w:rsidRPr="00E847A7">
        <w:rPr>
          <w:rFonts w:ascii="Arial" w:hAnsi="Arial" w:cs="Arial"/>
        </w:rPr>
        <w:t>ů</w:t>
      </w:r>
      <w:r w:rsidRPr="00E847A7">
        <w:rPr>
          <w:rFonts w:ascii="Arial" w:hAnsi="Arial" w:cs="Arial"/>
        </w:rPr>
        <w:t xml:space="preserve"> ze stejné oblasti vzdělávání</w:t>
      </w:r>
      <w:r w:rsidR="00F33BAC" w:rsidRPr="00E847A7">
        <w:rPr>
          <w:rFonts w:ascii="Arial" w:hAnsi="Arial" w:cs="Arial"/>
        </w:rPr>
        <w:t>.</w:t>
      </w:r>
    </w:p>
    <w:p w14:paraId="11510F59" w14:textId="6367E45A" w:rsidR="000C5E9A" w:rsidRDefault="00345751" w:rsidP="00345751">
      <w:pPr>
        <w:spacing w:after="120"/>
        <w:jc w:val="both"/>
        <w:rPr>
          <w:rFonts w:ascii="Arial" w:hAnsi="Arial" w:cs="Arial"/>
        </w:rPr>
      </w:pPr>
      <w:r>
        <w:rPr>
          <w:rFonts w:ascii="Arial" w:hAnsi="Arial" w:cs="Arial"/>
        </w:rPr>
        <w:t>I v případě</w:t>
      </w:r>
      <w:r w:rsidR="005909C7" w:rsidRPr="00345751">
        <w:rPr>
          <w:rFonts w:ascii="Arial" w:hAnsi="Arial" w:cs="Arial"/>
        </w:rPr>
        <w:t xml:space="preserve"> při </w:t>
      </w:r>
      <w:r>
        <w:rPr>
          <w:rFonts w:ascii="Arial" w:hAnsi="Arial" w:cs="Arial"/>
        </w:rPr>
        <w:t>klastrování jednotlivýc</w:t>
      </w:r>
      <w:r w:rsidR="00230D42">
        <w:rPr>
          <w:rFonts w:ascii="Arial" w:hAnsi="Arial" w:cs="Arial"/>
        </w:rPr>
        <w:t>h h</w:t>
      </w:r>
      <w:r>
        <w:rPr>
          <w:rFonts w:ascii="Arial" w:hAnsi="Arial" w:cs="Arial"/>
        </w:rPr>
        <w:t>o</w:t>
      </w:r>
      <w:r w:rsidR="00230D42">
        <w:rPr>
          <w:rFonts w:ascii="Arial" w:hAnsi="Arial" w:cs="Arial"/>
        </w:rPr>
        <w:t>d</w:t>
      </w:r>
      <w:r>
        <w:rPr>
          <w:rFonts w:ascii="Arial" w:hAnsi="Arial" w:cs="Arial"/>
        </w:rPr>
        <w:t>nocení</w:t>
      </w:r>
      <w:r w:rsidR="005909C7" w:rsidRPr="00345751">
        <w:rPr>
          <w:rFonts w:ascii="Arial" w:hAnsi="Arial" w:cs="Arial"/>
        </w:rPr>
        <w:t xml:space="preserve"> bude třeba pro každý studijní program zpracovat individuální sebehodnoticí zprávu, programy v dané skupině však mohou mít společnou hodnoticí schůzku a společný panel hodnotitelů.</w:t>
      </w:r>
      <w:r w:rsidR="000C5E9A" w:rsidRPr="00345751">
        <w:rPr>
          <w:rFonts w:ascii="Arial" w:hAnsi="Arial" w:cs="Arial"/>
        </w:rPr>
        <w:t xml:space="preserve"> </w:t>
      </w:r>
    </w:p>
    <w:p w14:paraId="23B02BF6" w14:textId="389338FC" w:rsidR="002A6DCE" w:rsidRDefault="002A6DCE" w:rsidP="00345751">
      <w:pPr>
        <w:spacing w:after="120"/>
        <w:jc w:val="both"/>
        <w:rPr>
          <w:rFonts w:ascii="Arial" w:hAnsi="Arial" w:cs="Arial"/>
        </w:rPr>
      </w:pPr>
    </w:p>
    <w:p w14:paraId="02FDF35E" w14:textId="77777777" w:rsidR="002A6DCE" w:rsidRPr="00345751" w:rsidRDefault="002A6DCE" w:rsidP="00345751">
      <w:pPr>
        <w:spacing w:after="120"/>
        <w:jc w:val="both"/>
        <w:rPr>
          <w:rFonts w:ascii="Arial" w:hAnsi="Arial" w:cs="Arial"/>
        </w:rPr>
      </w:pPr>
    </w:p>
    <w:p w14:paraId="6DC678E9" w14:textId="08C09D5C" w:rsidR="00837086" w:rsidRPr="0069359E" w:rsidRDefault="0069359E" w:rsidP="000675BB">
      <w:pPr>
        <w:pStyle w:val="Nadpis1"/>
        <w:numPr>
          <w:ilvl w:val="0"/>
          <w:numId w:val="2"/>
        </w:numPr>
        <w:spacing w:before="240"/>
        <w:ind w:left="567" w:hanging="567"/>
        <w:rPr>
          <w:rFonts w:ascii="Arial" w:hAnsi="Arial" w:cs="Arial"/>
        </w:rPr>
      </w:pPr>
      <w:r w:rsidRPr="0069359E">
        <w:rPr>
          <w:rFonts w:ascii="Arial" w:hAnsi="Arial" w:cs="Arial"/>
        </w:rPr>
        <w:t>Další témata</w:t>
      </w:r>
    </w:p>
    <w:p w14:paraId="4FAC1D2C" w14:textId="5F7BF6FA" w:rsidR="0069359E" w:rsidRDefault="0069359E" w:rsidP="0069359E">
      <w:pPr>
        <w:jc w:val="both"/>
        <w:rPr>
          <w:rFonts w:ascii="Arial" w:hAnsi="Arial" w:cs="Arial"/>
        </w:rPr>
      </w:pPr>
      <w:r>
        <w:rPr>
          <w:rFonts w:ascii="Arial" w:hAnsi="Arial" w:cs="Arial"/>
        </w:rPr>
        <w:t>V souvislosti s probíhajícím tematickým hodnocením internacionalizace bylo navrženo a vedením schválena možnost rozšíření vnitřního hodnocení studijního programu o hlubší zaměření na téma internacionalizace.</w:t>
      </w:r>
      <w:r w:rsidR="000675BB">
        <w:rPr>
          <w:rFonts w:ascii="Arial" w:hAnsi="Arial" w:cs="Arial"/>
        </w:rPr>
        <w:t xml:space="preserve"> </w:t>
      </w:r>
      <w:r>
        <w:rPr>
          <w:rFonts w:ascii="Arial" w:hAnsi="Arial" w:cs="Arial"/>
        </w:rPr>
        <w:t>Hodnocení internacionalizace by fungovalo na následujících principech:</w:t>
      </w:r>
    </w:p>
    <w:p w14:paraId="66432FD2" w14:textId="7DBC9A6E" w:rsidR="000675BB" w:rsidRDefault="000675BB" w:rsidP="000675BB">
      <w:pPr>
        <w:pStyle w:val="Odstavecseseznamem"/>
        <w:numPr>
          <w:ilvl w:val="0"/>
          <w:numId w:val="8"/>
        </w:numPr>
        <w:rPr>
          <w:rFonts w:ascii="Arial" w:hAnsi="Arial" w:cs="Arial"/>
        </w:rPr>
      </w:pPr>
      <w:r>
        <w:rPr>
          <w:rFonts w:ascii="Arial" w:hAnsi="Arial" w:cs="Arial"/>
        </w:rPr>
        <w:t>hodnocení bude probíhat na dobrovolné bázi, nad rámec povinného minima;</w:t>
      </w:r>
    </w:p>
    <w:p w14:paraId="3A8E7E4E" w14:textId="477D5BCE" w:rsidR="000675BB" w:rsidRDefault="000675BB" w:rsidP="000675BB">
      <w:pPr>
        <w:pStyle w:val="Odstavecseseznamem"/>
        <w:numPr>
          <w:ilvl w:val="0"/>
          <w:numId w:val="8"/>
        </w:numPr>
        <w:rPr>
          <w:rFonts w:ascii="Arial" w:hAnsi="Arial" w:cs="Arial"/>
        </w:rPr>
      </w:pPr>
      <w:r>
        <w:rPr>
          <w:rFonts w:ascii="Arial" w:hAnsi="Arial" w:cs="Arial"/>
        </w:rPr>
        <w:t>hodnocení se zúčastní max. 5-7 studijních programů ročně;</w:t>
      </w:r>
    </w:p>
    <w:p w14:paraId="17E452F0" w14:textId="2F37D2C4" w:rsidR="0069359E" w:rsidRDefault="0069359E" w:rsidP="000675BB">
      <w:pPr>
        <w:pStyle w:val="Odstavecseseznamem"/>
        <w:numPr>
          <w:ilvl w:val="0"/>
          <w:numId w:val="8"/>
        </w:numPr>
        <w:rPr>
          <w:rFonts w:ascii="Arial" w:hAnsi="Arial" w:cs="Arial"/>
        </w:rPr>
      </w:pPr>
      <w:r w:rsidRPr="0069359E">
        <w:rPr>
          <w:rFonts w:ascii="Arial" w:hAnsi="Arial" w:cs="Arial"/>
        </w:rPr>
        <w:t>bude vytvořen rozšiřující přídavný modul sebehodnoticí zprávy zaměřený na internacionalizaci</w:t>
      </w:r>
      <w:r w:rsidR="000675BB">
        <w:rPr>
          <w:rFonts w:ascii="Arial" w:hAnsi="Arial" w:cs="Arial"/>
        </w:rPr>
        <w:t>, včetně datové podpory pro podrobnější analýzu této problematiky;</w:t>
      </w:r>
    </w:p>
    <w:p w14:paraId="652D082A" w14:textId="5B650EF2" w:rsidR="000675BB" w:rsidRDefault="000675BB" w:rsidP="000675BB">
      <w:pPr>
        <w:pStyle w:val="Odstavecseseznamem"/>
        <w:numPr>
          <w:ilvl w:val="0"/>
          <w:numId w:val="8"/>
        </w:numPr>
        <w:rPr>
          <w:rFonts w:ascii="Arial" w:hAnsi="Arial" w:cs="Arial"/>
        </w:rPr>
      </w:pPr>
      <w:r>
        <w:rPr>
          <w:rFonts w:ascii="Arial" w:hAnsi="Arial" w:cs="Arial"/>
        </w:rPr>
        <w:lastRenderedPageBreak/>
        <w:t>panel hodnotitelů bude rozšířen o hodnotitele ze zahraniční, podkladové materiály proto budou v anglickém jazyce;</w:t>
      </w:r>
    </w:p>
    <w:p w14:paraId="29ACF965" w14:textId="6B423114" w:rsidR="000C555A" w:rsidRDefault="000675BB" w:rsidP="00C01758">
      <w:pPr>
        <w:pStyle w:val="Odstavecseseznamem"/>
        <w:numPr>
          <w:ilvl w:val="0"/>
          <w:numId w:val="8"/>
        </w:numPr>
        <w:rPr>
          <w:rFonts w:ascii="Arial" w:hAnsi="Arial" w:cs="Arial"/>
        </w:rPr>
      </w:pPr>
      <w:r>
        <w:rPr>
          <w:rFonts w:ascii="Arial" w:hAnsi="Arial" w:cs="Arial"/>
        </w:rPr>
        <w:t>hodnocení vybraných programů bude probíhat společně, bude založeno na vzájemné intenzivní výměně zkušeností (peer learning).</w:t>
      </w:r>
    </w:p>
    <w:p w14:paraId="6561C101" w14:textId="578249E2" w:rsidR="00C01758" w:rsidRDefault="002A6DCE" w:rsidP="00C01758">
      <w:pPr>
        <w:rPr>
          <w:rFonts w:ascii="Arial" w:hAnsi="Arial" w:cs="Arial"/>
        </w:rPr>
      </w:pPr>
      <w:r>
        <w:rPr>
          <w:rFonts w:ascii="Arial" w:hAnsi="Arial" w:cs="Arial"/>
        </w:rPr>
        <w:t>Rozšíření vnitřního hodnocení o modul internacionalizace bude jako téma rozpracováno v samostatném dokumentu.</w:t>
      </w:r>
    </w:p>
    <w:p w14:paraId="3C594DA6" w14:textId="77777777" w:rsidR="002A6DCE" w:rsidRPr="00C01758" w:rsidRDefault="002A6DCE" w:rsidP="00C01758">
      <w:pPr>
        <w:rPr>
          <w:rFonts w:ascii="Arial" w:hAnsi="Arial" w:cs="Arial"/>
        </w:rPr>
      </w:pPr>
    </w:p>
    <w:p w14:paraId="2A3229E7" w14:textId="2600CDE8" w:rsidR="002A6DCE" w:rsidRPr="00FD1CF2" w:rsidRDefault="002A6DCE" w:rsidP="00FD1CF2">
      <w:pPr>
        <w:pStyle w:val="Nadpis1"/>
        <w:numPr>
          <w:ilvl w:val="0"/>
          <w:numId w:val="0"/>
        </w:numPr>
        <w:spacing w:before="240"/>
        <w:rPr>
          <w:rFonts w:ascii="Arial" w:hAnsi="Arial" w:cs="Arial"/>
        </w:rPr>
      </w:pPr>
    </w:p>
    <w:p w14:paraId="2F4686CC" w14:textId="66934CD6" w:rsidR="00E847A7" w:rsidRPr="00607A36" w:rsidRDefault="00E847A7" w:rsidP="00607A36">
      <w:pPr>
        <w:rPr>
          <w:rFonts w:ascii="Arial" w:eastAsiaTheme="majorEastAsia" w:hAnsi="Arial" w:cs="Arial"/>
          <w:b/>
          <w:bCs/>
          <w:color w:val="0000DC"/>
          <w:sz w:val="32"/>
          <w:szCs w:val="28"/>
          <w:lang w:eastAsia="ar-SA"/>
        </w:rPr>
      </w:pPr>
    </w:p>
    <w:sectPr w:rsidR="00E847A7" w:rsidRPr="00607A36" w:rsidSect="00496CCC">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F4B5C" w14:textId="77777777" w:rsidR="00E1024B" w:rsidRDefault="00E1024B" w:rsidP="00496CCC">
      <w:pPr>
        <w:spacing w:after="0" w:line="240" w:lineRule="auto"/>
      </w:pPr>
      <w:r>
        <w:separator/>
      </w:r>
    </w:p>
  </w:endnote>
  <w:endnote w:type="continuationSeparator" w:id="0">
    <w:p w14:paraId="3E02CAC4" w14:textId="77777777" w:rsidR="00E1024B" w:rsidRDefault="00E1024B" w:rsidP="00496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uni">
    <w:altName w:val="Courier New"/>
    <w:charset w:val="EE"/>
    <w:family w:val="auto"/>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796605"/>
      <w:docPartObj>
        <w:docPartGallery w:val="Page Numbers (Bottom of Page)"/>
        <w:docPartUnique/>
      </w:docPartObj>
    </w:sdtPr>
    <w:sdtEndPr/>
    <w:sdtContent>
      <w:p w14:paraId="206DB8C9" w14:textId="258DFD76" w:rsidR="00B06CA7" w:rsidRDefault="00B06CA7">
        <w:pPr>
          <w:pStyle w:val="Zpat"/>
          <w:jc w:val="center"/>
        </w:pPr>
        <w:r>
          <w:fldChar w:fldCharType="begin"/>
        </w:r>
        <w:r>
          <w:instrText>PAGE   \* MERGEFORMAT</w:instrText>
        </w:r>
        <w:r>
          <w:fldChar w:fldCharType="separate"/>
        </w:r>
        <w:r w:rsidR="0031219B">
          <w:rPr>
            <w:noProof/>
          </w:rPr>
          <w:t>9</w:t>
        </w:r>
        <w:r>
          <w:fldChar w:fldCharType="end"/>
        </w:r>
      </w:p>
    </w:sdtContent>
  </w:sdt>
  <w:p w14:paraId="26BC49F3" w14:textId="77777777" w:rsidR="00B06CA7" w:rsidRDefault="00B06CA7">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D7AC0" w14:textId="77777777" w:rsidR="00640025" w:rsidRDefault="00640025" w:rsidP="00496CCC">
    <w:pPr>
      <w:pStyle w:val="Zpatprvnstrnky-univerzita"/>
    </w:pPr>
    <w:r w:rsidRPr="005D1F84">
      <w:t>M</w:t>
    </w:r>
    <w:r w:rsidRPr="00D4417E">
      <w:t>asarykova univerzita</w:t>
    </w:r>
  </w:p>
  <w:p w14:paraId="487AE108" w14:textId="77777777" w:rsidR="00640025" w:rsidRPr="003E1EB5" w:rsidRDefault="00640025" w:rsidP="00496CCC">
    <w:pPr>
      <w:pStyle w:val="Zpat"/>
      <w:spacing w:line="240" w:lineRule="exact"/>
    </w:pPr>
  </w:p>
  <w:p w14:paraId="2D17BC1C" w14:textId="77777777" w:rsidR="00640025" w:rsidRPr="003306F5" w:rsidRDefault="00640025" w:rsidP="00496CCC">
    <w:pPr>
      <w:pStyle w:val="Zpatprvnstrnky-univerzita"/>
    </w:pPr>
    <w:r w:rsidRPr="003306F5">
      <w:t>Žerotínovo nám. 617/9, 601 77 Brno, Česká republika</w:t>
    </w:r>
  </w:p>
  <w:p w14:paraId="02984D9A" w14:textId="77777777" w:rsidR="00640025" w:rsidRPr="003306F5" w:rsidRDefault="00640025" w:rsidP="00496CCC">
    <w:pPr>
      <w:pStyle w:val="Zpatsslovnmstrnky"/>
    </w:pPr>
    <w:r w:rsidRPr="00FB7180">
      <w:rPr>
        <w:rFonts w:eastAsia="Calibri"/>
        <w:noProof/>
      </w:rPr>
      <w:tab/>
    </w:r>
    <w:r w:rsidRPr="003306F5">
      <w:t xml:space="preserve">T: </w:t>
    </w:r>
    <w:r w:rsidRPr="00FD52E4">
      <w:t>+420 549 49 1111, E: info@muni.cz, W: www.muni.cz</w:t>
    </w:r>
  </w:p>
  <w:p w14:paraId="27E5AEBD" w14:textId="77777777" w:rsidR="00640025" w:rsidRDefault="00640025">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1BFAA" w14:textId="77777777" w:rsidR="00E1024B" w:rsidRDefault="00E1024B" w:rsidP="00496CCC">
      <w:pPr>
        <w:spacing w:after="0" w:line="240" w:lineRule="auto"/>
      </w:pPr>
      <w:r>
        <w:separator/>
      </w:r>
    </w:p>
  </w:footnote>
  <w:footnote w:type="continuationSeparator" w:id="0">
    <w:p w14:paraId="6FEA3687" w14:textId="77777777" w:rsidR="00E1024B" w:rsidRDefault="00E1024B" w:rsidP="00496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87663" w14:textId="77777777" w:rsidR="00640025" w:rsidRDefault="00640025">
    <w:pPr>
      <w:pStyle w:val="Zhlav"/>
    </w:pPr>
    <w:r>
      <w:rPr>
        <w:noProof/>
        <w:lang w:eastAsia="cs-CZ"/>
      </w:rPr>
      <w:drawing>
        <wp:anchor distT="0" distB="575945" distL="114300" distR="114300" simplePos="0" relativeHeight="251658752" behindDoc="1" locked="1" layoutInCell="1" allowOverlap="1" wp14:anchorId="3E1AE627" wp14:editId="28FC4C39">
          <wp:simplePos x="0" y="0"/>
          <wp:positionH relativeFrom="page">
            <wp:posOffset>899795</wp:posOffset>
          </wp:positionH>
          <wp:positionV relativeFrom="page">
            <wp:posOffset>420370</wp:posOffset>
          </wp:positionV>
          <wp:extent cx="1609090" cy="467995"/>
          <wp:effectExtent l="0" t="0" r="0" b="8255"/>
          <wp:wrapTopAndBottom/>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1609090" cy="4679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0401"/>
    <w:multiLevelType w:val="hybridMultilevel"/>
    <w:tmpl w:val="919A2BE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 w15:restartNumberingAfterBreak="0">
    <w:nsid w:val="0E52205F"/>
    <w:multiLevelType w:val="hybridMultilevel"/>
    <w:tmpl w:val="0F3E42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A703504"/>
    <w:multiLevelType w:val="hybridMultilevel"/>
    <w:tmpl w:val="115C59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CC11AEA"/>
    <w:multiLevelType w:val="hybridMultilevel"/>
    <w:tmpl w:val="7038B5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654507A"/>
    <w:multiLevelType w:val="hybridMultilevel"/>
    <w:tmpl w:val="BE94B830"/>
    <w:lvl w:ilvl="0" w:tplc="667AEDDA">
      <w:numFmt w:val="bullet"/>
      <w:pStyle w:val="Nadpis1"/>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9231719"/>
    <w:multiLevelType w:val="hybridMultilevel"/>
    <w:tmpl w:val="8CDE90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BF243AD"/>
    <w:multiLevelType w:val="hybridMultilevel"/>
    <w:tmpl w:val="5E04224A"/>
    <w:lvl w:ilvl="0" w:tplc="0400D55A">
      <w:numFmt w:val="bullet"/>
      <w:lvlText w:val="-"/>
      <w:lvlJc w:val="left"/>
      <w:pPr>
        <w:ind w:left="420" w:hanging="360"/>
      </w:pPr>
      <w:rPr>
        <w:rFonts w:ascii="Arial" w:eastAsiaTheme="minorHAnsi"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7" w15:restartNumberingAfterBreak="0">
    <w:nsid w:val="616356FD"/>
    <w:multiLevelType w:val="hybridMultilevel"/>
    <w:tmpl w:val="DE3AEFD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E7C5FC3"/>
    <w:multiLevelType w:val="hybridMultilevel"/>
    <w:tmpl w:val="2CD40D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6B136D2"/>
    <w:multiLevelType w:val="hybridMultilevel"/>
    <w:tmpl w:val="553C4F86"/>
    <w:lvl w:ilvl="0" w:tplc="1872481C">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9"/>
  </w:num>
  <w:num w:numId="5">
    <w:abstractNumId w:val="1"/>
  </w:num>
  <w:num w:numId="6">
    <w:abstractNumId w:val="3"/>
  </w:num>
  <w:num w:numId="7">
    <w:abstractNumId w:val="8"/>
  </w:num>
  <w:num w:numId="8">
    <w:abstractNumId w:val="6"/>
  </w:num>
  <w:num w:numId="9">
    <w:abstractNumId w:val="4"/>
  </w:num>
  <w:num w:numId="10">
    <w:abstractNumId w:val="4"/>
  </w:num>
  <w:num w:numId="11">
    <w:abstractNumId w:val="7"/>
  </w:num>
  <w:num w:numId="1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jQ0MLS0NDYyMDYxNTFQ0lEKTi0uzszPAykwrAUANP4bXywAAAA="/>
  </w:docVars>
  <w:rsids>
    <w:rsidRoot w:val="00DA45AC"/>
    <w:rsid w:val="00012AC1"/>
    <w:rsid w:val="00035D4E"/>
    <w:rsid w:val="00052DD2"/>
    <w:rsid w:val="000675BB"/>
    <w:rsid w:val="00067D44"/>
    <w:rsid w:val="0007694D"/>
    <w:rsid w:val="000862E1"/>
    <w:rsid w:val="000A73F8"/>
    <w:rsid w:val="000C555A"/>
    <w:rsid w:val="000C5E9A"/>
    <w:rsid w:val="000D49AA"/>
    <w:rsid w:val="000D75EB"/>
    <w:rsid w:val="00103990"/>
    <w:rsid w:val="00132EC1"/>
    <w:rsid w:val="0016718D"/>
    <w:rsid w:val="00170354"/>
    <w:rsid w:val="00170B8C"/>
    <w:rsid w:val="00174E8B"/>
    <w:rsid w:val="00183A77"/>
    <w:rsid w:val="001A7BCE"/>
    <w:rsid w:val="001E6C1C"/>
    <w:rsid w:val="001F56C7"/>
    <w:rsid w:val="001F5FD1"/>
    <w:rsid w:val="001F7451"/>
    <w:rsid w:val="0021205C"/>
    <w:rsid w:val="00221E48"/>
    <w:rsid w:val="00223B88"/>
    <w:rsid w:val="00230D42"/>
    <w:rsid w:val="00242666"/>
    <w:rsid w:val="00243D99"/>
    <w:rsid w:val="002577B8"/>
    <w:rsid w:val="002726D0"/>
    <w:rsid w:val="00284EA8"/>
    <w:rsid w:val="00292345"/>
    <w:rsid w:val="002A2B25"/>
    <w:rsid w:val="002A6DCE"/>
    <w:rsid w:val="002B647D"/>
    <w:rsid w:val="002C0BF6"/>
    <w:rsid w:val="002C247A"/>
    <w:rsid w:val="002E44C3"/>
    <w:rsid w:val="002F3207"/>
    <w:rsid w:val="00302805"/>
    <w:rsid w:val="0031219B"/>
    <w:rsid w:val="00315883"/>
    <w:rsid w:val="00333D8E"/>
    <w:rsid w:val="003366C0"/>
    <w:rsid w:val="00344796"/>
    <w:rsid w:val="00345751"/>
    <w:rsid w:val="003473ED"/>
    <w:rsid w:val="003810CB"/>
    <w:rsid w:val="003D5308"/>
    <w:rsid w:val="003F1DCF"/>
    <w:rsid w:val="00400083"/>
    <w:rsid w:val="00407A38"/>
    <w:rsid w:val="00432301"/>
    <w:rsid w:val="00432CC0"/>
    <w:rsid w:val="0043343A"/>
    <w:rsid w:val="00442448"/>
    <w:rsid w:val="00452C07"/>
    <w:rsid w:val="00470F06"/>
    <w:rsid w:val="004748E9"/>
    <w:rsid w:val="00483E15"/>
    <w:rsid w:val="00496CCC"/>
    <w:rsid w:val="004A2AE3"/>
    <w:rsid w:val="004A2EE5"/>
    <w:rsid w:val="004C4F67"/>
    <w:rsid w:val="004C755C"/>
    <w:rsid w:val="004D625E"/>
    <w:rsid w:val="004E0B34"/>
    <w:rsid w:val="00526469"/>
    <w:rsid w:val="00530D83"/>
    <w:rsid w:val="0053779C"/>
    <w:rsid w:val="00545CCD"/>
    <w:rsid w:val="005474E0"/>
    <w:rsid w:val="0055324C"/>
    <w:rsid w:val="0057792C"/>
    <w:rsid w:val="00581771"/>
    <w:rsid w:val="005909C7"/>
    <w:rsid w:val="00592023"/>
    <w:rsid w:val="005C4EA6"/>
    <w:rsid w:val="005C5CDA"/>
    <w:rsid w:val="005D037E"/>
    <w:rsid w:val="005E6597"/>
    <w:rsid w:val="005F0513"/>
    <w:rsid w:val="005F7ACE"/>
    <w:rsid w:val="00607A36"/>
    <w:rsid w:val="006158F4"/>
    <w:rsid w:val="006250C1"/>
    <w:rsid w:val="00632614"/>
    <w:rsid w:val="00640025"/>
    <w:rsid w:val="006778DD"/>
    <w:rsid w:val="006835CC"/>
    <w:rsid w:val="006908D8"/>
    <w:rsid w:val="0069217A"/>
    <w:rsid w:val="0069359E"/>
    <w:rsid w:val="006940F2"/>
    <w:rsid w:val="0069674B"/>
    <w:rsid w:val="006C2E93"/>
    <w:rsid w:val="006D06DA"/>
    <w:rsid w:val="006D3A88"/>
    <w:rsid w:val="00716F4E"/>
    <w:rsid w:val="00744275"/>
    <w:rsid w:val="00760008"/>
    <w:rsid w:val="007602BC"/>
    <w:rsid w:val="0077031D"/>
    <w:rsid w:val="00793204"/>
    <w:rsid w:val="00796DB4"/>
    <w:rsid w:val="007A2F29"/>
    <w:rsid w:val="007B3C78"/>
    <w:rsid w:val="007B6953"/>
    <w:rsid w:val="007C4C3D"/>
    <w:rsid w:val="007D53C7"/>
    <w:rsid w:val="007E4011"/>
    <w:rsid w:val="00812D0F"/>
    <w:rsid w:val="00831F32"/>
    <w:rsid w:val="00837086"/>
    <w:rsid w:val="0084224C"/>
    <w:rsid w:val="0084713E"/>
    <w:rsid w:val="008515C8"/>
    <w:rsid w:val="008649FD"/>
    <w:rsid w:val="008737B4"/>
    <w:rsid w:val="008739F0"/>
    <w:rsid w:val="00875472"/>
    <w:rsid w:val="00881EDD"/>
    <w:rsid w:val="00884541"/>
    <w:rsid w:val="008909CB"/>
    <w:rsid w:val="008B527F"/>
    <w:rsid w:val="008D395D"/>
    <w:rsid w:val="008E12CB"/>
    <w:rsid w:val="008E3815"/>
    <w:rsid w:val="008E7556"/>
    <w:rsid w:val="00902EA4"/>
    <w:rsid w:val="00902FDC"/>
    <w:rsid w:val="009823B4"/>
    <w:rsid w:val="00985819"/>
    <w:rsid w:val="00994CD3"/>
    <w:rsid w:val="009A5F53"/>
    <w:rsid w:val="009F45CF"/>
    <w:rsid w:val="00A03994"/>
    <w:rsid w:val="00A04655"/>
    <w:rsid w:val="00A112A2"/>
    <w:rsid w:val="00A11F98"/>
    <w:rsid w:val="00A17920"/>
    <w:rsid w:val="00A233AC"/>
    <w:rsid w:val="00A41610"/>
    <w:rsid w:val="00A448C8"/>
    <w:rsid w:val="00A521EA"/>
    <w:rsid w:val="00A74E38"/>
    <w:rsid w:val="00A95131"/>
    <w:rsid w:val="00AA0A4F"/>
    <w:rsid w:val="00AA1F6F"/>
    <w:rsid w:val="00AD43CE"/>
    <w:rsid w:val="00AD541B"/>
    <w:rsid w:val="00AF586F"/>
    <w:rsid w:val="00B046EF"/>
    <w:rsid w:val="00B06CA7"/>
    <w:rsid w:val="00B0767F"/>
    <w:rsid w:val="00B2436C"/>
    <w:rsid w:val="00B2720F"/>
    <w:rsid w:val="00B559CE"/>
    <w:rsid w:val="00B625D1"/>
    <w:rsid w:val="00BB0263"/>
    <w:rsid w:val="00BB164F"/>
    <w:rsid w:val="00C01758"/>
    <w:rsid w:val="00C044AB"/>
    <w:rsid w:val="00C40E8F"/>
    <w:rsid w:val="00C5481F"/>
    <w:rsid w:val="00C56E80"/>
    <w:rsid w:val="00C702FB"/>
    <w:rsid w:val="00C82543"/>
    <w:rsid w:val="00C95288"/>
    <w:rsid w:val="00CA775E"/>
    <w:rsid w:val="00CC09D5"/>
    <w:rsid w:val="00CC0A39"/>
    <w:rsid w:val="00CD7A5B"/>
    <w:rsid w:val="00CE2025"/>
    <w:rsid w:val="00CF1E48"/>
    <w:rsid w:val="00CF4403"/>
    <w:rsid w:val="00D33206"/>
    <w:rsid w:val="00D472D3"/>
    <w:rsid w:val="00D500B2"/>
    <w:rsid w:val="00D56461"/>
    <w:rsid w:val="00D5684E"/>
    <w:rsid w:val="00DA45AC"/>
    <w:rsid w:val="00DA5E68"/>
    <w:rsid w:val="00DB27AD"/>
    <w:rsid w:val="00DB36FC"/>
    <w:rsid w:val="00DC4DCC"/>
    <w:rsid w:val="00DC719F"/>
    <w:rsid w:val="00DC7C2D"/>
    <w:rsid w:val="00DD155B"/>
    <w:rsid w:val="00DE3419"/>
    <w:rsid w:val="00DE6E06"/>
    <w:rsid w:val="00E04B0C"/>
    <w:rsid w:val="00E1024B"/>
    <w:rsid w:val="00E10E44"/>
    <w:rsid w:val="00E34CEA"/>
    <w:rsid w:val="00E43D66"/>
    <w:rsid w:val="00E45CFC"/>
    <w:rsid w:val="00E46B11"/>
    <w:rsid w:val="00E66E01"/>
    <w:rsid w:val="00E847A7"/>
    <w:rsid w:val="00E85F07"/>
    <w:rsid w:val="00EA3AA2"/>
    <w:rsid w:val="00ED427A"/>
    <w:rsid w:val="00EE62B4"/>
    <w:rsid w:val="00EF4E93"/>
    <w:rsid w:val="00F01D6A"/>
    <w:rsid w:val="00F14325"/>
    <w:rsid w:val="00F17BDA"/>
    <w:rsid w:val="00F17FE4"/>
    <w:rsid w:val="00F33BAC"/>
    <w:rsid w:val="00F5054F"/>
    <w:rsid w:val="00F51884"/>
    <w:rsid w:val="00F57F61"/>
    <w:rsid w:val="00F773CD"/>
    <w:rsid w:val="00F8493C"/>
    <w:rsid w:val="00F97DA3"/>
    <w:rsid w:val="00FD1CF2"/>
    <w:rsid w:val="00FD679B"/>
    <w:rsid w:val="00FF20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7B49F"/>
  <w15:docId w15:val="{0BFBF820-719D-4D9B-8DAE-F3083A13E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E847A7"/>
    <w:pPr>
      <w:keepNext/>
      <w:keepLines/>
      <w:numPr>
        <w:numId w:val="1"/>
      </w:numPr>
      <w:suppressAutoHyphens/>
      <w:spacing w:before="480" w:after="240" w:line="240" w:lineRule="auto"/>
      <w:outlineLvl w:val="0"/>
    </w:pPr>
    <w:rPr>
      <w:rFonts w:asciiTheme="majorHAnsi" w:eastAsiaTheme="majorEastAsia" w:hAnsiTheme="majorHAnsi" w:cstheme="majorBidi"/>
      <w:b/>
      <w:bCs/>
      <w:color w:val="0000DC"/>
      <w:sz w:val="32"/>
      <w:szCs w:val="28"/>
      <w:lang w:eastAsia="ar-SA"/>
    </w:rPr>
  </w:style>
  <w:style w:type="paragraph" w:styleId="Nadpis2">
    <w:name w:val="heading 2"/>
    <w:basedOn w:val="Normln"/>
    <w:next w:val="Normln"/>
    <w:link w:val="Nadpis2Char"/>
    <w:uiPriority w:val="9"/>
    <w:semiHidden/>
    <w:unhideWhenUsed/>
    <w:qFormat/>
    <w:rsid w:val="006D3A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nhideWhenUsed/>
    <w:qFormat/>
    <w:rsid w:val="00496CCC"/>
    <w:pPr>
      <w:keepNext/>
      <w:keepLines/>
      <w:spacing w:before="120" w:after="120"/>
      <w:outlineLvl w:val="2"/>
    </w:pPr>
    <w:rPr>
      <w:rFonts w:asciiTheme="majorHAnsi" w:eastAsiaTheme="majorEastAsia" w:hAnsiTheme="majorHAnsi" w:cstheme="majorBidi"/>
      <w:b/>
      <w:color w:val="0000DC"/>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DA45AC"/>
    <w:pPr>
      <w:ind w:left="720"/>
      <w:contextualSpacing/>
    </w:pPr>
  </w:style>
  <w:style w:type="paragraph" w:customStyle="1" w:styleId="W3MUZkonParagraf">
    <w:name w:val="W3MU: Zákon Paragraf"/>
    <w:basedOn w:val="Normln"/>
    <w:next w:val="W3MUZkonParagrafNzev"/>
    <w:rsid w:val="00F8493C"/>
    <w:pPr>
      <w:keepNext/>
      <w:spacing w:before="240" w:after="60" w:line="240" w:lineRule="auto"/>
      <w:jc w:val="center"/>
      <w:outlineLvl w:val="0"/>
    </w:pPr>
    <w:rPr>
      <w:rFonts w:ascii="Arial" w:eastAsia="Times New Roman" w:hAnsi="Arial" w:cs="Times New Roman"/>
      <w:color w:val="808080"/>
      <w:sz w:val="20"/>
      <w:szCs w:val="24"/>
      <w:lang w:eastAsia="cs-CZ"/>
    </w:rPr>
  </w:style>
  <w:style w:type="paragraph" w:customStyle="1" w:styleId="W3MUZkonParagrafNzev">
    <w:name w:val="W3MU: Zákon Paragraf Název"/>
    <w:basedOn w:val="W3MUZkonParagraf"/>
    <w:next w:val="Normln"/>
    <w:rsid w:val="00F8493C"/>
    <w:pPr>
      <w:spacing w:before="60"/>
    </w:pPr>
    <w:rPr>
      <w:b/>
    </w:rPr>
  </w:style>
  <w:style w:type="paragraph" w:customStyle="1" w:styleId="W3MUZkonOdstavecslovan">
    <w:name w:val="W3MU: Zákon Odstavec Číslovaný"/>
    <w:basedOn w:val="Normln"/>
    <w:link w:val="W3MUZkonOdstavecslovanChar"/>
    <w:qFormat/>
    <w:rsid w:val="00F8493C"/>
    <w:pPr>
      <w:spacing w:after="120" w:line="240" w:lineRule="auto"/>
      <w:outlineLvl w:val="1"/>
    </w:pPr>
    <w:rPr>
      <w:rFonts w:ascii="Verdana" w:eastAsia="Times New Roman" w:hAnsi="Verdana" w:cs="Times New Roman"/>
      <w:sz w:val="20"/>
      <w:szCs w:val="24"/>
      <w:lang w:eastAsia="cs-CZ"/>
    </w:rPr>
  </w:style>
  <w:style w:type="character" w:customStyle="1" w:styleId="W3MUZkonOdstavecslovanChar">
    <w:name w:val="W3MU: Zákon Odstavec Číslovaný Char"/>
    <w:link w:val="W3MUZkonOdstavecslovan"/>
    <w:qFormat/>
    <w:rsid w:val="00F8493C"/>
    <w:rPr>
      <w:rFonts w:ascii="Verdana" w:eastAsia="Times New Roman" w:hAnsi="Verdana" w:cs="Times New Roman"/>
      <w:sz w:val="20"/>
      <w:szCs w:val="24"/>
      <w:lang w:eastAsia="cs-CZ"/>
    </w:rPr>
  </w:style>
  <w:style w:type="paragraph" w:customStyle="1" w:styleId="paragraph">
    <w:name w:val="paragraph"/>
    <w:basedOn w:val="Normln"/>
    <w:rsid w:val="00483E15"/>
    <w:pPr>
      <w:spacing w:after="0" w:line="240" w:lineRule="auto"/>
    </w:pPr>
    <w:rPr>
      <w:rFonts w:ascii="Times New Roman" w:eastAsia="Times New Roman" w:hAnsi="Times New Roman" w:cs="Times New Roman"/>
      <w:sz w:val="24"/>
      <w:szCs w:val="24"/>
    </w:rPr>
  </w:style>
  <w:style w:type="paragraph" w:styleId="Textbubliny">
    <w:name w:val="Balloon Text"/>
    <w:basedOn w:val="Normln"/>
    <w:link w:val="TextbublinyChar"/>
    <w:uiPriority w:val="99"/>
    <w:semiHidden/>
    <w:unhideWhenUsed/>
    <w:rsid w:val="0040008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00083"/>
    <w:rPr>
      <w:rFonts w:ascii="Segoe UI" w:hAnsi="Segoe UI" w:cs="Segoe UI"/>
      <w:sz w:val="18"/>
      <w:szCs w:val="18"/>
    </w:rPr>
  </w:style>
  <w:style w:type="paragraph" w:styleId="Zhlav">
    <w:name w:val="header"/>
    <w:basedOn w:val="Normln"/>
    <w:link w:val="ZhlavChar"/>
    <w:uiPriority w:val="99"/>
    <w:unhideWhenUsed/>
    <w:rsid w:val="00496CC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96CCC"/>
  </w:style>
  <w:style w:type="paragraph" w:styleId="Zpat">
    <w:name w:val="footer"/>
    <w:basedOn w:val="Normln"/>
    <w:link w:val="ZpatChar"/>
    <w:uiPriority w:val="99"/>
    <w:unhideWhenUsed/>
    <w:rsid w:val="00496CCC"/>
    <w:pPr>
      <w:tabs>
        <w:tab w:val="center" w:pos="4536"/>
        <w:tab w:val="right" w:pos="9072"/>
      </w:tabs>
      <w:spacing w:after="0" w:line="240" w:lineRule="auto"/>
    </w:pPr>
  </w:style>
  <w:style w:type="character" w:customStyle="1" w:styleId="ZpatChar">
    <w:name w:val="Zápatí Char"/>
    <w:basedOn w:val="Standardnpsmoodstavce"/>
    <w:link w:val="Zpat"/>
    <w:uiPriority w:val="99"/>
    <w:qFormat/>
    <w:rsid w:val="00496CCC"/>
  </w:style>
  <w:style w:type="character" w:customStyle="1" w:styleId="Nadpis3Char">
    <w:name w:val="Nadpis 3 Char"/>
    <w:basedOn w:val="Standardnpsmoodstavce"/>
    <w:link w:val="Nadpis3"/>
    <w:rsid w:val="00496CCC"/>
    <w:rPr>
      <w:rFonts w:asciiTheme="majorHAnsi" w:eastAsiaTheme="majorEastAsia" w:hAnsiTheme="majorHAnsi" w:cstheme="majorBidi"/>
      <w:b/>
      <w:color w:val="0000DC"/>
      <w:sz w:val="24"/>
      <w:szCs w:val="24"/>
      <w:lang w:eastAsia="cs-CZ"/>
    </w:rPr>
  </w:style>
  <w:style w:type="character" w:styleId="Siln">
    <w:name w:val="Strong"/>
    <w:basedOn w:val="Standardnpsmoodstavce"/>
    <w:uiPriority w:val="22"/>
    <w:qFormat/>
    <w:rsid w:val="00496CCC"/>
    <w:rPr>
      <w:b/>
      <w:bCs/>
    </w:rPr>
  </w:style>
  <w:style w:type="paragraph" w:customStyle="1" w:styleId="Nzevdokumentu">
    <w:name w:val="Název dokumentu"/>
    <w:basedOn w:val="Normln"/>
    <w:qFormat/>
    <w:rsid w:val="00496CCC"/>
    <w:pPr>
      <w:spacing w:line="520" w:lineRule="exact"/>
    </w:pPr>
    <w:rPr>
      <w:rFonts w:ascii="Arial" w:eastAsia="MS Mincho" w:hAnsi="Arial" w:cs="Times New Roman"/>
      <w:b/>
      <w:color w:val="0000DC"/>
      <w:sz w:val="48"/>
      <w:szCs w:val="52"/>
      <w:lang w:eastAsia="cs-CZ"/>
    </w:rPr>
  </w:style>
  <w:style w:type="paragraph" w:customStyle="1" w:styleId="Zpatsslovnmstrnky">
    <w:name w:val="Zápatí s číslováním stránky"/>
    <w:basedOn w:val="Zpat"/>
    <w:link w:val="ZpatsslovnmstrnkyChar"/>
    <w:rsid w:val="00496CCC"/>
    <w:pPr>
      <w:tabs>
        <w:tab w:val="clear" w:pos="4536"/>
        <w:tab w:val="clear" w:pos="9072"/>
        <w:tab w:val="left" w:pos="0"/>
      </w:tabs>
      <w:spacing w:line="240" w:lineRule="exact"/>
      <w:ind w:left="-680"/>
    </w:pPr>
    <w:rPr>
      <w:rFonts w:ascii="Arial" w:hAnsi="Arial" w:cs="Arial"/>
      <w:color w:val="0000DC"/>
      <w:sz w:val="16"/>
      <w:szCs w:val="14"/>
    </w:rPr>
  </w:style>
  <w:style w:type="character" w:customStyle="1" w:styleId="ZpatsslovnmstrnkyChar">
    <w:name w:val="Zápatí s číslováním stránky Char"/>
    <w:basedOn w:val="ZpatChar"/>
    <w:link w:val="Zpatsslovnmstrnky"/>
    <w:rsid w:val="00496CCC"/>
    <w:rPr>
      <w:rFonts w:ascii="Arial" w:hAnsi="Arial" w:cs="Arial"/>
      <w:color w:val="0000DC"/>
      <w:sz w:val="16"/>
      <w:szCs w:val="14"/>
    </w:rPr>
  </w:style>
  <w:style w:type="paragraph" w:customStyle="1" w:styleId="Zpatprvnstrnky-univerzita">
    <w:name w:val="Zápatí první stránky - univerzita"/>
    <w:basedOn w:val="Normln"/>
    <w:next w:val="Zpat"/>
    <w:qFormat/>
    <w:rsid w:val="00496CCC"/>
    <w:pPr>
      <w:tabs>
        <w:tab w:val="center" w:pos="4536"/>
        <w:tab w:val="right" w:pos="9072"/>
      </w:tabs>
      <w:spacing w:after="0" w:line="240" w:lineRule="exact"/>
    </w:pPr>
    <w:rPr>
      <w:rFonts w:ascii="Arial" w:hAnsi="Arial" w:cs="Arial"/>
      <w:b/>
      <w:color w:val="0000DC"/>
      <w:sz w:val="16"/>
      <w:szCs w:val="16"/>
    </w:rPr>
  </w:style>
  <w:style w:type="paragraph" w:styleId="Normlnweb">
    <w:name w:val="Normal (Web)"/>
    <w:basedOn w:val="Normln"/>
    <w:uiPriority w:val="99"/>
    <w:semiHidden/>
    <w:unhideWhenUsed/>
    <w:rsid w:val="002577B8"/>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59"/>
    <w:rsid w:val="002C0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E847A7"/>
    <w:rPr>
      <w:rFonts w:asciiTheme="majorHAnsi" w:eastAsiaTheme="majorEastAsia" w:hAnsiTheme="majorHAnsi" w:cstheme="majorBidi"/>
      <w:b/>
      <w:bCs/>
      <w:color w:val="0000DC"/>
      <w:sz w:val="32"/>
      <w:szCs w:val="28"/>
      <w:lang w:eastAsia="ar-SA"/>
    </w:rPr>
  </w:style>
  <w:style w:type="character" w:styleId="Odkaznakoment">
    <w:name w:val="annotation reference"/>
    <w:basedOn w:val="Standardnpsmoodstavce"/>
    <w:uiPriority w:val="99"/>
    <w:semiHidden/>
    <w:unhideWhenUsed/>
    <w:rsid w:val="00DB27AD"/>
    <w:rPr>
      <w:sz w:val="16"/>
      <w:szCs w:val="16"/>
    </w:rPr>
  </w:style>
  <w:style w:type="paragraph" w:styleId="Textkomente">
    <w:name w:val="annotation text"/>
    <w:basedOn w:val="Normln"/>
    <w:link w:val="TextkomenteChar"/>
    <w:uiPriority w:val="99"/>
    <w:semiHidden/>
    <w:unhideWhenUsed/>
    <w:rsid w:val="00DB27AD"/>
    <w:pPr>
      <w:spacing w:line="240" w:lineRule="auto"/>
    </w:pPr>
    <w:rPr>
      <w:sz w:val="20"/>
      <w:szCs w:val="20"/>
    </w:rPr>
  </w:style>
  <w:style w:type="character" w:customStyle="1" w:styleId="TextkomenteChar">
    <w:name w:val="Text komentáře Char"/>
    <w:basedOn w:val="Standardnpsmoodstavce"/>
    <w:link w:val="Textkomente"/>
    <w:uiPriority w:val="99"/>
    <w:semiHidden/>
    <w:rsid w:val="00DB27AD"/>
    <w:rPr>
      <w:sz w:val="20"/>
      <w:szCs w:val="20"/>
    </w:rPr>
  </w:style>
  <w:style w:type="paragraph" w:styleId="Pedmtkomente">
    <w:name w:val="annotation subject"/>
    <w:basedOn w:val="Textkomente"/>
    <w:next w:val="Textkomente"/>
    <w:link w:val="PedmtkomenteChar"/>
    <w:uiPriority w:val="99"/>
    <w:semiHidden/>
    <w:unhideWhenUsed/>
    <w:rsid w:val="00DB27AD"/>
    <w:rPr>
      <w:b/>
      <w:bCs/>
    </w:rPr>
  </w:style>
  <w:style w:type="character" w:customStyle="1" w:styleId="PedmtkomenteChar">
    <w:name w:val="Předmět komentáře Char"/>
    <w:basedOn w:val="TextkomenteChar"/>
    <w:link w:val="Pedmtkomente"/>
    <w:uiPriority w:val="99"/>
    <w:semiHidden/>
    <w:rsid w:val="00DB27AD"/>
    <w:rPr>
      <w:b/>
      <w:bCs/>
      <w:sz w:val="20"/>
      <w:szCs w:val="20"/>
    </w:rPr>
  </w:style>
  <w:style w:type="paragraph" w:customStyle="1" w:styleId="xmsonormal">
    <w:name w:val="x_msonormal"/>
    <w:basedOn w:val="Normln"/>
    <w:rsid w:val="0069359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arkgr3c2epy7">
    <w:name w:val="markgr3c2epy7"/>
    <w:basedOn w:val="Standardnpsmoodstavce"/>
    <w:rsid w:val="0069359E"/>
  </w:style>
  <w:style w:type="character" w:customStyle="1" w:styleId="markthcyvinaw">
    <w:name w:val="markthcyvinaw"/>
    <w:basedOn w:val="Standardnpsmoodstavce"/>
    <w:rsid w:val="0069359E"/>
  </w:style>
  <w:style w:type="character" w:customStyle="1" w:styleId="normaltextrun1">
    <w:name w:val="normaltextrun1"/>
    <w:basedOn w:val="Standardnpsmoodstavce"/>
    <w:rsid w:val="00B046EF"/>
  </w:style>
  <w:style w:type="character" w:customStyle="1" w:styleId="Nadpis2Char">
    <w:name w:val="Nadpis 2 Char"/>
    <w:basedOn w:val="Standardnpsmoodstavce"/>
    <w:link w:val="Nadpis2"/>
    <w:uiPriority w:val="9"/>
    <w:semiHidden/>
    <w:rsid w:val="006D3A88"/>
    <w:rPr>
      <w:rFonts w:asciiTheme="majorHAnsi" w:eastAsiaTheme="majorEastAsia" w:hAnsiTheme="majorHAnsi" w:cstheme="majorBidi"/>
      <w:b/>
      <w:bCs/>
      <w:color w:val="4F81BD" w:themeColor="accent1"/>
      <w:sz w:val="26"/>
      <w:szCs w:val="26"/>
    </w:rPr>
  </w:style>
  <w:style w:type="character" w:customStyle="1" w:styleId="OdstavecseseznamemChar">
    <w:name w:val="Odstavec se seznamem Char"/>
    <w:basedOn w:val="Standardnpsmoodstavce"/>
    <w:link w:val="Odstavecseseznamem"/>
    <w:uiPriority w:val="34"/>
    <w:rsid w:val="006D3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39276">
      <w:bodyDiv w:val="1"/>
      <w:marLeft w:val="0"/>
      <w:marRight w:val="0"/>
      <w:marTop w:val="0"/>
      <w:marBottom w:val="0"/>
      <w:divBdr>
        <w:top w:val="none" w:sz="0" w:space="0" w:color="auto"/>
        <w:left w:val="none" w:sz="0" w:space="0" w:color="auto"/>
        <w:bottom w:val="none" w:sz="0" w:space="0" w:color="auto"/>
        <w:right w:val="none" w:sz="0" w:space="0" w:color="auto"/>
      </w:divBdr>
    </w:div>
    <w:div w:id="184441539">
      <w:bodyDiv w:val="1"/>
      <w:marLeft w:val="0"/>
      <w:marRight w:val="0"/>
      <w:marTop w:val="0"/>
      <w:marBottom w:val="0"/>
      <w:divBdr>
        <w:top w:val="none" w:sz="0" w:space="0" w:color="auto"/>
        <w:left w:val="none" w:sz="0" w:space="0" w:color="auto"/>
        <w:bottom w:val="none" w:sz="0" w:space="0" w:color="auto"/>
        <w:right w:val="none" w:sz="0" w:space="0" w:color="auto"/>
      </w:divBdr>
      <w:divsChild>
        <w:div w:id="1176268117">
          <w:marLeft w:val="547"/>
          <w:marRight w:val="0"/>
          <w:marTop w:val="0"/>
          <w:marBottom w:val="0"/>
          <w:divBdr>
            <w:top w:val="none" w:sz="0" w:space="0" w:color="auto"/>
            <w:left w:val="none" w:sz="0" w:space="0" w:color="auto"/>
            <w:bottom w:val="none" w:sz="0" w:space="0" w:color="auto"/>
            <w:right w:val="none" w:sz="0" w:space="0" w:color="auto"/>
          </w:divBdr>
        </w:div>
        <w:div w:id="1872836451">
          <w:marLeft w:val="547"/>
          <w:marRight w:val="0"/>
          <w:marTop w:val="0"/>
          <w:marBottom w:val="0"/>
          <w:divBdr>
            <w:top w:val="none" w:sz="0" w:space="0" w:color="auto"/>
            <w:left w:val="none" w:sz="0" w:space="0" w:color="auto"/>
            <w:bottom w:val="none" w:sz="0" w:space="0" w:color="auto"/>
            <w:right w:val="none" w:sz="0" w:space="0" w:color="auto"/>
          </w:divBdr>
        </w:div>
        <w:div w:id="2001958376">
          <w:marLeft w:val="547"/>
          <w:marRight w:val="0"/>
          <w:marTop w:val="0"/>
          <w:marBottom w:val="0"/>
          <w:divBdr>
            <w:top w:val="none" w:sz="0" w:space="0" w:color="auto"/>
            <w:left w:val="none" w:sz="0" w:space="0" w:color="auto"/>
            <w:bottom w:val="none" w:sz="0" w:space="0" w:color="auto"/>
            <w:right w:val="none" w:sz="0" w:space="0" w:color="auto"/>
          </w:divBdr>
        </w:div>
        <w:div w:id="578370945">
          <w:marLeft w:val="547"/>
          <w:marRight w:val="0"/>
          <w:marTop w:val="0"/>
          <w:marBottom w:val="0"/>
          <w:divBdr>
            <w:top w:val="none" w:sz="0" w:space="0" w:color="auto"/>
            <w:left w:val="none" w:sz="0" w:space="0" w:color="auto"/>
            <w:bottom w:val="none" w:sz="0" w:space="0" w:color="auto"/>
            <w:right w:val="none" w:sz="0" w:space="0" w:color="auto"/>
          </w:divBdr>
        </w:div>
      </w:divsChild>
    </w:div>
    <w:div w:id="490751447">
      <w:bodyDiv w:val="1"/>
      <w:marLeft w:val="0"/>
      <w:marRight w:val="0"/>
      <w:marTop w:val="0"/>
      <w:marBottom w:val="0"/>
      <w:divBdr>
        <w:top w:val="none" w:sz="0" w:space="0" w:color="auto"/>
        <w:left w:val="none" w:sz="0" w:space="0" w:color="auto"/>
        <w:bottom w:val="none" w:sz="0" w:space="0" w:color="auto"/>
        <w:right w:val="none" w:sz="0" w:space="0" w:color="auto"/>
      </w:divBdr>
      <w:divsChild>
        <w:div w:id="1377006226">
          <w:marLeft w:val="547"/>
          <w:marRight w:val="0"/>
          <w:marTop w:val="0"/>
          <w:marBottom w:val="0"/>
          <w:divBdr>
            <w:top w:val="none" w:sz="0" w:space="0" w:color="auto"/>
            <w:left w:val="none" w:sz="0" w:space="0" w:color="auto"/>
            <w:bottom w:val="none" w:sz="0" w:space="0" w:color="auto"/>
            <w:right w:val="none" w:sz="0" w:space="0" w:color="auto"/>
          </w:divBdr>
        </w:div>
        <w:div w:id="1713574938">
          <w:marLeft w:val="547"/>
          <w:marRight w:val="0"/>
          <w:marTop w:val="0"/>
          <w:marBottom w:val="0"/>
          <w:divBdr>
            <w:top w:val="none" w:sz="0" w:space="0" w:color="auto"/>
            <w:left w:val="none" w:sz="0" w:space="0" w:color="auto"/>
            <w:bottom w:val="none" w:sz="0" w:space="0" w:color="auto"/>
            <w:right w:val="none" w:sz="0" w:space="0" w:color="auto"/>
          </w:divBdr>
        </w:div>
        <w:div w:id="1841655416">
          <w:marLeft w:val="547"/>
          <w:marRight w:val="0"/>
          <w:marTop w:val="0"/>
          <w:marBottom w:val="0"/>
          <w:divBdr>
            <w:top w:val="none" w:sz="0" w:space="0" w:color="auto"/>
            <w:left w:val="none" w:sz="0" w:space="0" w:color="auto"/>
            <w:bottom w:val="none" w:sz="0" w:space="0" w:color="auto"/>
            <w:right w:val="none" w:sz="0" w:space="0" w:color="auto"/>
          </w:divBdr>
        </w:div>
      </w:divsChild>
    </w:div>
    <w:div w:id="555553346">
      <w:bodyDiv w:val="1"/>
      <w:marLeft w:val="0"/>
      <w:marRight w:val="0"/>
      <w:marTop w:val="0"/>
      <w:marBottom w:val="0"/>
      <w:divBdr>
        <w:top w:val="none" w:sz="0" w:space="0" w:color="auto"/>
        <w:left w:val="none" w:sz="0" w:space="0" w:color="auto"/>
        <w:bottom w:val="none" w:sz="0" w:space="0" w:color="auto"/>
        <w:right w:val="none" w:sz="0" w:space="0" w:color="auto"/>
      </w:divBdr>
    </w:div>
    <w:div w:id="635647897">
      <w:bodyDiv w:val="1"/>
      <w:marLeft w:val="0"/>
      <w:marRight w:val="0"/>
      <w:marTop w:val="0"/>
      <w:marBottom w:val="0"/>
      <w:divBdr>
        <w:top w:val="none" w:sz="0" w:space="0" w:color="auto"/>
        <w:left w:val="none" w:sz="0" w:space="0" w:color="auto"/>
        <w:bottom w:val="none" w:sz="0" w:space="0" w:color="auto"/>
        <w:right w:val="none" w:sz="0" w:space="0" w:color="auto"/>
      </w:divBdr>
    </w:div>
    <w:div w:id="902760977">
      <w:bodyDiv w:val="1"/>
      <w:marLeft w:val="0"/>
      <w:marRight w:val="0"/>
      <w:marTop w:val="0"/>
      <w:marBottom w:val="0"/>
      <w:divBdr>
        <w:top w:val="none" w:sz="0" w:space="0" w:color="auto"/>
        <w:left w:val="none" w:sz="0" w:space="0" w:color="auto"/>
        <w:bottom w:val="none" w:sz="0" w:space="0" w:color="auto"/>
        <w:right w:val="none" w:sz="0" w:space="0" w:color="auto"/>
      </w:divBdr>
      <w:divsChild>
        <w:div w:id="1710255773">
          <w:marLeft w:val="547"/>
          <w:marRight w:val="0"/>
          <w:marTop w:val="0"/>
          <w:marBottom w:val="0"/>
          <w:divBdr>
            <w:top w:val="none" w:sz="0" w:space="0" w:color="auto"/>
            <w:left w:val="none" w:sz="0" w:space="0" w:color="auto"/>
            <w:bottom w:val="none" w:sz="0" w:space="0" w:color="auto"/>
            <w:right w:val="none" w:sz="0" w:space="0" w:color="auto"/>
          </w:divBdr>
        </w:div>
        <w:div w:id="930819400">
          <w:marLeft w:val="1123"/>
          <w:marRight w:val="0"/>
          <w:marTop w:val="0"/>
          <w:marBottom w:val="0"/>
          <w:divBdr>
            <w:top w:val="none" w:sz="0" w:space="0" w:color="auto"/>
            <w:left w:val="none" w:sz="0" w:space="0" w:color="auto"/>
            <w:bottom w:val="none" w:sz="0" w:space="0" w:color="auto"/>
            <w:right w:val="none" w:sz="0" w:space="0" w:color="auto"/>
          </w:divBdr>
        </w:div>
        <w:div w:id="1067728447">
          <w:marLeft w:val="1123"/>
          <w:marRight w:val="0"/>
          <w:marTop w:val="0"/>
          <w:marBottom w:val="0"/>
          <w:divBdr>
            <w:top w:val="none" w:sz="0" w:space="0" w:color="auto"/>
            <w:left w:val="none" w:sz="0" w:space="0" w:color="auto"/>
            <w:bottom w:val="none" w:sz="0" w:space="0" w:color="auto"/>
            <w:right w:val="none" w:sz="0" w:space="0" w:color="auto"/>
          </w:divBdr>
        </w:div>
        <w:div w:id="1888301601">
          <w:marLeft w:val="1123"/>
          <w:marRight w:val="0"/>
          <w:marTop w:val="0"/>
          <w:marBottom w:val="0"/>
          <w:divBdr>
            <w:top w:val="none" w:sz="0" w:space="0" w:color="auto"/>
            <w:left w:val="none" w:sz="0" w:space="0" w:color="auto"/>
            <w:bottom w:val="none" w:sz="0" w:space="0" w:color="auto"/>
            <w:right w:val="none" w:sz="0" w:space="0" w:color="auto"/>
          </w:divBdr>
        </w:div>
        <w:div w:id="1055348335">
          <w:marLeft w:val="1123"/>
          <w:marRight w:val="0"/>
          <w:marTop w:val="0"/>
          <w:marBottom w:val="0"/>
          <w:divBdr>
            <w:top w:val="none" w:sz="0" w:space="0" w:color="auto"/>
            <w:left w:val="none" w:sz="0" w:space="0" w:color="auto"/>
            <w:bottom w:val="none" w:sz="0" w:space="0" w:color="auto"/>
            <w:right w:val="none" w:sz="0" w:space="0" w:color="auto"/>
          </w:divBdr>
        </w:div>
        <w:div w:id="1596598823">
          <w:marLeft w:val="112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B575ED-7515-4AB6-A3CF-3D9B38068862}" type="doc">
      <dgm:prSet loTypeId="urn:microsoft.com/office/officeart/2011/layout/CircleProcess#1" loCatId="process" qsTypeId="urn:microsoft.com/office/officeart/2005/8/quickstyle/simple1" qsCatId="simple" csTypeId="urn:microsoft.com/office/officeart/2005/8/colors/accent1_2" csCatId="accent1" phldr="1"/>
      <dgm:spPr/>
      <dgm:t>
        <a:bodyPr/>
        <a:lstStyle/>
        <a:p>
          <a:endParaRPr lang="cs-CZ"/>
        </a:p>
      </dgm:t>
    </dgm:pt>
    <dgm:pt modelId="{EDEA6EB3-0F69-4861-9A28-01CA139ECCB8}">
      <dgm:prSet phldrT="[Text]"/>
      <dgm:spPr>
        <a:ln>
          <a:solidFill>
            <a:srgbClr val="0000FA"/>
          </a:solidFill>
        </a:ln>
      </dgm:spPr>
      <dgm:t>
        <a:bodyPr/>
        <a:lstStyle/>
        <a:p>
          <a:r>
            <a:rPr lang="cs-CZ"/>
            <a:t>I. Příprava sebehodnoticí zprávy</a:t>
          </a:r>
        </a:p>
      </dgm:t>
    </dgm:pt>
    <dgm:pt modelId="{258F8456-A581-4FCE-9975-7B963DA3E77B}" type="parTrans" cxnId="{033711F4-092B-4ED1-86C8-C78F7F85422A}">
      <dgm:prSet/>
      <dgm:spPr/>
      <dgm:t>
        <a:bodyPr/>
        <a:lstStyle/>
        <a:p>
          <a:endParaRPr lang="cs-CZ"/>
        </a:p>
      </dgm:t>
    </dgm:pt>
    <dgm:pt modelId="{0471A27C-5EAD-4C62-BC23-9F3888C2A4AE}" type="sibTrans" cxnId="{033711F4-092B-4ED1-86C8-C78F7F85422A}">
      <dgm:prSet/>
      <dgm:spPr/>
      <dgm:t>
        <a:bodyPr/>
        <a:lstStyle/>
        <a:p>
          <a:endParaRPr lang="cs-CZ"/>
        </a:p>
      </dgm:t>
    </dgm:pt>
    <dgm:pt modelId="{57F76489-590F-47AA-A5D5-A5E0232A9C92}">
      <dgm:prSet phldrT="[Text]"/>
      <dgm:spPr>
        <a:ln>
          <a:solidFill>
            <a:srgbClr val="0000FA"/>
          </a:solidFill>
        </a:ln>
      </dgm:spPr>
      <dgm:t>
        <a:bodyPr/>
        <a:lstStyle/>
        <a:p>
          <a:r>
            <a:rPr lang="cs-CZ"/>
            <a:t>II. Schválení panelu hodnotitelů</a:t>
          </a:r>
        </a:p>
      </dgm:t>
    </dgm:pt>
    <dgm:pt modelId="{41A5AB94-BEA1-4273-AA0C-E48AE83A45E7}" type="parTrans" cxnId="{B4C825B8-5274-4D57-96AE-FCE7A8734DD5}">
      <dgm:prSet/>
      <dgm:spPr/>
      <dgm:t>
        <a:bodyPr/>
        <a:lstStyle/>
        <a:p>
          <a:endParaRPr lang="cs-CZ"/>
        </a:p>
      </dgm:t>
    </dgm:pt>
    <dgm:pt modelId="{80559C74-EE2F-43AB-BC1D-66D24E8CBD8D}" type="sibTrans" cxnId="{B4C825B8-5274-4D57-96AE-FCE7A8734DD5}">
      <dgm:prSet/>
      <dgm:spPr/>
      <dgm:t>
        <a:bodyPr/>
        <a:lstStyle/>
        <a:p>
          <a:endParaRPr lang="cs-CZ"/>
        </a:p>
      </dgm:t>
    </dgm:pt>
    <dgm:pt modelId="{0037D279-DA1A-41DE-A915-5D175160A0F4}">
      <dgm:prSet phldrT="[Text]"/>
      <dgm:spPr>
        <a:ln>
          <a:solidFill>
            <a:srgbClr val="0000FA"/>
          </a:solidFill>
        </a:ln>
      </dgm:spPr>
      <dgm:t>
        <a:bodyPr/>
        <a:lstStyle/>
        <a:p>
          <a:r>
            <a:rPr lang="cs-CZ"/>
            <a:t>III. Hodnoticí schůzka</a:t>
          </a:r>
        </a:p>
      </dgm:t>
    </dgm:pt>
    <dgm:pt modelId="{13E20EC0-74AD-4506-BDDC-E78C52A7FE5F}" type="parTrans" cxnId="{CD40FD41-0E8C-4132-8214-7400A4C43C85}">
      <dgm:prSet/>
      <dgm:spPr/>
      <dgm:t>
        <a:bodyPr/>
        <a:lstStyle/>
        <a:p>
          <a:endParaRPr lang="cs-CZ"/>
        </a:p>
      </dgm:t>
    </dgm:pt>
    <dgm:pt modelId="{B6CE4455-78C2-4725-847D-27297F475E0D}" type="sibTrans" cxnId="{CD40FD41-0E8C-4132-8214-7400A4C43C85}">
      <dgm:prSet/>
      <dgm:spPr/>
      <dgm:t>
        <a:bodyPr/>
        <a:lstStyle/>
        <a:p>
          <a:endParaRPr lang="cs-CZ"/>
        </a:p>
      </dgm:t>
    </dgm:pt>
    <dgm:pt modelId="{75CB6018-B480-4400-9866-23CC1D3FD395}">
      <dgm:prSet phldrT="[Text]"/>
      <dgm:spPr>
        <a:ln>
          <a:solidFill>
            <a:srgbClr val="0000FA"/>
          </a:solidFill>
        </a:ln>
      </dgm:spPr>
      <dgm:t>
        <a:bodyPr/>
        <a:lstStyle/>
        <a:p>
          <a:r>
            <a:rPr lang="cs-CZ"/>
            <a:t>IV. Stanovení plánu rozvoje studijního programu</a:t>
          </a:r>
        </a:p>
      </dgm:t>
    </dgm:pt>
    <dgm:pt modelId="{C0291B7B-DC92-42D6-850A-74E014B119E0}" type="parTrans" cxnId="{62052F97-3525-415A-BAD3-8B1A599B2760}">
      <dgm:prSet/>
      <dgm:spPr/>
      <dgm:t>
        <a:bodyPr/>
        <a:lstStyle/>
        <a:p>
          <a:endParaRPr lang="cs-CZ"/>
        </a:p>
      </dgm:t>
    </dgm:pt>
    <dgm:pt modelId="{A29952B0-9683-454B-8163-0ED8E58A96BA}" type="sibTrans" cxnId="{62052F97-3525-415A-BAD3-8B1A599B2760}">
      <dgm:prSet/>
      <dgm:spPr/>
      <dgm:t>
        <a:bodyPr/>
        <a:lstStyle/>
        <a:p>
          <a:endParaRPr lang="cs-CZ"/>
        </a:p>
      </dgm:t>
    </dgm:pt>
    <dgm:pt modelId="{B6FB29BC-0BD1-4C9B-AB60-45AA6D60F1D5}" type="pres">
      <dgm:prSet presAssocID="{AFB575ED-7515-4AB6-A3CF-3D9B38068862}" presName="Name0" presStyleCnt="0">
        <dgm:presLayoutVars>
          <dgm:chMax val="11"/>
          <dgm:chPref val="11"/>
          <dgm:dir/>
          <dgm:resizeHandles/>
        </dgm:presLayoutVars>
      </dgm:prSet>
      <dgm:spPr/>
      <dgm:t>
        <a:bodyPr/>
        <a:lstStyle/>
        <a:p>
          <a:endParaRPr lang="cs-CZ"/>
        </a:p>
      </dgm:t>
    </dgm:pt>
    <dgm:pt modelId="{2ADBDA72-85B2-4F32-8C98-116C494C12A6}" type="pres">
      <dgm:prSet presAssocID="{75CB6018-B480-4400-9866-23CC1D3FD395}" presName="Accent4" presStyleCnt="0"/>
      <dgm:spPr/>
    </dgm:pt>
    <dgm:pt modelId="{67A7FD54-5055-44AB-901A-01222687DA05}" type="pres">
      <dgm:prSet presAssocID="{75CB6018-B480-4400-9866-23CC1D3FD395}" presName="Accent" presStyleLbl="node1" presStyleIdx="0" presStyleCnt="4"/>
      <dgm:spPr>
        <a:solidFill>
          <a:srgbClr val="0000FA"/>
        </a:solidFill>
        <a:ln>
          <a:solidFill>
            <a:srgbClr val="0000FA"/>
          </a:solidFill>
        </a:ln>
      </dgm:spPr>
    </dgm:pt>
    <dgm:pt modelId="{8213F740-4C7C-4E06-BA26-5F7A7E73B7E4}" type="pres">
      <dgm:prSet presAssocID="{75CB6018-B480-4400-9866-23CC1D3FD395}" presName="ParentBackground4" presStyleCnt="0"/>
      <dgm:spPr/>
    </dgm:pt>
    <dgm:pt modelId="{C713EFA7-DB8D-4BB2-BE8C-5FD94E88B28B}" type="pres">
      <dgm:prSet presAssocID="{75CB6018-B480-4400-9866-23CC1D3FD395}" presName="ParentBackground" presStyleLbl="fgAcc1" presStyleIdx="0" presStyleCnt="4"/>
      <dgm:spPr/>
      <dgm:t>
        <a:bodyPr/>
        <a:lstStyle/>
        <a:p>
          <a:endParaRPr lang="cs-CZ"/>
        </a:p>
      </dgm:t>
    </dgm:pt>
    <dgm:pt modelId="{6908A3F5-9E44-4F33-900D-AAF1B43E5891}" type="pres">
      <dgm:prSet presAssocID="{75CB6018-B480-4400-9866-23CC1D3FD395}" presName="Parent4" presStyleLbl="revTx" presStyleIdx="0" presStyleCnt="0">
        <dgm:presLayoutVars>
          <dgm:chMax val="1"/>
          <dgm:chPref val="1"/>
          <dgm:bulletEnabled val="1"/>
        </dgm:presLayoutVars>
      </dgm:prSet>
      <dgm:spPr/>
      <dgm:t>
        <a:bodyPr/>
        <a:lstStyle/>
        <a:p>
          <a:endParaRPr lang="cs-CZ"/>
        </a:p>
      </dgm:t>
    </dgm:pt>
    <dgm:pt modelId="{B52B2B2F-F5CD-4A1D-ABE5-50DA054ABD9F}" type="pres">
      <dgm:prSet presAssocID="{0037D279-DA1A-41DE-A915-5D175160A0F4}" presName="Accent3" presStyleCnt="0"/>
      <dgm:spPr/>
    </dgm:pt>
    <dgm:pt modelId="{413768F9-A52C-45FC-AF90-DB1F64725DC5}" type="pres">
      <dgm:prSet presAssocID="{0037D279-DA1A-41DE-A915-5D175160A0F4}" presName="Accent" presStyleLbl="node1" presStyleIdx="1" presStyleCnt="4"/>
      <dgm:spPr>
        <a:solidFill>
          <a:srgbClr val="0000FA"/>
        </a:solidFill>
        <a:ln>
          <a:solidFill>
            <a:srgbClr val="0000FA"/>
          </a:solidFill>
        </a:ln>
      </dgm:spPr>
    </dgm:pt>
    <dgm:pt modelId="{89A26AC4-9433-4651-B45A-92110F4EEECD}" type="pres">
      <dgm:prSet presAssocID="{0037D279-DA1A-41DE-A915-5D175160A0F4}" presName="ParentBackground3" presStyleCnt="0"/>
      <dgm:spPr/>
    </dgm:pt>
    <dgm:pt modelId="{47332487-896F-4C46-8742-25AEC217EB54}" type="pres">
      <dgm:prSet presAssocID="{0037D279-DA1A-41DE-A915-5D175160A0F4}" presName="ParentBackground" presStyleLbl="fgAcc1" presStyleIdx="1" presStyleCnt="4"/>
      <dgm:spPr/>
      <dgm:t>
        <a:bodyPr/>
        <a:lstStyle/>
        <a:p>
          <a:endParaRPr lang="cs-CZ"/>
        </a:p>
      </dgm:t>
    </dgm:pt>
    <dgm:pt modelId="{11F8A596-BD57-46AC-ABA4-4BE86583AA48}" type="pres">
      <dgm:prSet presAssocID="{0037D279-DA1A-41DE-A915-5D175160A0F4}" presName="Parent3" presStyleLbl="revTx" presStyleIdx="0" presStyleCnt="0">
        <dgm:presLayoutVars>
          <dgm:chMax val="1"/>
          <dgm:chPref val="1"/>
          <dgm:bulletEnabled val="1"/>
        </dgm:presLayoutVars>
      </dgm:prSet>
      <dgm:spPr/>
      <dgm:t>
        <a:bodyPr/>
        <a:lstStyle/>
        <a:p>
          <a:endParaRPr lang="cs-CZ"/>
        </a:p>
      </dgm:t>
    </dgm:pt>
    <dgm:pt modelId="{F1A2EA6B-108F-4451-9204-F1744107FE7B}" type="pres">
      <dgm:prSet presAssocID="{57F76489-590F-47AA-A5D5-A5E0232A9C92}" presName="Accent2" presStyleCnt="0"/>
      <dgm:spPr/>
    </dgm:pt>
    <dgm:pt modelId="{2D96E874-A104-486E-ACA1-3936F35A69CD}" type="pres">
      <dgm:prSet presAssocID="{57F76489-590F-47AA-A5D5-A5E0232A9C92}" presName="Accent" presStyleLbl="node1" presStyleIdx="2" presStyleCnt="4"/>
      <dgm:spPr>
        <a:solidFill>
          <a:srgbClr val="0000FA"/>
        </a:solidFill>
        <a:ln>
          <a:solidFill>
            <a:srgbClr val="0000FA"/>
          </a:solidFill>
        </a:ln>
      </dgm:spPr>
    </dgm:pt>
    <dgm:pt modelId="{AE50EA40-944B-4D37-B4B1-C8345E7BC543}" type="pres">
      <dgm:prSet presAssocID="{57F76489-590F-47AA-A5D5-A5E0232A9C92}" presName="ParentBackground2" presStyleCnt="0"/>
      <dgm:spPr/>
    </dgm:pt>
    <dgm:pt modelId="{5684DF88-1C39-447F-ADCD-F1EA2BEBABBB}" type="pres">
      <dgm:prSet presAssocID="{57F76489-590F-47AA-A5D5-A5E0232A9C92}" presName="ParentBackground" presStyleLbl="fgAcc1" presStyleIdx="2" presStyleCnt="4"/>
      <dgm:spPr/>
      <dgm:t>
        <a:bodyPr/>
        <a:lstStyle/>
        <a:p>
          <a:endParaRPr lang="cs-CZ"/>
        </a:p>
      </dgm:t>
    </dgm:pt>
    <dgm:pt modelId="{2673B845-F423-4C93-BDF9-962CDB1CDFEE}" type="pres">
      <dgm:prSet presAssocID="{57F76489-590F-47AA-A5D5-A5E0232A9C92}" presName="Parent2" presStyleLbl="revTx" presStyleIdx="0" presStyleCnt="0">
        <dgm:presLayoutVars>
          <dgm:chMax val="1"/>
          <dgm:chPref val="1"/>
          <dgm:bulletEnabled val="1"/>
        </dgm:presLayoutVars>
      </dgm:prSet>
      <dgm:spPr/>
      <dgm:t>
        <a:bodyPr/>
        <a:lstStyle/>
        <a:p>
          <a:endParaRPr lang="cs-CZ"/>
        </a:p>
      </dgm:t>
    </dgm:pt>
    <dgm:pt modelId="{9BDC2F5C-9765-4C5D-9318-DC8AC0795FB2}" type="pres">
      <dgm:prSet presAssocID="{EDEA6EB3-0F69-4861-9A28-01CA139ECCB8}" presName="Accent1" presStyleCnt="0"/>
      <dgm:spPr/>
    </dgm:pt>
    <dgm:pt modelId="{27FE3799-414A-4D7B-8707-24B6B432D9EC}" type="pres">
      <dgm:prSet presAssocID="{EDEA6EB3-0F69-4861-9A28-01CA139ECCB8}" presName="Accent" presStyleLbl="node1" presStyleIdx="3" presStyleCnt="4"/>
      <dgm:spPr>
        <a:solidFill>
          <a:srgbClr val="0000FA"/>
        </a:solidFill>
        <a:ln>
          <a:solidFill>
            <a:srgbClr val="0000FA"/>
          </a:solidFill>
        </a:ln>
      </dgm:spPr>
    </dgm:pt>
    <dgm:pt modelId="{A63CA683-C49B-4505-8347-E2DCA3AD3630}" type="pres">
      <dgm:prSet presAssocID="{EDEA6EB3-0F69-4861-9A28-01CA139ECCB8}" presName="ParentBackground1" presStyleCnt="0"/>
      <dgm:spPr/>
    </dgm:pt>
    <dgm:pt modelId="{04C7CE49-4F32-403E-AADF-C06E1DCF1814}" type="pres">
      <dgm:prSet presAssocID="{EDEA6EB3-0F69-4861-9A28-01CA139ECCB8}" presName="ParentBackground" presStyleLbl="fgAcc1" presStyleIdx="3" presStyleCnt="4"/>
      <dgm:spPr/>
      <dgm:t>
        <a:bodyPr/>
        <a:lstStyle/>
        <a:p>
          <a:endParaRPr lang="cs-CZ"/>
        </a:p>
      </dgm:t>
    </dgm:pt>
    <dgm:pt modelId="{59BCA192-904F-4093-97DD-2A4314B68914}" type="pres">
      <dgm:prSet presAssocID="{EDEA6EB3-0F69-4861-9A28-01CA139ECCB8}" presName="Parent1" presStyleLbl="revTx" presStyleIdx="0" presStyleCnt="0">
        <dgm:presLayoutVars>
          <dgm:chMax val="1"/>
          <dgm:chPref val="1"/>
          <dgm:bulletEnabled val="1"/>
        </dgm:presLayoutVars>
      </dgm:prSet>
      <dgm:spPr/>
      <dgm:t>
        <a:bodyPr/>
        <a:lstStyle/>
        <a:p>
          <a:endParaRPr lang="cs-CZ"/>
        </a:p>
      </dgm:t>
    </dgm:pt>
  </dgm:ptLst>
  <dgm:cxnLst>
    <dgm:cxn modelId="{0369F5E1-EAC0-47AA-AC2C-5590DEB31F43}" type="presOf" srcId="{75CB6018-B480-4400-9866-23CC1D3FD395}" destId="{C713EFA7-DB8D-4BB2-BE8C-5FD94E88B28B}" srcOrd="0" destOrd="0" presId="urn:microsoft.com/office/officeart/2011/layout/CircleProcess#1"/>
    <dgm:cxn modelId="{2AABB163-B7E6-4558-A7EF-327725BC2C35}" type="presOf" srcId="{0037D279-DA1A-41DE-A915-5D175160A0F4}" destId="{11F8A596-BD57-46AC-ABA4-4BE86583AA48}" srcOrd="1" destOrd="0" presId="urn:microsoft.com/office/officeart/2011/layout/CircleProcess#1"/>
    <dgm:cxn modelId="{976C4C78-AC19-4006-95E0-D87FCFEDC41A}" type="presOf" srcId="{75CB6018-B480-4400-9866-23CC1D3FD395}" destId="{6908A3F5-9E44-4F33-900D-AAF1B43E5891}" srcOrd="1" destOrd="0" presId="urn:microsoft.com/office/officeart/2011/layout/CircleProcess#1"/>
    <dgm:cxn modelId="{4056C4BB-B6ED-4C7A-A15B-8E3B0BB85297}" type="presOf" srcId="{57F76489-590F-47AA-A5D5-A5E0232A9C92}" destId="{5684DF88-1C39-447F-ADCD-F1EA2BEBABBB}" srcOrd="0" destOrd="0" presId="urn:microsoft.com/office/officeart/2011/layout/CircleProcess#1"/>
    <dgm:cxn modelId="{AC8264A8-D368-4A95-88D2-BCF74A00D25D}" type="presOf" srcId="{EDEA6EB3-0F69-4861-9A28-01CA139ECCB8}" destId="{04C7CE49-4F32-403E-AADF-C06E1DCF1814}" srcOrd="0" destOrd="0" presId="urn:microsoft.com/office/officeart/2011/layout/CircleProcess#1"/>
    <dgm:cxn modelId="{033711F4-092B-4ED1-86C8-C78F7F85422A}" srcId="{AFB575ED-7515-4AB6-A3CF-3D9B38068862}" destId="{EDEA6EB3-0F69-4861-9A28-01CA139ECCB8}" srcOrd="0" destOrd="0" parTransId="{258F8456-A581-4FCE-9975-7B963DA3E77B}" sibTransId="{0471A27C-5EAD-4C62-BC23-9F3888C2A4AE}"/>
    <dgm:cxn modelId="{0A813375-E187-49A9-A825-BADF01308108}" type="presOf" srcId="{0037D279-DA1A-41DE-A915-5D175160A0F4}" destId="{47332487-896F-4C46-8742-25AEC217EB54}" srcOrd="0" destOrd="0" presId="urn:microsoft.com/office/officeart/2011/layout/CircleProcess#1"/>
    <dgm:cxn modelId="{42FF6F8C-E709-4ECA-B4A0-5FA8CD50760D}" type="presOf" srcId="{57F76489-590F-47AA-A5D5-A5E0232A9C92}" destId="{2673B845-F423-4C93-BDF9-962CDB1CDFEE}" srcOrd="1" destOrd="0" presId="urn:microsoft.com/office/officeart/2011/layout/CircleProcess#1"/>
    <dgm:cxn modelId="{62052F97-3525-415A-BAD3-8B1A599B2760}" srcId="{AFB575ED-7515-4AB6-A3CF-3D9B38068862}" destId="{75CB6018-B480-4400-9866-23CC1D3FD395}" srcOrd="3" destOrd="0" parTransId="{C0291B7B-DC92-42D6-850A-74E014B119E0}" sibTransId="{A29952B0-9683-454B-8163-0ED8E58A96BA}"/>
    <dgm:cxn modelId="{CD40FD41-0E8C-4132-8214-7400A4C43C85}" srcId="{AFB575ED-7515-4AB6-A3CF-3D9B38068862}" destId="{0037D279-DA1A-41DE-A915-5D175160A0F4}" srcOrd="2" destOrd="0" parTransId="{13E20EC0-74AD-4506-BDDC-E78C52A7FE5F}" sibTransId="{B6CE4455-78C2-4725-847D-27297F475E0D}"/>
    <dgm:cxn modelId="{B4C825B8-5274-4D57-96AE-FCE7A8734DD5}" srcId="{AFB575ED-7515-4AB6-A3CF-3D9B38068862}" destId="{57F76489-590F-47AA-A5D5-A5E0232A9C92}" srcOrd="1" destOrd="0" parTransId="{41A5AB94-BEA1-4273-AA0C-E48AE83A45E7}" sibTransId="{80559C74-EE2F-43AB-BC1D-66D24E8CBD8D}"/>
    <dgm:cxn modelId="{284A88F6-D706-4A31-812C-57D0F10D3A5B}" type="presOf" srcId="{EDEA6EB3-0F69-4861-9A28-01CA139ECCB8}" destId="{59BCA192-904F-4093-97DD-2A4314B68914}" srcOrd="1" destOrd="0" presId="urn:microsoft.com/office/officeart/2011/layout/CircleProcess#1"/>
    <dgm:cxn modelId="{139619C7-26BA-49B4-9D5B-A089ACBA2D35}" type="presOf" srcId="{AFB575ED-7515-4AB6-A3CF-3D9B38068862}" destId="{B6FB29BC-0BD1-4C9B-AB60-45AA6D60F1D5}" srcOrd="0" destOrd="0" presId="urn:microsoft.com/office/officeart/2011/layout/CircleProcess#1"/>
    <dgm:cxn modelId="{6926D1A5-AEBD-472F-9D66-2BA3BF422C46}" type="presParOf" srcId="{B6FB29BC-0BD1-4C9B-AB60-45AA6D60F1D5}" destId="{2ADBDA72-85B2-4F32-8C98-116C494C12A6}" srcOrd="0" destOrd="0" presId="urn:microsoft.com/office/officeart/2011/layout/CircleProcess#1"/>
    <dgm:cxn modelId="{31331989-2E38-4A4F-9345-A3A73672BC13}" type="presParOf" srcId="{2ADBDA72-85B2-4F32-8C98-116C494C12A6}" destId="{67A7FD54-5055-44AB-901A-01222687DA05}" srcOrd="0" destOrd="0" presId="urn:microsoft.com/office/officeart/2011/layout/CircleProcess#1"/>
    <dgm:cxn modelId="{C0A12804-7857-435C-A5A0-7D21E8D32DD7}" type="presParOf" srcId="{B6FB29BC-0BD1-4C9B-AB60-45AA6D60F1D5}" destId="{8213F740-4C7C-4E06-BA26-5F7A7E73B7E4}" srcOrd="1" destOrd="0" presId="urn:microsoft.com/office/officeart/2011/layout/CircleProcess#1"/>
    <dgm:cxn modelId="{24E5FD53-7B5B-4168-8393-539D26D3D4CE}" type="presParOf" srcId="{8213F740-4C7C-4E06-BA26-5F7A7E73B7E4}" destId="{C713EFA7-DB8D-4BB2-BE8C-5FD94E88B28B}" srcOrd="0" destOrd="0" presId="urn:microsoft.com/office/officeart/2011/layout/CircleProcess#1"/>
    <dgm:cxn modelId="{C00DB0FC-24B8-471F-A0E4-61B976454C54}" type="presParOf" srcId="{B6FB29BC-0BD1-4C9B-AB60-45AA6D60F1D5}" destId="{6908A3F5-9E44-4F33-900D-AAF1B43E5891}" srcOrd="2" destOrd="0" presId="urn:microsoft.com/office/officeart/2011/layout/CircleProcess#1"/>
    <dgm:cxn modelId="{8074182E-0E57-4AB6-BAF3-3E821DC4C614}" type="presParOf" srcId="{B6FB29BC-0BD1-4C9B-AB60-45AA6D60F1D5}" destId="{B52B2B2F-F5CD-4A1D-ABE5-50DA054ABD9F}" srcOrd="3" destOrd="0" presId="urn:microsoft.com/office/officeart/2011/layout/CircleProcess#1"/>
    <dgm:cxn modelId="{57C2DB1F-01DE-4227-9A5D-592524DBA125}" type="presParOf" srcId="{B52B2B2F-F5CD-4A1D-ABE5-50DA054ABD9F}" destId="{413768F9-A52C-45FC-AF90-DB1F64725DC5}" srcOrd="0" destOrd="0" presId="urn:microsoft.com/office/officeart/2011/layout/CircleProcess#1"/>
    <dgm:cxn modelId="{4EFCC9D0-AABC-48DD-B1A7-3303845B983C}" type="presParOf" srcId="{B6FB29BC-0BD1-4C9B-AB60-45AA6D60F1D5}" destId="{89A26AC4-9433-4651-B45A-92110F4EEECD}" srcOrd="4" destOrd="0" presId="urn:microsoft.com/office/officeart/2011/layout/CircleProcess#1"/>
    <dgm:cxn modelId="{0A75180D-B66B-47E8-9EAB-463D701A3BD2}" type="presParOf" srcId="{89A26AC4-9433-4651-B45A-92110F4EEECD}" destId="{47332487-896F-4C46-8742-25AEC217EB54}" srcOrd="0" destOrd="0" presId="urn:microsoft.com/office/officeart/2011/layout/CircleProcess#1"/>
    <dgm:cxn modelId="{04E6B4C7-87A7-4891-A0DC-F3AC96E94448}" type="presParOf" srcId="{B6FB29BC-0BD1-4C9B-AB60-45AA6D60F1D5}" destId="{11F8A596-BD57-46AC-ABA4-4BE86583AA48}" srcOrd="5" destOrd="0" presId="urn:microsoft.com/office/officeart/2011/layout/CircleProcess#1"/>
    <dgm:cxn modelId="{0A8395E9-2419-445E-932D-395E13DF49B2}" type="presParOf" srcId="{B6FB29BC-0BD1-4C9B-AB60-45AA6D60F1D5}" destId="{F1A2EA6B-108F-4451-9204-F1744107FE7B}" srcOrd="6" destOrd="0" presId="urn:microsoft.com/office/officeart/2011/layout/CircleProcess#1"/>
    <dgm:cxn modelId="{9498DE01-BD94-4AEC-AEBA-0C4284C39475}" type="presParOf" srcId="{F1A2EA6B-108F-4451-9204-F1744107FE7B}" destId="{2D96E874-A104-486E-ACA1-3936F35A69CD}" srcOrd="0" destOrd="0" presId="urn:microsoft.com/office/officeart/2011/layout/CircleProcess#1"/>
    <dgm:cxn modelId="{0BC47D91-137A-4527-B111-FF4A74687451}" type="presParOf" srcId="{B6FB29BC-0BD1-4C9B-AB60-45AA6D60F1D5}" destId="{AE50EA40-944B-4D37-B4B1-C8345E7BC543}" srcOrd="7" destOrd="0" presId="urn:microsoft.com/office/officeart/2011/layout/CircleProcess#1"/>
    <dgm:cxn modelId="{83F8516A-B6DD-46E4-A94C-C72A787746A6}" type="presParOf" srcId="{AE50EA40-944B-4D37-B4B1-C8345E7BC543}" destId="{5684DF88-1C39-447F-ADCD-F1EA2BEBABBB}" srcOrd="0" destOrd="0" presId="urn:microsoft.com/office/officeart/2011/layout/CircleProcess#1"/>
    <dgm:cxn modelId="{43EA7CE2-234F-42CF-8212-1E16E97EC87C}" type="presParOf" srcId="{B6FB29BC-0BD1-4C9B-AB60-45AA6D60F1D5}" destId="{2673B845-F423-4C93-BDF9-962CDB1CDFEE}" srcOrd="8" destOrd="0" presId="urn:microsoft.com/office/officeart/2011/layout/CircleProcess#1"/>
    <dgm:cxn modelId="{7BA12CFA-9983-4ECD-A143-DC619E0C253A}" type="presParOf" srcId="{B6FB29BC-0BD1-4C9B-AB60-45AA6D60F1D5}" destId="{9BDC2F5C-9765-4C5D-9318-DC8AC0795FB2}" srcOrd="9" destOrd="0" presId="urn:microsoft.com/office/officeart/2011/layout/CircleProcess#1"/>
    <dgm:cxn modelId="{E8932341-1065-47F3-AC37-05DDF35D639E}" type="presParOf" srcId="{9BDC2F5C-9765-4C5D-9318-DC8AC0795FB2}" destId="{27FE3799-414A-4D7B-8707-24B6B432D9EC}" srcOrd="0" destOrd="0" presId="urn:microsoft.com/office/officeart/2011/layout/CircleProcess#1"/>
    <dgm:cxn modelId="{452D9206-CAF2-41B8-A735-D00AC7B90A76}" type="presParOf" srcId="{B6FB29BC-0BD1-4C9B-AB60-45AA6D60F1D5}" destId="{A63CA683-C49B-4505-8347-E2DCA3AD3630}" srcOrd="10" destOrd="0" presId="urn:microsoft.com/office/officeart/2011/layout/CircleProcess#1"/>
    <dgm:cxn modelId="{2522B1D7-0818-4E73-9913-93B63DE0DC86}" type="presParOf" srcId="{A63CA683-C49B-4505-8347-E2DCA3AD3630}" destId="{04C7CE49-4F32-403E-AADF-C06E1DCF1814}" srcOrd="0" destOrd="0" presId="urn:microsoft.com/office/officeart/2011/layout/CircleProcess#1"/>
    <dgm:cxn modelId="{2FC236F7-AB28-40EA-86C6-1F90BE411E84}" type="presParOf" srcId="{B6FB29BC-0BD1-4C9B-AB60-45AA6D60F1D5}" destId="{59BCA192-904F-4093-97DD-2A4314B68914}" srcOrd="11" destOrd="0" presId="urn:microsoft.com/office/officeart/2011/layout/Circle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A7FD54-5055-44AB-901A-01222687DA05}">
      <dsp:nvSpPr>
        <dsp:cNvPr id="0" name=""/>
        <dsp:cNvSpPr/>
      </dsp:nvSpPr>
      <dsp:spPr>
        <a:xfrm>
          <a:off x="4123969" y="586295"/>
          <a:ext cx="1234212" cy="1234276"/>
        </a:xfrm>
        <a:prstGeom prst="ellipse">
          <a:avLst/>
        </a:prstGeom>
        <a:solidFill>
          <a:srgbClr val="0000FA"/>
        </a:solidFill>
        <a:ln w="25400" cap="flat" cmpd="sng" algn="ctr">
          <a:solidFill>
            <a:srgbClr val="0000FA"/>
          </a:solidFill>
          <a:prstDash val="solid"/>
        </a:ln>
        <a:effectLst/>
      </dsp:spPr>
      <dsp:style>
        <a:lnRef idx="2">
          <a:scrgbClr r="0" g="0" b="0"/>
        </a:lnRef>
        <a:fillRef idx="1">
          <a:scrgbClr r="0" g="0" b="0"/>
        </a:fillRef>
        <a:effectRef idx="0">
          <a:scrgbClr r="0" g="0" b="0"/>
        </a:effectRef>
        <a:fontRef idx="minor">
          <a:schemeClr val="lt1"/>
        </a:fontRef>
      </dsp:style>
    </dsp:sp>
    <dsp:sp modelId="{C713EFA7-DB8D-4BB2-BE8C-5FD94E88B28B}">
      <dsp:nvSpPr>
        <dsp:cNvPr id="0" name=""/>
        <dsp:cNvSpPr/>
      </dsp:nvSpPr>
      <dsp:spPr>
        <a:xfrm>
          <a:off x="4165250" y="627444"/>
          <a:ext cx="1152179" cy="1151976"/>
        </a:xfrm>
        <a:prstGeom prst="ellipse">
          <a:avLst/>
        </a:prstGeom>
        <a:solidFill>
          <a:schemeClr val="lt1">
            <a:alpha val="90000"/>
            <a:hueOff val="0"/>
            <a:satOff val="0"/>
            <a:lumOff val="0"/>
            <a:alphaOff val="0"/>
          </a:schemeClr>
        </a:solidFill>
        <a:ln w="25400" cap="flat" cmpd="sng" algn="ctr">
          <a:solidFill>
            <a:srgbClr val="0000FA"/>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cs-CZ" sz="1000" kern="1200"/>
            <a:t>IV. Stanovení plánu rozvoje studijního programu</a:t>
          </a:r>
        </a:p>
      </dsp:txBody>
      <dsp:txXfrm>
        <a:off x="4329848" y="792044"/>
        <a:ext cx="822985" cy="822778"/>
      </dsp:txXfrm>
    </dsp:sp>
    <dsp:sp modelId="{413768F9-A52C-45FC-AF90-DB1F64725DC5}">
      <dsp:nvSpPr>
        <dsp:cNvPr id="0" name=""/>
        <dsp:cNvSpPr/>
      </dsp:nvSpPr>
      <dsp:spPr>
        <a:xfrm rot="2700000">
          <a:off x="2843172" y="586208"/>
          <a:ext cx="1234233" cy="1234233"/>
        </a:xfrm>
        <a:prstGeom prst="teardrop">
          <a:avLst>
            <a:gd name="adj" fmla="val 100000"/>
          </a:avLst>
        </a:prstGeom>
        <a:solidFill>
          <a:srgbClr val="0000FA"/>
        </a:solidFill>
        <a:ln w="25400" cap="flat" cmpd="sng" algn="ctr">
          <a:solidFill>
            <a:srgbClr val="0000FA"/>
          </a:solidFill>
          <a:prstDash val="solid"/>
        </a:ln>
        <a:effectLst/>
      </dsp:spPr>
      <dsp:style>
        <a:lnRef idx="2">
          <a:scrgbClr r="0" g="0" b="0"/>
        </a:lnRef>
        <a:fillRef idx="1">
          <a:scrgbClr r="0" g="0" b="0"/>
        </a:fillRef>
        <a:effectRef idx="0">
          <a:scrgbClr r="0" g="0" b="0"/>
        </a:effectRef>
        <a:fontRef idx="minor">
          <a:schemeClr val="lt1"/>
        </a:fontRef>
      </dsp:style>
    </dsp:sp>
    <dsp:sp modelId="{47332487-896F-4C46-8742-25AEC217EB54}">
      <dsp:nvSpPr>
        <dsp:cNvPr id="0" name=""/>
        <dsp:cNvSpPr/>
      </dsp:nvSpPr>
      <dsp:spPr>
        <a:xfrm>
          <a:off x="2889756" y="627444"/>
          <a:ext cx="1152179" cy="1151976"/>
        </a:xfrm>
        <a:prstGeom prst="ellipse">
          <a:avLst/>
        </a:prstGeom>
        <a:solidFill>
          <a:schemeClr val="lt1">
            <a:alpha val="90000"/>
            <a:hueOff val="0"/>
            <a:satOff val="0"/>
            <a:lumOff val="0"/>
            <a:alphaOff val="0"/>
          </a:schemeClr>
        </a:solidFill>
        <a:ln w="25400" cap="flat" cmpd="sng" algn="ctr">
          <a:solidFill>
            <a:srgbClr val="0000FA"/>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cs-CZ" sz="1000" kern="1200"/>
            <a:t>III. Hodnoticí schůzka</a:t>
          </a:r>
        </a:p>
      </dsp:txBody>
      <dsp:txXfrm>
        <a:off x="3054353" y="792044"/>
        <a:ext cx="822985" cy="822778"/>
      </dsp:txXfrm>
    </dsp:sp>
    <dsp:sp modelId="{2D96E874-A104-486E-ACA1-3936F35A69CD}">
      <dsp:nvSpPr>
        <dsp:cNvPr id="0" name=""/>
        <dsp:cNvSpPr/>
      </dsp:nvSpPr>
      <dsp:spPr>
        <a:xfrm rot="2700000">
          <a:off x="1572970" y="586208"/>
          <a:ext cx="1234233" cy="1234233"/>
        </a:xfrm>
        <a:prstGeom prst="teardrop">
          <a:avLst>
            <a:gd name="adj" fmla="val 100000"/>
          </a:avLst>
        </a:prstGeom>
        <a:solidFill>
          <a:srgbClr val="0000FA"/>
        </a:solidFill>
        <a:ln w="25400" cap="flat" cmpd="sng" algn="ctr">
          <a:solidFill>
            <a:srgbClr val="0000FA"/>
          </a:solidFill>
          <a:prstDash val="solid"/>
        </a:ln>
        <a:effectLst/>
      </dsp:spPr>
      <dsp:style>
        <a:lnRef idx="2">
          <a:scrgbClr r="0" g="0" b="0"/>
        </a:lnRef>
        <a:fillRef idx="1">
          <a:scrgbClr r="0" g="0" b="0"/>
        </a:fillRef>
        <a:effectRef idx="0">
          <a:scrgbClr r="0" g="0" b="0"/>
        </a:effectRef>
        <a:fontRef idx="minor">
          <a:schemeClr val="lt1"/>
        </a:fontRef>
      </dsp:style>
    </dsp:sp>
    <dsp:sp modelId="{5684DF88-1C39-447F-ADCD-F1EA2BEBABBB}">
      <dsp:nvSpPr>
        <dsp:cNvPr id="0" name=""/>
        <dsp:cNvSpPr/>
      </dsp:nvSpPr>
      <dsp:spPr>
        <a:xfrm>
          <a:off x="1614261" y="627444"/>
          <a:ext cx="1152179" cy="1151976"/>
        </a:xfrm>
        <a:prstGeom prst="ellipse">
          <a:avLst/>
        </a:prstGeom>
        <a:solidFill>
          <a:schemeClr val="lt1">
            <a:alpha val="90000"/>
            <a:hueOff val="0"/>
            <a:satOff val="0"/>
            <a:lumOff val="0"/>
            <a:alphaOff val="0"/>
          </a:schemeClr>
        </a:solidFill>
        <a:ln w="25400" cap="flat" cmpd="sng" algn="ctr">
          <a:solidFill>
            <a:srgbClr val="0000FA"/>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cs-CZ" sz="1000" kern="1200"/>
            <a:t>II. Schválení panelu hodnotitelů</a:t>
          </a:r>
        </a:p>
      </dsp:txBody>
      <dsp:txXfrm>
        <a:off x="1778858" y="792044"/>
        <a:ext cx="822985" cy="822778"/>
      </dsp:txXfrm>
    </dsp:sp>
    <dsp:sp modelId="{27FE3799-414A-4D7B-8707-24B6B432D9EC}">
      <dsp:nvSpPr>
        <dsp:cNvPr id="0" name=""/>
        <dsp:cNvSpPr/>
      </dsp:nvSpPr>
      <dsp:spPr>
        <a:xfrm rot="2700000">
          <a:off x="297475" y="586208"/>
          <a:ext cx="1234233" cy="1234233"/>
        </a:xfrm>
        <a:prstGeom prst="teardrop">
          <a:avLst>
            <a:gd name="adj" fmla="val 100000"/>
          </a:avLst>
        </a:prstGeom>
        <a:solidFill>
          <a:srgbClr val="0000FA"/>
        </a:solidFill>
        <a:ln w="25400" cap="flat" cmpd="sng" algn="ctr">
          <a:solidFill>
            <a:srgbClr val="0000FA"/>
          </a:solidFill>
          <a:prstDash val="solid"/>
        </a:ln>
        <a:effectLst/>
      </dsp:spPr>
      <dsp:style>
        <a:lnRef idx="2">
          <a:scrgbClr r="0" g="0" b="0"/>
        </a:lnRef>
        <a:fillRef idx="1">
          <a:scrgbClr r="0" g="0" b="0"/>
        </a:fillRef>
        <a:effectRef idx="0">
          <a:scrgbClr r="0" g="0" b="0"/>
        </a:effectRef>
        <a:fontRef idx="minor">
          <a:schemeClr val="lt1"/>
        </a:fontRef>
      </dsp:style>
    </dsp:sp>
    <dsp:sp modelId="{04C7CE49-4F32-403E-AADF-C06E1DCF1814}">
      <dsp:nvSpPr>
        <dsp:cNvPr id="0" name=""/>
        <dsp:cNvSpPr/>
      </dsp:nvSpPr>
      <dsp:spPr>
        <a:xfrm>
          <a:off x="338767" y="627444"/>
          <a:ext cx="1152179" cy="1151976"/>
        </a:xfrm>
        <a:prstGeom prst="ellipse">
          <a:avLst/>
        </a:prstGeom>
        <a:solidFill>
          <a:schemeClr val="lt1">
            <a:alpha val="90000"/>
            <a:hueOff val="0"/>
            <a:satOff val="0"/>
            <a:lumOff val="0"/>
            <a:alphaOff val="0"/>
          </a:schemeClr>
        </a:solidFill>
        <a:ln w="25400" cap="flat" cmpd="sng" algn="ctr">
          <a:solidFill>
            <a:srgbClr val="0000FA"/>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cs-CZ" sz="1000" kern="1200"/>
            <a:t>I. Příprava sebehodnoticí zprávy</a:t>
          </a:r>
        </a:p>
      </dsp:txBody>
      <dsp:txXfrm>
        <a:off x="503364" y="792044"/>
        <a:ext cx="822985" cy="822778"/>
      </dsp:txXfrm>
    </dsp:sp>
  </dsp:spTree>
</dsp:drawing>
</file>

<file path=word/diagrams/layout1.xml><?xml version="1.0" encoding="utf-8"?>
<dgm:layoutDef xmlns:dgm="http://schemas.openxmlformats.org/drawingml/2006/diagram" xmlns:a="http://schemas.openxmlformats.org/drawingml/2006/main" uniqueId="urn:microsoft.com/office/officeart/2011/layout/CircleProcess#1">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F6C64004B533F40A65A9F32C2ADC67E" ma:contentTypeVersion="12" ma:contentTypeDescription="Vytvoří nový dokument" ma:contentTypeScope="" ma:versionID="ff50c470884ad57615e6f8fb89119913">
  <xsd:schema xmlns:xsd="http://www.w3.org/2001/XMLSchema" xmlns:xs="http://www.w3.org/2001/XMLSchema" xmlns:p="http://schemas.microsoft.com/office/2006/metadata/properties" xmlns:ns2="85d4bf44-2401-4c46-8572-6a3b899d5614" xmlns:ns3="85cb79b3-259c-4721-99bb-5c01226e4ec8" targetNamespace="http://schemas.microsoft.com/office/2006/metadata/properties" ma:root="true" ma:fieldsID="6412a2ad35ef2b1b7889c3b0f11421f1" ns2:_="" ns3:_="">
    <xsd:import namespace="85d4bf44-2401-4c46-8572-6a3b899d5614"/>
    <xsd:import namespace="85cb79b3-259c-4721-99bb-5c01226e4e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4bf44-2401-4c46-8572-6a3b899d56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cb79b3-259c-4721-99bb-5c01226e4ec8"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A62D07-9B9A-4C8F-A80B-DF56B9BD69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9300F3-553C-4D2E-92E1-6A6915076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4bf44-2401-4c46-8572-6a3b899d5614"/>
    <ds:schemaRef ds:uri="85cb79b3-259c-4721-99bb-5c01226e4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14D8FD-4BFE-4A1E-8FF1-92922E1DB7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10</Pages>
  <Words>2814</Words>
  <Characters>16606</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Nantl</dc:creator>
  <cp:lastModifiedBy>Soňa Nantlová</cp:lastModifiedBy>
  <cp:revision>15</cp:revision>
  <dcterms:created xsi:type="dcterms:W3CDTF">2020-09-25T17:19:00Z</dcterms:created>
  <dcterms:modified xsi:type="dcterms:W3CDTF">2020-11-18T15:09:00Z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0x0101008F6C64004B533F40A65A9F32C2ADC67E</vt:lpwstr>
  </property>
</Properties>
</file>