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8F" w:rsidRPr="00343E8F" w:rsidRDefault="00343E8F" w:rsidP="00343E8F">
      <w:pPr>
        <w:shd w:val="clear" w:color="auto" w:fill="FEFCFA"/>
        <w:spacing w:after="0" w:line="240" w:lineRule="auto"/>
        <w:textAlignment w:val="baseline"/>
        <w:outlineLvl w:val="0"/>
        <w:rPr>
          <w:rFonts w:ascii="Helvetica" w:eastAsia="Times New Roman" w:hAnsi="Helvetica" w:cs="Times New Roman"/>
          <w:b/>
          <w:bCs/>
          <w:color w:val="222222"/>
          <w:kern w:val="36"/>
          <w:sz w:val="48"/>
          <w:szCs w:val="48"/>
          <w:lang w:eastAsia="en-GB"/>
        </w:rPr>
      </w:pPr>
      <w:bookmarkStart w:id="0" w:name="_GoBack"/>
      <w:r w:rsidRPr="00343E8F">
        <w:rPr>
          <w:rFonts w:ascii="Helvetica" w:eastAsia="Times New Roman" w:hAnsi="Helvetica" w:cs="Times New Roman"/>
          <w:b/>
          <w:bCs/>
          <w:color w:val="222222"/>
          <w:kern w:val="36"/>
          <w:sz w:val="48"/>
          <w:szCs w:val="48"/>
          <w:lang w:eastAsia="en-GB"/>
        </w:rPr>
        <w:t>Jaký byl rok 2017 na Masarykově univerzitě?</w:t>
      </w:r>
    </w:p>
    <w:bookmarkEnd w:id="0"/>
    <w:p w:rsidR="00343E8F" w:rsidRPr="00343E8F" w:rsidRDefault="00343E8F" w:rsidP="00343E8F">
      <w:pPr>
        <w:shd w:val="clear" w:color="auto" w:fill="233E79"/>
        <w:spacing w:after="0" w:line="240" w:lineRule="atLeast"/>
        <w:textAlignment w:val="baseline"/>
        <w:rPr>
          <w:rFonts w:ascii="Times New Roman" w:eastAsia="Times New Roman" w:hAnsi="Times New Roman" w:cs="Times New Roman"/>
          <w:sz w:val="24"/>
          <w:szCs w:val="24"/>
          <w:lang w:eastAsia="en-GB"/>
        </w:rPr>
      </w:pPr>
      <w:r w:rsidRPr="00343E8F">
        <w:rPr>
          <w:rFonts w:ascii="Times New Roman" w:eastAsia="Times New Roman" w:hAnsi="Times New Roman" w:cs="Times New Roman"/>
          <w:sz w:val="24"/>
          <w:szCs w:val="24"/>
          <w:lang w:eastAsia="en-GB"/>
        </w:rPr>
        <w:fldChar w:fldCharType="begin"/>
      </w:r>
      <w:r w:rsidRPr="00343E8F">
        <w:rPr>
          <w:rFonts w:ascii="Times New Roman" w:eastAsia="Times New Roman" w:hAnsi="Times New Roman" w:cs="Times New Roman"/>
          <w:sz w:val="24"/>
          <w:szCs w:val="24"/>
          <w:lang w:eastAsia="en-GB"/>
        </w:rPr>
        <w:instrText xml:space="preserve"> HYPERLINK "https://www.online.muni.cz/udalosti" </w:instrText>
      </w:r>
      <w:r w:rsidRPr="00343E8F">
        <w:rPr>
          <w:rFonts w:ascii="Times New Roman" w:eastAsia="Times New Roman" w:hAnsi="Times New Roman" w:cs="Times New Roman"/>
          <w:sz w:val="24"/>
          <w:szCs w:val="24"/>
          <w:lang w:eastAsia="en-GB"/>
        </w:rPr>
        <w:fldChar w:fldCharType="separate"/>
      </w:r>
      <w:r w:rsidRPr="00343E8F">
        <w:rPr>
          <w:rFonts w:ascii="Arial" w:eastAsia="Times New Roman" w:hAnsi="Arial" w:cs="Arial"/>
          <w:b/>
          <w:bCs/>
          <w:color w:val="FFFFFF"/>
          <w:sz w:val="24"/>
          <w:szCs w:val="24"/>
          <w:u w:val="single"/>
          <w:lang w:eastAsia="en-GB"/>
        </w:rPr>
        <w:t>události</w:t>
      </w:r>
      <w:r w:rsidRPr="00343E8F">
        <w:rPr>
          <w:rFonts w:ascii="Times New Roman" w:eastAsia="Times New Roman" w:hAnsi="Times New Roman" w:cs="Times New Roman"/>
          <w:sz w:val="24"/>
          <w:szCs w:val="24"/>
          <w:lang w:eastAsia="en-GB"/>
        </w:rPr>
        <w:fldChar w:fldCharType="end"/>
      </w:r>
    </w:p>
    <w:p w:rsidR="00343E8F" w:rsidRPr="00343E8F" w:rsidRDefault="00343E8F" w:rsidP="00343E8F">
      <w:pPr>
        <w:spacing w:after="0" w:line="240" w:lineRule="auto"/>
        <w:rPr>
          <w:rFonts w:ascii="Times New Roman" w:eastAsia="Times New Roman" w:hAnsi="Times New Roman" w:cs="Times New Roman"/>
          <w:sz w:val="24"/>
          <w:szCs w:val="24"/>
          <w:lang w:eastAsia="en-GB"/>
        </w:rPr>
      </w:pPr>
      <w:r w:rsidRPr="00343E8F">
        <w:rPr>
          <w:rFonts w:ascii="Times New Roman" w:eastAsia="Times New Roman" w:hAnsi="Times New Roman" w:cs="Times New Roman"/>
          <w:sz w:val="21"/>
          <w:szCs w:val="21"/>
          <w:bdr w:val="none" w:sz="0" w:space="0" w:color="auto" w:frame="1"/>
          <w:lang w:eastAsia="en-GB"/>
        </w:rPr>
        <w:t>29. prosince 2017</w:t>
      </w:r>
    </w:p>
    <w:p w:rsidR="00343E8F" w:rsidRPr="00343E8F" w:rsidRDefault="00343E8F" w:rsidP="00343E8F">
      <w:pPr>
        <w:spacing w:after="0" w:line="240" w:lineRule="auto"/>
        <w:textAlignment w:val="baseline"/>
        <w:rPr>
          <w:rFonts w:ascii="Times New Roman" w:eastAsia="Times New Roman" w:hAnsi="Times New Roman" w:cs="Times New Roman"/>
          <w:sz w:val="21"/>
          <w:szCs w:val="21"/>
          <w:lang w:eastAsia="en-GB"/>
        </w:rPr>
      </w:pPr>
      <w:r w:rsidRPr="00343E8F">
        <w:rPr>
          <w:rFonts w:ascii="Times New Roman" w:eastAsia="Times New Roman" w:hAnsi="Times New Roman" w:cs="Times New Roman"/>
          <w:sz w:val="21"/>
          <w:szCs w:val="21"/>
          <w:bdr w:val="none" w:sz="0" w:space="0" w:color="auto" w:frame="1"/>
          <w:lang w:eastAsia="en-GB"/>
        </w:rPr>
        <w:t>redakce</w:t>
      </w:r>
    </w:p>
    <w:p w:rsidR="00343E8F" w:rsidRPr="00343E8F" w:rsidRDefault="00343E8F" w:rsidP="00343E8F">
      <w:pPr>
        <w:spacing w:after="0" w:line="240" w:lineRule="auto"/>
        <w:rPr>
          <w:rFonts w:ascii="Times New Roman" w:eastAsia="Times New Roman" w:hAnsi="Times New Roman" w:cs="Times New Roman"/>
          <w:sz w:val="24"/>
          <w:szCs w:val="24"/>
          <w:lang w:eastAsia="en-GB"/>
        </w:rPr>
      </w:pPr>
      <w:hyperlink r:id="rId4" w:history="1">
        <w:r w:rsidRPr="00343E8F">
          <w:rPr>
            <w:rFonts w:ascii="Times New Roman" w:eastAsia="Times New Roman" w:hAnsi="Times New Roman" w:cs="Times New Roman"/>
            <w:color w:val="222222"/>
            <w:sz w:val="24"/>
            <w:szCs w:val="24"/>
            <w:u w:val="single"/>
            <w:lang w:eastAsia="en-GB"/>
          </w:rPr>
          <w:t>CC-BY</w:t>
        </w:r>
      </w:hyperlink>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343E8F">
        <w:rPr>
          <w:rFonts w:ascii="Georgia" w:eastAsia="Times New Roman" w:hAnsi="Georgia" w:cs="Times New Roman"/>
          <w:noProof/>
          <w:color w:val="222222"/>
          <w:sz w:val="27"/>
          <w:szCs w:val="27"/>
          <w:lang w:eastAsia="en-GB"/>
        </w:rPr>
        <w:drawing>
          <wp:inline distT="0" distB="0" distL="0" distR="0">
            <wp:extent cx="9451975" cy="4725670"/>
            <wp:effectExtent l="0" t="0" r="0" b="0"/>
            <wp:docPr id="9" name="Obrázek 9" descr="kolaz_udalosti_2017-890x445-802699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az_udalosti_2017-890x445-8026998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51975" cy="4725670"/>
                    </a:xfrm>
                    <a:prstGeom prst="rect">
                      <a:avLst/>
                    </a:prstGeom>
                    <a:noFill/>
                    <a:ln>
                      <a:noFill/>
                    </a:ln>
                  </pic:spPr>
                </pic:pic>
              </a:graphicData>
            </a:graphic>
          </wp:inline>
        </w:drawing>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343E8F">
        <w:rPr>
          <w:rFonts w:ascii="Georgia" w:eastAsia="Times New Roman" w:hAnsi="Georgia" w:cs="Times New Roman"/>
          <w:color w:val="222222"/>
          <w:sz w:val="27"/>
          <w:szCs w:val="27"/>
          <w:lang w:eastAsia="en-GB"/>
        </w:rPr>
        <w:t>Lidé z Masarykovy univerzity bodovali v soutěžích, jako je Česká hlava, Neuron nebo Undergraduate Award, ve světové konkurenci se prosadili dokonce i středoškoláci působící v laboratořích Muni.</w:t>
      </w:r>
    </w:p>
    <w:p w:rsidR="00343E8F" w:rsidRPr="00343E8F" w:rsidRDefault="00343E8F" w:rsidP="00343E8F">
      <w:pPr>
        <w:shd w:val="clear" w:color="auto" w:fill="FEFCFA"/>
        <w:spacing w:after="300" w:line="240" w:lineRule="auto"/>
        <w:textAlignment w:val="baseline"/>
        <w:rPr>
          <w:rFonts w:ascii="Georgia" w:eastAsia="Times New Roman" w:hAnsi="Georgia" w:cs="Times New Roman"/>
          <w:color w:val="222222"/>
          <w:sz w:val="27"/>
          <w:szCs w:val="27"/>
          <w:lang w:eastAsia="en-GB"/>
        </w:rPr>
      </w:pPr>
      <w:r w:rsidRPr="00343E8F">
        <w:rPr>
          <w:rFonts w:ascii="Georgia" w:eastAsia="Times New Roman" w:hAnsi="Georgia" w:cs="Times New Roman"/>
          <w:color w:val="222222"/>
          <w:sz w:val="27"/>
          <w:szCs w:val="27"/>
          <w:lang w:eastAsia="en-GB"/>
        </w:rPr>
        <w:t>Rok 2017 byl na Masarykově univerzitě ve znamení startujících změn, které se naplno projeví v následujících letech.</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343E8F">
        <w:rPr>
          <w:rFonts w:ascii="Georgia" w:eastAsia="Times New Roman" w:hAnsi="Georgia" w:cs="Times New Roman"/>
          <w:color w:val="222222"/>
          <w:sz w:val="27"/>
          <w:szCs w:val="27"/>
          <w:lang w:eastAsia="en-GB"/>
        </w:rPr>
        <w:t>Univerzita začala v souvislosti s novelou vysokoškolského zákona připravovat rozsáhlou změnu </w:t>
      </w:r>
      <w:hyperlink r:id="rId6" w:history="1">
        <w:r w:rsidRPr="00343E8F">
          <w:rPr>
            <w:rFonts w:ascii="Georgia" w:eastAsia="Times New Roman" w:hAnsi="Georgia" w:cs="Times New Roman"/>
            <w:b/>
            <w:bCs/>
            <w:color w:val="233E79"/>
            <w:sz w:val="24"/>
            <w:szCs w:val="24"/>
            <w:u w:val="single"/>
            <w:lang w:eastAsia="en-GB"/>
          </w:rPr>
          <w:t>struktury studia</w:t>
        </w:r>
      </w:hyperlink>
      <w:r w:rsidRPr="00343E8F">
        <w:rPr>
          <w:rFonts w:ascii="Georgia" w:eastAsia="Times New Roman" w:hAnsi="Georgia" w:cs="Times New Roman"/>
          <w:color w:val="222222"/>
          <w:sz w:val="27"/>
          <w:szCs w:val="27"/>
          <w:lang w:eastAsia="en-GB"/>
        </w:rPr>
        <w:t> a chystat se na </w:t>
      </w:r>
      <w:hyperlink r:id="rId7" w:history="1">
        <w:r w:rsidRPr="00343E8F">
          <w:rPr>
            <w:rFonts w:ascii="Georgia" w:eastAsia="Times New Roman" w:hAnsi="Georgia" w:cs="Times New Roman"/>
            <w:b/>
            <w:bCs/>
            <w:color w:val="233E79"/>
            <w:sz w:val="24"/>
            <w:szCs w:val="24"/>
            <w:u w:val="single"/>
            <w:lang w:eastAsia="en-GB"/>
          </w:rPr>
          <w:t>institucionální akreditaci</w:t>
        </w:r>
      </w:hyperlink>
      <w:r w:rsidRPr="00343E8F">
        <w:rPr>
          <w:rFonts w:ascii="Georgia" w:eastAsia="Times New Roman" w:hAnsi="Georgia" w:cs="Times New Roman"/>
          <w:color w:val="222222"/>
          <w:sz w:val="27"/>
          <w:szCs w:val="27"/>
          <w:lang w:eastAsia="en-GB"/>
        </w:rPr>
        <w:t>. Obě novinky se naplno projeví až v příští dvou letech, základy byly ale položeny letos a zásadním způsobem ovlivní budoucnost školy, která by díky tomu měla být autonomnější a flexibilnější, pokud jde o přípravu nabídky studia.</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343E8F">
        <w:rPr>
          <w:rFonts w:ascii="Georgia" w:eastAsia="Times New Roman" w:hAnsi="Georgia" w:cs="Times New Roman"/>
          <w:color w:val="222222"/>
          <w:sz w:val="27"/>
          <w:szCs w:val="27"/>
          <w:lang w:eastAsia="en-GB"/>
        </w:rPr>
        <w:t>Několika důležitých </w:t>
      </w:r>
      <w:hyperlink r:id="rId8" w:history="1">
        <w:r w:rsidRPr="00343E8F">
          <w:rPr>
            <w:rFonts w:ascii="Georgia" w:eastAsia="Times New Roman" w:hAnsi="Georgia" w:cs="Times New Roman"/>
            <w:b/>
            <w:bCs/>
            <w:color w:val="233E79"/>
            <w:sz w:val="24"/>
            <w:szCs w:val="24"/>
            <w:u w:val="single"/>
            <w:lang w:eastAsia="en-GB"/>
          </w:rPr>
          <w:t>změn se dočkal také studijní řád</w:t>
        </w:r>
      </w:hyperlink>
      <w:r w:rsidRPr="00343E8F">
        <w:rPr>
          <w:rFonts w:ascii="Georgia" w:eastAsia="Times New Roman" w:hAnsi="Georgia" w:cs="Times New Roman"/>
          <w:color w:val="222222"/>
          <w:sz w:val="27"/>
          <w:szCs w:val="27"/>
          <w:lang w:eastAsia="en-GB"/>
        </w:rPr>
        <w:t xml:space="preserve"> a škola se pomalu chystá na to, že oslaví 100. výročí svého založení. Slavit se v roce 2019 bude </w:t>
      </w:r>
      <w:r w:rsidRPr="00343E8F">
        <w:rPr>
          <w:rFonts w:ascii="Georgia" w:eastAsia="Times New Roman" w:hAnsi="Georgia" w:cs="Times New Roman"/>
          <w:color w:val="222222"/>
          <w:sz w:val="27"/>
          <w:szCs w:val="27"/>
          <w:lang w:eastAsia="en-GB"/>
        </w:rPr>
        <w:lastRenderedPageBreak/>
        <w:t>už s </w:t>
      </w:r>
      <w:hyperlink r:id="rId9" w:history="1">
        <w:r w:rsidRPr="00343E8F">
          <w:rPr>
            <w:rFonts w:ascii="Georgia" w:eastAsia="Times New Roman" w:hAnsi="Georgia" w:cs="Times New Roman"/>
            <w:b/>
            <w:bCs/>
            <w:color w:val="233E79"/>
            <w:sz w:val="24"/>
            <w:szCs w:val="24"/>
            <w:u w:val="single"/>
            <w:lang w:eastAsia="en-GB"/>
          </w:rPr>
          <w:t>novým logem</w:t>
        </w:r>
      </w:hyperlink>
      <w:r w:rsidRPr="00343E8F">
        <w:rPr>
          <w:rFonts w:ascii="Georgia" w:eastAsia="Times New Roman" w:hAnsi="Georgia" w:cs="Times New Roman"/>
          <w:color w:val="222222"/>
          <w:sz w:val="27"/>
          <w:szCs w:val="27"/>
          <w:lang w:eastAsia="en-GB"/>
        </w:rPr>
        <w:t> a jednotným vizuálním stylem, které bylo před koncem roku poprvé představeno veřejnosti a vzbudilo silné emoce, na které </w:t>
      </w:r>
      <w:hyperlink r:id="rId10" w:history="1">
        <w:r w:rsidRPr="00343E8F">
          <w:rPr>
            <w:rFonts w:ascii="Georgia" w:eastAsia="Times New Roman" w:hAnsi="Georgia" w:cs="Times New Roman"/>
            <w:b/>
            <w:bCs/>
            <w:color w:val="233E79"/>
            <w:sz w:val="24"/>
            <w:szCs w:val="24"/>
            <w:u w:val="single"/>
            <w:lang w:eastAsia="en-GB"/>
          </w:rPr>
          <w:t>reagoval rektor Mikuláš Bek</w:t>
        </w:r>
      </w:hyperlink>
      <w:r w:rsidRPr="00343E8F">
        <w:rPr>
          <w:rFonts w:ascii="Georgia" w:eastAsia="Times New Roman" w:hAnsi="Georgia" w:cs="Times New Roman"/>
          <w:color w:val="222222"/>
          <w:sz w:val="27"/>
          <w:szCs w:val="27"/>
          <w:lang w:eastAsia="en-GB"/>
        </w:rPr>
        <w:t>.</w:t>
      </w:r>
    </w:p>
    <w:p w:rsidR="00343E8F" w:rsidRPr="00343E8F" w:rsidRDefault="00343E8F" w:rsidP="00343E8F">
      <w:pPr>
        <w:pBdr>
          <w:bottom w:val="single" w:sz="6" w:space="1" w:color="auto"/>
        </w:pBdr>
        <w:spacing w:after="0" w:line="240" w:lineRule="auto"/>
        <w:jc w:val="center"/>
        <w:rPr>
          <w:rFonts w:ascii="Arial" w:eastAsia="Times New Roman" w:hAnsi="Arial" w:cs="Arial"/>
          <w:vanish/>
          <w:sz w:val="16"/>
          <w:szCs w:val="16"/>
          <w:lang w:eastAsia="en-GB"/>
        </w:rPr>
      </w:pPr>
      <w:r w:rsidRPr="00343E8F">
        <w:rPr>
          <w:rFonts w:ascii="Arial" w:eastAsia="Times New Roman" w:hAnsi="Arial" w:cs="Arial"/>
          <w:vanish/>
          <w:sz w:val="16"/>
          <w:szCs w:val="16"/>
          <w:lang w:eastAsia="en-GB"/>
        </w:rPr>
        <w:t>Začátek formuláře</w:t>
      </w:r>
    </w:p>
    <w:p w:rsidR="00343E8F" w:rsidRPr="00343E8F" w:rsidRDefault="00343E8F" w:rsidP="00343E8F">
      <w:pPr>
        <w:shd w:val="clear" w:color="auto" w:fill="233E79"/>
        <w:spacing w:after="0" w:line="240" w:lineRule="auto"/>
        <w:textAlignment w:val="baseline"/>
        <w:outlineLvl w:val="2"/>
        <w:rPr>
          <w:rFonts w:ascii="Helvetica" w:eastAsia="Times New Roman" w:hAnsi="Helvetica" w:cs="Times New Roman"/>
          <w:b/>
          <w:bCs/>
          <w:color w:val="FFFFFF"/>
          <w:sz w:val="27"/>
          <w:szCs w:val="27"/>
          <w:lang w:eastAsia="en-GB"/>
        </w:rPr>
      </w:pPr>
      <w:r w:rsidRPr="00343E8F">
        <w:rPr>
          <w:rFonts w:ascii="Helvetica" w:eastAsia="Times New Roman" w:hAnsi="Helvetica" w:cs="Times New Roman"/>
          <w:b/>
          <w:bCs/>
          <w:color w:val="FFFFFF"/>
          <w:sz w:val="27"/>
          <w:szCs w:val="27"/>
          <w:lang w:eastAsia="en-GB"/>
        </w:rPr>
        <w:t>Zůstaňte v obraze</w:t>
      </w:r>
    </w:p>
    <w:p w:rsidR="00343E8F" w:rsidRPr="00343E8F" w:rsidRDefault="00343E8F" w:rsidP="00343E8F">
      <w:pPr>
        <w:shd w:val="clear" w:color="auto" w:fill="233E79"/>
        <w:spacing w:after="0" w:line="240" w:lineRule="auto"/>
        <w:textAlignment w:val="baseline"/>
        <w:rPr>
          <w:rFonts w:ascii="Georgia" w:eastAsia="Times New Roman" w:hAnsi="Georgia" w:cs="Times New Roman"/>
          <w:color w:val="FFFFFF"/>
          <w:sz w:val="21"/>
          <w:szCs w:val="21"/>
          <w:lang w:eastAsia="en-GB"/>
        </w:rPr>
      </w:pPr>
      <w:r w:rsidRPr="00343E8F">
        <w:rPr>
          <w:rFonts w:ascii="Georgia" w:eastAsia="Times New Roman" w:hAnsi="Georgia" w:cs="Times New Roman"/>
          <w:color w:val="FFFFFF"/>
          <w:sz w:val="21"/>
          <w:szCs w:val="21"/>
          <w:bdr w:val="none" w:sz="0" w:space="0" w:color="auto" w:frame="1"/>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in;height:17.8pt" o:ole="">
            <v:imagedata r:id="rId11" o:title=""/>
          </v:shape>
          <w:control r:id="rId12" w:name="DefaultOcxName" w:shapeid="_x0000_i1057"/>
        </w:object>
      </w:r>
    </w:p>
    <w:p w:rsidR="00343E8F" w:rsidRPr="00343E8F" w:rsidRDefault="00343E8F" w:rsidP="00343E8F">
      <w:pPr>
        <w:shd w:val="clear" w:color="auto" w:fill="233E79"/>
        <w:spacing w:after="0" w:line="240" w:lineRule="auto"/>
        <w:textAlignment w:val="baseline"/>
        <w:rPr>
          <w:rFonts w:ascii="Georgia" w:eastAsia="Times New Roman" w:hAnsi="Georgia" w:cs="Times New Roman"/>
          <w:color w:val="FFFFFF"/>
          <w:sz w:val="21"/>
          <w:szCs w:val="21"/>
          <w:lang w:eastAsia="en-GB"/>
        </w:rPr>
      </w:pPr>
      <w:r w:rsidRPr="00343E8F">
        <w:rPr>
          <w:rFonts w:ascii="Georgia" w:eastAsia="Times New Roman" w:hAnsi="Georgia" w:cs="Times New Roman"/>
          <w:color w:val="FFFFFF"/>
          <w:sz w:val="21"/>
          <w:szCs w:val="21"/>
          <w:bdr w:val="none" w:sz="0" w:space="0" w:color="auto" w:frame="1"/>
          <w:lang w:eastAsia="en-GB"/>
        </w:rPr>
        <w:object w:dxaOrig="1440" w:dyaOrig="1440">
          <v:shape id="_x0000_i1056" type="#_x0000_t75" style="width:1in;height:17.8pt" o:ole="">
            <v:imagedata r:id="rId13" o:title=""/>
          </v:shape>
          <w:control r:id="rId14" w:name="DefaultOcxName1" w:shapeid="_x0000_i1056"/>
        </w:object>
      </w:r>
    </w:p>
    <w:p w:rsidR="00343E8F" w:rsidRPr="00343E8F" w:rsidRDefault="00343E8F" w:rsidP="00343E8F">
      <w:pPr>
        <w:shd w:val="clear" w:color="auto" w:fill="233E79"/>
        <w:spacing w:after="300" w:line="240" w:lineRule="auto"/>
        <w:textAlignment w:val="baseline"/>
        <w:rPr>
          <w:rFonts w:ascii="Georgia" w:eastAsia="Times New Roman" w:hAnsi="Georgia" w:cs="Times New Roman"/>
          <w:color w:val="FFFFFF"/>
          <w:sz w:val="21"/>
          <w:szCs w:val="21"/>
          <w:lang w:eastAsia="en-GB"/>
        </w:rPr>
      </w:pPr>
      <w:r w:rsidRPr="00343E8F">
        <w:rPr>
          <w:rFonts w:ascii="Georgia" w:eastAsia="Times New Roman" w:hAnsi="Georgia" w:cs="Times New Roman"/>
          <w:color w:val="FFFFFF"/>
          <w:sz w:val="21"/>
          <w:szCs w:val="21"/>
          <w:lang w:eastAsia="en-GB"/>
        </w:rPr>
        <w:object w:dxaOrig="1440" w:dyaOrig="1440">
          <v:shape id="_x0000_i1055" type="#_x0000_t75" style="width:16.4pt;height:14.25pt" o:ole="">
            <v:imagedata r:id="rId15" o:title=""/>
          </v:shape>
          <w:control r:id="rId16" w:name="DefaultOcxName2" w:shapeid="_x0000_i1055"/>
        </w:object>
      </w:r>
      <w:r w:rsidRPr="00343E8F">
        <w:rPr>
          <w:rFonts w:ascii="Georgia" w:eastAsia="Times New Roman" w:hAnsi="Georgia" w:cs="Times New Roman"/>
          <w:color w:val="FFFFFF"/>
          <w:sz w:val="21"/>
          <w:szCs w:val="21"/>
          <w:lang w:eastAsia="en-GB"/>
        </w:rPr>
        <w:t>Newsletter online.muni.cz</w:t>
      </w:r>
    </w:p>
    <w:p w:rsidR="00343E8F" w:rsidRPr="00343E8F" w:rsidRDefault="00343E8F" w:rsidP="00343E8F">
      <w:pPr>
        <w:shd w:val="clear" w:color="auto" w:fill="233E79"/>
        <w:spacing w:after="300" w:line="240" w:lineRule="auto"/>
        <w:textAlignment w:val="baseline"/>
        <w:rPr>
          <w:rFonts w:ascii="Georgia" w:eastAsia="Times New Roman" w:hAnsi="Georgia" w:cs="Times New Roman"/>
          <w:color w:val="FFFFFF"/>
          <w:sz w:val="21"/>
          <w:szCs w:val="21"/>
          <w:lang w:eastAsia="en-GB"/>
        </w:rPr>
      </w:pPr>
      <w:r w:rsidRPr="00343E8F">
        <w:rPr>
          <w:rFonts w:ascii="Georgia" w:eastAsia="Times New Roman" w:hAnsi="Georgia" w:cs="Times New Roman"/>
          <w:color w:val="FFFFFF"/>
          <w:sz w:val="21"/>
          <w:szCs w:val="21"/>
          <w:lang w:eastAsia="en-GB"/>
        </w:rPr>
        <w:object w:dxaOrig="1440" w:dyaOrig="1440">
          <v:shape id="_x0000_i1054" type="#_x0000_t75" style="width:16.4pt;height:14.25pt" o:ole="">
            <v:imagedata r:id="rId15" o:title=""/>
          </v:shape>
          <w:control r:id="rId17" w:name="DefaultOcxName3" w:shapeid="_x0000_i1054"/>
        </w:object>
      </w:r>
      <w:r w:rsidRPr="00343E8F">
        <w:rPr>
          <w:rFonts w:ascii="Georgia" w:eastAsia="Times New Roman" w:hAnsi="Georgia" w:cs="Times New Roman"/>
          <w:color w:val="FFFFFF"/>
          <w:sz w:val="21"/>
          <w:szCs w:val="21"/>
          <w:lang w:eastAsia="en-GB"/>
        </w:rPr>
        <w:t>Newsletter věda.muni.cz</w:t>
      </w:r>
    </w:p>
    <w:p w:rsidR="00343E8F" w:rsidRPr="00343E8F" w:rsidRDefault="00343E8F" w:rsidP="00343E8F">
      <w:pPr>
        <w:shd w:val="clear" w:color="auto" w:fill="233E79"/>
        <w:spacing w:after="0" w:line="240" w:lineRule="auto"/>
        <w:textAlignment w:val="baseline"/>
        <w:rPr>
          <w:rFonts w:ascii="Georgia" w:eastAsia="Times New Roman" w:hAnsi="Georgia" w:cs="Times New Roman"/>
          <w:color w:val="FFFFFF"/>
          <w:sz w:val="21"/>
          <w:szCs w:val="21"/>
          <w:lang w:eastAsia="en-GB"/>
        </w:rPr>
      </w:pPr>
      <w:r w:rsidRPr="00343E8F">
        <w:rPr>
          <w:rFonts w:ascii="Georgia" w:eastAsia="Times New Roman" w:hAnsi="Georgia" w:cs="Times New Roman"/>
          <w:color w:val="FFFFFF"/>
          <w:sz w:val="21"/>
          <w:szCs w:val="21"/>
          <w:lang w:eastAsia="en-GB"/>
        </w:rPr>
        <w:object w:dxaOrig="1440" w:dyaOrig="1440">
          <v:shape id="_x0000_i1053" type="#_x0000_t75" style="width:37.8pt;height:18.55pt" o:ole="">
            <v:imagedata r:id="rId18" o:title=""/>
          </v:shape>
          <w:control r:id="rId19" w:name="DefaultOcxName4" w:shapeid="_x0000_i1053"/>
        </w:object>
      </w:r>
    </w:p>
    <w:p w:rsidR="00343E8F" w:rsidRPr="00343E8F" w:rsidRDefault="00343E8F" w:rsidP="00343E8F">
      <w:pPr>
        <w:pBdr>
          <w:top w:val="single" w:sz="6" w:space="1" w:color="auto"/>
        </w:pBdr>
        <w:spacing w:after="0" w:line="240" w:lineRule="auto"/>
        <w:jc w:val="center"/>
        <w:rPr>
          <w:rFonts w:ascii="Arial" w:eastAsia="Times New Roman" w:hAnsi="Arial" w:cs="Arial"/>
          <w:vanish/>
          <w:sz w:val="16"/>
          <w:szCs w:val="16"/>
          <w:lang w:eastAsia="en-GB"/>
        </w:rPr>
      </w:pPr>
      <w:r w:rsidRPr="00343E8F">
        <w:rPr>
          <w:rFonts w:ascii="Arial" w:eastAsia="Times New Roman" w:hAnsi="Arial" w:cs="Arial"/>
          <w:vanish/>
          <w:sz w:val="16"/>
          <w:szCs w:val="16"/>
          <w:lang w:eastAsia="en-GB"/>
        </w:rPr>
        <w:t>Konec formuláře</w:t>
      </w:r>
    </w:p>
    <w:p w:rsidR="00343E8F" w:rsidRPr="00343E8F" w:rsidRDefault="00343E8F" w:rsidP="00343E8F">
      <w:pPr>
        <w:shd w:val="clear" w:color="auto" w:fill="FEFCFA"/>
        <w:spacing w:after="300" w:line="240" w:lineRule="auto"/>
        <w:textAlignment w:val="baseline"/>
        <w:rPr>
          <w:rFonts w:ascii="Georgia" w:eastAsia="Times New Roman" w:hAnsi="Georgia" w:cs="Times New Roman"/>
          <w:color w:val="222222"/>
          <w:sz w:val="27"/>
          <w:szCs w:val="27"/>
          <w:lang w:eastAsia="en-GB"/>
        </w:rPr>
      </w:pPr>
      <w:r w:rsidRPr="00343E8F">
        <w:rPr>
          <w:rFonts w:ascii="Georgia" w:eastAsia="Times New Roman" w:hAnsi="Georgia" w:cs="Times New Roman"/>
          <w:color w:val="222222"/>
          <w:sz w:val="27"/>
          <w:szCs w:val="27"/>
          <w:lang w:eastAsia="en-GB"/>
        </w:rPr>
        <w:t>Hned na čtyřech fakultách se volili děkani, kteří je po další čtyři roky povedou. Na přírodovědecké a lékařské fakultě a fakultě sportovních studií přitom došlo ke střídání stráží, na filozofické fakultě pokračuje ve druhém období předchozí děkan (podrobnosti na konci článku).</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343E8F">
        <w:rPr>
          <w:rFonts w:ascii="Georgia" w:eastAsia="Times New Roman" w:hAnsi="Georgia" w:cs="Times New Roman"/>
          <w:noProof/>
          <w:color w:val="222222"/>
          <w:sz w:val="27"/>
          <w:szCs w:val="27"/>
          <w:lang w:eastAsia="en-GB"/>
        </w:rPr>
        <w:drawing>
          <wp:inline distT="0" distB="0" distL="0" distR="0">
            <wp:extent cx="6283325" cy="4191635"/>
            <wp:effectExtent l="0" t="0" r="3175" b="0"/>
            <wp:docPr id="8" name="Obrázek 8" descr="Dáša Bohačiaková (rozená Doležalová) může i díky podpoře Nadačního fondu Neuron pokračovat ve svém studiu neurálních kmenových buně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áša Bohačiaková (rozená Doležalová) může i díky podpoře Nadačního fondu Neuron pokračovat ve svém studiu neurálních kmenových buně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3325" cy="4191635"/>
                    </a:xfrm>
                    <a:prstGeom prst="rect">
                      <a:avLst/>
                    </a:prstGeom>
                    <a:noFill/>
                    <a:ln>
                      <a:noFill/>
                    </a:ln>
                  </pic:spPr>
                </pic:pic>
              </a:graphicData>
            </a:graphic>
          </wp:inline>
        </w:drawing>
      </w:r>
    </w:p>
    <w:p w:rsidR="00343E8F" w:rsidRPr="00343E8F" w:rsidRDefault="00343E8F" w:rsidP="00343E8F">
      <w:pPr>
        <w:shd w:val="clear" w:color="auto" w:fill="FEFCFA"/>
        <w:spacing w:after="0" w:line="240" w:lineRule="auto"/>
        <w:textAlignment w:val="baseline"/>
        <w:rPr>
          <w:rFonts w:ascii="Arial" w:eastAsia="Times New Roman" w:hAnsi="Arial" w:cs="Arial"/>
          <w:color w:val="AAAAAA"/>
          <w:sz w:val="27"/>
          <w:szCs w:val="27"/>
          <w:lang w:eastAsia="en-GB"/>
        </w:rPr>
      </w:pPr>
      <w:r w:rsidRPr="00343E8F">
        <w:rPr>
          <w:rFonts w:ascii="Arial" w:eastAsia="Times New Roman" w:hAnsi="Arial" w:cs="Arial"/>
          <w:color w:val="AAAAAA"/>
          <w:sz w:val="27"/>
          <w:szCs w:val="27"/>
          <w:lang w:eastAsia="en-GB"/>
        </w:rPr>
        <w:t>Foto: </w:t>
      </w:r>
      <w:r w:rsidRPr="00343E8F">
        <w:rPr>
          <w:rFonts w:ascii="Arial" w:eastAsia="Times New Roman" w:hAnsi="Arial" w:cs="Arial"/>
          <w:color w:val="AAAAAA"/>
          <w:sz w:val="17"/>
          <w:szCs w:val="17"/>
          <w:bdr w:val="none" w:sz="0" w:space="0" w:color="auto" w:frame="1"/>
          <w:lang w:eastAsia="en-GB"/>
        </w:rPr>
        <w:t>Ludmila Korešová </w:t>
      </w:r>
      <w:r w:rsidRPr="00343E8F">
        <w:rPr>
          <w:rFonts w:ascii="Arial" w:eastAsia="Times New Roman" w:hAnsi="Arial" w:cs="Arial"/>
          <w:color w:val="AAAAAA"/>
          <w:sz w:val="27"/>
          <w:szCs w:val="27"/>
          <w:lang w:eastAsia="en-GB"/>
        </w:rPr>
        <w:t>/ </w:t>
      </w:r>
      <w:hyperlink r:id="rId21" w:history="1">
        <w:r w:rsidRPr="00343E8F">
          <w:rPr>
            <w:rFonts w:ascii="Arial" w:eastAsia="Times New Roman" w:hAnsi="Arial" w:cs="Arial"/>
            <w:color w:val="AAAAAA"/>
            <w:sz w:val="24"/>
            <w:szCs w:val="24"/>
            <w:u w:val="single"/>
            <w:lang w:eastAsia="en-GB"/>
          </w:rPr>
          <w:t>CC-BY</w:t>
        </w:r>
      </w:hyperlink>
    </w:p>
    <w:p w:rsidR="00343E8F" w:rsidRPr="00343E8F" w:rsidRDefault="00343E8F" w:rsidP="00343E8F">
      <w:pPr>
        <w:shd w:val="clear" w:color="auto" w:fill="FEFCFA"/>
        <w:spacing w:after="75" w:line="384" w:lineRule="atLeast"/>
        <w:textAlignment w:val="baseline"/>
        <w:rPr>
          <w:rFonts w:ascii="Arial" w:eastAsia="Times New Roman" w:hAnsi="Arial" w:cs="Arial"/>
          <w:b/>
          <w:bCs/>
          <w:color w:val="999999"/>
          <w:sz w:val="27"/>
          <w:szCs w:val="27"/>
          <w:lang w:eastAsia="en-GB"/>
        </w:rPr>
      </w:pPr>
      <w:r w:rsidRPr="00343E8F">
        <w:rPr>
          <w:rFonts w:ascii="Arial" w:eastAsia="Times New Roman" w:hAnsi="Arial" w:cs="Arial"/>
          <w:b/>
          <w:bCs/>
          <w:color w:val="999999"/>
          <w:sz w:val="27"/>
          <w:szCs w:val="27"/>
          <w:lang w:eastAsia="en-GB"/>
        </w:rPr>
        <w:t>Dáša Bohačiaková (rozená Doležalová) může i díky podpoře Nadačního fondu Neuron pokračovat ve svém studiu neurálních kmenových buněk.</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343E8F">
        <w:rPr>
          <w:rFonts w:ascii="Georgia" w:eastAsia="Times New Roman" w:hAnsi="Georgia" w:cs="Times New Roman"/>
          <w:color w:val="222222"/>
          <w:sz w:val="27"/>
          <w:szCs w:val="27"/>
          <w:lang w:eastAsia="en-GB"/>
        </w:rPr>
        <w:t>Vědci, pedagogové a studenti zaznamenali také řadu úspěchů. Lidé z Masarykovy univerzity bodovali v soutěžích, jako je </w:t>
      </w:r>
      <w:hyperlink r:id="rId22" w:history="1">
        <w:r w:rsidRPr="00343E8F">
          <w:rPr>
            <w:rFonts w:ascii="Georgia" w:eastAsia="Times New Roman" w:hAnsi="Georgia" w:cs="Times New Roman"/>
            <w:b/>
            <w:bCs/>
            <w:color w:val="233E79"/>
            <w:sz w:val="24"/>
            <w:szCs w:val="24"/>
            <w:u w:val="single"/>
            <w:lang w:eastAsia="en-GB"/>
          </w:rPr>
          <w:t xml:space="preserve">Česká </w:t>
        </w:r>
        <w:r w:rsidRPr="00343E8F">
          <w:rPr>
            <w:rFonts w:ascii="Georgia" w:eastAsia="Times New Roman" w:hAnsi="Georgia" w:cs="Times New Roman"/>
            <w:b/>
            <w:bCs/>
            <w:color w:val="233E79"/>
            <w:sz w:val="24"/>
            <w:szCs w:val="24"/>
            <w:u w:val="single"/>
            <w:lang w:eastAsia="en-GB"/>
          </w:rPr>
          <w:lastRenderedPageBreak/>
          <w:t>hlava</w:t>
        </w:r>
      </w:hyperlink>
      <w:r w:rsidRPr="00343E8F">
        <w:rPr>
          <w:rFonts w:ascii="Georgia" w:eastAsia="Times New Roman" w:hAnsi="Georgia" w:cs="Times New Roman"/>
          <w:color w:val="222222"/>
          <w:sz w:val="27"/>
          <w:szCs w:val="27"/>
          <w:lang w:eastAsia="en-GB"/>
        </w:rPr>
        <w:t>, </w:t>
      </w:r>
      <w:hyperlink r:id="rId23" w:history="1">
        <w:r w:rsidRPr="00343E8F">
          <w:rPr>
            <w:rFonts w:ascii="Georgia" w:eastAsia="Times New Roman" w:hAnsi="Georgia" w:cs="Times New Roman"/>
            <w:b/>
            <w:bCs/>
            <w:color w:val="233E79"/>
            <w:sz w:val="24"/>
            <w:szCs w:val="24"/>
            <w:u w:val="single"/>
            <w:lang w:eastAsia="en-GB"/>
          </w:rPr>
          <w:t>Neuron</w:t>
        </w:r>
      </w:hyperlink>
      <w:r w:rsidRPr="00343E8F">
        <w:rPr>
          <w:rFonts w:ascii="Georgia" w:eastAsia="Times New Roman" w:hAnsi="Georgia" w:cs="Times New Roman"/>
          <w:color w:val="222222"/>
          <w:sz w:val="27"/>
          <w:szCs w:val="27"/>
          <w:lang w:eastAsia="en-GB"/>
        </w:rPr>
        <w:t> nebo </w:t>
      </w:r>
      <w:hyperlink r:id="rId24" w:history="1">
        <w:r w:rsidRPr="00343E8F">
          <w:rPr>
            <w:rFonts w:ascii="Georgia" w:eastAsia="Times New Roman" w:hAnsi="Georgia" w:cs="Times New Roman"/>
            <w:b/>
            <w:bCs/>
            <w:color w:val="233E79"/>
            <w:sz w:val="24"/>
            <w:szCs w:val="24"/>
            <w:u w:val="single"/>
            <w:lang w:eastAsia="en-GB"/>
          </w:rPr>
          <w:t>Undergraduate Award</w:t>
        </w:r>
      </w:hyperlink>
      <w:r w:rsidRPr="00343E8F">
        <w:rPr>
          <w:rFonts w:ascii="Georgia" w:eastAsia="Times New Roman" w:hAnsi="Georgia" w:cs="Times New Roman"/>
          <w:color w:val="222222"/>
          <w:sz w:val="27"/>
          <w:szCs w:val="27"/>
          <w:lang w:eastAsia="en-GB"/>
        </w:rPr>
        <w:t>, ve světové konkurenci se prosadili dokonce i </w:t>
      </w:r>
      <w:hyperlink r:id="rId25" w:history="1">
        <w:r w:rsidRPr="00343E8F">
          <w:rPr>
            <w:rFonts w:ascii="Georgia" w:eastAsia="Times New Roman" w:hAnsi="Georgia" w:cs="Times New Roman"/>
            <w:b/>
            <w:bCs/>
            <w:color w:val="233E79"/>
            <w:sz w:val="24"/>
            <w:szCs w:val="24"/>
            <w:u w:val="single"/>
            <w:lang w:eastAsia="en-GB"/>
          </w:rPr>
          <w:t>středoškoláci</w:t>
        </w:r>
      </w:hyperlink>
      <w:r w:rsidRPr="00343E8F">
        <w:rPr>
          <w:rFonts w:ascii="Georgia" w:eastAsia="Times New Roman" w:hAnsi="Georgia" w:cs="Times New Roman"/>
          <w:color w:val="222222"/>
          <w:sz w:val="27"/>
          <w:szCs w:val="27"/>
          <w:lang w:eastAsia="en-GB"/>
        </w:rPr>
        <w:t> působící v laboratořích Muni. Infomatici upozornili na </w:t>
      </w:r>
      <w:hyperlink r:id="rId26" w:history="1">
        <w:r w:rsidRPr="00343E8F">
          <w:rPr>
            <w:rFonts w:ascii="Georgia" w:eastAsia="Times New Roman" w:hAnsi="Georgia" w:cs="Times New Roman"/>
            <w:b/>
            <w:bCs/>
            <w:color w:val="233E79"/>
            <w:sz w:val="24"/>
            <w:szCs w:val="24"/>
            <w:u w:val="single"/>
            <w:lang w:eastAsia="en-GB"/>
          </w:rPr>
          <w:t>zásadní bezpečnostní díru</w:t>
        </w:r>
      </w:hyperlink>
      <w:r w:rsidRPr="00343E8F">
        <w:rPr>
          <w:rFonts w:ascii="Georgia" w:eastAsia="Times New Roman" w:hAnsi="Georgia" w:cs="Times New Roman"/>
          <w:color w:val="222222"/>
          <w:sz w:val="27"/>
          <w:szCs w:val="27"/>
          <w:lang w:eastAsia="en-GB"/>
        </w:rPr>
        <w:t>, která měla celosvětový dopad, přírodovědci zase odhalili nebezpečí, které se může </w:t>
      </w:r>
      <w:hyperlink r:id="rId27" w:history="1">
        <w:r w:rsidRPr="00343E8F">
          <w:rPr>
            <w:rFonts w:ascii="Georgia" w:eastAsia="Times New Roman" w:hAnsi="Georgia" w:cs="Times New Roman"/>
            <w:b/>
            <w:bCs/>
            <w:color w:val="233E79"/>
            <w:sz w:val="24"/>
            <w:szCs w:val="24"/>
            <w:u w:val="single"/>
            <w:lang w:eastAsia="en-GB"/>
          </w:rPr>
          <w:t>ukrývat v opalovacích krémech</w:t>
        </w:r>
      </w:hyperlink>
      <w:r w:rsidRPr="00343E8F">
        <w:rPr>
          <w:rFonts w:ascii="Georgia" w:eastAsia="Times New Roman" w:hAnsi="Georgia" w:cs="Times New Roman"/>
          <w:color w:val="222222"/>
          <w:sz w:val="27"/>
          <w:szCs w:val="27"/>
          <w:lang w:eastAsia="en-GB"/>
        </w:rPr>
        <w:t>.</w:t>
      </w:r>
    </w:p>
    <w:p w:rsidR="00343E8F" w:rsidRPr="00343E8F" w:rsidRDefault="00343E8F" w:rsidP="00343E8F">
      <w:pPr>
        <w:shd w:val="clear" w:color="auto" w:fill="FEFCFA"/>
        <w:spacing w:after="300" w:line="240" w:lineRule="auto"/>
        <w:textAlignment w:val="baseline"/>
        <w:rPr>
          <w:rFonts w:ascii="Georgia" w:eastAsia="Times New Roman" w:hAnsi="Georgia" w:cs="Times New Roman"/>
          <w:color w:val="222222"/>
          <w:sz w:val="27"/>
          <w:szCs w:val="27"/>
          <w:lang w:eastAsia="en-GB"/>
        </w:rPr>
      </w:pPr>
      <w:r w:rsidRPr="00343E8F">
        <w:rPr>
          <w:rFonts w:ascii="Georgia" w:eastAsia="Times New Roman" w:hAnsi="Georgia" w:cs="Times New Roman"/>
          <w:color w:val="222222"/>
          <w:sz w:val="27"/>
          <w:szCs w:val="27"/>
          <w:lang w:eastAsia="en-GB"/>
        </w:rPr>
        <w:t>Vyběr z toho nejzajímavějšího a nejdůležitějšího, co se na Masarykově univerzitě odehrálo, najdete níže (odkazy na celé články jsou pod pod nadpisy).</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343E8F">
        <w:rPr>
          <w:rFonts w:ascii="Georgia" w:eastAsia="Times New Roman" w:hAnsi="Georgia" w:cs="Times New Roman"/>
          <w:noProof/>
          <w:color w:val="222222"/>
          <w:sz w:val="27"/>
          <w:szCs w:val="27"/>
          <w:lang w:eastAsia="en-GB"/>
        </w:rPr>
        <w:drawing>
          <wp:inline distT="0" distB="0" distL="0" distR="0">
            <wp:extent cx="6283325" cy="4191635"/>
            <wp:effectExtent l="0" t="0" r="3175" b="0"/>
            <wp:docPr id="7" name="Obrázek 7" descr="Stavba biobanky má být hotová na jaře 2019. Půjde o budovu se dvěma podzemními patry, kde budou kromě skladovacích zařízení i nové laboratoř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vba biobanky má být hotová na jaře 2019. Půjde o budovu se dvěma podzemními patry, kde budou kromě skladovacích zařízení i nové laboratoř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83325" cy="4191635"/>
                    </a:xfrm>
                    <a:prstGeom prst="rect">
                      <a:avLst/>
                    </a:prstGeom>
                    <a:noFill/>
                    <a:ln>
                      <a:noFill/>
                    </a:ln>
                  </pic:spPr>
                </pic:pic>
              </a:graphicData>
            </a:graphic>
          </wp:inline>
        </w:drawing>
      </w:r>
    </w:p>
    <w:p w:rsidR="00343E8F" w:rsidRPr="00343E8F" w:rsidRDefault="00343E8F" w:rsidP="00343E8F">
      <w:pPr>
        <w:shd w:val="clear" w:color="auto" w:fill="FEFCFA"/>
        <w:spacing w:after="0" w:line="240" w:lineRule="auto"/>
        <w:textAlignment w:val="baseline"/>
        <w:rPr>
          <w:rFonts w:ascii="Arial" w:eastAsia="Times New Roman" w:hAnsi="Arial" w:cs="Arial"/>
          <w:color w:val="AAAAAA"/>
          <w:sz w:val="27"/>
          <w:szCs w:val="27"/>
          <w:lang w:eastAsia="en-GB"/>
        </w:rPr>
      </w:pPr>
      <w:r w:rsidRPr="00343E8F">
        <w:rPr>
          <w:rFonts w:ascii="Arial" w:eastAsia="Times New Roman" w:hAnsi="Arial" w:cs="Arial"/>
          <w:color w:val="AAAAAA"/>
          <w:sz w:val="27"/>
          <w:szCs w:val="27"/>
          <w:lang w:eastAsia="en-GB"/>
        </w:rPr>
        <w:t>Foto: </w:t>
      </w:r>
      <w:r w:rsidRPr="00343E8F">
        <w:rPr>
          <w:rFonts w:ascii="Arial" w:eastAsia="Times New Roman" w:hAnsi="Arial" w:cs="Arial"/>
          <w:color w:val="AAAAAA"/>
          <w:sz w:val="17"/>
          <w:szCs w:val="17"/>
          <w:bdr w:val="none" w:sz="0" w:space="0" w:color="auto" w:frame="1"/>
          <w:lang w:eastAsia="en-GB"/>
        </w:rPr>
        <w:t>Vizualizace z projektu RECETOX RI</w:t>
      </w:r>
    </w:p>
    <w:p w:rsidR="00343E8F" w:rsidRPr="00343E8F" w:rsidRDefault="00343E8F" w:rsidP="00343E8F">
      <w:pPr>
        <w:shd w:val="clear" w:color="auto" w:fill="FEFCFA"/>
        <w:spacing w:after="75" w:line="384" w:lineRule="atLeast"/>
        <w:textAlignment w:val="baseline"/>
        <w:rPr>
          <w:rFonts w:ascii="Arial" w:eastAsia="Times New Roman" w:hAnsi="Arial" w:cs="Arial"/>
          <w:b/>
          <w:bCs/>
          <w:color w:val="999999"/>
          <w:sz w:val="27"/>
          <w:szCs w:val="27"/>
          <w:lang w:eastAsia="en-GB"/>
        </w:rPr>
      </w:pPr>
      <w:r w:rsidRPr="00343E8F">
        <w:rPr>
          <w:rFonts w:ascii="Arial" w:eastAsia="Times New Roman" w:hAnsi="Arial" w:cs="Arial"/>
          <w:b/>
          <w:bCs/>
          <w:color w:val="999999"/>
          <w:sz w:val="27"/>
          <w:szCs w:val="27"/>
          <w:lang w:eastAsia="en-GB"/>
        </w:rPr>
        <w:t>Stavba biobanky má být hotová na jaře 2019. Půjde o budovu se dvěma podzemními patry, kde budou kromě skladovacích zařízení i nové laboratoře.</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hyperlink r:id="rId29" w:history="1">
        <w:r w:rsidRPr="00343E8F">
          <w:rPr>
            <w:rFonts w:ascii="Georgia" w:eastAsia="Times New Roman" w:hAnsi="Georgia" w:cs="Times New Roman"/>
            <w:b/>
            <w:bCs/>
            <w:color w:val="233E79"/>
            <w:sz w:val="24"/>
            <w:szCs w:val="24"/>
            <w:u w:val="single"/>
            <w:lang w:eastAsia="en-GB"/>
          </w:rPr>
          <w:t>V kampusu vyroste biobanka. Umožní hledat původ nemocí</w:t>
        </w:r>
        <w:r w:rsidRPr="00343E8F">
          <w:rPr>
            <w:rFonts w:ascii="Georgia" w:eastAsia="Times New Roman" w:hAnsi="Georgia" w:cs="Times New Roman"/>
            <w:b/>
            <w:bCs/>
            <w:color w:val="233E79"/>
            <w:sz w:val="27"/>
            <w:szCs w:val="27"/>
            <w:lang w:eastAsia="en-GB"/>
          </w:rPr>
          <w:br/>
        </w:r>
      </w:hyperlink>
      <w:r w:rsidRPr="00343E8F">
        <w:rPr>
          <w:rFonts w:ascii="Georgia" w:eastAsia="Times New Roman" w:hAnsi="Georgia" w:cs="Times New Roman"/>
          <w:color w:val="222222"/>
          <w:sz w:val="27"/>
          <w:szCs w:val="27"/>
          <w:lang w:eastAsia="en-GB"/>
        </w:rPr>
        <w:t xml:space="preserve">Nové laboratoře a biobanku pro uchovávání environmentálních i lidských vzorků vybuduje v příštích letech Centrum pro výzkum toxických látek v prostředí (Recetox) Masarykovy univerzity v bohunickém kampusu. Zařízení umožní studovat komplexně vliv životního prostředí na člověka a odhalit jeho roli v rozvoji stále častěji se vyskytujících chronických onemocnění. Na projekt RECETOX RI získala univerzita v květnu téměř čtvrt miliardy </w:t>
      </w:r>
      <w:proofErr w:type="gramStart"/>
      <w:r w:rsidRPr="00343E8F">
        <w:rPr>
          <w:rFonts w:ascii="Georgia" w:eastAsia="Times New Roman" w:hAnsi="Georgia" w:cs="Times New Roman"/>
          <w:color w:val="222222"/>
          <w:sz w:val="27"/>
          <w:szCs w:val="27"/>
          <w:lang w:eastAsia="en-GB"/>
        </w:rPr>
        <w:t>korun..</w:t>
      </w:r>
      <w:proofErr w:type="gramEnd"/>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hyperlink r:id="rId30" w:history="1">
        <w:r w:rsidRPr="00343E8F">
          <w:rPr>
            <w:rFonts w:ascii="Georgia" w:eastAsia="Times New Roman" w:hAnsi="Georgia" w:cs="Times New Roman"/>
            <w:b/>
            <w:bCs/>
            <w:color w:val="233E79"/>
            <w:sz w:val="24"/>
            <w:szCs w:val="24"/>
            <w:u w:val="single"/>
            <w:lang w:eastAsia="en-GB"/>
          </w:rPr>
          <w:t>Výzkum: Neomezené možnosti ztěžují mladým lidem životní volby</w:t>
        </w:r>
        <w:r w:rsidRPr="00343E8F">
          <w:rPr>
            <w:rFonts w:ascii="Georgia" w:eastAsia="Times New Roman" w:hAnsi="Georgia" w:cs="Times New Roman"/>
            <w:b/>
            <w:bCs/>
            <w:color w:val="233E79"/>
            <w:sz w:val="27"/>
            <w:szCs w:val="27"/>
            <w:lang w:eastAsia="en-GB"/>
          </w:rPr>
          <w:br/>
        </w:r>
      </w:hyperlink>
      <w:r w:rsidRPr="00343E8F">
        <w:rPr>
          <w:rFonts w:ascii="Georgia" w:eastAsia="Times New Roman" w:hAnsi="Georgia" w:cs="Times New Roman"/>
          <w:color w:val="222222"/>
          <w:sz w:val="27"/>
          <w:szCs w:val="27"/>
          <w:lang w:eastAsia="en-GB"/>
        </w:rPr>
        <w:t xml:space="preserve">Pět let studovali psychologové Masarykovy univerzity generaci </w:t>
      </w:r>
      <w:r w:rsidRPr="00343E8F">
        <w:rPr>
          <w:rFonts w:ascii="Georgia" w:eastAsia="Times New Roman" w:hAnsi="Georgia" w:cs="Times New Roman"/>
          <w:color w:val="222222"/>
          <w:sz w:val="27"/>
          <w:szCs w:val="27"/>
          <w:lang w:eastAsia="en-GB"/>
        </w:rPr>
        <w:lastRenderedPageBreak/>
        <w:t>dospívajících Čechů, kteří čelí předsudkům, že jsou líní a odmítají zodpovědnost. Ukazuje se ale, že oni spíš jen řeší složitější situace, v nichž se jejich předchůdci neocitali. Jednotlivým aspektům rozsáhlého výzkumu se podrobně věnuje kniha </w:t>
      </w:r>
      <w:hyperlink r:id="rId31" w:history="1">
        <w:r w:rsidRPr="00343E8F">
          <w:rPr>
            <w:rFonts w:ascii="Georgia" w:eastAsia="Times New Roman" w:hAnsi="Georgia" w:cs="Times New Roman"/>
            <w:b/>
            <w:bCs/>
            <w:color w:val="233E79"/>
            <w:sz w:val="24"/>
            <w:szCs w:val="24"/>
            <w:u w:val="single"/>
            <w:lang w:eastAsia="en-GB"/>
          </w:rPr>
          <w:t>Cesty do dospělosti: Psychologické a sociální charakteristiky dnešních dvacátníků</w:t>
        </w:r>
      </w:hyperlink>
      <w:r w:rsidRPr="00343E8F">
        <w:rPr>
          <w:rFonts w:ascii="Georgia" w:eastAsia="Times New Roman" w:hAnsi="Georgia" w:cs="Times New Roman"/>
          <w:color w:val="222222"/>
          <w:sz w:val="27"/>
          <w:szCs w:val="27"/>
          <w:lang w:eastAsia="en-GB"/>
        </w:rPr>
        <w:t>. Na šetření aktuálně navázal nový </w:t>
      </w:r>
      <w:hyperlink r:id="rId32" w:history="1">
        <w:r w:rsidRPr="00343E8F">
          <w:rPr>
            <w:rFonts w:ascii="Georgia" w:eastAsia="Times New Roman" w:hAnsi="Georgia" w:cs="Times New Roman"/>
            <w:b/>
            <w:bCs/>
            <w:color w:val="233E79"/>
            <w:sz w:val="24"/>
            <w:szCs w:val="24"/>
            <w:u w:val="single"/>
            <w:lang w:eastAsia="en-GB"/>
          </w:rPr>
          <w:t>výzkum s názvem Na cestě studiem</w:t>
        </w:r>
      </w:hyperlink>
      <w:r w:rsidRPr="00343E8F">
        <w:rPr>
          <w:rFonts w:ascii="Georgia" w:eastAsia="Times New Roman" w:hAnsi="Georgia" w:cs="Times New Roman"/>
          <w:color w:val="222222"/>
          <w:sz w:val="27"/>
          <w:szCs w:val="27"/>
          <w:lang w:eastAsia="en-GB"/>
        </w:rPr>
        <w:t> sledující studijní cesty a profesní vývoj vysokoškoláků a jejich život v širších souvislostech. </w:t>
      </w:r>
    </w:p>
    <w:p w:rsidR="00343E8F" w:rsidRPr="00343E8F" w:rsidRDefault="00343E8F" w:rsidP="00343E8F">
      <w:pPr>
        <w:shd w:val="clear" w:color="auto" w:fill="FEFCFA"/>
        <w:spacing w:after="0" w:line="240" w:lineRule="auto"/>
        <w:textAlignment w:val="baseline"/>
        <w:outlineLvl w:val="1"/>
        <w:rPr>
          <w:rFonts w:ascii="Georgia" w:eastAsia="Times New Roman" w:hAnsi="Georgia" w:cs="Times New Roman"/>
          <w:b/>
          <w:bCs/>
          <w:color w:val="222222"/>
          <w:sz w:val="36"/>
          <w:szCs w:val="36"/>
          <w:lang w:eastAsia="en-GB"/>
        </w:rPr>
      </w:pPr>
      <w:r w:rsidRPr="00343E8F">
        <w:rPr>
          <w:rFonts w:ascii="Georgia" w:eastAsia="Times New Roman" w:hAnsi="Georgia" w:cs="Times New Roman"/>
          <w:b/>
          <w:bCs/>
          <w:color w:val="222222"/>
          <w:sz w:val="36"/>
          <w:szCs w:val="36"/>
          <w:lang w:eastAsia="en-GB"/>
        </w:rPr>
        <w:t>Brno se dostalo mezi pět nejlepších studentských měst světa</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343E8F">
        <w:rPr>
          <w:rFonts w:ascii="Georgia" w:eastAsia="Times New Roman" w:hAnsi="Georgia" w:cs="Times New Roman"/>
          <w:color w:val="222222"/>
          <w:sz w:val="27"/>
          <w:szCs w:val="27"/>
          <w:lang w:eastAsia="en-GB"/>
        </w:rPr>
        <w:t>Známé žebříčky vydávané britskou společností Quacquarelli Symonds (QS) obsahují mimo jiné vyhodnocení nejlepších studentských měst světa. V roce 2017 nově vycházely i z kategorie, která odráží čistě studentský pohled, a ukázalo se, že v ní </w:t>
      </w:r>
      <w:hyperlink r:id="rId33" w:history="1">
        <w:r w:rsidRPr="00343E8F">
          <w:rPr>
            <w:rFonts w:ascii="Georgia" w:eastAsia="Times New Roman" w:hAnsi="Georgia" w:cs="Times New Roman"/>
            <w:b/>
            <w:bCs/>
            <w:color w:val="233E79"/>
            <w:sz w:val="24"/>
            <w:szCs w:val="24"/>
            <w:u w:val="single"/>
            <w:lang w:eastAsia="en-GB"/>
          </w:rPr>
          <w:t>kraluje Česká republika</w:t>
        </w:r>
      </w:hyperlink>
      <w:r w:rsidRPr="00343E8F">
        <w:rPr>
          <w:rFonts w:ascii="Georgia" w:eastAsia="Times New Roman" w:hAnsi="Georgia" w:cs="Times New Roman"/>
          <w:color w:val="222222"/>
          <w:sz w:val="27"/>
          <w:szCs w:val="27"/>
          <w:lang w:eastAsia="en-GB"/>
        </w:rPr>
        <w:t>. Brno obsadilo celosvětově čtvrté a Praha druhé místo.</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hyperlink r:id="rId34" w:history="1">
        <w:r w:rsidRPr="00343E8F">
          <w:rPr>
            <w:rFonts w:ascii="Georgia" w:eastAsia="Times New Roman" w:hAnsi="Georgia" w:cs="Times New Roman"/>
            <w:b/>
            <w:bCs/>
            <w:color w:val="233E79"/>
            <w:sz w:val="24"/>
            <w:szCs w:val="24"/>
            <w:u w:val="single"/>
            <w:lang w:eastAsia="en-GB"/>
          </w:rPr>
          <w:t>Čtěte také: 5 důvodů, proč se v Brně žije skvěle</w:t>
        </w:r>
      </w:hyperlink>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343E8F">
        <w:rPr>
          <w:rFonts w:ascii="Georgia" w:eastAsia="Times New Roman" w:hAnsi="Georgia" w:cs="Times New Roman"/>
          <w:noProof/>
          <w:color w:val="222222"/>
          <w:sz w:val="27"/>
          <w:szCs w:val="27"/>
          <w:lang w:eastAsia="en-GB"/>
        </w:rPr>
        <w:drawing>
          <wp:inline distT="0" distB="0" distL="0" distR="0">
            <wp:extent cx="6283325" cy="4191635"/>
            <wp:effectExtent l="0" t="0" r="3175" b="0"/>
            <wp:docPr id="6" name="Obrázek 6" descr="Cvičná nemocnice bude stát v blízkosti novostavby jihomoravských záchranářů. Celková výměra by měla činit 8000 m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vičná nemocnice bude stát v blízkosti novostavby jihomoravských záchranářů. Celková výměra by měla činit 8000 m²."/>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83325" cy="4191635"/>
                    </a:xfrm>
                    <a:prstGeom prst="rect">
                      <a:avLst/>
                    </a:prstGeom>
                    <a:noFill/>
                    <a:ln>
                      <a:noFill/>
                    </a:ln>
                  </pic:spPr>
                </pic:pic>
              </a:graphicData>
            </a:graphic>
          </wp:inline>
        </w:drawing>
      </w:r>
    </w:p>
    <w:p w:rsidR="00343E8F" w:rsidRPr="00343E8F" w:rsidRDefault="00343E8F" w:rsidP="00343E8F">
      <w:pPr>
        <w:shd w:val="clear" w:color="auto" w:fill="FEFCFA"/>
        <w:spacing w:after="0" w:line="240" w:lineRule="auto"/>
        <w:textAlignment w:val="baseline"/>
        <w:rPr>
          <w:rFonts w:ascii="Arial" w:eastAsia="Times New Roman" w:hAnsi="Arial" w:cs="Arial"/>
          <w:color w:val="AAAAAA"/>
          <w:sz w:val="27"/>
          <w:szCs w:val="27"/>
          <w:lang w:eastAsia="en-GB"/>
        </w:rPr>
      </w:pPr>
      <w:r w:rsidRPr="00343E8F">
        <w:rPr>
          <w:rFonts w:ascii="Arial" w:eastAsia="Times New Roman" w:hAnsi="Arial" w:cs="Arial"/>
          <w:color w:val="AAAAAA"/>
          <w:sz w:val="27"/>
          <w:szCs w:val="27"/>
          <w:lang w:eastAsia="en-GB"/>
        </w:rPr>
        <w:t>Foto: </w:t>
      </w:r>
      <w:r w:rsidRPr="00343E8F">
        <w:rPr>
          <w:rFonts w:ascii="Arial" w:eastAsia="Times New Roman" w:hAnsi="Arial" w:cs="Arial"/>
          <w:color w:val="AAAAAA"/>
          <w:sz w:val="17"/>
          <w:szCs w:val="17"/>
          <w:bdr w:val="none" w:sz="0" w:space="0" w:color="auto" w:frame="1"/>
          <w:lang w:eastAsia="en-GB"/>
        </w:rPr>
        <w:t>Vizualizace projektu SIMU+</w:t>
      </w:r>
    </w:p>
    <w:p w:rsidR="00343E8F" w:rsidRPr="00343E8F" w:rsidRDefault="00343E8F" w:rsidP="00343E8F">
      <w:pPr>
        <w:shd w:val="clear" w:color="auto" w:fill="FEFCFA"/>
        <w:spacing w:after="75" w:line="384" w:lineRule="atLeast"/>
        <w:textAlignment w:val="baseline"/>
        <w:rPr>
          <w:rFonts w:ascii="Arial" w:eastAsia="Times New Roman" w:hAnsi="Arial" w:cs="Arial"/>
          <w:b/>
          <w:bCs/>
          <w:color w:val="999999"/>
          <w:sz w:val="27"/>
          <w:szCs w:val="27"/>
          <w:lang w:eastAsia="en-GB"/>
        </w:rPr>
      </w:pPr>
      <w:r w:rsidRPr="00343E8F">
        <w:rPr>
          <w:rFonts w:ascii="Arial" w:eastAsia="Times New Roman" w:hAnsi="Arial" w:cs="Arial"/>
          <w:b/>
          <w:bCs/>
          <w:color w:val="999999"/>
          <w:sz w:val="27"/>
          <w:szCs w:val="27"/>
          <w:lang w:eastAsia="en-GB"/>
        </w:rPr>
        <w:t>Cvičná nemocnice bude stát v blízkosti novostavby jihomoravských záchranářů. Celková výměra by měla činit 8000 m².</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hyperlink r:id="rId36" w:history="1">
        <w:r w:rsidRPr="00343E8F">
          <w:rPr>
            <w:rFonts w:ascii="Georgia" w:eastAsia="Times New Roman" w:hAnsi="Georgia" w:cs="Times New Roman"/>
            <w:b/>
            <w:bCs/>
            <w:color w:val="233E79"/>
            <w:sz w:val="24"/>
            <w:szCs w:val="24"/>
            <w:u w:val="single"/>
            <w:lang w:eastAsia="en-GB"/>
          </w:rPr>
          <w:t>Univerzita postaví cvičnou nemocnici</w:t>
        </w:r>
        <w:r w:rsidRPr="00343E8F">
          <w:rPr>
            <w:rFonts w:ascii="Georgia" w:eastAsia="Times New Roman" w:hAnsi="Georgia" w:cs="Times New Roman"/>
            <w:b/>
            <w:bCs/>
            <w:color w:val="233E79"/>
            <w:sz w:val="27"/>
            <w:szCs w:val="27"/>
            <w:lang w:eastAsia="en-GB"/>
          </w:rPr>
          <w:br/>
        </w:r>
      </w:hyperlink>
      <w:r w:rsidRPr="00343E8F">
        <w:rPr>
          <w:rFonts w:ascii="Georgia" w:eastAsia="Times New Roman" w:hAnsi="Georgia" w:cs="Times New Roman"/>
          <w:color w:val="222222"/>
          <w:sz w:val="27"/>
          <w:szCs w:val="27"/>
          <w:lang w:eastAsia="en-GB"/>
        </w:rPr>
        <w:t xml:space="preserve">Simulační centrum pro praktickou výuku budoucích lékařů začne v roce 2018 stavět v bohunickém kampusu Masarykova univerzita. S projektem uspěla v průběhu letoška. Nízkoenergetická pětipatrová </w:t>
      </w:r>
      <w:r w:rsidRPr="00343E8F">
        <w:rPr>
          <w:rFonts w:ascii="Georgia" w:eastAsia="Times New Roman" w:hAnsi="Georgia" w:cs="Times New Roman"/>
          <w:color w:val="222222"/>
          <w:sz w:val="27"/>
          <w:szCs w:val="27"/>
          <w:lang w:eastAsia="en-GB"/>
        </w:rPr>
        <w:lastRenderedPageBreak/>
        <w:t>budova bude simulovat reálné nemocniční prostředí od urgentního příjmu s plně vybavenou maketou sanitního vozu, přes heliport, JIP, operační sály, porodní sál, vyšetřovny, stomatologické ordinace, až po standardní nemocniční pokoje.</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hyperlink r:id="rId37" w:history="1">
        <w:r w:rsidRPr="00343E8F">
          <w:rPr>
            <w:rFonts w:ascii="Georgia" w:eastAsia="Times New Roman" w:hAnsi="Georgia" w:cs="Times New Roman"/>
            <w:b/>
            <w:bCs/>
            <w:color w:val="233E79"/>
            <w:sz w:val="24"/>
            <w:szCs w:val="24"/>
            <w:u w:val="single"/>
            <w:lang w:eastAsia="en-GB"/>
          </w:rPr>
          <w:t>Unikátní cvičení navržené na univerzitě pomáhá pacientům po nádoru krvinek</w:t>
        </w:r>
        <w:r w:rsidRPr="00343E8F">
          <w:rPr>
            <w:rFonts w:ascii="Georgia" w:eastAsia="Times New Roman" w:hAnsi="Georgia" w:cs="Times New Roman"/>
            <w:b/>
            <w:bCs/>
            <w:color w:val="233E79"/>
            <w:sz w:val="27"/>
            <w:szCs w:val="27"/>
            <w:lang w:eastAsia="en-GB"/>
          </w:rPr>
          <w:br/>
        </w:r>
      </w:hyperlink>
      <w:r w:rsidRPr="00343E8F">
        <w:rPr>
          <w:rFonts w:ascii="Georgia" w:eastAsia="Times New Roman" w:hAnsi="Georgia" w:cs="Times New Roman"/>
          <w:color w:val="222222"/>
          <w:sz w:val="27"/>
          <w:szCs w:val="27"/>
          <w:lang w:eastAsia="en-GB"/>
        </w:rPr>
        <w:t>Speciální cvičení šité na míru lidem s ukončenou léčbou nádorů krvinek (lymfomů a leukémií) provádějí odborníci z Fakulty sportovních studií MU. Od září začali s novou skupinou pacientů a vylepšeným postupem zahrnujícím tzv. respirační trénink. Cílem je vytvořit metodiku, kterou by mohla přebrat i další onkologická centra. Brno je zatím jediné místo v Česku, kde mohou pacienti pod odborným vedením cvičit.</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343E8F">
        <w:rPr>
          <w:rFonts w:ascii="Georgia" w:eastAsia="Times New Roman" w:hAnsi="Georgia" w:cs="Times New Roman"/>
          <w:noProof/>
          <w:color w:val="222222"/>
          <w:sz w:val="27"/>
          <w:szCs w:val="27"/>
          <w:lang w:eastAsia="en-GB"/>
        </w:rPr>
        <w:drawing>
          <wp:inline distT="0" distB="0" distL="0" distR="0">
            <wp:extent cx="6283325" cy="4191635"/>
            <wp:effectExtent l="0" t="0" r="3175" b="0"/>
            <wp:docPr id="5" name="Obrázek 5" descr="Hlavní strůjci objevu kolem látky EHMC doktorandka Anežka Sharma a vedoucí výzkumného týmu Pavel Čupr z Přírodovědecké fakulty 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lavní strůjci objevu kolem látky EHMC doktorandka Anežka Sharma a vedoucí výzkumného týmu Pavel Čupr z Přírodovědecké fakulty MU."/>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83325" cy="4191635"/>
                    </a:xfrm>
                    <a:prstGeom prst="rect">
                      <a:avLst/>
                    </a:prstGeom>
                    <a:noFill/>
                    <a:ln>
                      <a:noFill/>
                    </a:ln>
                  </pic:spPr>
                </pic:pic>
              </a:graphicData>
            </a:graphic>
          </wp:inline>
        </w:drawing>
      </w:r>
    </w:p>
    <w:p w:rsidR="00343E8F" w:rsidRPr="00343E8F" w:rsidRDefault="00343E8F" w:rsidP="00343E8F">
      <w:pPr>
        <w:shd w:val="clear" w:color="auto" w:fill="FEFCFA"/>
        <w:spacing w:after="0" w:line="240" w:lineRule="auto"/>
        <w:textAlignment w:val="baseline"/>
        <w:rPr>
          <w:rFonts w:ascii="Arial" w:eastAsia="Times New Roman" w:hAnsi="Arial" w:cs="Arial"/>
          <w:color w:val="AAAAAA"/>
          <w:sz w:val="27"/>
          <w:szCs w:val="27"/>
          <w:lang w:eastAsia="en-GB"/>
        </w:rPr>
      </w:pPr>
      <w:r w:rsidRPr="00343E8F">
        <w:rPr>
          <w:rFonts w:ascii="Arial" w:eastAsia="Times New Roman" w:hAnsi="Arial" w:cs="Arial"/>
          <w:color w:val="AAAAAA"/>
          <w:sz w:val="27"/>
          <w:szCs w:val="27"/>
          <w:lang w:eastAsia="en-GB"/>
        </w:rPr>
        <w:t>Foto: </w:t>
      </w:r>
      <w:r w:rsidRPr="00343E8F">
        <w:rPr>
          <w:rFonts w:ascii="Arial" w:eastAsia="Times New Roman" w:hAnsi="Arial" w:cs="Arial"/>
          <w:color w:val="AAAAAA"/>
          <w:sz w:val="17"/>
          <w:szCs w:val="17"/>
          <w:bdr w:val="none" w:sz="0" w:space="0" w:color="auto" w:frame="1"/>
          <w:lang w:eastAsia="en-GB"/>
        </w:rPr>
        <w:t>David Povolný </w:t>
      </w:r>
      <w:r w:rsidRPr="00343E8F">
        <w:rPr>
          <w:rFonts w:ascii="Arial" w:eastAsia="Times New Roman" w:hAnsi="Arial" w:cs="Arial"/>
          <w:color w:val="AAAAAA"/>
          <w:sz w:val="27"/>
          <w:szCs w:val="27"/>
          <w:lang w:eastAsia="en-GB"/>
        </w:rPr>
        <w:t>/ </w:t>
      </w:r>
      <w:hyperlink r:id="rId39" w:history="1">
        <w:r w:rsidRPr="00343E8F">
          <w:rPr>
            <w:rFonts w:ascii="Arial" w:eastAsia="Times New Roman" w:hAnsi="Arial" w:cs="Arial"/>
            <w:color w:val="AAAAAA"/>
            <w:sz w:val="24"/>
            <w:szCs w:val="24"/>
            <w:u w:val="single"/>
            <w:lang w:eastAsia="en-GB"/>
          </w:rPr>
          <w:t>CC-BY</w:t>
        </w:r>
      </w:hyperlink>
    </w:p>
    <w:p w:rsidR="00343E8F" w:rsidRPr="00343E8F" w:rsidRDefault="00343E8F" w:rsidP="00343E8F">
      <w:pPr>
        <w:shd w:val="clear" w:color="auto" w:fill="FEFCFA"/>
        <w:spacing w:after="75" w:line="384" w:lineRule="atLeast"/>
        <w:textAlignment w:val="baseline"/>
        <w:rPr>
          <w:rFonts w:ascii="Arial" w:eastAsia="Times New Roman" w:hAnsi="Arial" w:cs="Arial"/>
          <w:b/>
          <w:bCs/>
          <w:color w:val="999999"/>
          <w:sz w:val="27"/>
          <w:szCs w:val="27"/>
          <w:lang w:eastAsia="en-GB"/>
        </w:rPr>
      </w:pPr>
      <w:r w:rsidRPr="00343E8F">
        <w:rPr>
          <w:rFonts w:ascii="Arial" w:eastAsia="Times New Roman" w:hAnsi="Arial" w:cs="Arial"/>
          <w:b/>
          <w:bCs/>
          <w:color w:val="999999"/>
          <w:sz w:val="27"/>
          <w:szCs w:val="27"/>
          <w:lang w:eastAsia="en-GB"/>
        </w:rPr>
        <w:t>Hlavní strůjci objevu kolem látky EHMC doktorandka Anežka Sharma a vedoucí výzkumného týmu Pavel Čupr z Přírodovědecké fakulty MU.</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hyperlink r:id="rId40" w:history="1">
        <w:r w:rsidRPr="00343E8F">
          <w:rPr>
            <w:rFonts w:ascii="Georgia" w:eastAsia="Times New Roman" w:hAnsi="Georgia" w:cs="Times New Roman"/>
            <w:b/>
            <w:bCs/>
            <w:color w:val="233E79"/>
            <w:sz w:val="24"/>
            <w:szCs w:val="24"/>
            <w:u w:val="single"/>
            <w:lang w:eastAsia="en-GB"/>
          </w:rPr>
          <w:t>Objev: Látka EHMC v opalovacích krémech může poškozovat DNA</w:t>
        </w:r>
        <w:r w:rsidRPr="00343E8F">
          <w:rPr>
            <w:rFonts w:ascii="Georgia" w:eastAsia="Times New Roman" w:hAnsi="Georgia" w:cs="Times New Roman"/>
            <w:b/>
            <w:bCs/>
            <w:color w:val="233E79"/>
            <w:sz w:val="27"/>
            <w:szCs w:val="27"/>
            <w:lang w:eastAsia="en-GB"/>
          </w:rPr>
          <w:br/>
        </w:r>
      </w:hyperlink>
      <w:r w:rsidRPr="00343E8F">
        <w:rPr>
          <w:rFonts w:ascii="Georgia" w:eastAsia="Times New Roman" w:hAnsi="Georgia" w:cs="Times New Roman"/>
          <w:color w:val="222222"/>
          <w:sz w:val="27"/>
          <w:szCs w:val="27"/>
          <w:lang w:eastAsia="en-GB"/>
        </w:rPr>
        <w:t>Aktivní látka ethylhexyl metoxycinamát se zkratkou EHMC, kterou obsahují některé opalovací krémy i další výrobky denní péče, není pod vlivem ultrafialového záření stabilní a v přeměněné formě může poškozovat DNA buněk člověka. S tímto zásadním zjištěním přišli odborníci z Centra pro výzkum toxických látek v prostředí (Recetox). Uvedli také, že především v opalovacích krémech se látka postupně přestává používat.</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hyperlink r:id="rId41" w:history="1">
        <w:r w:rsidRPr="00343E8F">
          <w:rPr>
            <w:rFonts w:ascii="Georgia" w:eastAsia="Times New Roman" w:hAnsi="Georgia" w:cs="Times New Roman"/>
            <w:b/>
            <w:bCs/>
            <w:color w:val="233E79"/>
            <w:sz w:val="24"/>
            <w:szCs w:val="24"/>
            <w:u w:val="single"/>
            <w:lang w:eastAsia="en-GB"/>
          </w:rPr>
          <w:t>Univerzita začala připravovat novou strukturu studia</w:t>
        </w:r>
      </w:hyperlink>
      <w:r w:rsidRPr="00343E8F">
        <w:rPr>
          <w:rFonts w:ascii="Georgia" w:eastAsia="Times New Roman" w:hAnsi="Georgia" w:cs="Times New Roman"/>
          <w:color w:val="222222"/>
          <w:sz w:val="27"/>
          <w:szCs w:val="27"/>
          <w:lang w:eastAsia="en-GB"/>
        </w:rPr>
        <w:br/>
        <w:t>Jako jedna z prvních vysokých škol v České republice připravila na podzim Masarykova univerzita nová pravidla pro tvorbu studijních programů, která se promítnou do studia od roku 2019. Změna vychází z novely vysokoškolského zákona a přinese novou strukturu studijní nabídky s cílem více zohlednit očekávání mladých lidí a zvýšit jejich uplatnitelnost na trhu práce.</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343E8F">
        <w:rPr>
          <w:rFonts w:ascii="Georgia" w:eastAsia="Times New Roman" w:hAnsi="Georgia" w:cs="Times New Roman"/>
          <w:noProof/>
          <w:color w:val="222222"/>
          <w:sz w:val="27"/>
          <w:szCs w:val="27"/>
          <w:lang w:eastAsia="en-GB"/>
        </w:rPr>
        <w:drawing>
          <wp:inline distT="0" distB="0" distL="0" distR="0">
            <wp:extent cx="6283325" cy="4191635"/>
            <wp:effectExtent l="0" t="0" r="3175" b="0"/>
            <wp:docPr id="4" name="Obrázek 4" descr="Ještě nikdy na utkání univerzitní ligy EUHL nepřišlo tolik lidí jako na zápas MU a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ště nikdy na utkání univerzitní ligy EUHL nepřišlo tolik lidí jako na zápas MU a UK."/>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83325" cy="4191635"/>
                    </a:xfrm>
                    <a:prstGeom prst="rect">
                      <a:avLst/>
                    </a:prstGeom>
                    <a:noFill/>
                    <a:ln>
                      <a:noFill/>
                    </a:ln>
                  </pic:spPr>
                </pic:pic>
              </a:graphicData>
            </a:graphic>
          </wp:inline>
        </w:drawing>
      </w:r>
    </w:p>
    <w:p w:rsidR="00343E8F" w:rsidRPr="00343E8F" w:rsidRDefault="00343E8F" w:rsidP="00343E8F">
      <w:pPr>
        <w:shd w:val="clear" w:color="auto" w:fill="FEFCFA"/>
        <w:spacing w:after="0" w:line="240" w:lineRule="auto"/>
        <w:textAlignment w:val="baseline"/>
        <w:rPr>
          <w:rFonts w:ascii="Arial" w:eastAsia="Times New Roman" w:hAnsi="Arial" w:cs="Arial"/>
          <w:color w:val="AAAAAA"/>
          <w:sz w:val="27"/>
          <w:szCs w:val="27"/>
          <w:lang w:eastAsia="en-GB"/>
        </w:rPr>
      </w:pPr>
      <w:r w:rsidRPr="00343E8F">
        <w:rPr>
          <w:rFonts w:ascii="Arial" w:eastAsia="Times New Roman" w:hAnsi="Arial" w:cs="Arial"/>
          <w:color w:val="AAAAAA"/>
          <w:sz w:val="27"/>
          <w:szCs w:val="27"/>
          <w:lang w:eastAsia="en-GB"/>
        </w:rPr>
        <w:t>Foto: </w:t>
      </w:r>
      <w:r w:rsidRPr="00343E8F">
        <w:rPr>
          <w:rFonts w:ascii="Arial" w:eastAsia="Times New Roman" w:hAnsi="Arial" w:cs="Arial"/>
          <w:color w:val="AAAAAA"/>
          <w:sz w:val="17"/>
          <w:szCs w:val="17"/>
          <w:bdr w:val="none" w:sz="0" w:space="0" w:color="auto" w:frame="1"/>
          <w:lang w:eastAsia="en-GB"/>
        </w:rPr>
        <w:t>Radek Miča</w:t>
      </w:r>
    </w:p>
    <w:p w:rsidR="00343E8F" w:rsidRPr="00343E8F" w:rsidRDefault="00343E8F" w:rsidP="00343E8F">
      <w:pPr>
        <w:shd w:val="clear" w:color="auto" w:fill="FEFCFA"/>
        <w:spacing w:after="75" w:line="384" w:lineRule="atLeast"/>
        <w:textAlignment w:val="baseline"/>
        <w:rPr>
          <w:rFonts w:ascii="Arial" w:eastAsia="Times New Roman" w:hAnsi="Arial" w:cs="Arial"/>
          <w:b/>
          <w:bCs/>
          <w:color w:val="999999"/>
          <w:sz w:val="27"/>
          <w:szCs w:val="27"/>
          <w:lang w:eastAsia="en-GB"/>
        </w:rPr>
      </w:pPr>
      <w:r w:rsidRPr="00343E8F">
        <w:rPr>
          <w:rFonts w:ascii="Arial" w:eastAsia="Times New Roman" w:hAnsi="Arial" w:cs="Arial"/>
          <w:b/>
          <w:bCs/>
          <w:color w:val="999999"/>
          <w:sz w:val="27"/>
          <w:szCs w:val="27"/>
          <w:lang w:eastAsia="en-GB"/>
        </w:rPr>
        <w:t>Ještě nikdy na utkání univerzitní ligy EUHL nepřišlo tolik lidí jako na zápas MU a UK.</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hyperlink r:id="rId43" w:history="1">
        <w:r w:rsidRPr="00343E8F">
          <w:rPr>
            <w:rFonts w:ascii="Georgia" w:eastAsia="Times New Roman" w:hAnsi="Georgia" w:cs="Times New Roman"/>
            <w:b/>
            <w:bCs/>
            <w:color w:val="233E79"/>
            <w:sz w:val="24"/>
            <w:szCs w:val="24"/>
            <w:u w:val="single"/>
            <w:lang w:eastAsia="en-GB"/>
          </w:rPr>
          <w:t>Studenti Masarykovy univerzity založili vlastní hokejový tým</w:t>
        </w:r>
        <w:r w:rsidRPr="00343E8F">
          <w:rPr>
            <w:rFonts w:ascii="Georgia" w:eastAsia="Times New Roman" w:hAnsi="Georgia" w:cs="Times New Roman"/>
            <w:b/>
            <w:bCs/>
            <w:color w:val="233E79"/>
            <w:sz w:val="27"/>
            <w:szCs w:val="27"/>
            <w:lang w:eastAsia="en-GB"/>
          </w:rPr>
          <w:br/>
        </w:r>
      </w:hyperlink>
      <w:r w:rsidRPr="00343E8F">
        <w:rPr>
          <w:rFonts w:ascii="Georgia" w:eastAsia="Times New Roman" w:hAnsi="Georgia" w:cs="Times New Roman"/>
          <w:color w:val="222222"/>
          <w:sz w:val="27"/>
          <w:szCs w:val="27"/>
          <w:lang w:eastAsia="en-GB"/>
        </w:rPr>
        <w:t>Po dvou letech příprav založili vysokoškoláci hokejový tým s názvem HC Masaryk University. Od října úspěšně nastupují v Evropské univerzitní hokejové lize (EUHL), kde hrají další mužstva z Česka, Slovenska, Maďarska a Polska. Mají za sebou velký zápas s týmem Univerzity Karlovy v brněnské DRFG Areně, kam přišly téměř čtyři tisíce diváků, a </w:t>
      </w:r>
      <w:hyperlink r:id="rId44" w:history="1">
        <w:r w:rsidRPr="00343E8F">
          <w:rPr>
            <w:rFonts w:ascii="Georgia" w:eastAsia="Times New Roman" w:hAnsi="Georgia" w:cs="Times New Roman"/>
            <w:b/>
            <w:bCs/>
            <w:color w:val="233E79"/>
            <w:sz w:val="24"/>
            <w:szCs w:val="24"/>
            <w:u w:val="single"/>
            <w:lang w:eastAsia="en-GB"/>
          </w:rPr>
          <w:t>vytvořily tak návštěvnický rekord ligy</w:t>
        </w:r>
      </w:hyperlink>
      <w:r w:rsidRPr="00343E8F">
        <w:rPr>
          <w:rFonts w:ascii="Georgia" w:eastAsia="Times New Roman" w:hAnsi="Georgia" w:cs="Times New Roman"/>
          <w:color w:val="222222"/>
          <w:sz w:val="27"/>
          <w:szCs w:val="27"/>
          <w:lang w:eastAsia="en-GB"/>
        </w:rPr>
        <w:t>. Aktuálně tým postoupil v EUHL do play-off.</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hyperlink r:id="rId45" w:history="1">
        <w:r w:rsidRPr="00343E8F">
          <w:rPr>
            <w:rFonts w:ascii="Georgia" w:eastAsia="Times New Roman" w:hAnsi="Georgia" w:cs="Times New Roman"/>
            <w:b/>
            <w:bCs/>
            <w:color w:val="233E79"/>
            <w:sz w:val="24"/>
            <w:szCs w:val="24"/>
            <w:u w:val="single"/>
            <w:lang w:eastAsia="en-GB"/>
          </w:rPr>
          <w:t>Univerzita si polepšila v mezinárodních žebříčcích QS a THE</w:t>
        </w:r>
        <w:r w:rsidRPr="00343E8F">
          <w:rPr>
            <w:rFonts w:ascii="Georgia" w:eastAsia="Times New Roman" w:hAnsi="Georgia" w:cs="Times New Roman"/>
            <w:b/>
            <w:bCs/>
            <w:color w:val="233E79"/>
            <w:sz w:val="27"/>
            <w:szCs w:val="27"/>
            <w:lang w:eastAsia="en-GB"/>
          </w:rPr>
          <w:br/>
        </w:r>
      </w:hyperlink>
      <w:r w:rsidRPr="00343E8F">
        <w:rPr>
          <w:rFonts w:ascii="Georgia" w:eastAsia="Times New Roman" w:hAnsi="Georgia" w:cs="Times New Roman"/>
          <w:color w:val="222222"/>
          <w:sz w:val="27"/>
          <w:szCs w:val="27"/>
          <w:lang w:eastAsia="en-GB"/>
        </w:rPr>
        <w:t xml:space="preserve">Meziroční zlepšení v mezinárodním hodnocení zaznamenala letos Masarykova univerzita, a to jak v žebříčku Times Higher Education (THE), tak v Quacquarelli Symonds (QS). V obou se škola vrátila mezi první šestistovku nejlepších světových univerzit a zlepšuje se téměř ve všech </w:t>
      </w:r>
      <w:r w:rsidRPr="00343E8F">
        <w:rPr>
          <w:rFonts w:ascii="Georgia" w:eastAsia="Times New Roman" w:hAnsi="Georgia" w:cs="Times New Roman"/>
          <w:color w:val="222222"/>
          <w:sz w:val="27"/>
          <w:szCs w:val="27"/>
          <w:lang w:eastAsia="en-GB"/>
        </w:rPr>
        <w:lastRenderedPageBreak/>
        <w:t>sledovaných ukazatelích, jako je například počet studentů na učitele nebo citovanost vědeckých prací. </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343E8F">
        <w:rPr>
          <w:rFonts w:ascii="Georgia" w:eastAsia="Times New Roman" w:hAnsi="Georgia" w:cs="Times New Roman"/>
          <w:noProof/>
          <w:color w:val="222222"/>
          <w:sz w:val="27"/>
          <w:szCs w:val="27"/>
          <w:lang w:eastAsia="en-GB"/>
        </w:rPr>
        <w:drawing>
          <wp:inline distT="0" distB="0" distL="0" distR="0">
            <wp:extent cx="6283325" cy="4191635"/>
            <wp:effectExtent l="0" t="0" r="3175" b="0"/>
            <wp:docPr id="3" name="Obrázek 3" descr="V laboratoři bohunického kampusu tráví Karina dlouhé hodiny experimentováním s jednotlivými bílkovinam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 laboratoři bohunického kampusu tráví Karina dlouhé hodiny experimentováním s jednotlivými bílkovinami.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83325" cy="4191635"/>
                    </a:xfrm>
                    <a:prstGeom prst="rect">
                      <a:avLst/>
                    </a:prstGeom>
                    <a:noFill/>
                    <a:ln>
                      <a:noFill/>
                    </a:ln>
                  </pic:spPr>
                </pic:pic>
              </a:graphicData>
            </a:graphic>
          </wp:inline>
        </w:drawing>
      </w:r>
    </w:p>
    <w:p w:rsidR="00343E8F" w:rsidRPr="00343E8F" w:rsidRDefault="00343E8F" w:rsidP="00343E8F">
      <w:pPr>
        <w:shd w:val="clear" w:color="auto" w:fill="FEFCFA"/>
        <w:spacing w:after="0" w:line="240" w:lineRule="auto"/>
        <w:textAlignment w:val="baseline"/>
        <w:rPr>
          <w:rFonts w:ascii="Arial" w:eastAsia="Times New Roman" w:hAnsi="Arial" w:cs="Arial"/>
          <w:color w:val="AAAAAA"/>
          <w:sz w:val="27"/>
          <w:szCs w:val="27"/>
          <w:lang w:eastAsia="en-GB"/>
        </w:rPr>
      </w:pPr>
      <w:r w:rsidRPr="00343E8F">
        <w:rPr>
          <w:rFonts w:ascii="Arial" w:eastAsia="Times New Roman" w:hAnsi="Arial" w:cs="Arial"/>
          <w:color w:val="AAAAAA"/>
          <w:sz w:val="27"/>
          <w:szCs w:val="27"/>
          <w:lang w:eastAsia="en-GB"/>
        </w:rPr>
        <w:t>Foto: </w:t>
      </w:r>
      <w:r w:rsidRPr="00343E8F">
        <w:rPr>
          <w:rFonts w:ascii="Arial" w:eastAsia="Times New Roman" w:hAnsi="Arial" w:cs="Arial"/>
          <w:color w:val="AAAAAA"/>
          <w:sz w:val="17"/>
          <w:szCs w:val="17"/>
          <w:bdr w:val="none" w:sz="0" w:space="0" w:color="auto" w:frame="1"/>
          <w:lang w:eastAsia="en-GB"/>
        </w:rPr>
        <w:t>Lenka Kožuchová</w:t>
      </w:r>
    </w:p>
    <w:p w:rsidR="00343E8F" w:rsidRPr="00343E8F" w:rsidRDefault="00343E8F" w:rsidP="00343E8F">
      <w:pPr>
        <w:shd w:val="clear" w:color="auto" w:fill="FEFCFA"/>
        <w:spacing w:after="75" w:line="384" w:lineRule="atLeast"/>
        <w:textAlignment w:val="baseline"/>
        <w:rPr>
          <w:rFonts w:ascii="Arial" w:eastAsia="Times New Roman" w:hAnsi="Arial" w:cs="Arial"/>
          <w:b/>
          <w:bCs/>
          <w:color w:val="999999"/>
          <w:sz w:val="27"/>
          <w:szCs w:val="27"/>
          <w:lang w:eastAsia="en-GB"/>
        </w:rPr>
      </w:pPr>
      <w:r w:rsidRPr="00343E8F">
        <w:rPr>
          <w:rFonts w:ascii="Arial" w:eastAsia="Times New Roman" w:hAnsi="Arial" w:cs="Arial"/>
          <w:b/>
          <w:bCs/>
          <w:color w:val="999999"/>
          <w:sz w:val="27"/>
          <w:szCs w:val="27"/>
          <w:lang w:eastAsia="en-GB"/>
        </w:rPr>
        <w:t>V laboratoři bohunického kampusu tráví Karina dlouhé hodiny experimentováním s jednotlivými bílkovinami.</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hyperlink r:id="rId47" w:history="1">
        <w:r w:rsidRPr="00343E8F">
          <w:rPr>
            <w:rFonts w:ascii="Georgia" w:eastAsia="Times New Roman" w:hAnsi="Georgia" w:cs="Times New Roman"/>
            <w:b/>
            <w:bCs/>
            <w:color w:val="233E79"/>
            <w:sz w:val="24"/>
            <w:szCs w:val="24"/>
            <w:u w:val="single"/>
            <w:lang w:eastAsia="en-GB"/>
          </w:rPr>
          <w:t>Nejlepší mladá vědkyně Evropy je z Masarykovy univerzity</w:t>
        </w:r>
        <w:r w:rsidRPr="00343E8F">
          <w:rPr>
            <w:rFonts w:ascii="Georgia" w:eastAsia="Times New Roman" w:hAnsi="Georgia" w:cs="Times New Roman"/>
            <w:b/>
            <w:bCs/>
            <w:color w:val="233E79"/>
            <w:sz w:val="27"/>
            <w:szCs w:val="27"/>
            <w:lang w:eastAsia="en-GB"/>
          </w:rPr>
          <w:br/>
        </w:r>
      </w:hyperlink>
      <w:r w:rsidRPr="00343E8F">
        <w:rPr>
          <w:rFonts w:ascii="Georgia" w:eastAsia="Times New Roman" w:hAnsi="Georgia" w:cs="Times New Roman"/>
          <w:color w:val="222222"/>
          <w:sz w:val="27"/>
          <w:szCs w:val="27"/>
          <w:lang w:eastAsia="en-GB"/>
        </w:rPr>
        <w:t>Její vrstevníci ještě zasedají do středoškolských lavic, ona už ale dva roky tráví většinu času v laboratoři Biologického ústavu Lékařské fakulty MU. Osmnáctiletá středoškolačka Karina Movsesjan zkoumá bílkoviny, které jsou klíčové pro zachování lidského genomu. Stala se hlavní vítězkou 29. ročníku soutěže o nejlepšího mladého evropského vědce European Union Contest for Young Scientists – EUCYS.</w:t>
      </w:r>
    </w:p>
    <w:p w:rsidR="00343E8F" w:rsidRPr="00343E8F" w:rsidRDefault="00343E8F" w:rsidP="00343E8F">
      <w:pPr>
        <w:shd w:val="clear" w:color="auto" w:fill="FEFCFA"/>
        <w:spacing w:after="0" w:line="240" w:lineRule="auto"/>
        <w:textAlignment w:val="baseline"/>
        <w:outlineLvl w:val="1"/>
        <w:rPr>
          <w:rFonts w:ascii="Georgia" w:eastAsia="Times New Roman" w:hAnsi="Georgia" w:cs="Times New Roman"/>
          <w:b/>
          <w:bCs/>
          <w:color w:val="222222"/>
          <w:sz w:val="36"/>
          <w:szCs w:val="36"/>
          <w:lang w:eastAsia="en-GB"/>
        </w:rPr>
      </w:pPr>
      <w:r w:rsidRPr="00343E8F">
        <w:rPr>
          <w:rFonts w:ascii="Georgia" w:eastAsia="Times New Roman" w:hAnsi="Georgia" w:cs="Times New Roman"/>
          <w:b/>
          <w:bCs/>
          <w:color w:val="222222"/>
          <w:sz w:val="36"/>
          <w:szCs w:val="36"/>
          <w:lang w:eastAsia="en-GB"/>
        </w:rPr>
        <w:t>Univerzita hostila české i evropské finále Science slamu</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343E8F">
        <w:rPr>
          <w:rFonts w:ascii="Georgia" w:eastAsia="Times New Roman" w:hAnsi="Georgia" w:cs="Times New Roman"/>
          <w:color w:val="222222"/>
          <w:sz w:val="27"/>
          <w:szCs w:val="27"/>
          <w:lang w:eastAsia="en-GB"/>
        </w:rPr>
        <w:t>Nejdřív </w:t>
      </w:r>
      <w:hyperlink r:id="rId48" w:history="1">
        <w:r w:rsidRPr="00343E8F">
          <w:rPr>
            <w:rFonts w:ascii="Georgia" w:eastAsia="Times New Roman" w:hAnsi="Georgia" w:cs="Times New Roman"/>
            <w:b/>
            <w:bCs/>
            <w:color w:val="233E79"/>
            <w:sz w:val="24"/>
            <w:szCs w:val="24"/>
            <w:u w:val="single"/>
            <w:lang w:eastAsia="en-GB"/>
          </w:rPr>
          <w:t>národní</w:t>
        </w:r>
      </w:hyperlink>
      <w:r w:rsidRPr="00343E8F">
        <w:rPr>
          <w:rFonts w:ascii="Georgia" w:eastAsia="Times New Roman" w:hAnsi="Georgia" w:cs="Times New Roman"/>
          <w:color w:val="222222"/>
          <w:sz w:val="27"/>
          <w:szCs w:val="27"/>
          <w:lang w:eastAsia="en-GB"/>
        </w:rPr>
        <w:t> a potom i </w:t>
      </w:r>
      <w:hyperlink r:id="rId49" w:history="1">
        <w:r w:rsidRPr="00343E8F">
          <w:rPr>
            <w:rFonts w:ascii="Georgia" w:eastAsia="Times New Roman" w:hAnsi="Georgia" w:cs="Times New Roman"/>
            <w:b/>
            <w:bCs/>
            <w:color w:val="233E79"/>
            <w:sz w:val="24"/>
            <w:szCs w:val="24"/>
            <w:u w:val="single"/>
            <w:lang w:eastAsia="en-GB"/>
          </w:rPr>
          <w:t>evropské finále</w:t>
        </w:r>
      </w:hyperlink>
      <w:r w:rsidRPr="00343E8F">
        <w:rPr>
          <w:rFonts w:ascii="Georgia" w:eastAsia="Times New Roman" w:hAnsi="Georgia" w:cs="Times New Roman"/>
          <w:color w:val="222222"/>
          <w:sz w:val="27"/>
          <w:szCs w:val="27"/>
          <w:lang w:eastAsia="en-GB"/>
        </w:rPr>
        <w:t> známé popularizační soutěže hostila v listopadu a v prosinci Masarykova univerzita. Brněnské Sono centrum i Univerzitní kino Scala praskaly ve švech pod náporem diváků, kteří si přišli poslechnout, jak vypadá práce mladých vědců z Masarykovy a Karlovy univerzity a pak také z několika dalších zemí včetně Rakouska, Švédska nebo Švýcarska. Muni ve finále reprezentovala Barbora Chattová z Přírodovědecké fakulty MU.</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hyperlink r:id="rId50" w:history="1">
        <w:r w:rsidRPr="00343E8F">
          <w:rPr>
            <w:rFonts w:ascii="Georgia" w:eastAsia="Times New Roman" w:hAnsi="Georgia" w:cs="Times New Roman"/>
            <w:b/>
            <w:bCs/>
            <w:color w:val="233E79"/>
            <w:sz w:val="24"/>
            <w:szCs w:val="24"/>
            <w:u w:val="single"/>
            <w:lang w:eastAsia="en-GB"/>
          </w:rPr>
          <w:t>Informatici našli závažnou slabinu v bezpečnostních čipech</w:t>
        </w:r>
        <w:r w:rsidRPr="00343E8F">
          <w:rPr>
            <w:rFonts w:ascii="Georgia" w:eastAsia="Times New Roman" w:hAnsi="Georgia" w:cs="Times New Roman"/>
            <w:b/>
            <w:bCs/>
            <w:color w:val="233E79"/>
            <w:sz w:val="27"/>
            <w:szCs w:val="27"/>
            <w:lang w:eastAsia="en-GB"/>
          </w:rPr>
          <w:br/>
        </w:r>
      </w:hyperlink>
      <w:r w:rsidRPr="00343E8F">
        <w:rPr>
          <w:rFonts w:ascii="Georgia" w:eastAsia="Times New Roman" w:hAnsi="Georgia" w:cs="Times New Roman"/>
          <w:color w:val="222222"/>
          <w:sz w:val="27"/>
          <w:szCs w:val="27"/>
          <w:lang w:eastAsia="en-GB"/>
        </w:rPr>
        <w:t>Velký ohlas mezi laickou i odbornou veřejností vzbudila práce odborníků z Fakulty informatiky MU, kteří našli zranitelnost v bezpečnostních čipech německé firmy Infineon Technologies. Ukázalo se, že vada je ještě rozšířenější a čipy jednodušeji napadnutelné, než se původně soudilo. Také díky velkému společenskému dopadu dostal tým z Laboratoře bezpečnosti a aplikované kryptografie cenu na prestižní konferenci ACM Conference on Computer and Communications Security v Dallasu.</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343E8F">
        <w:rPr>
          <w:rFonts w:ascii="Georgia" w:eastAsia="Times New Roman" w:hAnsi="Georgia" w:cs="Times New Roman"/>
          <w:noProof/>
          <w:color w:val="222222"/>
          <w:sz w:val="27"/>
          <w:szCs w:val="27"/>
          <w:lang w:eastAsia="en-GB"/>
        </w:rPr>
        <w:drawing>
          <wp:inline distT="0" distB="0" distL="0" distR="0">
            <wp:extent cx="6283325" cy="4191635"/>
            <wp:effectExtent l="0" t="0" r="3175" b="0"/>
            <wp:docPr id="2" name="Obrázek 2" descr="Karel Škubník i Jiří Damborský oba pracují v bohunickém kampusu Mun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rel Škubník i Jiří Damborský oba pracují v bohunickém kampusu Muni.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83325" cy="4191635"/>
                    </a:xfrm>
                    <a:prstGeom prst="rect">
                      <a:avLst/>
                    </a:prstGeom>
                    <a:noFill/>
                    <a:ln>
                      <a:noFill/>
                    </a:ln>
                  </pic:spPr>
                </pic:pic>
              </a:graphicData>
            </a:graphic>
          </wp:inline>
        </w:drawing>
      </w:r>
    </w:p>
    <w:p w:rsidR="00343E8F" w:rsidRPr="00343E8F" w:rsidRDefault="00343E8F" w:rsidP="00343E8F">
      <w:pPr>
        <w:shd w:val="clear" w:color="auto" w:fill="FEFCFA"/>
        <w:spacing w:after="0" w:line="240" w:lineRule="auto"/>
        <w:textAlignment w:val="baseline"/>
        <w:rPr>
          <w:rFonts w:ascii="Arial" w:eastAsia="Times New Roman" w:hAnsi="Arial" w:cs="Arial"/>
          <w:color w:val="AAAAAA"/>
          <w:sz w:val="27"/>
          <w:szCs w:val="27"/>
          <w:lang w:eastAsia="en-GB"/>
        </w:rPr>
      </w:pPr>
      <w:r w:rsidRPr="00343E8F">
        <w:rPr>
          <w:rFonts w:ascii="Arial" w:eastAsia="Times New Roman" w:hAnsi="Arial" w:cs="Arial"/>
          <w:color w:val="AAAAAA"/>
          <w:sz w:val="27"/>
          <w:szCs w:val="27"/>
          <w:lang w:eastAsia="en-GB"/>
        </w:rPr>
        <w:t>Foto: </w:t>
      </w:r>
      <w:r w:rsidRPr="00343E8F">
        <w:rPr>
          <w:rFonts w:ascii="Arial" w:eastAsia="Times New Roman" w:hAnsi="Arial" w:cs="Arial"/>
          <w:color w:val="AAAAAA"/>
          <w:sz w:val="17"/>
          <w:szCs w:val="17"/>
          <w:bdr w:val="none" w:sz="0" w:space="0" w:color="auto" w:frame="1"/>
          <w:lang w:eastAsia="en-GB"/>
        </w:rPr>
        <w:t>Dagmar Husárová </w:t>
      </w:r>
      <w:r w:rsidRPr="00343E8F">
        <w:rPr>
          <w:rFonts w:ascii="Arial" w:eastAsia="Times New Roman" w:hAnsi="Arial" w:cs="Arial"/>
          <w:color w:val="AAAAAA"/>
          <w:sz w:val="27"/>
          <w:szCs w:val="27"/>
          <w:lang w:eastAsia="en-GB"/>
        </w:rPr>
        <w:t>/ </w:t>
      </w:r>
      <w:hyperlink r:id="rId52" w:history="1">
        <w:r w:rsidRPr="00343E8F">
          <w:rPr>
            <w:rFonts w:ascii="Arial" w:eastAsia="Times New Roman" w:hAnsi="Arial" w:cs="Arial"/>
            <w:color w:val="AAAAAA"/>
            <w:sz w:val="24"/>
            <w:szCs w:val="24"/>
            <w:u w:val="single"/>
            <w:lang w:eastAsia="en-GB"/>
          </w:rPr>
          <w:t>CC-BY</w:t>
        </w:r>
      </w:hyperlink>
    </w:p>
    <w:p w:rsidR="00343E8F" w:rsidRPr="00343E8F" w:rsidRDefault="00343E8F" w:rsidP="00343E8F">
      <w:pPr>
        <w:shd w:val="clear" w:color="auto" w:fill="FEFCFA"/>
        <w:spacing w:after="75" w:line="384" w:lineRule="atLeast"/>
        <w:textAlignment w:val="baseline"/>
        <w:rPr>
          <w:rFonts w:ascii="Arial" w:eastAsia="Times New Roman" w:hAnsi="Arial" w:cs="Arial"/>
          <w:b/>
          <w:bCs/>
          <w:color w:val="999999"/>
          <w:sz w:val="27"/>
          <w:szCs w:val="27"/>
          <w:lang w:eastAsia="en-GB"/>
        </w:rPr>
      </w:pPr>
      <w:r w:rsidRPr="00343E8F">
        <w:rPr>
          <w:rFonts w:ascii="Arial" w:eastAsia="Times New Roman" w:hAnsi="Arial" w:cs="Arial"/>
          <w:b/>
          <w:bCs/>
          <w:color w:val="999999"/>
          <w:sz w:val="27"/>
          <w:szCs w:val="27"/>
          <w:lang w:eastAsia="en-GB"/>
        </w:rPr>
        <w:t>Karel Škubník i Jiří Damborský oba pracují v bohunickém kampusu Muni.</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hyperlink r:id="rId53" w:history="1">
        <w:r w:rsidRPr="00343E8F">
          <w:rPr>
            <w:rFonts w:ascii="Georgia" w:eastAsia="Times New Roman" w:hAnsi="Georgia" w:cs="Times New Roman"/>
            <w:b/>
            <w:bCs/>
            <w:color w:val="233E79"/>
            <w:sz w:val="24"/>
            <w:szCs w:val="24"/>
            <w:u w:val="single"/>
            <w:lang w:eastAsia="en-GB"/>
          </w:rPr>
          <w:t>Česká hlava pro dva vědce z Muni</w:t>
        </w:r>
        <w:r w:rsidRPr="00343E8F">
          <w:rPr>
            <w:rFonts w:ascii="Georgia" w:eastAsia="Times New Roman" w:hAnsi="Georgia" w:cs="Times New Roman"/>
            <w:b/>
            <w:bCs/>
            <w:color w:val="233E79"/>
            <w:sz w:val="27"/>
            <w:szCs w:val="27"/>
            <w:lang w:eastAsia="en-GB"/>
          </w:rPr>
          <w:br/>
        </w:r>
      </w:hyperlink>
      <w:r w:rsidRPr="00343E8F">
        <w:rPr>
          <w:rFonts w:ascii="Georgia" w:eastAsia="Times New Roman" w:hAnsi="Georgia" w:cs="Times New Roman"/>
          <w:color w:val="222222"/>
          <w:sz w:val="27"/>
          <w:szCs w:val="27"/>
          <w:lang w:eastAsia="en-GB"/>
        </w:rPr>
        <w:t>Nejprestižnější české ocenění za vědu, výzkum a inovace Česká hlava letos připadlo mimo jiné dvěma odborníkům z</w:t>
      </w:r>
      <w:r w:rsidRPr="00343E8F">
        <w:rPr>
          <w:rFonts w:ascii="Times New Roman" w:eastAsia="Times New Roman" w:hAnsi="Times New Roman" w:cs="Times New Roman"/>
          <w:color w:val="222222"/>
          <w:sz w:val="27"/>
          <w:szCs w:val="27"/>
          <w:lang w:eastAsia="en-GB"/>
        </w:rPr>
        <w:t> </w:t>
      </w:r>
      <w:r w:rsidRPr="00343E8F">
        <w:rPr>
          <w:rFonts w:ascii="Georgia" w:eastAsia="Times New Roman" w:hAnsi="Georgia" w:cs="Times New Roman"/>
          <w:color w:val="222222"/>
          <w:sz w:val="27"/>
          <w:szCs w:val="27"/>
          <w:lang w:eastAsia="en-GB"/>
        </w:rPr>
        <w:t xml:space="preserve"> Masarykovy univerzity. Cenu Invence spole</w:t>
      </w:r>
      <w:r w:rsidRPr="00343E8F">
        <w:rPr>
          <w:rFonts w:ascii="Georgia" w:eastAsia="Times New Roman" w:hAnsi="Georgia" w:cs="Georgia"/>
          <w:color w:val="222222"/>
          <w:sz w:val="27"/>
          <w:szCs w:val="27"/>
          <w:lang w:eastAsia="en-GB"/>
        </w:rPr>
        <w:t>č</w:t>
      </w:r>
      <w:r w:rsidRPr="00343E8F">
        <w:rPr>
          <w:rFonts w:ascii="Georgia" w:eastAsia="Times New Roman" w:hAnsi="Georgia" w:cs="Times New Roman"/>
          <w:color w:val="222222"/>
          <w:sz w:val="27"/>
          <w:szCs w:val="27"/>
          <w:lang w:eastAsia="en-GB"/>
        </w:rPr>
        <w:t>nosti Kapsch p</w:t>
      </w:r>
      <w:r w:rsidRPr="00343E8F">
        <w:rPr>
          <w:rFonts w:ascii="Georgia" w:eastAsia="Times New Roman" w:hAnsi="Georgia" w:cs="Georgia"/>
          <w:color w:val="222222"/>
          <w:sz w:val="27"/>
          <w:szCs w:val="27"/>
          <w:lang w:eastAsia="en-GB"/>
        </w:rPr>
        <w:t>ř</w:t>
      </w:r>
      <w:r w:rsidRPr="00343E8F">
        <w:rPr>
          <w:rFonts w:ascii="Georgia" w:eastAsia="Times New Roman" w:hAnsi="Georgia" w:cs="Times New Roman"/>
          <w:color w:val="222222"/>
          <w:sz w:val="27"/>
          <w:szCs w:val="27"/>
          <w:lang w:eastAsia="en-GB"/>
        </w:rPr>
        <w:t>evzal profesor Ji</w:t>
      </w:r>
      <w:r w:rsidRPr="00343E8F">
        <w:rPr>
          <w:rFonts w:ascii="Georgia" w:eastAsia="Times New Roman" w:hAnsi="Georgia" w:cs="Georgia"/>
          <w:color w:val="222222"/>
          <w:sz w:val="27"/>
          <w:szCs w:val="27"/>
          <w:lang w:eastAsia="en-GB"/>
        </w:rPr>
        <w:t>ří</w:t>
      </w:r>
      <w:r w:rsidRPr="00343E8F">
        <w:rPr>
          <w:rFonts w:ascii="Georgia" w:eastAsia="Times New Roman" w:hAnsi="Georgia" w:cs="Times New Roman"/>
          <w:color w:val="222222"/>
          <w:sz w:val="27"/>
          <w:szCs w:val="27"/>
          <w:lang w:eastAsia="en-GB"/>
        </w:rPr>
        <w:t xml:space="preserve"> Damborsk</w:t>
      </w:r>
      <w:r w:rsidRPr="00343E8F">
        <w:rPr>
          <w:rFonts w:ascii="Georgia" w:eastAsia="Times New Roman" w:hAnsi="Georgia" w:cs="Georgia"/>
          <w:color w:val="222222"/>
          <w:sz w:val="27"/>
          <w:szCs w:val="27"/>
          <w:lang w:eastAsia="en-GB"/>
        </w:rPr>
        <w:t>ý</w:t>
      </w:r>
      <w:r w:rsidRPr="00343E8F">
        <w:rPr>
          <w:rFonts w:ascii="Georgia" w:eastAsia="Times New Roman" w:hAnsi="Georgia" w:cs="Times New Roman"/>
          <w:color w:val="222222"/>
          <w:sz w:val="27"/>
          <w:szCs w:val="27"/>
          <w:lang w:eastAsia="en-GB"/>
        </w:rPr>
        <w:t>, kter</w:t>
      </w:r>
      <w:r w:rsidRPr="00343E8F">
        <w:rPr>
          <w:rFonts w:ascii="Georgia" w:eastAsia="Times New Roman" w:hAnsi="Georgia" w:cs="Georgia"/>
          <w:color w:val="222222"/>
          <w:sz w:val="27"/>
          <w:szCs w:val="27"/>
          <w:lang w:eastAsia="en-GB"/>
        </w:rPr>
        <w:t>ý</w:t>
      </w:r>
      <w:r w:rsidRPr="00343E8F">
        <w:rPr>
          <w:rFonts w:ascii="Georgia" w:eastAsia="Times New Roman" w:hAnsi="Georgia" w:cs="Times New Roman"/>
          <w:color w:val="222222"/>
          <w:sz w:val="27"/>
          <w:szCs w:val="27"/>
          <w:lang w:eastAsia="en-GB"/>
        </w:rPr>
        <w:t xml:space="preserve"> p</w:t>
      </w:r>
      <w:r w:rsidRPr="00343E8F">
        <w:rPr>
          <w:rFonts w:ascii="Georgia" w:eastAsia="Times New Roman" w:hAnsi="Georgia" w:cs="Georgia"/>
          <w:color w:val="222222"/>
          <w:sz w:val="27"/>
          <w:szCs w:val="27"/>
          <w:lang w:eastAsia="en-GB"/>
        </w:rPr>
        <w:t>ů</w:t>
      </w:r>
      <w:r w:rsidRPr="00343E8F">
        <w:rPr>
          <w:rFonts w:ascii="Georgia" w:eastAsia="Times New Roman" w:hAnsi="Georgia" w:cs="Times New Roman"/>
          <w:color w:val="222222"/>
          <w:sz w:val="27"/>
          <w:szCs w:val="27"/>
          <w:lang w:eastAsia="en-GB"/>
        </w:rPr>
        <w:t>sob</w:t>
      </w:r>
      <w:r w:rsidRPr="00343E8F">
        <w:rPr>
          <w:rFonts w:ascii="Georgia" w:eastAsia="Times New Roman" w:hAnsi="Georgia" w:cs="Georgia"/>
          <w:color w:val="222222"/>
          <w:sz w:val="27"/>
          <w:szCs w:val="27"/>
          <w:lang w:eastAsia="en-GB"/>
        </w:rPr>
        <w:t>í</w:t>
      </w:r>
      <w:r w:rsidRPr="00343E8F">
        <w:rPr>
          <w:rFonts w:ascii="Georgia" w:eastAsia="Times New Roman" w:hAnsi="Georgia" w:cs="Times New Roman"/>
          <w:color w:val="222222"/>
          <w:sz w:val="27"/>
          <w:szCs w:val="27"/>
          <w:lang w:eastAsia="en-GB"/>
        </w:rPr>
        <w:t xml:space="preserve"> na P</w:t>
      </w:r>
      <w:r w:rsidRPr="00343E8F">
        <w:rPr>
          <w:rFonts w:ascii="Georgia" w:eastAsia="Times New Roman" w:hAnsi="Georgia" w:cs="Georgia"/>
          <w:color w:val="222222"/>
          <w:sz w:val="27"/>
          <w:szCs w:val="27"/>
          <w:lang w:eastAsia="en-GB"/>
        </w:rPr>
        <w:t>ří</w:t>
      </w:r>
      <w:r w:rsidRPr="00343E8F">
        <w:rPr>
          <w:rFonts w:ascii="Georgia" w:eastAsia="Times New Roman" w:hAnsi="Georgia" w:cs="Times New Roman"/>
          <w:color w:val="222222"/>
          <w:sz w:val="27"/>
          <w:szCs w:val="27"/>
          <w:lang w:eastAsia="en-GB"/>
        </w:rPr>
        <w:t>rodov</w:t>
      </w:r>
      <w:r w:rsidRPr="00343E8F">
        <w:rPr>
          <w:rFonts w:ascii="Georgia" w:eastAsia="Times New Roman" w:hAnsi="Georgia" w:cs="Georgia"/>
          <w:color w:val="222222"/>
          <w:sz w:val="27"/>
          <w:szCs w:val="27"/>
          <w:lang w:eastAsia="en-GB"/>
        </w:rPr>
        <w:t>ě</w:t>
      </w:r>
      <w:r w:rsidRPr="00343E8F">
        <w:rPr>
          <w:rFonts w:ascii="Georgia" w:eastAsia="Times New Roman" w:hAnsi="Georgia" w:cs="Times New Roman"/>
          <w:color w:val="222222"/>
          <w:sz w:val="27"/>
          <w:szCs w:val="27"/>
          <w:lang w:eastAsia="en-GB"/>
        </w:rPr>
        <w:t>deck</w:t>
      </w:r>
      <w:r w:rsidRPr="00343E8F">
        <w:rPr>
          <w:rFonts w:ascii="Georgia" w:eastAsia="Times New Roman" w:hAnsi="Georgia" w:cs="Georgia"/>
          <w:color w:val="222222"/>
          <w:sz w:val="27"/>
          <w:szCs w:val="27"/>
          <w:lang w:eastAsia="en-GB"/>
        </w:rPr>
        <w:t>é</w:t>
      </w:r>
      <w:r w:rsidRPr="00343E8F">
        <w:rPr>
          <w:rFonts w:ascii="Georgia" w:eastAsia="Times New Roman" w:hAnsi="Georgia" w:cs="Times New Roman"/>
          <w:color w:val="222222"/>
          <w:sz w:val="27"/>
          <w:szCs w:val="27"/>
          <w:lang w:eastAsia="en-GB"/>
        </w:rPr>
        <w:t xml:space="preserve"> fakult</w:t>
      </w:r>
      <w:r w:rsidRPr="00343E8F">
        <w:rPr>
          <w:rFonts w:ascii="Georgia" w:eastAsia="Times New Roman" w:hAnsi="Georgia" w:cs="Georgia"/>
          <w:color w:val="222222"/>
          <w:sz w:val="27"/>
          <w:szCs w:val="27"/>
          <w:lang w:eastAsia="en-GB"/>
        </w:rPr>
        <w:t>ě</w:t>
      </w:r>
      <w:r w:rsidRPr="00343E8F">
        <w:rPr>
          <w:rFonts w:ascii="Georgia" w:eastAsia="Times New Roman" w:hAnsi="Georgia" w:cs="Times New Roman"/>
          <w:color w:val="222222"/>
          <w:sz w:val="27"/>
          <w:szCs w:val="27"/>
          <w:lang w:eastAsia="en-GB"/>
        </w:rPr>
        <w:t xml:space="preserve"> MU. Ocen</w:t>
      </w:r>
      <w:r w:rsidRPr="00343E8F">
        <w:rPr>
          <w:rFonts w:ascii="Georgia" w:eastAsia="Times New Roman" w:hAnsi="Georgia" w:cs="Georgia"/>
          <w:color w:val="222222"/>
          <w:sz w:val="27"/>
          <w:szCs w:val="27"/>
          <w:lang w:eastAsia="en-GB"/>
        </w:rPr>
        <w:t>ě</w:t>
      </w:r>
      <w:r w:rsidRPr="00343E8F">
        <w:rPr>
          <w:rFonts w:ascii="Georgia" w:eastAsia="Times New Roman" w:hAnsi="Georgia" w:cs="Times New Roman"/>
          <w:color w:val="222222"/>
          <w:sz w:val="27"/>
          <w:szCs w:val="27"/>
          <w:lang w:eastAsia="en-GB"/>
        </w:rPr>
        <w:t>n</w:t>
      </w:r>
      <w:r w:rsidRPr="00343E8F">
        <w:rPr>
          <w:rFonts w:ascii="Georgia" w:eastAsia="Times New Roman" w:hAnsi="Georgia" w:cs="Georgia"/>
          <w:color w:val="222222"/>
          <w:sz w:val="27"/>
          <w:szCs w:val="27"/>
          <w:lang w:eastAsia="en-GB"/>
        </w:rPr>
        <w:t>í</w:t>
      </w:r>
      <w:r w:rsidRPr="00343E8F">
        <w:rPr>
          <w:rFonts w:ascii="Georgia" w:eastAsia="Times New Roman" w:hAnsi="Georgia" w:cs="Times New Roman"/>
          <w:color w:val="222222"/>
          <w:sz w:val="27"/>
          <w:szCs w:val="27"/>
          <w:lang w:eastAsia="en-GB"/>
        </w:rPr>
        <w:t xml:space="preserve"> Doctorandus za přírodní vědy pak získal Karel Škubník, který se v Ceitecu MU věnuje výzkumu virů napadajících včely. Gymnazistka Kateřina Kudličková působící v laboratoři Vítězslava Bryji navíc </w:t>
      </w:r>
      <w:hyperlink r:id="rId54" w:history="1">
        <w:r w:rsidRPr="00343E8F">
          <w:rPr>
            <w:rFonts w:ascii="Georgia" w:eastAsia="Times New Roman" w:hAnsi="Georgia" w:cs="Times New Roman"/>
            <w:b/>
            <w:bCs/>
            <w:color w:val="233E79"/>
            <w:sz w:val="24"/>
            <w:szCs w:val="24"/>
            <w:u w:val="single"/>
            <w:lang w:eastAsia="en-GB"/>
          </w:rPr>
          <w:t>získala cenu Česká hlavička</w:t>
        </w:r>
      </w:hyperlink>
      <w:r w:rsidRPr="00343E8F">
        <w:rPr>
          <w:rFonts w:ascii="Georgia" w:eastAsia="Times New Roman" w:hAnsi="Georgia" w:cs="Times New Roman"/>
          <w:color w:val="222222"/>
          <w:sz w:val="27"/>
          <w:szCs w:val="27"/>
          <w:lang w:eastAsia="en-GB"/>
        </w:rPr>
        <w:t> v kategorii Sanitas – Život a zdraví člověka.</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hyperlink r:id="rId55" w:history="1">
        <w:r w:rsidRPr="00343E8F">
          <w:rPr>
            <w:rFonts w:ascii="Georgia" w:eastAsia="Times New Roman" w:hAnsi="Georgia" w:cs="Times New Roman"/>
            <w:b/>
            <w:bCs/>
            <w:color w:val="233E79"/>
            <w:sz w:val="24"/>
            <w:szCs w:val="24"/>
            <w:u w:val="single"/>
            <w:lang w:eastAsia="en-GB"/>
          </w:rPr>
          <w:t>Žádost o institucionální akreditaci podána</w:t>
        </w:r>
        <w:r w:rsidRPr="00343E8F">
          <w:rPr>
            <w:rFonts w:ascii="Georgia" w:eastAsia="Times New Roman" w:hAnsi="Georgia" w:cs="Times New Roman"/>
            <w:b/>
            <w:bCs/>
            <w:color w:val="233E79"/>
            <w:sz w:val="27"/>
            <w:szCs w:val="27"/>
            <w:lang w:eastAsia="en-GB"/>
          </w:rPr>
          <w:br/>
        </w:r>
      </w:hyperlink>
      <w:r w:rsidRPr="00343E8F">
        <w:rPr>
          <w:rFonts w:ascii="Georgia" w:eastAsia="Times New Roman" w:hAnsi="Georgia" w:cs="Times New Roman"/>
          <w:color w:val="222222"/>
          <w:sz w:val="27"/>
          <w:szCs w:val="27"/>
          <w:lang w:eastAsia="en-GB"/>
        </w:rPr>
        <w:t xml:space="preserve">O institucionální akreditaci pro 23 studijních oblastí zažádala začátkem prosince Masarykova univerzita u Národního akreditačního úřadu pro </w:t>
      </w:r>
      <w:r w:rsidRPr="00343E8F">
        <w:rPr>
          <w:rFonts w:ascii="Georgia" w:eastAsia="Times New Roman" w:hAnsi="Georgia" w:cs="Times New Roman"/>
          <w:color w:val="222222"/>
          <w:sz w:val="27"/>
          <w:szCs w:val="27"/>
          <w:lang w:eastAsia="en-GB"/>
        </w:rPr>
        <w:lastRenderedPageBreak/>
        <w:t>vysoké školství. Ten má na rozhodnutí teď má 150 dní. Pokud bude žádost úspěšná, umožní to škole od jara 2018 po dobu dalších deseti let samostatně schvalovat, měnit či ukončovat studijní programy.</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343E8F">
        <w:rPr>
          <w:rFonts w:ascii="Georgia" w:eastAsia="Times New Roman" w:hAnsi="Georgia" w:cs="Times New Roman"/>
          <w:noProof/>
          <w:color w:val="222222"/>
          <w:sz w:val="27"/>
          <w:szCs w:val="27"/>
          <w:lang w:eastAsia="en-GB"/>
        </w:rPr>
        <w:drawing>
          <wp:inline distT="0" distB="0" distL="0" distR="0">
            <wp:extent cx="6283325" cy="4191635"/>
            <wp:effectExtent l="0" t="0" r="3175" b="0"/>
            <wp:docPr id="1" name="Obrázek 1" descr="Vizualizace možných použití nového jednotného vizuálního stylu Masarykovy univerz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zualizace možných použití nového jednotného vizuálního stylu Masarykovy univerzity."/>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283325" cy="4191635"/>
                    </a:xfrm>
                    <a:prstGeom prst="rect">
                      <a:avLst/>
                    </a:prstGeom>
                    <a:noFill/>
                    <a:ln>
                      <a:noFill/>
                    </a:ln>
                  </pic:spPr>
                </pic:pic>
              </a:graphicData>
            </a:graphic>
          </wp:inline>
        </w:drawing>
      </w:r>
    </w:p>
    <w:p w:rsidR="00343E8F" w:rsidRPr="00343E8F" w:rsidRDefault="00343E8F" w:rsidP="00343E8F">
      <w:pPr>
        <w:shd w:val="clear" w:color="auto" w:fill="FEFCFA"/>
        <w:spacing w:after="75" w:line="384" w:lineRule="atLeast"/>
        <w:textAlignment w:val="baseline"/>
        <w:rPr>
          <w:rFonts w:ascii="Arial" w:eastAsia="Times New Roman" w:hAnsi="Arial" w:cs="Arial"/>
          <w:b/>
          <w:bCs/>
          <w:color w:val="999999"/>
          <w:sz w:val="27"/>
          <w:szCs w:val="27"/>
          <w:lang w:eastAsia="en-GB"/>
        </w:rPr>
      </w:pPr>
      <w:r w:rsidRPr="00343E8F">
        <w:rPr>
          <w:rFonts w:ascii="Arial" w:eastAsia="Times New Roman" w:hAnsi="Arial" w:cs="Arial"/>
          <w:b/>
          <w:bCs/>
          <w:color w:val="999999"/>
          <w:sz w:val="27"/>
          <w:szCs w:val="27"/>
          <w:lang w:eastAsia="en-GB"/>
        </w:rPr>
        <w:t>Vizualizace možných použití nového jednotného vizuálního stylu Masarykovy univerzity.</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hyperlink r:id="rId57" w:history="1">
        <w:r w:rsidRPr="00343E8F">
          <w:rPr>
            <w:rFonts w:ascii="Georgia" w:eastAsia="Times New Roman" w:hAnsi="Georgia" w:cs="Times New Roman"/>
            <w:b/>
            <w:bCs/>
            <w:color w:val="233E79"/>
            <w:sz w:val="24"/>
            <w:szCs w:val="24"/>
            <w:u w:val="single"/>
            <w:lang w:eastAsia="en-GB"/>
          </w:rPr>
          <w:t>Univerzita mění logo. Dodá ho Studio Najbrt</w:t>
        </w:r>
        <w:r w:rsidRPr="00343E8F">
          <w:rPr>
            <w:rFonts w:ascii="Georgia" w:eastAsia="Times New Roman" w:hAnsi="Georgia" w:cs="Times New Roman"/>
            <w:b/>
            <w:bCs/>
            <w:color w:val="233E79"/>
            <w:sz w:val="27"/>
            <w:szCs w:val="27"/>
            <w:lang w:eastAsia="en-GB"/>
          </w:rPr>
          <w:br/>
        </w:r>
      </w:hyperlink>
      <w:r w:rsidRPr="00343E8F">
        <w:rPr>
          <w:rFonts w:ascii="Georgia" w:eastAsia="Times New Roman" w:hAnsi="Georgia" w:cs="Times New Roman"/>
          <w:color w:val="222222"/>
          <w:sz w:val="27"/>
          <w:szCs w:val="27"/>
          <w:lang w:eastAsia="en-GB"/>
        </w:rPr>
        <w:t>Své nové logo ukázala v prosinci poprvé veřenosti Masarykova univerzita. Na něj navázaný jednotný vizuální styl začne škola postupně zavádět během roku 2018. Univerzita si ho nadělí k</w:t>
      </w:r>
      <w:r w:rsidRPr="00343E8F">
        <w:rPr>
          <w:rFonts w:ascii="Times New Roman" w:eastAsia="Times New Roman" w:hAnsi="Times New Roman" w:cs="Times New Roman"/>
          <w:color w:val="222222"/>
          <w:sz w:val="27"/>
          <w:szCs w:val="27"/>
          <w:lang w:eastAsia="en-GB"/>
        </w:rPr>
        <w:t> </w:t>
      </w:r>
      <w:r w:rsidRPr="00343E8F">
        <w:rPr>
          <w:rFonts w:ascii="Georgia" w:eastAsia="Times New Roman" w:hAnsi="Georgia" w:cs="Times New Roman"/>
          <w:color w:val="222222"/>
          <w:sz w:val="27"/>
          <w:szCs w:val="27"/>
          <w:lang w:eastAsia="en-GB"/>
        </w:rPr>
        <w:t>bl</w:t>
      </w:r>
      <w:r w:rsidRPr="00343E8F">
        <w:rPr>
          <w:rFonts w:ascii="Georgia" w:eastAsia="Times New Roman" w:hAnsi="Georgia" w:cs="Georgia"/>
          <w:color w:val="222222"/>
          <w:sz w:val="27"/>
          <w:szCs w:val="27"/>
          <w:lang w:eastAsia="en-GB"/>
        </w:rPr>
        <w:t>íží</w:t>
      </w:r>
      <w:r w:rsidRPr="00343E8F">
        <w:rPr>
          <w:rFonts w:ascii="Georgia" w:eastAsia="Times New Roman" w:hAnsi="Georgia" w:cs="Times New Roman"/>
          <w:color w:val="222222"/>
          <w:sz w:val="27"/>
          <w:szCs w:val="27"/>
          <w:lang w:eastAsia="en-GB"/>
        </w:rPr>
        <w:t>c</w:t>
      </w:r>
      <w:r w:rsidRPr="00343E8F">
        <w:rPr>
          <w:rFonts w:ascii="Georgia" w:eastAsia="Times New Roman" w:hAnsi="Georgia" w:cs="Georgia"/>
          <w:color w:val="222222"/>
          <w:sz w:val="27"/>
          <w:szCs w:val="27"/>
          <w:lang w:eastAsia="en-GB"/>
        </w:rPr>
        <w:t>í</w:t>
      </w:r>
      <w:r w:rsidRPr="00343E8F">
        <w:rPr>
          <w:rFonts w:ascii="Georgia" w:eastAsia="Times New Roman" w:hAnsi="Georgia" w:cs="Times New Roman"/>
          <w:color w:val="222222"/>
          <w:sz w:val="27"/>
          <w:szCs w:val="27"/>
          <w:lang w:eastAsia="en-GB"/>
        </w:rPr>
        <w:t>mu se 100. v</w:t>
      </w:r>
      <w:r w:rsidRPr="00343E8F">
        <w:rPr>
          <w:rFonts w:ascii="Georgia" w:eastAsia="Times New Roman" w:hAnsi="Georgia" w:cs="Georgia"/>
          <w:color w:val="222222"/>
          <w:sz w:val="27"/>
          <w:szCs w:val="27"/>
          <w:lang w:eastAsia="en-GB"/>
        </w:rPr>
        <w:t>ý</w:t>
      </w:r>
      <w:r w:rsidRPr="00343E8F">
        <w:rPr>
          <w:rFonts w:ascii="Georgia" w:eastAsia="Times New Roman" w:hAnsi="Georgia" w:cs="Times New Roman"/>
          <w:color w:val="222222"/>
          <w:sz w:val="27"/>
          <w:szCs w:val="27"/>
          <w:lang w:eastAsia="en-GB"/>
        </w:rPr>
        <w:t>ro</w:t>
      </w:r>
      <w:r w:rsidRPr="00343E8F">
        <w:rPr>
          <w:rFonts w:ascii="Georgia" w:eastAsia="Times New Roman" w:hAnsi="Georgia" w:cs="Georgia"/>
          <w:color w:val="222222"/>
          <w:sz w:val="27"/>
          <w:szCs w:val="27"/>
          <w:lang w:eastAsia="en-GB"/>
        </w:rPr>
        <w:t>čí</w:t>
      </w:r>
      <w:r w:rsidRPr="00343E8F">
        <w:rPr>
          <w:rFonts w:ascii="Georgia" w:eastAsia="Times New Roman" w:hAnsi="Georgia" w:cs="Times New Roman"/>
          <w:color w:val="222222"/>
          <w:sz w:val="27"/>
          <w:szCs w:val="27"/>
          <w:lang w:eastAsia="en-GB"/>
        </w:rPr>
        <w:t>, které připadá na 28. leden 2019. Ve výběrovém řízení na dodavatele loga vyhrálo pražské Studio Najbrt, které uspělo s</w:t>
      </w:r>
      <w:r w:rsidRPr="00343E8F">
        <w:rPr>
          <w:rFonts w:ascii="Times New Roman" w:eastAsia="Times New Roman" w:hAnsi="Times New Roman" w:cs="Times New Roman"/>
          <w:color w:val="222222"/>
          <w:sz w:val="27"/>
          <w:szCs w:val="27"/>
          <w:lang w:eastAsia="en-GB"/>
        </w:rPr>
        <w:t> </w:t>
      </w:r>
      <w:r w:rsidRPr="00343E8F">
        <w:rPr>
          <w:rFonts w:ascii="Georgia" w:eastAsia="Times New Roman" w:hAnsi="Georgia" w:cs="Times New Roman"/>
          <w:color w:val="222222"/>
          <w:sz w:val="27"/>
          <w:szCs w:val="27"/>
          <w:lang w:eastAsia="en-GB"/>
        </w:rPr>
        <w:t>n</w:t>
      </w:r>
      <w:r w:rsidRPr="00343E8F">
        <w:rPr>
          <w:rFonts w:ascii="Georgia" w:eastAsia="Times New Roman" w:hAnsi="Georgia" w:cs="Georgia"/>
          <w:color w:val="222222"/>
          <w:sz w:val="27"/>
          <w:szCs w:val="27"/>
          <w:lang w:eastAsia="en-GB"/>
        </w:rPr>
        <w:t>á</w:t>
      </w:r>
      <w:r w:rsidRPr="00343E8F">
        <w:rPr>
          <w:rFonts w:ascii="Georgia" w:eastAsia="Times New Roman" w:hAnsi="Georgia" w:cs="Times New Roman"/>
          <w:color w:val="222222"/>
          <w:sz w:val="27"/>
          <w:szCs w:val="27"/>
          <w:lang w:eastAsia="en-GB"/>
        </w:rPr>
        <w:t>vrhem odkazuj</w:t>
      </w:r>
      <w:r w:rsidRPr="00343E8F">
        <w:rPr>
          <w:rFonts w:ascii="Georgia" w:eastAsia="Times New Roman" w:hAnsi="Georgia" w:cs="Georgia"/>
          <w:color w:val="222222"/>
          <w:sz w:val="27"/>
          <w:szCs w:val="27"/>
          <w:lang w:eastAsia="en-GB"/>
        </w:rPr>
        <w:t>í</w:t>
      </w:r>
      <w:r w:rsidRPr="00343E8F">
        <w:rPr>
          <w:rFonts w:ascii="Georgia" w:eastAsia="Times New Roman" w:hAnsi="Georgia" w:cs="Times New Roman"/>
          <w:color w:val="222222"/>
          <w:sz w:val="27"/>
          <w:szCs w:val="27"/>
          <w:lang w:eastAsia="en-GB"/>
        </w:rPr>
        <w:t>c</w:t>
      </w:r>
      <w:r w:rsidRPr="00343E8F">
        <w:rPr>
          <w:rFonts w:ascii="Georgia" w:eastAsia="Times New Roman" w:hAnsi="Georgia" w:cs="Georgia"/>
          <w:color w:val="222222"/>
          <w:sz w:val="27"/>
          <w:szCs w:val="27"/>
          <w:lang w:eastAsia="en-GB"/>
        </w:rPr>
        <w:t>í</w:t>
      </w:r>
      <w:r w:rsidRPr="00343E8F">
        <w:rPr>
          <w:rFonts w:ascii="Georgia" w:eastAsia="Times New Roman" w:hAnsi="Georgia" w:cs="Times New Roman"/>
          <w:color w:val="222222"/>
          <w:sz w:val="27"/>
          <w:szCs w:val="27"/>
          <w:lang w:eastAsia="en-GB"/>
        </w:rPr>
        <w:t>m k</w:t>
      </w:r>
      <w:r w:rsidRPr="00343E8F">
        <w:rPr>
          <w:rFonts w:ascii="Georgia" w:eastAsia="Times New Roman" w:hAnsi="Georgia" w:cs="Georgia"/>
          <w:color w:val="222222"/>
          <w:sz w:val="27"/>
          <w:szCs w:val="27"/>
          <w:lang w:eastAsia="en-GB"/>
        </w:rPr>
        <w:t> </w:t>
      </w:r>
      <w:r w:rsidRPr="00343E8F">
        <w:rPr>
          <w:rFonts w:ascii="Georgia" w:eastAsia="Times New Roman" w:hAnsi="Georgia" w:cs="Times New Roman"/>
          <w:color w:val="222222"/>
          <w:sz w:val="27"/>
          <w:szCs w:val="27"/>
          <w:lang w:eastAsia="en-GB"/>
        </w:rPr>
        <w:t>funkcionalistick</w:t>
      </w:r>
      <w:r w:rsidRPr="00343E8F">
        <w:rPr>
          <w:rFonts w:ascii="Georgia" w:eastAsia="Times New Roman" w:hAnsi="Georgia" w:cs="Georgia"/>
          <w:color w:val="222222"/>
          <w:sz w:val="27"/>
          <w:szCs w:val="27"/>
          <w:lang w:eastAsia="en-GB"/>
        </w:rPr>
        <w:t>é</w:t>
      </w:r>
      <w:r w:rsidRPr="00343E8F">
        <w:rPr>
          <w:rFonts w:ascii="Georgia" w:eastAsia="Times New Roman" w:hAnsi="Georgia" w:cs="Times New Roman"/>
          <w:color w:val="222222"/>
          <w:sz w:val="27"/>
          <w:szCs w:val="27"/>
          <w:lang w:eastAsia="en-GB"/>
        </w:rPr>
        <w:t xml:space="preserve"> tradici.</w:t>
      </w:r>
    </w:p>
    <w:p w:rsidR="00343E8F" w:rsidRPr="00343E8F" w:rsidRDefault="00343E8F" w:rsidP="00343E8F">
      <w:pPr>
        <w:shd w:val="clear" w:color="auto" w:fill="FEFCFA"/>
        <w:spacing w:after="0" w:line="240" w:lineRule="auto"/>
        <w:textAlignment w:val="baseline"/>
        <w:outlineLvl w:val="1"/>
        <w:rPr>
          <w:rFonts w:ascii="Georgia" w:eastAsia="Times New Roman" w:hAnsi="Georgia" w:cs="Times New Roman"/>
          <w:b/>
          <w:bCs/>
          <w:color w:val="222222"/>
          <w:sz w:val="36"/>
          <w:szCs w:val="36"/>
          <w:lang w:eastAsia="en-GB"/>
        </w:rPr>
      </w:pPr>
      <w:r w:rsidRPr="00343E8F">
        <w:rPr>
          <w:rFonts w:ascii="Georgia" w:eastAsia="Times New Roman" w:hAnsi="Georgia" w:cs="Times New Roman"/>
          <w:b/>
          <w:bCs/>
          <w:color w:val="222222"/>
          <w:sz w:val="36"/>
          <w:szCs w:val="36"/>
          <w:lang w:eastAsia="en-GB"/>
        </w:rPr>
        <w:t>Tři fakulty zvolily nové děkany, čtvrtý bude pokračovat</w:t>
      </w:r>
    </w:p>
    <w:p w:rsidR="00343E8F" w:rsidRPr="00343E8F" w:rsidRDefault="00343E8F" w:rsidP="00343E8F">
      <w:pPr>
        <w:shd w:val="clear" w:color="auto" w:fill="FEFCFA"/>
        <w:spacing w:after="0" w:line="240" w:lineRule="auto"/>
        <w:textAlignment w:val="baseline"/>
        <w:rPr>
          <w:rFonts w:ascii="Georgia" w:eastAsia="Times New Roman" w:hAnsi="Georgia" w:cs="Times New Roman"/>
          <w:color w:val="222222"/>
          <w:sz w:val="27"/>
          <w:szCs w:val="27"/>
          <w:lang w:eastAsia="en-GB"/>
        </w:rPr>
      </w:pPr>
      <w:r w:rsidRPr="00343E8F">
        <w:rPr>
          <w:rFonts w:ascii="Georgia" w:eastAsia="Times New Roman" w:hAnsi="Georgia" w:cs="Times New Roman"/>
          <w:color w:val="222222"/>
          <w:sz w:val="27"/>
          <w:szCs w:val="27"/>
          <w:lang w:eastAsia="en-GB"/>
        </w:rPr>
        <w:t>Na začátku roku 2018 nastoupí do funkce hned tři noví a jeden staronový děkan. Přírodovědeckou fakultu MU povede následující čtyři roky </w:t>
      </w:r>
      <w:hyperlink r:id="rId58" w:history="1">
        <w:r w:rsidRPr="00343E8F">
          <w:rPr>
            <w:rFonts w:ascii="Georgia" w:eastAsia="Times New Roman" w:hAnsi="Georgia" w:cs="Times New Roman"/>
            <w:b/>
            <w:bCs/>
            <w:color w:val="233E79"/>
            <w:sz w:val="24"/>
            <w:szCs w:val="24"/>
            <w:u w:val="single"/>
            <w:lang w:eastAsia="en-GB"/>
          </w:rPr>
          <w:t>Tomáš Kašparovský</w:t>
        </w:r>
      </w:hyperlink>
      <w:r w:rsidRPr="00343E8F">
        <w:rPr>
          <w:rFonts w:ascii="Georgia" w:eastAsia="Times New Roman" w:hAnsi="Georgia" w:cs="Times New Roman"/>
          <w:color w:val="222222"/>
          <w:sz w:val="27"/>
          <w:szCs w:val="27"/>
          <w:lang w:eastAsia="en-GB"/>
        </w:rPr>
        <w:t> z ústavu biochemie. Na Fakultě sportovních studií MU se děkanem stal </w:t>
      </w:r>
      <w:hyperlink r:id="rId59" w:history="1">
        <w:r w:rsidRPr="00343E8F">
          <w:rPr>
            <w:rFonts w:ascii="Georgia" w:eastAsia="Times New Roman" w:hAnsi="Georgia" w:cs="Times New Roman"/>
            <w:b/>
            <w:bCs/>
            <w:color w:val="233E79"/>
            <w:sz w:val="24"/>
            <w:szCs w:val="24"/>
            <w:u w:val="single"/>
            <w:lang w:eastAsia="en-GB"/>
          </w:rPr>
          <w:t>Martin Zvonař</w:t>
        </w:r>
      </w:hyperlink>
      <w:r w:rsidRPr="00343E8F">
        <w:rPr>
          <w:rFonts w:ascii="Georgia" w:eastAsia="Times New Roman" w:hAnsi="Georgia" w:cs="Times New Roman"/>
          <w:color w:val="222222"/>
          <w:sz w:val="27"/>
          <w:szCs w:val="27"/>
          <w:lang w:eastAsia="en-GB"/>
        </w:rPr>
        <w:t>, dosavadní proděkan pro vědu a výzkum a vedoucí katedry kineziologie. Vedení Lékařské fakulty MU se ujme </w:t>
      </w:r>
      <w:hyperlink r:id="rId60" w:history="1">
        <w:r w:rsidRPr="00343E8F">
          <w:rPr>
            <w:rFonts w:ascii="Georgia" w:eastAsia="Times New Roman" w:hAnsi="Georgia" w:cs="Times New Roman"/>
            <w:b/>
            <w:bCs/>
            <w:color w:val="233E79"/>
            <w:sz w:val="24"/>
            <w:szCs w:val="24"/>
            <w:u w:val="single"/>
            <w:lang w:eastAsia="en-GB"/>
          </w:rPr>
          <w:t>Martin Bareš</w:t>
        </w:r>
      </w:hyperlink>
      <w:r w:rsidRPr="00343E8F">
        <w:rPr>
          <w:rFonts w:ascii="Georgia" w:eastAsia="Times New Roman" w:hAnsi="Georgia" w:cs="Times New Roman"/>
          <w:color w:val="222222"/>
          <w:sz w:val="27"/>
          <w:szCs w:val="27"/>
          <w:lang w:eastAsia="en-GB"/>
        </w:rPr>
        <w:t>, neurolog a v současnosti prorektor pro akademické záležitosti. Druhé funčkní období pak zahájí děkan </w:t>
      </w:r>
      <w:hyperlink r:id="rId61" w:history="1">
        <w:r w:rsidRPr="00343E8F">
          <w:rPr>
            <w:rFonts w:ascii="Georgia" w:eastAsia="Times New Roman" w:hAnsi="Georgia" w:cs="Times New Roman"/>
            <w:b/>
            <w:bCs/>
            <w:color w:val="233E79"/>
            <w:sz w:val="24"/>
            <w:szCs w:val="24"/>
            <w:u w:val="single"/>
            <w:lang w:eastAsia="en-GB"/>
          </w:rPr>
          <w:t>Milan Pol</w:t>
        </w:r>
      </w:hyperlink>
      <w:r w:rsidRPr="00343E8F">
        <w:rPr>
          <w:rFonts w:ascii="Georgia" w:eastAsia="Times New Roman" w:hAnsi="Georgia" w:cs="Times New Roman"/>
          <w:color w:val="222222"/>
          <w:sz w:val="27"/>
          <w:szCs w:val="27"/>
          <w:lang w:eastAsia="en-GB"/>
        </w:rPr>
        <w:t> na Filozofické fakultě MU.</w:t>
      </w:r>
    </w:p>
    <w:p w:rsidR="00AA3710" w:rsidRDefault="00AA3710"/>
    <w:sectPr w:rsidR="00AA3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8F"/>
    <w:rsid w:val="00343E8F"/>
    <w:rsid w:val="00AA3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67598-8368-4FF4-AB70-731788A3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343E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dpis2">
    <w:name w:val="heading 2"/>
    <w:basedOn w:val="Normln"/>
    <w:link w:val="Nadpis2Char"/>
    <w:uiPriority w:val="9"/>
    <w:qFormat/>
    <w:rsid w:val="00343E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Nadpis3">
    <w:name w:val="heading 3"/>
    <w:basedOn w:val="Normln"/>
    <w:link w:val="Nadpis3Char"/>
    <w:uiPriority w:val="9"/>
    <w:qFormat/>
    <w:rsid w:val="00343E8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3E8F"/>
    <w:rPr>
      <w:rFonts w:ascii="Times New Roman" w:eastAsia="Times New Roman" w:hAnsi="Times New Roman" w:cs="Times New Roman"/>
      <w:b/>
      <w:bCs/>
      <w:kern w:val="36"/>
      <w:sz w:val="48"/>
      <w:szCs w:val="48"/>
      <w:lang w:eastAsia="en-GB"/>
    </w:rPr>
  </w:style>
  <w:style w:type="character" w:customStyle="1" w:styleId="Nadpis2Char">
    <w:name w:val="Nadpis 2 Char"/>
    <w:basedOn w:val="Standardnpsmoodstavce"/>
    <w:link w:val="Nadpis2"/>
    <w:uiPriority w:val="9"/>
    <w:rsid w:val="00343E8F"/>
    <w:rPr>
      <w:rFonts w:ascii="Times New Roman" w:eastAsia="Times New Roman" w:hAnsi="Times New Roman" w:cs="Times New Roman"/>
      <w:b/>
      <w:bCs/>
      <w:sz w:val="36"/>
      <w:szCs w:val="36"/>
      <w:lang w:eastAsia="en-GB"/>
    </w:rPr>
  </w:style>
  <w:style w:type="character" w:customStyle="1" w:styleId="Nadpis3Char">
    <w:name w:val="Nadpis 3 Char"/>
    <w:basedOn w:val="Standardnpsmoodstavce"/>
    <w:link w:val="Nadpis3"/>
    <w:uiPriority w:val="9"/>
    <w:rsid w:val="00343E8F"/>
    <w:rPr>
      <w:rFonts w:ascii="Times New Roman" w:eastAsia="Times New Roman" w:hAnsi="Times New Roman" w:cs="Times New Roman"/>
      <w:b/>
      <w:bCs/>
      <w:sz w:val="27"/>
      <w:szCs w:val="27"/>
      <w:lang w:eastAsia="en-GB"/>
    </w:rPr>
  </w:style>
  <w:style w:type="character" w:styleId="Hypertextovodkaz">
    <w:name w:val="Hyperlink"/>
    <w:basedOn w:val="Standardnpsmoodstavce"/>
    <w:uiPriority w:val="99"/>
    <w:semiHidden/>
    <w:unhideWhenUsed/>
    <w:rsid w:val="00343E8F"/>
    <w:rPr>
      <w:color w:val="0000FF"/>
      <w:u w:val="single"/>
    </w:rPr>
  </w:style>
  <w:style w:type="character" w:customStyle="1" w:styleId="published">
    <w:name w:val="published"/>
    <w:basedOn w:val="Standardnpsmoodstavce"/>
    <w:rsid w:val="00343E8F"/>
  </w:style>
  <w:style w:type="paragraph" w:styleId="Normlnweb">
    <w:name w:val="Normal (Web)"/>
    <w:basedOn w:val="Normln"/>
    <w:uiPriority w:val="99"/>
    <w:semiHidden/>
    <w:unhideWhenUsed/>
    <w:rsid w:val="00343E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Zatekformule">
    <w:name w:val="HTML Top of Form"/>
    <w:basedOn w:val="Normln"/>
    <w:next w:val="Normln"/>
    <w:link w:val="z-ZatekformuleChar"/>
    <w:hidden/>
    <w:uiPriority w:val="99"/>
    <w:semiHidden/>
    <w:unhideWhenUsed/>
    <w:rsid w:val="00343E8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ZatekformuleChar">
    <w:name w:val="z-Začátek formuláře Char"/>
    <w:basedOn w:val="Standardnpsmoodstavce"/>
    <w:link w:val="z-Zatekformule"/>
    <w:uiPriority w:val="99"/>
    <w:semiHidden/>
    <w:rsid w:val="00343E8F"/>
    <w:rPr>
      <w:rFonts w:ascii="Arial" w:eastAsia="Times New Roman" w:hAnsi="Arial" w:cs="Arial"/>
      <w:vanish/>
      <w:sz w:val="16"/>
      <w:szCs w:val="16"/>
      <w:lang w:eastAsia="en-GB"/>
    </w:rPr>
  </w:style>
  <w:style w:type="paragraph" w:customStyle="1" w:styleId="onefield">
    <w:name w:val="onefield"/>
    <w:basedOn w:val="Normln"/>
    <w:rsid w:val="00343E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yfieldname">
    <w:name w:val="acyfield_name"/>
    <w:basedOn w:val="Standardnpsmoodstavce"/>
    <w:rsid w:val="00343E8F"/>
  </w:style>
  <w:style w:type="character" w:customStyle="1" w:styleId="acyfieldemail">
    <w:name w:val="acyfield_email"/>
    <w:basedOn w:val="Standardnpsmoodstavce"/>
    <w:rsid w:val="00343E8F"/>
  </w:style>
  <w:style w:type="paragraph" w:customStyle="1" w:styleId="onelist">
    <w:name w:val="onelist"/>
    <w:basedOn w:val="Normln"/>
    <w:rsid w:val="00343E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Konecformule">
    <w:name w:val="HTML Bottom of Form"/>
    <w:basedOn w:val="Normln"/>
    <w:next w:val="Normln"/>
    <w:link w:val="z-KonecformuleChar"/>
    <w:hidden/>
    <w:uiPriority w:val="99"/>
    <w:semiHidden/>
    <w:unhideWhenUsed/>
    <w:rsid w:val="00343E8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KonecformuleChar">
    <w:name w:val="z-Konec formuláře Char"/>
    <w:basedOn w:val="Standardnpsmoodstavce"/>
    <w:link w:val="z-Konecformule"/>
    <w:uiPriority w:val="99"/>
    <w:semiHidden/>
    <w:rsid w:val="00343E8F"/>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972469">
      <w:bodyDiv w:val="1"/>
      <w:marLeft w:val="0"/>
      <w:marRight w:val="0"/>
      <w:marTop w:val="0"/>
      <w:marBottom w:val="0"/>
      <w:divBdr>
        <w:top w:val="none" w:sz="0" w:space="0" w:color="auto"/>
        <w:left w:val="none" w:sz="0" w:space="0" w:color="auto"/>
        <w:bottom w:val="none" w:sz="0" w:space="0" w:color="auto"/>
        <w:right w:val="none" w:sz="0" w:space="0" w:color="auto"/>
      </w:divBdr>
      <w:divsChild>
        <w:div w:id="1605725340">
          <w:marLeft w:val="0"/>
          <w:marRight w:val="0"/>
          <w:marTop w:val="0"/>
          <w:marBottom w:val="0"/>
          <w:divBdr>
            <w:top w:val="none" w:sz="0" w:space="0" w:color="auto"/>
            <w:left w:val="none" w:sz="0" w:space="0" w:color="auto"/>
            <w:bottom w:val="none" w:sz="0" w:space="0" w:color="auto"/>
            <w:right w:val="none" w:sz="0" w:space="0" w:color="auto"/>
          </w:divBdr>
        </w:div>
        <w:div w:id="1441799806">
          <w:marLeft w:val="0"/>
          <w:marRight w:val="0"/>
          <w:marTop w:val="0"/>
          <w:marBottom w:val="0"/>
          <w:divBdr>
            <w:top w:val="none" w:sz="0" w:space="0" w:color="auto"/>
            <w:left w:val="none" w:sz="0" w:space="0" w:color="auto"/>
            <w:bottom w:val="none" w:sz="0" w:space="0" w:color="auto"/>
            <w:right w:val="none" w:sz="0" w:space="0" w:color="auto"/>
          </w:divBdr>
        </w:div>
        <w:div w:id="1750540887">
          <w:marLeft w:val="0"/>
          <w:marRight w:val="0"/>
          <w:marTop w:val="0"/>
          <w:marBottom w:val="0"/>
          <w:divBdr>
            <w:top w:val="none" w:sz="0" w:space="0" w:color="auto"/>
            <w:left w:val="none" w:sz="0" w:space="0" w:color="auto"/>
            <w:bottom w:val="none" w:sz="0" w:space="0" w:color="auto"/>
            <w:right w:val="none" w:sz="0" w:space="0" w:color="auto"/>
          </w:divBdr>
          <w:divsChild>
            <w:div w:id="1116949353">
              <w:marLeft w:val="0"/>
              <w:marRight w:val="0"/>
              <w:marTop w:val="0"/>
              <w:marBottom w:val="0"/>
              <w:divBdr>
                <w:top w:val="none" w:sz="0" w:space="0" w:color="auto"/>
                <w:left w:val="none" w:sz="0" w:space="0" w:color="auto"/>
                <w:bottom w:val="none" w:sz="0" w:space="0" w:color="auto"/>
                <w:right w:val="none" w:sz="0" w:space="0" w:color="auto"/>
              </w:divBdr>
              <w:divsChild>
                <w:div w:id="1613169322">
                  <w:marLeft w:val="0"/>
                  <w:marRight w:val="0"/>
                  <w:marTop w:val="0"/>
                  <w:marBottom w:val="0"/>
                  <w:divBdr>
                    <w:top w:val="none" w:sz="0" w:space="0" w:color="auto"/>
                    <w:left w:val="none" w:sz="0" w:space="0" w:color="auto"/>
                    <w:bottom w:val="none" w:sz="0" w:space="0" w:color="auto"/>
                    <w:right w:val="none" w:sz="0" w:space="0" w:color="auto"/>
                  </w:divBdr>
                  <w:divsChild>
                    <w:div w:id="1067148751">
                      <w:marLeft w:val="0"/>
                      <w:marRight w:val="0"/>
                      <w:marTop w:val="0"/>
                      <w:marBottom w:val="0"/>
                      <w:divBdr>
                        <w:top w:val="none" w:sz="0" w:space="0" w:color="auto"/>
                        <w:left w:val="none" w:sz="0" w:space="0" w:color="auto"/>
                        <w:bottom w:val="none" w:sz="0" w:space="0" w:color="auto"/>
                        <w:right w:val="none" w:sz="0" w:space="0" w:color="auto"/>
                      </w:divBdr>
                      <w:divsChild>
                        <w:div w:id="1522040342">
                          <w:marLeft w:val="0"/>
                          <w:marRight w:val="0"/>
                          <w:marTop w:val="0"/>
                          <w:marBottom w:val="0"/>
                          <w:divBdr>
                            <w:top w:val="none" w:sz="0" w:space="0" w:color="auto"/>
                            <w:left w:val="none" w:sz="0" w:space="0" w:color="auto"/>
                            <w:bottom w:val="none" w:sz="0" w:space="0" w:color="auto"/>
                            <w:right w:val="none" w:sz="0" w:space="0" w:color="auto"/>
                          </w:divBdr>
                          <w:divsChild>
                            <w:div w:id="1315644297">
                              <w:marLeft w:val="0"/>
                              <w:marRight w:val="0"/>
                              <w:marTop w:val="0"/>
                              <w:marBottom w:val="0"/>
                              <w:divBdr>
                                <w:top w:val="none" w:sz="0" w:space="0" w:color="auto"/>
                                <w:left w:val="none" w:sz="0" w:space="0" w:color="auto"/>
                                <w:bottom w:val="none" w:sz="0" w:space="0" w:color="auto"/>
                                <w:right w:val="none" w:sz="0" w:space="0" w:color="auto"/>
                              </w:divBdr>
                            </w:div>
                            <w:div w:id="1984964566">
                              <w:marLeft w:val="0"/>
                              <w:marRight w:val="0"/>
                              <w:marTop w:val="0"/>
                              <w:marBottom w:val="0"/>
                              <w:divBdr>
                                <w:top w:val="none" w:sz="0" w:space="0" w:color="auto"/>
                                <w:left w:val="none" w:sz="0" w:space="0" w:color="auto"/>
                                <w:bottom w:val="none" w:sz="0" w:space="0" w:color="auto"/>
                                <w:right w:val="none" w:sz="0" w:space="0" w:color="auto"/>
                              </w:divBdr>
                              <w:divsChild>
                                <w:div w:id="11627708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496">
              <w:marLeft w:val="-1200"/>
              <w:marRight w:val="0"/>
              <w:marTop w:val="0"/>
              <w:marBottom w:val="0"/>
              <w:divBdr>
                <w:top w:val="none" w:sz="0" w:space="0" w:color="auto"/>
                <w:left w:val="none" w:sz="0" w:space="0" w:color="auto"/>
                <w:bottom w:val="none" w:sz="0" w:space="0" w:color="auto"/>
                <w:right w:val="none" w:sz="0" w:space="0" w:color="auto"/>
              </w:divBdr>
            </w:div>
            <w:div w:id="172189432">
              <w:marLeft w:val="0"/>
              <w:marRight w:val="0"/>
              <w:marTop w:val="0"/>
              <w:marBottom w:val="75"/>
              <w:divBdr>
                <w:top w:val="none" w:sz="0" w:space="0" w:color="auto"/>
                <w:left w:val="none" w:sz="0" w:space="0" w:color="auto"/>
                <w:bottom w:val="none" w:sz="0" w:space="0" w:color="auto"/>
                <w:right w:val="none" w:sz="0" w:space="0" w:color="auto"/>
              </w:divBdr>
            </w:div>
            <w:div w:id="1766070501">
              <w:marLeft w:val="-1200"/>
              <w:marRight w:val="0"/>
              <w:marTop w:val="0"/>
              <w:marBottom w:val="0"/>
              <w:divBdr>
                <w:top w:val="none" w:sz="0" w:space="0" w:color="auto"/>
                <w:left w:val="none" w:sz="0" w:space="0" w:color="auto"/>
                <w:bottom w:val="none" w:sz="0" w:space="0" w:color="auto"/>
                <w:right w:val="none" w:sz="0" w:space="0" w:color="auto"/>
              </w:divBdr>
            </w:div>
            <w:div w:id="605113154">
              <w:marLeft w:val="0"/>
              <w:marRight w:val="0"/>
              <w:marTop w:val="0"/>
              <w:marBottom w:val="75"/>
              <w:divBdr>
                <w:top w:val="none" w:sz="0" w:space="0" w:color="auto"/>
                <w:left w:val="none" w:sz="0" w:space="0" w:color="auto"/>
                <w:bottom w:val="none" w:sz="0" w:space="0" w:color="auto"/>
                <w:right w:val="none" w:sz="0" w:space="0" w:color="auto"/>
              </w:divBdr>
            </w:div>
            <w:div w:id="919220583">
              <w:marLeft w:val="-1200"/>
              <w:marRight w:val="0"/>
              <w:marTop w:val="0"/>
              <w:marBottom w:val="0"/>
              <w:divBdr>
                <w:top w:val="none" w:sz="0" w:space="0" w:color="auto"/>
                <w:left w:val="none" w:sz="0" w:space="0" w:color="auto"/>
                <w:bottom w:val="none" w:sz="0" w:space="0" w:color="auto"/>
                <w:right w:val="none" w:sz="0" w:space="0" w:color="auto"/>
              </w:divBdr>
            </w:div>
            <w:div w:id="1202981875">
              <w:marLeft w:val="0"/>
              <w:marRight w:val="0"/>
              <w:marTop w:val="0"/>
              <w:marBottom w:val="75"/>
              <w:divBdr>
                <w:top w:val="none" w:sz="0" w:space="0" w:color="auto"/>
                <w:left w:val="none" w:sz="0" w:space="0" w:color="auto"/>
                <w:bottom w:val="none" w:sz="0" w:space="0" w:color="auto"/>
                <w:right w:val="none" w:sz="0" w:space="0" w:color="auto"/>
              </w:divBdr>
            </w:div>
            <w:div w:id="1883856397">
              <w:marLeft w:val="-1200"/>
              <w:marRight w:val="0"/>
              <w:marTop w:val="0"/>
              <w:marBottom w:val="0"/>
              <w:divBdr>
                <w:top w:val="none" w:sz="0" w:space="0" w:color="auto"/>
                <w:left w:val="none" w:sz="0" w:space="0" w:color="auto"/>
                <w:bottom w:val="none" w:sz="0" w:space="0" w:color="auto"/>
                <w:right w:val="none" w:sz="0" w:space="0" w:color="auto"/>
              </w:divBdr>
            </w:div>
            <w:div w:id="1282689487">
              <w:marLeft w:val="0"/>
              <w:marRight w:val="0"/>
              <w:marTop w:val="0"/>
              <w:marBottom w:val="75"/>
              <w:divBdr>
                <w:top w:val="none" w:sz="0" w:space="0" w:color="auto"/>
                <w:left w:val="none" w:sz="0" w:space="0" w:color="auto"/>
                <w:bottom w:val="none" w:sz="0" w:space="0" w:color="auto"/>
                <w:right w:val="none" w:sz="0" w:space="0" w:color="auto"/>
              </w:divBdr>
            </w:div>
            <w:div w:id="359278263">
              <w:marLeft w:val="-1200"/>
              <w:marRight w:val="0"/>
              <w:marTop w:val="0"/>
              <w:marBottom w:val="0"/>
              <w:divBdr>
                <w:top w:val="none" w:sz="0" w:space="0" w:color="auto"/>
                <w:left w:val="none" w:sz="0" w:space="0" w:color="auto"/>
                <w:bottom w:val="none" w:sz="0" w:space="0" w:color="auto"/>
                <w:right w:val="none" w:sz="0" w:space="0" w:color="auto"/>
              </w:divBdr>
            </w:div>
            <w:div w:id="1551376701">
              <w:marLeft w:val="0"/>
              <w:marRight w:val="0"/>
              <w:marTop w:val="0"/>
              <w:marBottom w:val="75"/>
              <w:divBdr>
                <w:top w:val="none" w:sz="0" w:space="0" w:color="auto"/>
                <w:left w:val="none" w:sz="0" w:space="0" w:color="auto"/>
                <w:bottom w:val="none" w:sz="0" w:space="0" w:color="auto"/>
                <w:right w:val="none" w:sz="0" w:space="0" w:color="auto"/>
              </w:divBdr>
            </w:div>
            <w:div w:id="603924634">
              <w:marLeft w:val="-1200"/>
              <w:marRight w:val="0"/>
              <w:marTop w:val="0"/>
              <w:marBottom w:val="0"/>
              <w:divBdr>
                <w:top w:val="none" w:sz="0" w:space="0" w:color="auto"/>
                <w:left w:val="none" w:sz="0" w:space="0" w:color="auto"/>
                <w:bottom w:val="none" w:sz="0" w:space="0" w:color="auto"/>
                <w:right w:val="none" w:sz="0" w:space="0" w:color="auto"/>
              </w:divBdr>
            </w:div>
            <w:div w:id="840244631">
              <w:marLeft w:val="0"/>
              <w:marRight w:val="0"/>
              <w:marTop w:val="0"/>
              <w:marBottom w:val="75"/>
              <w:divBdr>
                <w:top w:val="none" w:sz="0" w:space="0" w:color="auto"/>
                <w:left w:val="none" w:sz="0" w:space="0" w:color="auto"/>
                <w:bottom w:val="none" w:sz="0" w:space="0" w:color="auto"/>
                <w:right w:val="none" w:sz="0" w:space="0" w:color="auto"/>
              </w:divBdr>
            </w:div>
            <w:div w:id="914361726">
              <w:marLeft w:val="-1200"/>
              <w:marRight w:val="0"/>
              <w:marTop w:val="0"/>
              <w:marBottom w:val="0"/>
              <w:divBdr>
                <w:top w:val="none" w:sz="0" w:space="0" w:color="auto"/>
                <w:left w:val="none" w:sz="0" w:space="0" w:color="auto"/>
                <w:bottom w:val="none" w:sz="0" w:space="0" w:color="auto"/>
                <w:right w:val="none" w:sz="0" w:space="0" w:color="auto"/>
              </w:divBdr>
            </w:div>
            <w:div w:id="340937591">
              <w:marLeft w:val="0"/>
              <w:marRight w:val="0"/>
              <w:marTop w:val="0"/>
              <w:marBottom w:val="75"/>
              <w:divBdr>
                <w:top w:val="none" w:sz="0" w:space="0" w:color="auto"/>
                <w:left w:val="none" w:sz="0" w:space="0" w:color="auto"/>
                <w:bottom w:val="none" w:sz="0" w:space="0" w:color="auto"/>
                <w:right w:val="none" w:sz="0" w:space="0" w:color="auto"/>
              </w:divBdr>
            </w:div>
            <w:div w:id="10615161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hyperlink" Target="https://www.online.muni.cz/veda-a-vyzkum/9794-informatici-muni-nasli-zavaznou-slabinu-v-bezpecnostnich-cipech" TargetMode="External"/><Relationship Id="rId39" Type="http://schemas.openxmlformats.org/officeDocument/2006/relationships/hyperlink" Target="https://www.online.muni.cz/podminky-uziti" TargetMode="External"/><Relationship Id="rId21" Type="http://schemas.openxmlformats.org/officeDocument/2006/relationships/hyperlink" Target="https://www.online.muni.cz/podminky-uziti" TargetMode="External"/><Relationship Id="rId34" Type="http://schemas.openxmlformats.org/officeDocument/2006/relationships/hyperlink" Target="https://www.online.muni.cz/student/9339-5-duvodu-proc-se-v-brne-zije-skvele" TargetMode="External"/><Relationship Id="rId42" Type="http://schemas.openxmlformats.org/officeDocument/2006/relationships/image" Target="media/image10.jpeg"/><Relationship Id="rId47" Type="http://schemas.openxmlformats.org/officeDocument/2006/relationships/hyperlink" Target="https://www.online.muni.cz/student/9696-gymnazistka-sklizi-svetove-uspechy-ve-vyzkumu-bilkovin" TargetMode="External"/><Relationship Id="rId50" Type="http://schemas.openxmlformats.org/officeDocument/2006/relationships/hyperlink" Target="https://www.online.muni.cz/veda-a-vyzkum/9794-informatici-muni-nasli-zavaznou-slabinu-v-bezpecnostnich-cipech" TargetMode="External"/><Relationship Id="rId55" Type="http://schemas.openxmlformats.org/officeDocument/2006/relationships/hyperlink" Target="https://www.online.muni.cz/udalosti/10026-masarykova-univerzita-pozadala-o-institucionalni-akreditaci" TargetMode="External"/><Relationship Id="rId63" Type="http://schemas.openxmlformats.org/officeDocument/2006/relationships/theme" Target="theme/theme1.xml"/><Relationship Id="rId7" Type="http://schemas.openxmlformats.org/officeDocument/2006/relationships/hyperlink" Target="https://www.online.muni.cz/udalosti/10026-masarykova-univerzita-pozadala-o-institucionalni-akreditaci" TargetMode="External"/><Relationship Id="rId2" Type="http://schemas.openxmlformats.org/officeDocument/2006/relationships/settings" Target="settings.xml"/><Relationship Id="rId16" Type="http://schemas.openxmlformats.org/officeDocument/2006/relationships/control" Target="activeX/activeX3.xml"/><Relationship Id="rId20" Type="http://schemas.openxmlformats.org/officeDocument/2006/relationships/image" Target="media/image6.jpeg"/><Relationship Id="rId29" Type="http://schemas.openxmlformats.org/officeDocument/2006/relationships/hyperlink" Target="https://www.online.muni.cz/veda-a-vyzkum/9219-v-kampusu-vyroste-biobanka-umozni-hledat-puvod-nemoci" TargetMode="External"/><Relationship Id="rId41" Type="http://schemas.openxmlformats.org/officeDocument/2006/relationships/hyperlink" Target="https://www.online.muni.cz/udalosti/9651-univerzita-pripravuje-novou-strukturu-studia" TargetMode="External"/><Relationship Id="rId54" Type="http://schemas.openxmlformats.org/officeDocument/2006/relationships/hyperlink" Target="https://www.online.muni.cz/student/9902-gymnazistka-se-v-laboratorich-muni-probadala-az-k-ceske-hlavicce"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online.muni.cz/udalosti/9651-univerzita-pripravuje-novou-strukturu-studia" TargetMode="External"/><Relationship Id="rId11" Type="http://schemas.openxmlformats.org/officeDocument/2006/relationships/image" Target="media/image2.wmf"/><Relationship Id="rId24" Type="http://schemas.openxmlformats.org/officeDocument/2006/relationships/hyperlink" Target="https://www.online.muni.cz/student/9920-studentka-uspela-ve-svetove-soutezi-bakalarskych-praci" TargetMode="External"/><Relationship Id="rId32" Type="http://schemas.openxmlformats.org/officeDocument/2006/relationships/hyperlink" Target="https://www.online.muni.cz/udalosti/9824-startuje-dlouhodoby-vyzkum-studentu-muni-ukaze-jak-vnimaji-studium" TargetMode="External"/><Relationship Id="rId37" Type="http://schemas.openxmlformats.org/officeDocument/2006/relationships/hyperlink" Target="https://www.online.muni.cz/veda-a-vyzkum/9637-unikatni-cviceni-navrzene-na-muni-pomaha-pacientum-po-nadoru-krvinek" TargetMode="External"/><Relationship Id="rId40" Type="http://schemas.openxmlformats.org/officeDocument/2006/relationships/hyperlink" Target="https://www.online.muni.cz/veda-a-vyzkum/9353-latka-ehmc-v-opalovacich-kremech-muze-poskozovat-dna" TargetMode="External"/><Relationship Id="rId45" Type="http://schemas.openxmlformats.org/officeDocument/2006/relationships/hyperlink" Target="https://www.online.muni.cz/udalosti/9926-masarykova-univerzita-si-polepsila-v-zebriccich-jak-funguji" TargetMode="External"/><Relationship Id="rId53" Type="http://schemas.openxmlformats.org/officeDocument/2006/relationships/hyperlink" Target="https://www.online.muni.cz/udalosti/9996-oceneni-ceska-hlava-ziskali-dva-vedci-z-masarykovy-univerzity" TargetMode="External"/><Relationship Id="rId58" Type="http://schemas.openxmlformats.org/officeDocument/2006/relationships/hyperlink" Target="https://www.online.muni.cz/udalosti/10034-novy-dekan-prirodovedecke-fakulty-chci-fakultu-pro-vsechny-zprehlednit" TargetMode="External"/><Relationship Id="rId5" Type="http://schemas.openxmlformats.org/officeDocument/2006/relationships/image" Target="media/image1.jpeg"/><Relationship Id="rId15" Type="http://schemas.openxmlformats.org/officeDocument/2006/relationships/image" Target="media/image4.wmf"/><Relationship Id="rId23" Type="http://schemas.openxmlformats.org/officeDocument/2006/relationships/hyperlink" Target="https://www.online.muni.cz/udalosti/9954-nadace-neuron-ocenila-dva-mlade-vedce-muni" TargetMode="External"/><Relationship Id="rId28" Type="http://schemas.openxmlformats.org/officeDocument/2006/relationships/image" Target="media/image7.jpeg"/><Relationship Id="rId36" Type="http://schemas.openxmlformats.org/officeDocument/2006/relationships/hyperlink" Target="https://www.online.muni.cz/udalosti/9261-masarykova-univerzita-postavi-v-kampusu-cvicnou-nemocnic" TargetMode="External"/><Relationship Id="rId49" Type="http://schemas.openxmlformats.org/officeDocument/2006/relationships/hyperlink" Target="https://www.online.muni.cz/student/10004-barevny-elektronicky-papir-vyhral-v-evropskem-finale-science-slamu" TargetMode="External"/><Relationship Id="rId57" Type="http://schemas.openxmlformats.org/officeDocument/2006/relationships/hyperlink" Target="https://www.online.muni.cz/udalosti/10018-novy-vizualni-styl-sjednoti-masarykovu-univerzitu" TargetMode="External"/><Relationship Id="rId61" Type="http://schemas.openxmlformats.org/officeDocument/2006/relationships/hyperlink" Target="https://www.online.muni.cz/udalosti/10000-ve-funkci-dekana-filozoficke-fakulty-mu-bude-pokracovat-milan-pol" TargetMode="External"/><Relationship Id="rId10" Type="http://schemas.openxmlformats.org/officeDocument/2006/relationships/hyperlink" Target="https://www.online.muni.cz/komentare/10060-bek-nove-logo-jsme-vybrali-dobre-soudu-casu-se-nebojim" TargetMode="External"/><Relationship Id="rId19" Type="http://schemas.openxmlformats.org/officeDocument/2006/relationships/control" Target="activeX/activeX5.xml"/><Relationship Id="rId31" Type="http://schemas.openxmlformats.org/officeDocument/2006/relationships/hyperlink" Target="https://munishop.muni.cz/obchod/knihy/cesty-do-dospelosti-00000048400" TargetMode="External"/><Relationship Id="rId44" Type="http://schemas.openxmlformats.org/officeDocument/2006/relationships/hyperlink" Target="https://www.online.muni.cz/sport/9826-souboj-mistru-padl-navstevnicky-rekord-i-hc-muni" TargetMode="External"/><Relationship Id="rId52" Type="http://schemas.openxmlformats.org/officeDocument/2006/relationships/hyperlink" Target="https://www.online.muni.cz/podminky-uziti" TargetMode="External"/><Relationship Id="rId60" Type="http://schemas.openxmlformats.org/officeDocument/2006/relationships/hyperlink" Target="https://www.online.muni.cz/udalosti/9383-na-navyseni-poctu-mediku-chybi-penize" TargetMode="External"/><Relationship Id="rId4" Type="http://schemas.openxmlformats.org/officeDocument/2006/relationships/hyperlink" Target="https://www.online.muni.cz/podminky-uziti" TargetMode="External"/><Relationship Id="rId9" Type="http://schemas.openxmlformats.org/officeDocument/2006/relationships/hyperlink" Target="https://www.online.muni.cz/udalosti/10018-novy-vizualni-styl-sjednoti-masarykovu-univerzitu" TargetMode="External"/><Relationship Id="rId14" Type="http://schemas.openxmlformats.org/officeDocument/2006/relationships/control" Target="activeX/activeX2.xml"/><Relationship Id="rId22" Type="http://schemas.openxmlformats.org/officeDocument/2006/relationships/hyperlink" Target="https://www.online.muni.cz/udalosti/9996-oceneni-ceska-hlava-ziskali-dva-vedci-z-masarykovy-univerzity" TargetMode="External"/><Relationship Id="rId27" Type="http://schemas.openxmlformats.org/officeDocument/2006/relationships/hyperlink" Target="https://www.online.muni.cz/veda-a-vyzkum/9353-latka-ehmc-v-opalovacich-kremech-muze-poskozovat-dna" TargetMode="External"/><Relationship Id="rId30" Type="http://schemas.openxmlformats.org/officeDocument/2006/relationships/hyperlink" Target="https://www.online.muni.cz/veda-a-vyzkum/8899-vyzkum-neomezene-moznosti-ztezuji-mladym-lidem-zivotni-volby" TargetMode="External"/><Relationship Id="rId35" Type="http://schemas.openxmlformats.org/officeDocument/2006/relationships/image" Target="media/image8.jpeg"/><Relationship Id="rId43" Type="http://schemas.openxmlformats.org/officeDocument/2006/relationships/hyperlink" Target="https://www.online.muni.cz/sport/9491-studenti-muni-zakladaji-vlastni-hokejovy-tym-muzete-jim-pomoct" TargetMode="External"/><Relationship Id="rId48" Type="http://schemas.openxmlformats.org/officeDocument/2006/relationships/hyperlink" Target="https://www.online.muni.cz/student/9854-narodni-finale-science-slamu-vyhrala-brnenska-botanicka-barbora-chattova" TargetMode="External"/><Relationship Id="rId56" Type="http://schemas.openxmlformats.org/officeDocument/2006/relationships/image" Target="media/image13.jpeg"/><Relationship Id="rId8" Type="http://schemas.openxmlformats.org/officeDocument/2006/relationships/hyperlink" Target="https://www.online.muni.cz/student/9333-univerzita-ma-novy-studijni-rad-zprisnuje-soubezna-studia" TargetMode="External"/><Relationship Id="rId51" Type="http://schemas.openxmlformats.org/officeDocument/2006/relationships/image" Target="media/image12.jpeg"/><Relationship Id="rId3"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hyperlink" Target="https://www.online.muni.cz/student/9696-gymnazistka-sklizi-svetove-uspechy-ve-vyzkumu-bilkovin" TargetMode="External"/><Relationship Id="rId33" Type="http://schemas.openxmlformats.org/officeDocument/2006/relationships/hyperlink" Target="https://www.topuniversities.com/university-rankings-articles/qs-best-student-cities/top-10-student-cities-according-students" TargetMode="External"/><Relationship Id="rId38" Type="http://schemas.openxmlformats.org/officeDocument/2006/relationships/image" Target="media/image9.jpeg"/><Relationship Id="rId46" Type="http://schemas.openxmlformats.org/officeDocument/2006/relationships/image" Target="media/image11.jpeg"/><Relationship Id="rId59" Type="http://schemas.openxmlformats.org/officeDocument/2006/relationships/hyperlink" Target="https://www.online.muni.cz/udalosti/9229-ukoly-pro-noveho-dekana-fsps-akcent-na-vedu-a-sportoviste-pro-atlet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2309</Words>
  <Characters>13167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x333356</dc:creator>
  <cp:keywords/>
  <dc:description/>
  <cp:lastModifiedBy>x333356</cp:lastModifiedBy>
  <cp:revision>1</cp:revision>
  <dcterms:created xsi:type="dcterms:W3CDTF">2018-02-09T13:39:00Z</dcterms:created>
  <dcterms:modified xsi:type="dcterms:W3CDTF">2018-02-09T13:40:00Z</dcterms:modified>
</cp:coreProperties>
</file>