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8D" w:rsidRDefault="0097258D" w:rsidP="0097258D">
      <w:r>
        <w:fldChar w:fldCharType="begin"/>
      </w:r>
      <w:r>
        <w:instrText xml:space="preserve"> HYPERLINK "</w:instrText>
      </w:r>
      <w:r w:rsidRPr="00D46EAE">
        <w:instrText>http://searchsecurity.techtarget.com/news/450428510/ROCA-RSA-flaw-unveils-secret-keys-on-wide-range-of-devices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http://searchsecurity.techtarget.com/news/450428510/ROCA-RSA-flaw-unveils-secret-keys-on-wide-range-of-d</w:t>
      </w:r>
      <w:r w:rsidRPr="000D31F4">
        <w:rPr>
          <w:rStyle w:val="Hypertextovodkaz"/>
        </w:rPr>
        <w:t>e</w:t>
      </w:r>
      <w:r w:rsidRPr="000D31F4">
        <w:rPr>
          <w:rStyle w:val="Hypertextovodkaz"/>
        </w:rPr>
        <w:t>vices</w:t>
      </w:r>
      <w:r>
        <w:fldChar w:fldCharType="end"/>
      </w:r>
    </w:p>
    <w:p w:rsidR="00F0399A" w:rsidRDefault="0097258D">
      <w:pPr>
        <w:rPr>
          <w:color w:val="323232"/>
          <w:spacing w:val="-5"/>
          <w:sz w:val="30"/>
          <w:szCs w:val="30"/>
          <w:lang w:val="en"/>
        </w:rPr>
      </w:pPr>
      <w:bookmarkStart w:id="0" w:name="_GoBack"/>
      <w:r>
        <w:rPr>
          <w:color w:val="323232"/>
          <w:spacing w:val="-5"/>
          <w:sz w:val="30"/>
          <w:szCs w:val="30"/>
          <w:lang w:val="en"/>
        </w:rPr>
        <w:t>ROCA RSA flaw unveils secret keys on wide range of devices</w:t>
      </w:r>
    </w:p>
    <w:bookmarkEnd w:id="0"/>
    <w:p w:rsidR="0097258D" w:rsidRDefault="0097258D" w:rsidP="0097258D">
      <w:pPr>
        <w:shd w:val="clear" w:color="auto" w:fill="FFFFFF"/>
        <w:spacing w:line="370" w:lineRule="atLeast"/>
        <w:rPr>
          <w:color w:val="323232"/>
          <w:sz w:val="20"/>
          <w:szCs w:val="20"/>
          <w:lang w:val="en"/>
        </w:rPr>
      </w:pPr>
      <w:r>
        <w:rPr>
          <w:color w:val="323232"/>
          <w:sz w:val="20"/>
          <w:szCs w:val="20"/>
          <w:lang w:val="en"/>
        </w:rPr>
        <w:t>by</w:t>
      </w:r>
      <w:r>
        <w:rPr>
          <w:color w:val="323232"/>
          <w:sz w:val="20"/>
          <w:szCs w:val="20"/>
          <w:lang w:val="en"/>
        </w:rPr>
        <w:br/>
      </w:r>
      <w:hyperlink r:id="rId5" w:history="1">
        <w:r>
          <w:rPr>
            <w:rStyle w:val="Hypertextovodkaz"/>
            <w:sz w:val="20"/>
            <w:szCs w:val="20"/>
            <w:lang w:val="en"/>
          </w:rPr>
          <w:t>Michael Heller</w:t>
        </w:r>
      </w:hyperlink>
      <w:r>
        <w:rPr>
          <w:color w:val="323232"/>
          <w:sz w:val="20"/>
          <w:szCs w:val="20"/>
          <w:lang w:val="en"/>
        </w:rPr>
        <w:t xml:space="preserve"> </w:t>
      </w:r>
    </w:p>
    <w:p w:rsidR="0097258D" w:rsidRDefault="0097258D" w:rsidP="0097258D">
      <w:pPr>
        <w:shd w:val="clear" w:color="auto" w:fill="FFFFFF"/>
        <w:spacing w:line="348" w:lineRule="atLeast"/>
        <w:rPr>
          <w:color w:val="A6A6A6"/>
          <w:sz w:val="17"/>
          <w:szCs w:val="17"/>
          <w:lang w:val="en"/>
        </w:rPr>
      </w:pPr>
      <w:r>
        <w:rPr>
          <w:color w:val="A6A6A6"/>
          <w:sz w:val="17"/>
          <w:szCs w:val="17"/>
          <w:lang w:val="en"/>
        </w:rPr>
        <w:t>Senior Reporter</w:t>
      </w:r>
    </w:p>
    <w:p w:rsidR="0097258D" w:rsidRDefault="0097258D" w:rsidP="0097258D">
      <w:pPr>
        <w:shd w:val="clear" w:color="auto" w:fill="FFFFFF"/>
        <w:spacing w:line="348" w:lineRule="atLeast"/>
        <w:rPr>
          <w:color w:val="A6A6A6"/>
          <w:sz w:val="17"/>
          <w:szCs w:val="17"/>
          <w:lang w:val="en"/>
        </w:rPr>
      </w:pPr>
      <w:r>
        <w:rPr>
          <w:color w:val="323232"/>
          <w:sz w:val="17"/>
          <w:szCs w:val="17"/>
          <w:lang w:val="en"/>
        </w:rPr>
        <w:t xml:space="preserve">Published: </w:t>
      </w:r>
      <w:hyperlink r:id="rId6" w:history="1">
        <w:r>
          <w:rPr>
            <w:rStyle w:val="Hypertextovodkaz"/>
            <w:sz w:val="17"/>
            <w:szCs w:val="17"/>
            <w:lang w:val="en"/>
          </w:rPr>
          <w:t>18 Oct 2017</w:t>
        </w:r>
      </w:hyperlink>
    </w:p>
    <w:p w:rsidR="0097258D" w:rsidRDefault="0097258D">
      <w:pPr>
        <w:rPr>
          <w:color w:val="323232"/>
          <w:spacing w:val="-5"/>
          <w:sz w:val="30"/>
          <w:szCs w:val="30"/>
          <w:lang w:val="en"/>
        </w:rPr>
      </w:pPr>
    </w:p>
    <w:p w:rsidR="0097258D" w:rsidRDefault="0097258D" w:rsidP="0097258D">
      <w:pPr>
        <w:pStyle w:val="Nadpis2"/>
        <w:shd w:val="clear" w:color="auto" w:fill="FFFFFF"/>
        <w:spacing w:before="150" w:after="300" w:line="370" w:lineRule="atLeast"/>
        <w:ind w:left="300" w:right="300"/>
        <w:rPr>
          <w:color w:val="323232"/>
          <w:sz w:val="20"/>
          <w:szCs w:val="20"/>
          <w:lang w:val="en"/>
        </w:rPr>
      </w:pPr>
      <w:r>
        <w:rPr>
          <w:color w:val="323232"/>
          <w:sz w:val="20"/>
          <w:szCs w:val="20"/>
          <w:lang w:val="en"/>
        </w:rPr>
        <w:t>Researchers disclosed the ROCA RSA vulnerability as a dangerous flaw in the cryptographic code of Infineon chips that could undermine encryption key security for a number of devices.</w:t>
      </w:r>
    </w:p>
    <w:p w:rsidR="0097258D" w:rsidRDefault="0097258D" w:rsidP="0097258D">
      <w:pPr>
        <w:shd w:val="clear" w:color="auto" w:fill="FFFFFF"/>
        <w:spacing w:line="293" w:lineRule="atLeast"/>
        <w:rPr>
          <w:color w:val="323232"/>
          <w:spacing w:val="-5"/>
          <w:sz w:val="27"/>
          <w:szCs w:val="27"/>
          <w:lang w:val="en"/>
        </w:rPr>
      </w:pPr>
      <w:r>
        <w:rPr>
          <w:color w:val="323232"/>
          <w:spacing w:val="-5"/>
          <w:sz w:val="27"/>
          <w:szCs w:val="27"/>
          <w:lang w:val="en"/>
        </w:rPr>
        <w:t>Sections</w:t>
      </w:r>
    </w:p>
    <w:p w:rsidR="0097258D" w:rsidRDefault="0097258D" w:rsidP="0097258D">
      <w:pPr>
        <w:numPr>
          <w:ilvl w:val="0"/>
          <w:numId w:val="1"/>
        </w:numPr>
        <w:pBdr>
          <w:bottom w:val="single" w:sz="6" w:space="11" w:color="E3E3E3"/>
        </w:pBdr>
        <w:shd w:val="clear" w:color="auto" w:fill="FFFFFF"/>
        <w:spacing w:before="100" w:beforeAutospacing="1" w:after="100" w:afterAutospacing="1" w:line="288" w:lineRule="atLeast"/>
        <w:ind w:left="0"/>
        <w:rPr>
          <w:color w:val="323232"/>
          <w:spacing w:val="5"/>
          <w:sz w:val="18"/>
          <w:szCs w:val="18"/>
          <w:lang w:val="en"/>
        </w:rPr>
      </w:pPr>
      <w:hyperlink r:id="rId7" w:history="1">
        <w:r>
          <w:rPr>
            <w:color w:val="A6A6A6"/>
            <w:spacing w:val="5"/>
            <w:sz w:val="18"/>
            <w:szCs w:val="18"/>
            <w:lang w:val="en"/>
          </w:rPr>
          <w:t>Impact of ROCA RSA vulnerability</w:t>
        </w:r>
      </w:hyperlink>
    </w:p>
    <w:p w:rsidR="0097258D" w:rsidRDefault="0097258D" w:rsidP="0097258D">
      <w:pPr>
        <w:numPr>
          <w:ilvl w:val="0"/>
          <w:numId w:val="1"/>
        </w:numPr>
        <w:pBdr>
          <w:bottom w:val="single" w:sz="6" w:space="11" w:color="E3E3E3"/>
        </w:pBdr>
        <w:shd w:val="clear" w:color="auto" w:fill="FFFFFF"/>
        <w:spacing w:before="100" w:beforeAutospacing="1" w:after="100" w:afterAutospacing="1" w:line="288" w:lineRule="atLeast"/>
        <w:ind w:left="0"/>
        <w:rPr>
          <w:color w:val="323232"/>
          <w:spacing w:val="5"/>
          <w:sz w:val="18"/>
          <w:szCs w:val="18"/>
          <w:lang w:val="en"/>
        </w:rPr>
      </w:pPr>
      <w:hyperlink r:id="rId8" w:history="1">
        <w:r>
          <w:rPr>
            <w:color w:val="A6A6A6"/>
            <w:spacing w:val="5"/>
            <w:sz w:val="18"/>
            <w:szCs w:val="18"/>
            <w:lang w:val="en"/>
          </w:rPr>
          <w:t>Next Steps</w:t>
        </w:r>
      </w:hyperlink>
    </w:p>
    <w:p w:rsidR="0097258D" w:rsidRDefault="0097258D" w:rsidP="0097258D">
      <w:pPr>
        <w:numPr>
          <w:ilvl w:val="0"/>
          <w:numId w:val="1"/>
        </w:numPr>
        <w:pBdr>
          <w:bottom w:val="single" w:sz="6" w:space="11" w:color="E3E3E3"/>
        </w:pBdr>
        <w:shd w:val="clear" w:color="auto" w:fill="FFFFFF"/>
        <w:spacing w:before="100" w:beforeAutospacing="1" w:after="100" w:afterAutospacing="1" w:line="288" w:lineRule="atLeast"/>
        <w:ind w:left="0"/>
        <w:rPr>
          <w:color w:val="323232"/>
          <w:spacing w:val="5"/>
          <w:sz w:val="18"/>
          <w:szCs w:val="18"/>
          <w:lang w:val="en"/>
        </w:rPr>
      </w:pPr>
      <w:hyperlink r:id="rId9" w:history="1">
        <w:r>
          <w:rPr>
            <w:color w:val="A6A6A6"/>
            <w:spacing w:val="5"/>
            <w:sz w:val="18"/>
            <w:szCs w:val="18"/>
            <w:lang w:val="en"/>
          </w:rPr>
          <w:t>Dig Deeper</w:t>
        </w:r>
      </w:hyperlink>
    </w:p>
    <w:p w:rsidR="0097258D" w:rsidRDefault="0097258D" w:rsidP="0097258D">
      <w:pPr>
        <w:shd w:val="clear" w:color="auto" w:fill="FFFFFF"/>
        <w:spacing w:after="0" w:line="293" w:lineRule="atLeast"/>
        <w:rPr>
          <w:color w:val="323232"/>
          <w:spacing w:val="-5"/>
          <w:sz w:val="27"/>
          <w:szCs w:val="27"/>
          <w:lang w:val="en"/>
        </w:rPr>
      </w:pPr>
      <w:r>
        <w:rPr>
          <w:color w:val="323232"/>
          <w:spacing w:val="-5"/>
          <w:sz w:val="27"/>
          <w:szCs w:val="27"/>
          <w:lang w:val="en"/>
        </w:rPr>
        <w:t>Related Content</w:t>
      </w:r>
    </w:p>
    <w:p w:rsidR="0097258D" w:rsidRDefault="0097258D" w:rsidP="0097258D">
      <w:pPr>
        <w:numPr>
          <w:ilvl w:val="0"/>
          <w:numId w:val="2"/>
        </w:numPr>
        <w:pBdr>
          <w:bottom w:val="single" w:sz="6" w:space="11" w:color="E3E3E3"/>
        </w:pBdr>
        <w:shd w:val="clear" w:color="auto" w:fill="FFFFFF"/>
        <w:spacing w:before="100" w:beforeAutospacing="1" w:after="100" w:afterAutospacing="1" w:line="288" w:lineRule="atLeast"/>
        <w:ind w:left="0"/>
        <w:rPr>
          <w:color w:val="323232"/>
          <w:spacing w:val="5"/>
          <w:sz w:val="18"/>
          <w:szCs w:val="18"/>
          <w:lang w:val="en"/>
        </w:rPr>
      </w:pPr>
      <w:hyperlink r:id="rId10" w:history="1">
        <w:r>
          <w:rPr>
            <w:rStyle w:val="Hypertextovodkaz"/>
            <w:spacing w:val="5"/>
            <w:sz w:val="18"/>
            <w:szCs w:val="18"/>
            <w:lang w:val="en"/>
          </w:rPr>
          <w:t>Risk &amp; Repeat: Is vulnerability marketing problematic?</w:t>
        </w:r>
      </w:hyperlink>
      <w:r>
        <w:rPr>
          <w:color w:val="323232"/>
          <w:spacing w:val="5"/>
          <w:sz w:val="18"/>
          <w:szCs w:val="18"/>
          <w:lang w:val="en"/>
        </w:rPr>
        <w:t xml:space="preserve"> </w:t>
      </w:r>
      <w:r>
        <w:rPr>
          <w:color w:val="A6A6A6"/>
          <w:spacing w:val="5"/>
          <w:sz w:val="18"/>
          <w:szCs w:val="18"/>
          <w:lang w:val="en"/>
        </w:rPr>
        <w:t xml:space="preserve">– </w:t>
      </w:r>
      <w:proofErr w:type="spellStart"/>
      <w:r>
        <w:rPr>
          <w:color w:val="A6A6A6"/>
          <w:spacing w:val="5"/>
          <w:sz w:val="18"/>
          <w:szCs w:val="18"/>
          <w:lang w:val="en"/>
        </w:rPr>
        <w:t>SearchSecurity</w:t>
      </w:r>
      <w:proofErr w:type="spellEnd"/>
    </w:p>
    <w:p w:rsidR="0097258D" w:rsidRDefault="0097258D" w:rsidP="0097258D">
      <w:pPr>
        <w:numPr>
          <w:ilvl w:val="0"/>
          <w:numId w:val="2"/>
        </w:numPr>
        <w:pBdr>
          <w:bottom w:val="single" w:sz="6" w:space="11" w:color="E3E3E3"/>
        </w:pBdr>
        <w:shd w:val="clear" w:color="auto" w:fill="FFFFFF"/>
        <w:spacing w:before="100" w:beforeAutospacing="1" w:after="100" w:afterAutospacing="1" w:line="288" w:lineRule="atLeast"/>
        <w:ind w:left="0"/>
        <w:rPr>
          <w:color w:val="323232"/>
          <w:spacing w:val="5"/>
          <w:sz w:val="18"/>
          <w:szCs w:val="18"/>
          <w:lang w:val="en"/>
        </w:rPr>
      </w:pPr>
      <w:hyperlink r:id="rId11" w:history="1">
        <w:r>
          <w:rPr>
            <w:rStyle w:val="Hypertextovodkaz"/>
            <w:spacing w:val="5"/>
            <w:sz w:val="18"/>
            <w:szCs w:val="18"/>
            <w:lang w:val="en"/>
          </w:rPr>
          <w:t>Following Equifax breach, CEO doesn't know if data is...</w:t>
        </w:r>
      </w:hyperlink>
      <w:r>
        <w:rPr>
          <w:color w:val="323232"/>
          <w:spacing w:val="5"/>
          <w:sz w:val="18"/>
          <w:szCs w:val="18"/>
          <w:lang w:val="en"/>
        </w:rPr>
        <w:t xml:space="preserve"> </w:t>
      </w:r>
      <w:r>
        <w:rPr>
          <w:color w:val="A6A6A6"/>
          <w:spacing w:val="5"/>
          <w:sz w:val="18"/>
          <w:szCs w:val="18"/>
          <w:lang w:val="en"/>
        </w:rPr>
        <w:t xml:space="preserve">– </w:t>
      </w:r>
      <w:proofErr w:type="spellStart"/>
      <w:r>
        <w:rPr>
          <w:color w:val="A6A6A6"/>
          <w:spacing w:val="5"/>
          <w:sz w:val="18"/>
          <w:szCs w:val="18"/>
          <w:lang w:val="en"/>
        </w:rPr>
        <w:t>SearchSecurity</w:t>
      </w:r>
      <w:proofErr w:type="spellEnd"/>
    </w:p>
    <w:p w:rsidR="0097258D" w:rsidRDefault="0097258D" w:rsidP="0097258D">
      <w:pPr>
        <w:numPr>
          <w:ilvl w:val="0"/>
          <w:numId w:val="2"/>
        </w:numPr>
        <w:pBdr>
          <w:bottom w:val="single" w:sz="6" w:space="11" w:color="E3E3E3"/>
        </w:pBdr>
        <w:shd w:val="clear" w:color="auto" w:fill="FFFFFF"/>
        <w:spacing w:before="100" w:beforeAutospacing="1" w:after="100" w:afterAutospacing="1" w:line="288" w:lineRule="atLeast"/>
        <w:ind w:left="0"/>
        <w:rPr>
          <w:color w:val="323232"/>
          <w:spacing w:val="5"/>
          <w:sz w:val="18"/>
          <w:szCs w:val="18"/>
          <w:lang w:val="en"/>
        </w:rPr>
      </w:pPr>
      <w:hyperlink r:id="rId12" w:history="1">
        <w:r>
          <w:rPr>
            <w:rStyle w:val="Hypertextovodkaz"/>
            <w:spacing w:val="5"/>
            <w:sz w:val="18"/>
            <w:szCs w:val="18"/>
            <w:lang w:val="en"/>
          </w:rPr>
          <w:t>Redmond folks confirm Windows is susceptible to FREAK</w:t>
        </w:r>
      </w:hyperlink>
      <w:r>
        <w:rPr>
          <w:color w:val="323232"/>
          <w:spacing w:val="5"/>
          <w:sz w:val="18"/>
          <w:szCs w:val="18"/>
          <w:lang w:val="en"/>
        </w:rPr>
        <w:t xml:space="preserve"> </w:t>
      </w:r>
      <w:r>
        <w:rPr>
          <w:color w:val="A6A6A6"/>
          <w:spacing w:val="5"/>
          <w:sz w:val="18"/>
          <w:szCs w:val="18"/>
          <w:lang w:val="en"/>
        </w:rPr>
        <w:t xml:space="preserve">– </w:t>
      </w:r>
      <w:proofErr w:type="spellStart"/>
      <w:r>
        <w:rPr>
          <w:color w:val="A6A6A6"/>
          <w:spacing w:val="5"/>
          <w:sz w:val="18"/>
          <w:szCs w:val="18"/>
          <w:lang w:val="en"/>
        </w:rPr>
        <w:t>MicroscopeUK</w:t>
      </w:r>
      <w:proofErr w:type="spellEnd"/>
    </w:p>
    <w:p w:rsidR="0097258D" w:rsidRDefault="0097258D" w:rsidP="00972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textAlignment w:val="top"/>
        <w:rPr>
          <w:color w:val="323232"/>
          <w:sz w:val="23"/>
          <w:szCs w:val="23"/>
          <w:lang w:val="en"/>
        </w:rPr>
      </w:pPr>
      <w:r>
        <w:rPr>
          <w:color w:val="323232"/>
          <w:sz w:val="23"/>
          <w:szCs w:val="23"/>
          <w:lang w:val="en"/>
        </w:rPr>
        <w:t>Share this item with your network:</w:t>
      </w:r>
    </w:p>
    <w:p w:rsidR="0097258D" w:rsidRDefault="0097258D" w:rsidP="00972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textAlignment w:val="top"/>
        <w:rPr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textAlignment w:val="top"/>
        <w:rPr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textAlignment w:val="top"/>
        <w:rPr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textAlignment w:val="top"/>
        <w:rPr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textAlignment w:val="top"/>
        <w:rPr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textAlignment w:val="top"/>
        <w:rPr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0"/>
          <w:numId w:val="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0"/>
        <w:jc w:val="center"/>
        <w:rPr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0"/>
          <w:numId w:val="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0"/>
        <w:jc w:val="center"/>
        <w:rPr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0"/>
          <w:numId w:val="4"/>
        </w:numPr>
        <w:pBdr>
          <w:bottom w:val="single" w:sz="6" w:space="0" w:color="42C7C2"/>
        </w:pBdr>
        <w:shd w:val="clear" w:color="auto" w:fill="00B3AC"/>
        <w:spacing w:after="0" w:line="240" w:lineRule="auto"/>
        <w:ind w:left="0"/>
        <w:jc w:val="center"/>
        <w:rPr>
          <w:vanish/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1"/>
          <w:numId w:val="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0"/>
        <w:jc w:val="center"/>
        <w:rPr>
          <w:vanish/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1"/>
          <w:numId w:val="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0"/>
        <w:jc w:val="center"/>
        <w:rPr>
          <w:vanish/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1"/>
          <w:numId w:val="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0"/>
        <w:jc w:val="center"/>
        <w:rPr>
          <w:vanish/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1"/>
          <w:numId w:val="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0"/>
        <w:jc w:val="center"/>
        <w:rPr>
          <w:vanish/>
          <w:color w:val="323232"/>
          <w:sz w:val="23"/>
          <w:szCs w:val="23"/>
          <w:lang w:val="en"/>
        </w:rPr>
      </w:pPr>
    </w:p>
    <w:p w:rsidR="0097258D" w:rsidRDefault="0097258D" w:rsidP="0097258D">
      <w:pPr>
        <w:numPr>
          <w:ilvl w:val="1"/>
          <w:numId w:val="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0"/>
        <w:jc w:val="center"/>
        <w:rPr>
          <w:vanish/>
          <w:color w:val="323232"/>
          <w:sz w:val="23"/>
          <w:szCs w:val="23"/>
          <w:lang w:val="en"/>
        </w:rPr>
      </w:pPr>
    </w:p>
    <w:p w:rsidR="0097258D" w:rsidRDefault="0097258D" w:rsidP="0097258D">
      <w:pPr>
        <w:pStyle w:val="Normlnweb"/>
        <w:shd w:val="clear" w:color="auto" w:fill="FFFFFF"/>
        <w:rPr>
          <w:lang w:val="en"/>
        </w:rPr>
      </w:pPr>
      <w:r>
        <w:rPr>
          <w:lang w:val="en"/>
        </w:rPr>
        <w:t>Researchers uncovered a flaw in RSA encryption implementation that could allow attackers to steal secret keys of...</w:t>
      </w:r>
    </w:p>
    <w:p w:rsidR="0097258D" w:rsidRDefault="0097258D" w:rsidP="0097258D">
      <w:pPr>
        <w:shd w:val="clear" w:color="auto" w:fill="FFFFFF"/>
        <w:rPr>
          <w:color w:val="323232"/>
          <w:sz w:val="23"/>
          <w:szCs w:val="23"/>
          <w:lang w:val="en"/>
        </w:rPr>
      </w:pPr>
      <w:hyperlink r:id="rId13" w:history="1">
        <w:r>
          <w:rPr>
            <w:rStyle w:val="Hypertextovodkaz"/>
            <w:sz w:val="23"/>
            <w:szCs w:val="23"/>
            <w:lang w:val="en"/>
          </w:rPr>
          <w:t>Sign in for existing members</w:t>
        </w:r>
      </w:hyperlink>
      <w:r>
        <w:rPr>
          <w:color w:val="323232"/>
          <w:sz w:val="23"/>
          <w:szCs w:val="23"/>
          <w:lang w:val="en"/>
        </w:rPr>
        <w:t xml:space="preserve"> </w:t>
      </w:r>
    </w:p>
    <w:p w:rsidR="0097258D" w:rsidRDefault="0097258D" w:rsidP="0097258D">
      <w:pPr>
        <w:pStyle w:val="Nadpis2"/>
        <w:shd w:val="clear" w:color="auto" w:fill="FFFFFF"/>
        <w:rPr>
          <w:color w:val="323232"/>
          <w:sz w:val="35"/>
          <w:szCs w:val="35"/>
          <w:lang w:val="en"/>
        </w:rPr>
      </w:pPr>
      <w:r>
        <w:rPr>
          <w:color w:val="323232"/>
          <w:sz w:val="35"/>
          <w:szCs w:val="35"/>
          <w:lang w:val="en"/>
        </w:rPr>
        <w:lastRenderedPageBreak/>
        <w:t>Continue Reading This Article</w:t>
      </w:r>
    </w:p>
    <w:p w:rsidR="0097258D" w:rsidRDefault="0097258D"/>
    <w:sectPr w:rsidR="0097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4271"/>
    <w:multiLevelType w:val="multilevel"/>
    <w:tmpl w:val="5A44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4746"/>
    <w:multiLevelType w:val="multilevel"/>
    <w:tmpl w:val="F4FC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9142A"/>
    <w:multiLevelType w:val="multilevel"/>
    <w:tmpl w:val="718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A45F0"/>
    <w:multiLevelType w:val="multilevel"/>
    <w:tmpl w:val="B05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8D"/>
    <w:rsid w:val="0097258D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03C1"/>
  <w15:chartTrackingRefBased/>
  <w15:docId w15:val="{70C098B1-AED4-4C38-915D-D9A037E5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58D"/>
  </w:style>
  <w:style w:type="paragraph" w:styleId="Nadpis2">
    <w:name w:val="heading 2"/>
    <w:basedOn w:val="Normln"/>
    <w:link w:val="Nadpis2Char"/>
    <w:uiPriority w:val="9"/>
    <w:qFormat/>
    <w:rsid w:val="0097258D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258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258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25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97258D"/>
    <w:pPr>
      <w:spacing w:before="360" w:after="360" w:line="367" w:lineRule="atLeast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36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3E3E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3E3E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5202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957">
              <w:marLeft w:val="30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9885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3E3E3"/>
                            <w:right w:val="none" w:sz="0" w:space="0" w:color="auto"/>
                          </w:divBdr>
                          <w:divsChild>
                            <w:div w:id="1983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075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security.techtarget.com/news/450428510/ROCA-RSA-flaw-unveils-secret-keys-on-wide-range-of-devices" TargetMode="External"/><Relationship Id="rId13" Type="http://schemas.openxmlformats.org/officeDocument/2006/relationships/hyperlink" Target="http://users.techtarget.com/registration/searchsecurity/Login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security.techtarget.com/news/450428510/ROCA-RSA-flaw-unveils-secret-keys-on-wide-range-of-devices" TargetMode="External"/><Relationship Id="rId12" Type="http://schemas.openxmlformats.org/officeDocument/2006/relationships/hyperlink" Target="http://www.computerweekly.com/microscope/news/2240241923/Redmond-folks-confirm-Windows-is-susceptible-to-FRE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security.techtarget.com/archive/2017/10" TargetMode="External"/><Relationship Id="rId11" Type="http://schemas.openxmlformats.org/officeDocument/2006/relationships/hyperlink" Target="http://searchsecurity.techtarget.com/news/450429891/Following-Equifax-breach-CEO-doesnt-know-if-data-is-encrypted" TargetMode="External"/><Relationship Id="rId5" Type="http://schemas.openxmlformats.org/officeDocument/2006/relationships/hyperlink" Target="http://www.techtarget.com/contributor/Michael-Hell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security.techtarget.com/podcast/Risk-Repeat-Is-vulnerability-marketing-problemat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security.techtarget.com/news/450428510/ROCA-RSA-flaw-unveils-secret-keys-on-wide-range-of-devi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2017-11-16T09:26:00Z</dcterms:created>
  <dcterms:modified xsi:type="dcterms:W3CDTF">2017-11-16T09:28:00Z</dcterms:modified>
</cp:coreProperties>
</file>