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2AB" w:rsidRDefault="005312AB" w:rsidP="005312AB">
      <w:r>
        <w:fldChar w:fldCharType="begin"/>
      </w:r>
      <w:r>
        <w:instrText xml:space="preserve"> HYPERLINK "</w:instrText>
      </w:r>
      <w:r w:rsidRPr="003D6FF1">
        <w:instrText>https://sdtimes.com/recover-roca-vulnerability-github/</w:instrText>
      </w:r>
      <w:r>
        <w:instrText xml:space="preserve">" </w:instrText>
      </w:r>
      <w:r>
        <w:fldChar w:fldCharType="separate"/>
      </w:r>
      <w:r w:rsidRPr="000D31F4">
        <w:rPr>
          <w:rStyle w:val="Hypertextovodkaz"/>
        </w:rPr>
        <w:t>h</w:t>
      </w:r>
      <w:r w:rsidRPr="000D31F4">
        <w:rPr>
          <w:rStyle w:val="Hypertextovodkaz"/>
        </w:rPr>
        <w:t>t</w:t>
      </w:r>
      <w:r w:rsidRPr="000D31F4">
        <w:rPr>
          <w:rStyle w:val="Hypertextovodkaz"/>
        </w:rPr>
        <w:t>tps://sdtimes.com/recover-roca-vulnerability-github/</w:t>
      </w:r>
      <w:r>
        <w:fldChar w:fldCharType="end"/>
      </w:r>
    </w:p>
    <w:p w:rsidR="005312AB" w:rsidRDefault="005312AB" w:rsidP="005312AB">
      <w:pPr>
        <w:pStyle w:val="Nadpis1"/>
        <w:spacing w:before="300" w:after="15"/>
        <w:rPr>
          <w:rFonts w:cs="Helvetica"/>
          <w:color w:val="333333"/>
          <w:lang w:val="en-US"/>
        </w:rPr>
      </w:pPr>
      <w:bookmarkStart w:id="0" w:name="_GoBack"/>
      <w:bookmarkEnd w:id="0"/>
      <w:r>
        <w:rPr>
          <w:rFonts w:cs="Helvetica"/>
          <w:color w:val="333333"/>
          <w:lang w:val="en-US"/>
        </w:rPr>
        <w:t xml:space="preserve">How to recover from </w:t>
      </w:r>
      <w:proofErr w:type="spellStart"/>
      <w:r>
        <w:rPr>
          <w:rFonts w:cs="Helvetica"/>
          <w:color w:val="333333"/>
          <w:lang w:val="en-US"/>
        </w:rPr>
        <w:t>RoCA</w:t>
      </w:r>
      <w:proofErr w:type="spellEnd"/>
      <w:r>
        <w:rPr>
          <w:rFonts w:cs="Helvetica"/>
          <w:color w:val="333333"/>
          <w:lang w:val="en-US"/>
        </w:rPr>
        <w:t xml:space="preserve"> vulnerability on GitHub</w:t>
      </w:r>
    </w:p>
    <w:p w:rsidR="005312AB" w:rsidRDefault="005312AB" w:rsidP="005312AB">
      <w:pPr>
        <w:rPr>
          <w:rFonts w:ascii="Helvetica" w:hAnsi="Helvetica" w:cs="Helvetica"/>
          <w:color w:val="333333"/>
          <w:sz w:val="27"/>
          <w:szCs w:val="27"/>
          <w:lang w:val="en-US"/>
        </w:rPr>
      </w:pPr>
      <w:hyperlink r:id="rId4" w:history="1">
        <w:r>
          <w:rPr>
            <w:rStyle w:val="Hypertextovodkaz"/>
            <w:rFonts w:ascii="Helvetica" w:hAnsi="Helvetica" w:cs="Helvetica"/>
            <w:sz w:val="27"/>
            <w:szCs w:val="27"/>
            <w:lang w:val="en-US"/>
          </w:rPr>
          <w:t>Latest News</w:t>
        </w:r>
      </w:hyperlink>
      <w:r>
        <w:rPr>
          <w:rFonts w:ascii="Helvetica" w:hAnsi="Helvetica" w:cs="Helvetica"/>
          <w:color w:val="333333"/>
          <w:sz w:val="27"/>
          <w:szCs w:val="27"/>
          <w:lang w:val="en-US"/>
        </w:rPr>
        <w:t xml:space="preserve"> </w:t>
      </w:r>
    </w:p>
    <w:p w:rsidR="005312AB" w:rsidRDefault="005312AB" w:rsidP="005312AB">
      <w:pPr>
        <w:rPr>
          <w:rFonts w:ascii="Helvetica" w:hAnsi="Helvetica" w:cs="Helvetica"/>
          <w:color w:val="333333"/>
          <w:sz w:val="27"/>
          <w:szCs w:val="27"/>
          <w:lang w:val="en-US"/>
        </w:rPr>
      </w:pPr>
      <w:r>
        <w:rPr>
          <w:rFonts w:ascii="Helvetica" w:hAnsi="Helvetica" w:cs="Helvetica"/>
          <w:color w:val="333333"/>
          <w:sz w:val="27"/>
          <w:szCs w:val="27"/>
          <w:lang w:val="en-US"/>
        </w:rPr>
        <w:t xml:space="preserve">Published: </w:t>
      </w:r>
      <w:r>
        <w:rPr>
          <w:rStyle w:val="updated"/>
          <w:rFonts w:ascii="Helvetica" w:hAnsi="Helvetica" w:cs="Helvetica"/>
          <w:color w:val="333333"/>
          <w:sz w:val="27"/>
          <w:szCs w:val="27"/>
          <w:lang w:val="en-US"/>
        </w:rPr>
        <w:t>October 25th, 2017</w:t>
      </w:r>
    </w:p>
    <w:p w:rsidR="005312AB" w:rsidRDefault="005312AB" w:rsidP="005312AB">
      <w:pPr>
        <w:rPr>
          <w:rFonts w:ascii="Helvetica" w:hAnsi="Helvetica" w:cs="Helvetica"/>
          <w:color w:val="333333"/>
          <w:sz w:val="27"/>
          <w:szCs w:val="27"/>
          <w:lang w:val="en-US"/>
        </w:rPr>
      </w:pPr>
      <w:r>
        <w:rPr>
          <w:rFonts w:ascii="Helvetica" w:hAnsi="Helvetica" w:cs="Helvetica"/>
          <w:color w:val="333333"/>
          <w:sz w:val="27"/>
          <w:szCs w:val="27"/>
          <w:lang w:val="en-US"/>
        </w:rPr>
        <w:t xml:space="preserve">- </w:t>
      </w:r>
      <w:hyperlink r:id="rId5" w:tooltip="Posts by Ian C. Schafer" w:history="1">
        <w:r>
          <w:rPr>
            <w:rStyle w:val="Hypertextovodkaz"/>
            <w:rFonts w:ascii="Helvetica" w:hAnsi="Helvetica" w:cs="Helvetica"/>
            <w:sz w:val="27"/>
            <w:szCs w:val="27"/>
            <w:lang w:val="en-US"/>
          </w:rPr>
          <w:t>Ian C. Schafer</w:t>
        </w:r>
      </w:hyperlink>
      <w:r>
        <w:rPr>
          <w:rFonts w:ascii="Helvetica" w:hAnsi="Helvetica" w:cs="Helvetica"/>
          <w:color w:val="333333"/>
          <w:sz w:val="27"/>
          <w:szCs w:val="27"/>
          <w:lang w:val="en-US"/>
        </w:rPr>
        <w:t xml:space="preserve"> </w:t>
      </w:r>
    </w:p>
    <w:p w:rsidR="005312AB" w:rsidRDefault="005312AB" w:rsidP="005312AB">
      <w:pPr>
        <w:rPr>
          <w:rFonts w:ascii="Helvetica" w:hAnsi="Helvetica" w:cs="Helvetica"/>
          <w:color w:val="333333"/>
          <w:sz w:val="27"/>
          <w:szCs w:val="27"/>
          <w:lang w:val="en-US"/>
        </w:rPr>
      </w:pPr>
      <w:r>
        <w:rPr>
          <w:rFonts w:ascii="Helvetica" w:hAnsi="Helvetica" w:cs="Helvetica"/>
          <w:noProof/>
          <w:color w:val="000000"/>
          <w:sz w:val="27"/>
          <w:szCs w:val="27"/>
          <w:lang w:eastAsia="en-GB"/>
        </w:rPr>
        <w:drawing>
          <wp:inline distT="0" distB="0" distL="0" distR="0">
            <wp:extent cx="660400" cy="139700"/>
            <wp:effectExtent l="0" t="0" r="6350" b="0"/>
            <wp:docPr id="7" name="Obrázek 7" descr="Share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hare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" cy="13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mrsocialsharing"/>
          <w:rFonts w:ascii="Helvetica" w:hAnsi="Helvetica" w:cs="Helvetica"/>
          <w:color w:val="333333"/>
          <w:sz w:val="27"/>
          <w:szCs w:val="27"/>
          <w:lang w:val="en-US"/>
        </w:rPr>
        <w:pict/>
      </w:r>
    </w:p>
    <w:p w:rsidR="005312AB" w:rsidRDefault="005312AB" w:rsidP="005312AB">
      <w:pPr>
        <w:spacing w:line="0" w:lineRule="auto"/>
        <w:textAlignment w:val="top"/>
        <w:rPr>
          <w:rFonts w:ascii="Helvetica" w:hAnsi="Helvetica" w:cs="Helvetica"/>
          <w:color w:val="333333"/>
          <w:sz w:val="27"/>
          <w:szCs w:val="27"/>
          <w:lang w:val="en-US"/>
        </w:rPr>
      </w:pPr>
      <w:r>
        <w:rPr>
          <w:rFonts w:ascii="Helvetica" w:hAnsi="Helvetica" w:cs="Helvetica"/>
          <w:noProof/>
          <w:color w:val="000000"/>
          <w:sz w:val="27"/>
          <w:szCs w:val="27"/>
          <w:lang w:eastAsia="en-GB"/>
        </w:rPr>
        <w:drawing>
          <wp:inline distT="0" distB="0" distL="0" distR="0">
            <wp:extent cx="1289050" cy="298450"/>
            <wp:effectExtent l="0" t="0" r="6350" b="6350"/>
            <wp:docPr id="6" name="Obrázek 6" descr="Share on Facebook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hare on Facebook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050" cy="29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12AB" w:rsidRDefault="005312AB" w:rsidP="005312AB">
      <w:pPr>
        <w:spacing w:line="0" w:lineRule="auto"/>
        <w:textAlignment w:val="top"/>
        <w:rPr>
          <w:rFonts w:ascii="Helvetica" w:hAnsi="Helvetica" w:cs="Helvetica"/>
          <w:color w:val="333333"/>
          <w:sz w:val="27"/>
          <w:szCs w:val="27"/>
          <w:lang w:val="en-US"/>
        </w:rPr>
      </w:pPr>
      <w:r>
        <w:rPr>
          <w:rFonts w:ascii="Helvetica" w:hAnsi="Helvetica" w:cs="Helvetica"/>
          <w:noProof/>
          <w:color w:val="000000"/>
          <w:sz w:val="27"/>
          <w:szCs w:val="27"/>
          <w:lang w:eastAsia="en-GB"/>
        </w:rPr>
        <w:drawing>
          <wp:inline distT="0" distB="0" distL="0" distR="0">
            <wp:extent cx="1289050" cy="298450"/>
            <wp:effectExtent l="0" t="0" r="6350" b="6350"/>
            <wp:docPr id="5" name="Obrázek 5" descr="Share on Twitter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hare on Twitter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050" cy="29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12AB" w:rsidRDefault="005312AB" w:rsidP="005312AB">
      <w:pPr>
        <w:spacing w:line="0" w:lineRule="auto"/>
        <w:textAlignment w:val="top"/>
        <w:rPr>
          <w:rFonts w:ascii="Helvetica" w:hAnsi="Helvetica" w:cs="Helvetica"/>
          <w:color w:val="333333"/>
          <w:sz w:val="27"/>
          <w:szCs w:val="27"/>
          <w:lang w:val="en-US"/>
        </w:rPr>
      </w:pPr>
      <w:r>
        <w:rPr>
          <w:rFonts w:ascii="Helvetica" w:hAnsi="Helvetica" w:cs="Helvetica"/>
          <w:noProof/>
          <w:color w:val="000000"/>
          <w:sz w:val="27"/>
          <w:szCs w:val="27"/>
          <w:lang w:eastAsia="en-GB"/>
        </w:rPr>
        <w:drawing>
          <wp:inline distT="0" distB="0" distL="0" distR="0">
            <wp:extent cx="1289050" cy="298450"/>
            <wp:effectExtent l="0" t="0" r="6350" b="6350"/>
            <wp:docPr id="4" name="Obrázek 4" descr="+1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+1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050" cy="29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12AB" w:rsidRDefault="005312AB" w:rsidP="005312AB">
      <w:pPr>
        <w:spacing w:line="0" w:lineRule="auto"/>
        <w:textAlignment w:val="top"/>
        <w:rPr>
          <w:rFonts w:ascii="Helvetica" w:hAnsi="Helvetica" w:cs="Helvetica"/>
          <w:color w:val="333333"/>
          <w:sz w:val="27"/>
          <w:szCs w:val="27"/>
          <w:lang w:val="en-US"/>
        </w:rPr>
      </w:pPr>
      <w:r>
        <w:rPr>
          <w:rFonts w:ascii="Helvetica" w:hAnsi="Helvetica" w:cs="Helvetica"/>
          <w:noProof/>
          <w:color w:val="000000"/>
          <w:sz w:val="27"/>
          <w:szCs w:val="27"/>
          <w:lang w:eastAsia="en-GB"/>
        </w:rPr>
        <w:drawing>
          <wp:inline distT="0" distB="0" distL="0" distR="0">
            <wp:extent cx="1289050" cy="298450"/>
            <wp:effectExtent l="0" t="0" r="6350" b="6350"/>
            <wp:docPr id="3" name="Obrázek 3" descr="Share on LinkedIn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hare on LinkedIn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050" cy="29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12AB" w:rsidRDefault="005312AB" w:rsidP="005312AB">
      <w:pPr>
        <w:spacing w:line="0" w:lineRule="auto"/>
        <w:textAlignment w:val="top"/>
        <w:rPr>
          <w:rFonts w:ascii="Helvetica" w:hAnsi="Helvetica" w:cs="Helvetica"/>
          <w:color w:val="333333"/>
          <w:sz w:val="27"/>
          <w:szCs w:val="27"/>
          <w:lang w:val="en-US"/>
        </w:rPr>
      </w:pPr>
      <w:r>
        <w:rPr>
          <w:rFonts w:ascii="Helvetica" w:hAnsi="Helvetica" w:cs="Helvetica"/>
          <w:noProof/>
          <w:color w:val="000000"/>
          <w:sz w:val="27"/>
          <w:szCs w:val="27"/>
          <w:lang w:eastAsia="en-GB"/>
        </w:rPr>
        <w:drawing>
          <wp:inline distT="0" distB="0" distL="0" distR="0">
            <wp:extent cx="1289050" cy="298450"/>
            <wp:effectExtent l="0" t="0" r="6350" b="6350"/>
            <wp:docPr id="2" name="Obrázek 2" descr="Share via email">
              <a:hlinkClick xmlns:a="http://schemas.openxmlformats.org/drawingml/2006/main" r:id="rId1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hare via email">
                      <a:hlinkClick r:id="rId1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050" cy="29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12AB" w:rsidRDefault="005312AB" w:rsidP="005312AB">
      <w:pPr>
        <w:spacing w:line="240" w:lineRule="auto"/>
        <w:rPr>
          <w:rFonts w:ascii="Helvetica" w:hAnsi="Helvetica" w:cs="Helvetica"/>
          <w:color w:val="333333"/>
          <w:sz w:val="27"/>
          <w:szCs w:val="27"/>
          <w:lang w:val="en-US"/>
        </w:rPr>
      </w:pPr>
      <w:r>
        <w:rPr>
          <w:rFonts w:ascii="Helvetica" w:hAnsi="Helvetica" w:cs="Helvetica"/>
          <w:noProof/>
          <w:color w:val="333333"/>
          <w:sz w:val="27"/>
          <w:szCs w:val="27"/>
          <w:lang w:eastAsia="en-GB"/>
        </w:rPr>
        <w:drawing>
          <wp:inline distT="0" distB="0" distL="0" distR="0">
            <wp:extent cx="7372350" cy="3581400"/>
            <wp:effectExtent l="0" t="0" r="0" b="0"/>
            <wp:docPr id="1" name="Obrázek 1" descr="https://sdtimes.com/wp-content/uploads/2017/10/github-yubikey-a-karl-kornel-roc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sdtimes.com/wp-content/uploads/2017/10/github-yubikey-a-karl-kornel-roca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2350" cy="358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12AB" w:rsidRDefault="005312AB" w:rsidP="005312AB">
      <w:pPr>
        <w:pStyle w:val="Normlnweb"/>
        <w:rPr>
          <w:rFonts w:ascii="Helvetica" w:hAnsi="Helvetica" w:cs="Helvetica"/>
          <w:color w:val="333333"/>
          <w:sz w:val="27"/>
          <w:szCs w:val="27"/>
          <w:lang w:val="en-US"/>
        </w:rPr>
      </w:pPr>
      <w:r>
        <w:rPr>
          <w:rFonts w:ascii="Helvetica" w:hAnsi="Helvetica" w:cs="Helvetica"/>
          <w:color w:val="333333"/>
          <w:sz w:val="27"/>
          <w:szCs w:val="27"/>
          <w:lang w:val="en-US"/>
        </w:rPr>
        <w:t xml:space="preserve">After the “Revenge of Coppersmith’s Attack,” or </w:t>
      </w:r>
      <w:proofErr w:type="spellStart"/>
      <w:r>
        <w:rPr>
          <w:rFonts w:ascii="Helvetica" w:hAnsi="Helvetica" w:cs="Helvetica"/>
          <w:color w:val="333333"/>
          <w:sz w:val="27"/>
          <w:szCs w:val="27"/>
          <w:lang w:val="en-US"/>
        </w:rPr>
        <w:t>RoCA</w:t>
      </w:r>
      <w:proofErr w:type="spellEnd"/>
      <w:r>
        <w:rPr>
          <w:rFonts w:ascii="Helvetica" w:hAnsi="Helvetica" w:cs="Helvetica"/>
          <w:color w:val="333333"/>
          <w:sz w:val="27"/>
          <w:szCs w:val="27"/>
          <w:lang w:val="en-US"/>
        </w:rPr>
        <w:t xml:space="preserve">, vulnerability left his </w:t>
      </w:r>
      <w:proofErr w:type="spellStart"/>
      <w:r>
        <w:rPr>
          <w:rFonts w:ascii="Helvetica" w:hAnsi="Helvetica" w:cs="Helvetica"/>
          <w:color w:val="333333"/>
          <w:sz w:val="27"/>
          <w:szCs w:val="27"/>
          <w:lang w:val="en-US"/>
        </w:rPr>
        <w:t>Yubico</w:t>
      </w:r>
      <w:proofErr w:type="spellEnd"/>
      <w:r>
        <w:rPr>
          <w:rFonts w:ascii="Helvetica" w:hAnsi="Helvetica" w:cs="Helvetica"/>
          <w:color w:val="333333"/>
          <w:sz w:val="27"/>
          <w:szCs w:val="27"/>
          <w:lang w:val="en-US"/>
        </w:rPr>
        <w:t xml:space="preserve">-provided SSH key compromised, Stanford University senior infrastructure systems engineer A. Karl </w:t>
      </w:r>
      <w:proofErr w:type="spellStart"/>
      <w:r>
        <w:rPr>
          <w:rFonts w:ascii="Helvetica" w:hAnsi="Helvetica" w:cs="Helvetica"/>
          <w:color w:val="333333"/>
          <w:sz w:val="27"/>
          <w:szCs w:val="27"/>
          <w:lang w:val="en-US"/>
        </w:rPr>
        <w:t>Kornel</w:t>
      </w:r>
      <w:proofErr w:type="spellEnd"/>
      <w:r>
        <w:rPr>
          <w:rFonts w:ascii="Helvetica" w:hAnsi="Helvetica" w:cs="Helvetica"/>
          <w:color w:val="333333"/>
          <w:sz w:val="27"/>
          <w:szCs w:val="27"/>
          <w:lang w:val="en-US"/>
        </w:rPr>
        <w:t xml:space="preserve"> found that, thanks to GitHub’s necessary but inconvenient security measures, every commit he’d signed would no longer pass certification.</w:t>
      </w:r>
    </w:p>
    <w:p w:rsidR="005312AB" w:rsidRDefault="005312AB" w:rsidP="005312AB">
      <w:pPr>
        <w:pStyle w:val="Normlnweb"/>
        <w:rPr>
          <w:rFonts w:ascii="Helvetica" w:hAnsi="Helvetica" w:cs="Helvetica"/>
          <w:color w:val="333333"/>
          <w:sz w:val="27"/>
          <w:szCs w:val="27"/>
          <w:lang w:val="en-US"/>
        </w:rPr>
      </w:pPr>
      <w:hyperlink r:id="rId19" w:tgtFrame="_blank" w:history="1">
        <w:r>
          <w:rPr>
            <w:rStyle w:val="Hypertextovodkaz"/>
            <w:rFonts w:ascii="Helvetica" w:hAnsi="Helvetica" w:cs="Helvetica"/>
            <w:sz w:val="27"/>
            <w:szCs w:val="27"/>
            <w:lang w:val="en-US"/>
          </w:rPr>
          <w:t>The Center for Research on Cryptography</w:t>
        </w:r>
      </w:hyperlink>
      <w:r>
        <w:rPr>
          <w:rFonts w:ascii="Helvetica" w:hAnsi="Helvetica" w:cs="Helvetica"/>
          <w:color w:val="333333"/>
          <w:sz w:val="27"/>
          <w:szCs w:val="27"/>
          <w:lang w:val="en-US"/>
        </w:rPr>
        <w:t xml:space="preserve"> and security describes </w:t>
      </w:r>
      <w:proofErr w:type="spellStart"/>
      <w:r>
        <w:rPr>
          <w:rFonts w:ascii="Helvetica" w:hAnsi="Helvetica" w:cs="Helvetica"/>
          <w:color w:val="333333"/>
          <w:sz w:val="27"/>
          <w:szCs w:val="27"/>
          <w:lang w:val="en-US"/>
        </w:rPr>
        <w:t>RoCA</w:t>
      </w:r>
      <w:proofErr w:type="spellEnd"/>
      <w:r>
        <w:rPr>
          <w:rFonts w:ascii="Helvetica" w:hAnsi="Helvetica" w:cs="Helvetica"/>
          <w:color w:val="333333"/>
          <w:sz w:val="27"/>
          <w:szCs w:val="27"/>
          <w:lang w:val="en-US"/>
        </w:rPr>
        <w:t xml:space="preserve"> as a “vulnerability in generation of RSA keys used by a software library adopted in cryptographic smartcards, security tokens and other secure </w:t>
      </w:r>
      <w:r>
        <w:rPr>
          <w:rFonts w:ascii="Helvetica" w:hAnsi="Helvetica" w:cs="Helvetica"/>
          <w:color w:val="333333"/>
          <w:sz w:val="27"/>
          <w:szCs w:val="27"/>
          <w:lang w:val="en-US"/>
        </w:rPr>
        <w:lastRenderedPageBreak/>
        <w:t>hardware chips manufactured by Infineon Technologies AG allows for a practical factorization attack, in which the attacker computes the private part of an RSA key.”</w:t>
      </w:r>
    </w:p>
    <w:p w:rsidR="005312AB" w:rsidRDefault="005312AB" w:rsidP="005312AB">
      <w:pPr>
        <w:pStyle w:val="Normlnweb"/>
        <w:rPr>
          <w:rFonts w:ascii="Helvetica" w:hAnsi="Helvetica" w:cs="Helvetica"/>
          <w:color w:val="333333"/>
          <w:sz w:val="27"/>
          <w:szCs w:val="27"/>
          <w:lang w:val="en-US"/>
        </w:rPr>
      </w:pPr>
      <w:r>
        <w:rPr>
          <w:rFonts w:ascii="Helvetica" w:hAnsi="Helvetica" w:cs="Helvetica"/>
          <w:color w:val="333333"/>
          <w:sz w:val="27"/>
          <w:szCs w:val="27"/>
          <w:lang w:val="en-US"/>
        </w:rPr>
        <w:t xml:space="preserve">In a post on his personal </w:t>
      </w:r>
      <w:hyperlink r:id="rId20" w:tgtFrame="_blank" w:history="1">
        <w:r>
          <w:rPr>
            <w:rStyle w:val="Hypertextovodkaz"/>
            <w:rFonts w:ascii="Helvetica" w:hAnsi="Helvetica" w:cs="Helvetica"/>
            <w:sz w:val="27"/>
            <w:szCs w:val="27"/>
            <w:lang w:val="en-US"/>
          </w:rPr>
          <w:t>blog</w:t>
        </w:r>
      </w:hyperlink>
      <w:r>
        <w:rPr>
          <w:rFonts w:ascii="Helvetica" w:hAnsi="Helvetica" w:cs="Helvetica"/>
          <w:color w:val="333333"/>
          <w:sz w:val="27"/>
          <w:szCs w:val="27"/>
          <w:lang w:val="en-US"/>
        </w:rPr>
        <w:t xml:space="preserve">, </w:t>
      </w:r>
      <w:proofErr w:type="spellStart"/>
      <w:r>
        <w:rPr>
          <w:rFonts w:ascii="Helvetica" w:hAnsi="Helvetica" w:cs="Helvetica"/>
          <w:color w:val="333333"/>
          <w:sz w:val="27"/>
          <w:szCs w:val="27"/>
          <w:lang w:val="en-US"/>
        </w:rPr>
        <w:t>Kornel</w:t>
      </w:r>
      <w:proofErr w:type="spellEnd"/>
      <w:r>
        <w:rPr>
          <w:rFonts w:ascii="Helvetica" w:hAnsi="Helvetica" w:cs="Helvetica"/>
          <w:color w:val="333333"/>
          <w:sz w:val="27"/>
          <w:szCs w:val="27"/>
          <w:lang w:val="en-US"/>
        </w:rPr>
        <w:t xml:space="preserve"> outlined his process to resign all of his commits in the least time-consuming or inconvenient way for himself and others that relied on those repositories.</w:t>
      </w:r>
    </w:p>
    <w:p w:rsidR="005312AB" w:rsidRDefault="005312AB" w:rsidP="005312AB">
      <w:pPr>
        <w:pStyle w:val="Normlnweb"/>
        <w:rPr>
          <w:rFonts w:ascii="Helvetica" w:hAnsi="Helvetica" w:cs="Helvetica"/>
          <w:color w:val="333333"/>
          <w:sz w:val="27"/>
          <w:szCs w:val="27"/>
          <w:lang w:val="en-US"/>
        </w:rPr>
      </w:pPr>
      <w:r>
        <w:rPr>
          <w:rFonts w:ascii="Helvetica" w:hAnsi="Helvetica" w:cs="Helvetica"/>
          <w:color w:val="333333"/>
          <w:sz w:val="27"/>
          <w:szCs w:val="27"/>
          <w:lang w:val="en-US"/>
        </w:rPr>
        <w:t xml:space="preserve">“I have used my now-revoked key to sign tags and commits; in public repositories, and in Stanford-internal repositories,” </w:t>
      </w:r>
      <w:proofErr w:type="spellStart"/>
      <w:r>
        <w:rPr>
          <w:rFonts w:ascii="Helvetica" w:hAnsi="Helvetica" w:cs="Helvetica"/>
          <w:color w:val="333333"/>
          <w:sz w:val="27"/>
          <w:szCs w:val="27"/>
          <w:lang w:val="en-US"/>
        </w:rPr>
        <w:t>Kornel</w:t>
      </w:r>
      <w:proofErr w:type="spellEnd"/>
      <w:r>
        <w:rPr>
          <w:rFonts w:ascii="Helvetica" w:hAnsi="Helvetica" w:cs="Helvetica"/>
          <w:color w:val="333333"/>
          <w:sz w:val="27"/>
          <w:szCs w:val="27"/>
          <w:lang w:val="en-US"/>
        </w:rPr>
        <w:t xml:space="preserve"> wrote. “One of the internal </w:t>
      </w:r>
      <w:proofErr w:type="spellStart"/>
      <w:r>
        <w:rPr>
          <w:rFonts w:ascii="Helvetica" w:hAnsi="Helvetica" w:cs="Helvetica"/>
          <w:color w:val="333333"/>
          <w:sz w:val="27"/>
          <w:szCs w:val="27"/>
          <w:lang w:val="en-US"/>
        </w:rPr>
        <w:t>Git</w:t>
      </w:r>
      <w:proofErr w:type="spellEnd"/>
      <w:r>
        <w:rPr>
          <w:rFonts w:ascii="Helvetica" w:hAnsi="Helvetica" w:cs="Helvetica"/>
          <w:color w:val="333333"/>
          <w:sz w:val="27"/>
          <w:szCs w:val="27"/>
          <w:lang w:val="en-US"/>
        </w:rPr>
        <w:t xml:space="preserve"> repositories mandates that all commits be signed; that repository validates signatures against keys kept in a separate, server-local keyring. The signed tags are easy enough to deal with: I simply re-create them, using my new key. The annoyance is that I have to go through each tag to find the ones that I have signed.”</w:t>
      </w:r>
    </w:p>
    <w:p w:rsidR="005312AB" w:rsidRDefault="005312AB" w:rsidP="005312AB">
      <w:pPr>
        <w:pStyle w:val="Normlnweb"/>
        <w:rPr>
          <w:rFonts w:ascii="Helvetica" w:hAnsi="Helvetica" w:cs="Helvetica"/>
          <w:color w:val="333333"/>
          <w:sz w:val="27"/>
          <w:szCs w:val="27"/>
          <w:lang w:val="en-US"/>
        </w:rPr>
      </w:pPr>
      <w:r>
        <w:rPr>
          <w:rFonts w:ascii="Helvetica" w:hAnsi="Helvetica" w:cs="Helvetica"/>
          <w:color w:val="333333"/>
          <w:sz w:val="27"/>
          <w:szCs w:val="27"/>
          <w:lang w:val="en-US"/>
        </w:rPr>
        <w:t xml:space="preserve">The basic process was to create a new commit signed with the old key that marks where the key will change and explains the revocation, followed by </w:t>
      </w:r>
      <w:proofErr w:type="gramStart"/>
      <w:r>
        <w:rPr>
          <w:rFonts w:ascii="Helvetica" w:hAnsi="Helvetica" w:cs="Helvetica"/>
          <w:color w:val="333333"/>
          <w:sz w:val="27"/>
          <w:szCs w:val="27"/>
          <w:lang w:val="en-US"/>
        </w:rPr>
        <w:t>a</w:t>
      </w:r>
      <w:proofErr w:type="gramEnd"/>
      <w:r>
        <w:rPr>
          <w:rFonts w:ascii="Helvetica" w:hAnsi="Helvetica" w:cs="Helvetica"/>
          <w:color w:val="333333"/>
          <w:sz w:val="27"/>
          <w:szCs w:val="27"/>
          <w:lang w:val="en-US"/>
        </w:rPr>
        <w:t xml:space="preserve"> another commit using the newly generated key that will mark prior commits with a note explaining that despite GitHub’s mark for an invalid key, they can be trusted as long as the current key is valid.</w:t>
      </w:r>
    </w:p>
    <w:p w:rsidR="005312AB" w:rsidRDefault="005312AB" w:rsidP="005312AB">
      <w:pPr>
        <w:pStyle w:val="Normlnweb"/>
        <w:rPr>
          <w:rFonts w:ascii="Helvetica" w:hAnsi="Helvetica" w:cs="Helvetica"/>
          <w:color w:val="333333"/>
          <w:sz w:val="27"/>
          <w:szCs w:val="27"/>
          <w:lang w:val="en-US"/>
        </w:rPr>
      </w:pPr>
      <w:r>
        <w:rPr>
          <w:rFonts w:ascii="Helvetica" w:hAnsi="Helvetica" w:cs="Helvetica"/>
          <w:color w:val="333333"/>
          <w:sz w:val="27"/>
          <w:szCs w:val="27"/>
          <w:lang w:val="en-US"/>
        </w:rPr>
        <w:t xml:space="preserve">Though </w:t>
      </w:r>
      <w:proofErr w:type="spellStart"/>
      <w:r>
        <w:rPr>
          <w:rFonts w:ascii="Helvetica" w:hAnsi="Helvetica" w:cs="Helvetica"/>
          <w:color w:val="333333"/>
          <w:sz w:val="27"/>
          <w:szCs w:val="27"/>
          <w:lang w:val="en-US"/>
        </w:rPr>
        <w:t>Kornel</w:t>
      </w:r>
      <w:proofErr w:type="spellEnd"/>
      <w:r>
        <w:rPr>
          <w:rFonts w:ascii="Helvetica" w:hAnsi="Helvetica" w:cs="Helvetica"/>
          <w:color w:val="333333"/>
          <w:sz w:val="27"/>
          <w:szCs w:val="27"/>
          <w:lang w:val="en-US"/>
        </w:rPr>
        <w:t xml:space="preserve"> says there are some weaknesses to this method, one of which involves someone potentially accessing his computer. The other he addresses with an out-of-band posting.</w:t>
      </w:r>
    </w:p>
    <w:p w:rsidR="005312AB" w:rsidRDefault="005312AB" w:rsidP="005312AB">
      <w:pPr>
        <w:pStyle w:val="Normlnweb"/>
        <w:rPr>
          <w:rFonts w:ascii="Helvetica" w:hAnsi="Helvetica" w:cs="Helvetica"/>
          <w:color w:val="333333"/>
          <w:sz w:val="27"/>
          <w:szCs w:val="27"/>
          <w:lang w:val="en-US"/>
        </w:rPr>
      </w:pPr>
      <w:r>
        <w:rPr>
          <w:rFonts w:ascii="Helvetica" w:hAnsi="Helvetica" w:cs="Helvetica"/>
          <w:color w:val="333333"/>
          <w:sz w:val="27"/>
          <w:szCs w:val="27"/>
          <w:lang w:val="en-US"/>
        </w:rPr>
        <w:t xml:space="preserve">“What I’ve done is, in my opinion, a good human-readable solution,” </w:t>
      </w:r>
      <w:proofErr w:type="spellStart"/>
      <w:r>
        <w:rPr>
          <w:rFonts w:ascii="Helvetica" w:hAnsi="Helvetica" w:cs="Helvetica"/>
          <w:color w:val="333333"/>
          <w:sz w:val="27"/>
          <w:szCs w:val="27"/>
          <w:lang w:val="en-US"/>
        </w:rPr>
        <w:t>Kornel</w:t>
      </w:r>
      <w:proofErr w:type="spellEnd"/>
      <w:r>
        <w:rPr>
          <w:rFonts w:ascii="Helvetica" w:hAnsi="Helvetica" w:cs="Helvetica"/>
          <w:color w:val="333333"/>
          <w:sz w:val="27"/>
          <w:szCs w:val="27"/>
          <w:lang w:val="en-US"/>
        </w:rPr>
        <w:t xml:space="preserve"> wrote. “I’m sure there are problems that I’ve missed, but I hope this provides at least some protection.  Of course, this only works if a human actually reads it: programs using </w:t>
      </w:r>
      <w:proofErr w:type="spellStart"/>
      <w:r>
        <w:rPr>
          <w:rFonts w:ascii="Helvetica" w:hAnsi="Helvetica" w:cs="Helvetica"/>
          <w:color w:val="333333"/>
          <w:sz w:val="27"/>
          <w:szCs w:val="27"/>
          <w:lang w:val="en-US"/>
        </w:rPr>
        <w:t>git</w:t>
      </w:r>
      <w:proofErr w:type="spellEnd"/>
      <w:r>
        <w:rPr>
          <w:rFonts w:ascii="Helvetica" w:hAnsi="Helvetica" w:cs="Helvetica"/>
          <w:color w:val="333333"/>
          <w:sz w:val="27"/>
          <w:szCs w:val="27"/>
          <w:lang w:val="en-US"/>
        </w:rPr>
        <w:t xml:space="preserve"> verify-commit will continue to complain about commits made with my revoked sub-key.”</w:t>
      </w:r>
    </w:p>
    <w:p w:rsidR="005312AB" w:rsidRDefault="005312AB" w:rsidP="005312AB">
      <w:pPr>
        <w:pStyle w:val="Normlnweb"/>
        <w:rPr>
          <w:rFonts w:ascii="Helvetica" w:hAnsi="Helvetica" w:cs="Helvetica"/>
          <w:color w:val="333333"/>
          <w:sz w:val="27"/>
          <w:szCs w:val="27"/>
          <w:lang w:val="en-US"/>
        </w:rPr>
      </w:pPr>
      <w:r>
        <w:rPr>
          <w:rFonts w:ascii="Helvetica" w:hAnsi="Helvetica" w:cs="Helvetica"/>
          <w:color w:val="333333"/>
          <w:sz w:val="27"/>
          <w:szCs w:val="27"/>
          <w:lang w:val="en-US"/>
        </w:rPr>
        <w:t xml:space="preserve">The full write-up can be found on </w:t>
      </w:r>
      <w:proofErr w:type="spellStart"/>
      <w:r>
        <w:rPr>
          <w:rFonts w:ascii="Helvetica" w:hAnsi="Helvetica" w:cs="Helvetica"/>
          <w:color w:val="333333"/>
          <w:sz w:val="27"/>
          <w:szCs w:val="27"/>
          <w:lang w:val="en-US"/>
        </w:rPr>
        <w:t>Kornel’s</w:t>
      </w:r>
      <w:proofErr w:type="spellEnd"/>
      <w:r>
        <w:rPr>
          <w:rFonts w:ascii="Helvetica" w:hAnsi="Helvetica" w:cs="Helvetica"/>
          <w:color w:val="333333"/>
          <w:sz w:val="27"/>
          <w:szCs w:val="27"/>
          <w:lang w:val="en-US"/>
        </w:rPr>
        <w:t xml:space="preserve"> </w:t>
      </w:r>
      <w:hyperlink r:id="rId21" w:tgtFrame="_blank" w:history="1">
        <w:r>
          <w:rPr>
            <w:rStyle w:val="Hypertextovodkaz"/>
            <w:rFonts w:ascii="Helvetica" w:hAnsi="Helvetica" w:cs="Helvetica"/>
            <w:sz w:val="27"/>
            <w:szCs w:val="27"/>
            <w:lang w:val="en-US"/>
          </w:rPr>
          <w:t>blog</w:t>
        </w:r>
      </w:hyperlink>
      <w:r>
        <w:rPr>
          <w:rFonts w:ascii="Helvetica" w:hAnsi="Helvetica" w:cs="Helvetica"/>
          <w:color w:val="333333"/>
          <w:sz w:val="27"/>
          <w:szCs w:val="27"/>
          <w:lang w:val="en-US"/>
        </w:rPr>
        <w:t>.</w:t>
      </w:r>
    </w:p>
    <w:p w:rsidR="00F0399A" w:rsidRDefault="00F0399A"/>
    <w:sectPr w:rsidR="00F039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2AB"/>
    <w:rsid w:val="005312AB"/>
    <w:rsid w:val="00F03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7E1CBD-7C2E-48DE-B8CA-A3A811877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312AB"/>
  </w:style>
  <w:style w:type="paragraph" w:styleId="Nadpis1">
    <w:name w:val="heading 1"/>
    <w:basedOn w:val="Normln"/>
    <w:link w:val="Nadpis1Char"/>
    <w:uiPriority w:val="9"/>
    <w:qFormat/>
    <w:rsid w:val="005312AB"/>
    <w:pPr>
      <w:spacing w:before="375" w:after="188" w:line="240" w:lineRule="auto"/>
      <w:outlineLvl w:val="0"/>
    </w:pPr>
    <w:rPr>
      <w:rFonts w:ascii="Georgia" w:eastAsia="Times New Roman" w:hAnsi="Georgia" w:cs="Times New Roman"/>
      <w:b/>
      <w:bCs/>
      <w:kern w:val="36"/>
      <w:sz w:val="50"/>
      <w:szCs w:val="50"/>
      <w:lang w:eastAsia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312AB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5312AB"/>
    <w:rPr>
      <w:color w:val="954F72" w:themeColor="followed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5312AB"/>
    <w:rPr>
      <w:rFonts w:ascii="Georgia" w:eastAsia="Times New Roman" w:hAnsi="Georgia" w:cs="Times New Roman"/>
      <w:b/>
      <w:bCs/>
      <w:kern w:val="36"/>
      <w:sz w:val="50"/>
      <w:szCs w:val="50"/>
      <w:lang w:eastAsia="en-GB"/>
    </w:rPr>
  </w:style>
  <w:style w:type="paragraph" w:styleId="Normlnweb">
    <w:name w:val="Normal (Web)"/>
    <w:basedOn w:val="Normln"/>
    <w:uiPriority w:val="99"/>
    <w:semiHidden/>
    <w:unhideWhenUsed/>
    <w:rsid w:val="005312AB"/>
    <w:pPr>
      <w:spacing w:after="188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mrsocialsharing">
    <w:name w:val="mr_social_sharing"/>
    <w:basedOn w:val="Standardnpsmoodstavce"/>
    <w:rsid w:val="005312AB"/>
    <w:rPr>
      <w:vanish w:val="0"/>
      <w:webHidden w:val="0"/>
      <w:specVanish w:val="0"/>
    </w:rPr>
  </w:style>
  <w:style w:type="character" w:customStyle="1" w:styleId="categories2">
    <w:name w:val="categories2"/>
    <w:basedOn w:val="Standardnpsmoodstavce"/>
    <w:rsid w:val="005312AB"/>
  </w:style>
  <w:style w:type="character" w:customStyle="1" w:styleId="updated">
    <w:name w:val="updated"/>
    <w:basedOn w:val="Standardnpsmoodstavce"/>
    <w:rsid w:val="005312AB"/>
  </w:style>
  <w:style w:type="character" w:customStyle="1" w:styleId="author-bio2">
    <w:name w:val="author-bio2"/>
    <w:basedOn w:val="Standardnpsmoodstavce"/>
    <w:rsid w:val="005312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884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58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78336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20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625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822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618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0003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55584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445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9665609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8872503">
                                          <w:marLeft w:val="0"/>
                                          <w:marRight w:val="0"/>
                                          <w:marTop w:val="6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1796872">
                                              <w:marLeft w:val="30"/>
                                              <w:marRight w:val="30"/>
                                              <w:marTop w:val="3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4877266">
                                              <w:marLeft w:val="30"/>
                                              <w:marRight w:val="30"/>
                                              <w:marTop w:val="3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4879424">
                                              <w:marLeft w:val="30"/>
                                              <w:marRight w:val="30"/>
                                              <w:marTop w:val="3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2653435">
                                              <w:marLeft w:val="30"/>
                                              <w:marRight w:val="30"/>
                                              <w:marTop w:val="3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5231371">
                                              <w:marLeft w:val="30"/>
                                              <w:marRight w:val="30"/>
                                              <w:marTop w:val="3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55196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sharer/sharer.php?u=https%3A%2F%2Fsdtimes.com%2Frecover-roca-vulnerability-github%2F&amp;t=How+to+recover+from+RoCA+vulnerability+on+GitHub" TargetMode="External"/><Relationship Id="rId13" Type="http://schemas.openxmlformats.org/officeDocument/2006/relationships/image" Target="media/image4.png"/><Relationship Id="rId18" Type="http://schemas.openxmlformats.org/officeDocument/2006/relationships/image" Target="media/image7.png"/><Relationship Id="rId3" Type="http://schemas.openxmlformats.org/officeDocument/2006/relationships/webSettings" Target="webSettings.xml"/><Relationship Id="rId21" Type="http://schemas.openxmlformats.org/officeDocument/2006/relationships/hyperlink" Target="http://karl.kornel.us/2017/10/welp-there-go-my-git-signatures/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plusone.google.com/_/+1/confirm?hl=en&amp;url=https%3A%2F%2Fsdtimes.com%2Frecover-roca-vulnerability-github%2F&amp;title=How+to+recover+from+RoCA+vulnerability+on+GitHub" TargetMode="External"/><Relationship Id="rId17" Type="http://schemas.openxmlformats.org/officeDocument/2006/relationships/image" Target="media/image6.png"/><Relationship Id="rId2" Type="http://schemas.openxmlformats.org/officeDocument/2006/relationships/settings" Target="settings.xml"/><Relationship Id="rId16" Type="http://schemas.openxmlformats.org/officeDocument/2006/relationships/hyperlink" Target="mailto:?subject=How%20to%20recover%20from%20RoCA%20vulnerability%20on%20GitHub&amp;body=https://sdtimes.com/recover-roca-vulnerability-github/" TargetMode="External"/><Relationship Id="rId20" Type="http://schemas.openxmlformats.org/officeDocument/2006/relationships/hyperlink" Target="http://karl.kornel.us/2017/10/welp-there-go-my-git-signatures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linksalpha.com/social/mobile?link=https%3A%2F%2Fsdtimes.com%2Frecover-roca-vulnerability-github%2F&amp;title=How%20to%20recover%20from%20RoCA%20vulnerability%20on%20GitHub&amp;body=After%20the%20%E2%80%9CRevenge%20of%20Coppersmith%E2%80%99s%20Attack%2C%E2%80%9D%20or%20RoCA%2C%20vulnerability%20left%20his%20Yubico-provided%20SSH%20key%20compromised%2C%20Stanford%20University%20senior%20infrastructure%20systems%20engineer%20A.%20Karl%20Kornel%20found%20that%2C%20thanks%20to%20GitHub%E2%80%99s%20necessary%20but%20inconvenient%20security%20measures%2C%20every%20commit%20he%E2%80%99d%20signed&amp;image=https%3A%2F%2Fsdtimes.com%2Fwp-content%2Fuploads%2F2017%2F10%2Fgithub-yubikey-a-karl-kornel-roca.png" TargetMode="External"/><Relationship Id="rId11" Type="http://schemas.openxmlformats.org/officeDocument/2006/relationships/image" Target="media/image3.png"/><Relationship Id="rId5" Type="http://schemas.openxmlformats.org/officeDocument/2006/relationships/hyperlink" Target="https://sdtimes.com/author/iancschafer/" TargetMode="External"/><Relationship Id="rId15" Type="http://schemas.openxmlformats.org/officeDocument/2006/relationships/image" Target="media/image5.png"/><Relationship Id="rId23" Type="http://schemas.openxmlformats.org/officeDocument/2006/relationships/theme" Target="theme/theme1.xml"/><Relationship Id="rId10" Type="http://schemas.openxmlformats.org/officeDocument/2006/relationships/hyperlink" Target="https://twitter.com/share?url=https%3A%2F%2Fsdtimes.com%2Frecover-roca-vulnerability-github%2F&amp;text=How+to+recover+from+RoCA+vulnerability+on+GitHub" TargetMode="External"/><Relationship Id="rId19" Type="http://schemas.openxmlformats.org/officeDocument/2006/relationships/hyperlink" Target="https://crocs.fi.muni.cz/public/papers/rsa_ccs17" TargetMode="External"/><Relationship Id="rId4" Type="http://schemas.openxmlformats.org/officeDocument/2006/relationships/hyperlink" Target="https://sdtimes.com/category/latest-news/" TargetMode="External"/><Relationship Id="rId9" Type="http://schemas.openxmlformats.org/officeDocument/2006/relationships/image" Target="media/image2.png"/><Relationship Id="rId14" Type="http://schemas.openxmlformats.org/officeDocument/2006/relationships/hyperlink" Target="http://www.linkedin.com/shareArticle?mini=true&amp;url=https%3A%2F%2Fsdtimes.com%2Frecover-roca-vulnerability-github%2F&amp;title=How+to+recover+from+RoCA+vulnerability+on+GitHub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x333356</dc:creator>
  <cp:keywords/>
  <dc:description/>
  <cp:lastModifiedBy>x333356</cp:lastModifiedBy>
  <cp:revision>1</cp:revision>
  <dcterms:created xsi:type="dcterms:W3CDTF">2017-11-16T09:18:00Z</dcterms:created>
  <dcterms:modified xsi:type="dcterms:W3CDTF">2017-11-16T09:19:00Z</dcterms:modified>
</cp:coreProperties>
</file>