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BE0" w:rsidRDefault="0007766F"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Nik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Černomorský</w:t>
      </w:r>
      <w:proofErr w:type="spellEnd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 xml:space="preserve"> se stal lídrem týmu poradenství v oblasti rizik </w:t>
      </w:r>
      <w:proofErr w:type="spellStart"/>
      <w:r>
        <w:rPr>
          <w:rStyle w:val="nadpis"/>
          <w:rFonts w:ascii="Trebuchet MS" w:hAnsi="Trebuchet MS"/>
          <w:color w:val="51AD32"/>
          <w:sz w:val="33"/>
          <w:szCs w:val="33"/>
          <w:shd w:val="clear" w:color="auto" w:fill="FFFFFF"/>
        </w:rPr>
        <w:t>Deloitte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999999"/>
            <w:sz w:val="17"/>
            <w:szCs w:val="17"/>
            <w:shd w:val="clear" w:color="auto" w:fill="FFFFFF"/>
          </w:rPr>
          <w:t>Cfoworld</w:t>
        </w:r>
        <w:proofErr w:type="spellEnd"/>
      </w:hyperlink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 | </w:t>
      </w:r>
      <w:proofErr w:type="gramStart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>27.9.2018</w:t>
      </w:r>
      <w:proofErr w:type="gramEnd"/>
      <w:r>
        <w:rPr>
          <w:rStyle w:val="zdroj"/>
          <w:rFonts w:ascii="Arial" w:hAnsi="Arial" w:cs="Arial"/>
          <w:b/>
          <w:bCs/>
          <w:color w:val="999999"/>
          <w:sz w:val="17"/>
          <w:szCs w:val="17"/>
          <w:shd w:val="clear" w:color="auto" w:fill="FFFFFF"/>
        </w:rPr>
        <w:t xml:space="preserve"> | Rubrika: Personální přesuny | Strana: 32 | Téma: Masarykova univerzita, vysoké školy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Nik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Černomorský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bude v roli risk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advisory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leadera odpovědný za vedení týmu, za strategii a vizi poradenství pro oblast řízení kybernetických, operačních a regulatorních rizik. Za pět let působení u společnosti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Deloitte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vybudoval silný tým se zaměřením na rizika, kybernetiku a </w:t>
      </w:r>
      <w:proofErr w:type="spellStart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compliance</w:t>
      </w:r>
      <w:proofErr w:type="spellEnd"/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 Má bohaté zkušenosti s klienty z rozličných odvětví i zemí a v minulosti pracoval například v bankovním sektoru nebo ve vesmírném výzkumu. Je držitelem magisterského titulu v oboru aplikovaná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informatika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 z Masarykovy univerzity v Brně a Moskevské státní univerzity se specializací na aplikovanou kosmonautiku a </w:t>
      </w:r>
      <w:r>
        <w:rPr>
          <w:rFonts w:ascii="Arial" w:hAnsi="Arial" w:cs="Arial"/>
          <w:b/>
          <w:bCs/>
          <w:color w:val="50AF31"/>
          <w:sz w:val="20"/>
          <w:szCs w:val="20"/>
          <w:shd w:val="clear" w:color="auto" w:fill="F2F2F2"/>
        </w:rPr>
        <w:t>informatiku</w:t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Foto popis|</w:t>
      </w:r>
      <w:bookmarkStart w:id="0" w:name="_GoBack"/>
      <w:bookmarkEnd w:id="0"/>
    </w:p>
    <w:sectPr w:rsidR="00526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6F"/>
    <w:rsid w:val="0007766F"/>
    <w:rsid w:val="0052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EFA2A-C243-4716-B90E-77DDF24A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">
    <w:name w:val="nadpis"/>
    <w:basedOn w:val="Standardnpsmoodstavce"/>
    <w:rsid w:val="0007766F"/>
  </w:style>
  <w:style w:type="character" w:customStyle="1" w:styleId="zdroj">
    <w:name w:val="zdroj"/>
    <w:basedOn w:val="Standardnpsmoodstavce"/>
    <w:rsid w:val="0007766F"/>
  </w:style>
  <w:style w:type="character" w:styleId="Hypertextovodkaz">
    <w:name w:val="Hyperlink"/>
    <w:basedOn w:val="Standardnpsmoodstavce"/>
    <w:uiPriority w:val="99"/>
    <w:semiHidden/>
    <w:unhideWhenUsed/>
    <w:rsid w:val="000776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mm.newtonit.cz/muni/detail-zdroj.asp?back=%2Fmuni%2Fzprava%2Easp%3Fcal1%3D24092018%26cal2%3D%26SUBMIT%3Dhledat%26wpzz%3D%26wnz%3D%26woz%3Dfakult%2A%2Binformatik%2A%2BOR%2Binformatik%2A%2BOR%2BIT%2BOR%2BZlatu%259Ak%2A%2BOR%2BFI%2BMU%2BOR%2BFI%2BMUNI%2BOR%2Bkyberbezpe%25E8nost%2BOR%2BVTP%2BOR%2BCERIT%2BOR%2BKYPO%2BOR%2Bvirtu%25E1ln%25ED%2Brealita%26wnm%3D%26wrz%3D%26waz%3D%26wqfd%3D19%26wqfm%3D9%26wqfy%3D2018%26wqtd%3D1%26wqtm%3D10%26wqty%3D2018%26wqfa%3D0%26wkt%3D%26ws%3D%26wzns%3D50%26wcz%3D3&amp;nm=Cfoworld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2018-10-01T07:28:00Z</dcterms:created>
  <dcterms:modified xsi:type="dcterms:W3CDTF">2018-10-01T07:31:00Z</dcterms:modified>
</cp:coreProperties>
</file>