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9AF" w:rsidRDefault="00F32AFA"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 xml:space="preserve">ZAOSTŘENO na </w:t>
      </w:r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studium</w:t>
      </w:r>
      <w:hyperlink r:id="rId4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Rodina</w:t>
        </w:r>
        <w:proofErr w:type="spellEnd"/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 xml:space="preserve"> DNES</w:t>
        </w:r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 | </w:t>
      </w:r>
      <w:proofErr w:type="gram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9.11.2018</w:t>
      </w:r>
      <w:proofErr w:type="gram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| Rubrika: Kam po maturitě | Strana: 14 | Autor: </w:t>
      </w:r>
      <w:hyperlink r:id="rId5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DANA KERHATOVÁ</w:t>
        </w:r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 | Téma: Masarykova univerzita, vysoké školy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Zajímavosti, čísla, aktuality z oblasti vysokoškolského vzdělávání í.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CO ZVÁŽIT PŘI VÝBĚRU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1. Finanční možnosti. Má vaše rodina na to, abyste studovali v jiném městě? Spočítejte si, kolik bude stát bydlení, dojíždění apod. Od financí se také velmi často odvíjí volba: veřejná, či soukromá škola? 2. Praxe, prestiž, nebo titul? Vyšší odborné školy nabídnou sice „jen“ titul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DiS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 ale zato uvedou praktičtěji do oboru, kterému se chcete věnovat. Studium trvá většinou tři roky. 3. Váš zájem i vaše plány. U studia vydržíte spíš, bude-li vás obor skutečně zajímat. Zároveň si v hlavě zkuste představit svůj život za deset dvacet let. Vidíte se opravdu za katedrou, jak učíte děti vyjmenovaná slova? Nebo na dovolené v Karibiku? Podle portálu Platy.cz jsou nejvyšší platy u vysokoškoláků v bankovnictví a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IT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 nejnižší ve zdravotnictví a sociální péči. Čerstvý interní auditor si může měsíčně přijít na 50 000Kč, softwarový inženýr 43 350Kč, sociální pracovník na necelých 20 000Kč.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JAK STUDOVALY ZNÁMÉ OSOBNOSTI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Martha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Issová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Simona Krainová nebo Adam Mišík. To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jso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ou příklady osobností, é mají dokončené jen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zák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kladní vzdělání.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Luc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Bílá se vyučila švadlenou, Karel Gott elektromontérem, Václav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Noid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Bárta řezníkem Pepa Vojtek opravářem telefonů, Hana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Kynychová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zahradnicí. Dál šla například Leona Machálková, která je expertkou v oboru český jazyk a dějepis (studovala na olomoucké univerzitě), Helena Houdová, která na Západočeské u univerzitě vystudovala obor sociální a kulturní antropologie, nebo Jana Doleželová, která je doktorkou farmacie.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75% uchazečů o studium na vysoké škole považuje za důležitou prestiž školy, kam se hlásí. Zdroj: šetření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Eurostudent</w:t>
      </w:r>
      <w:proofErr w:type="spellEnd"/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DOKDY MÁTE STATUS STUDENTA?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 pohledu školy a školského zákona přestáváte být studentem dnem následujícím po dni, kdy jste úspěšně vykonali maturitní zkoušku.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Pokud jste maturitu či její část nevykonali v řádném termínu, přestáváte být studentem 30. června. Jdete-li na náhradní termín ze zdravotních důvodů, jste považováni za studenta do dne vykonání zkoušky. Z pohledu pojištění a dalších úlev jste považováni za studenta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aždo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konce prázdnin, ale jen pokud nepracujete. Nastoupíte-li na VŠ, toto omezení neplatí – za soustavnou přípravu na budoucí zaměstnání se považuje doba od skončení studia SŠ do dne, kdy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sestanete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studentem VŠ. I na vysoké škole se o vás stará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stát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–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platí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za vás zdravotní pojištění, poskytuje rodičům daňové zvýhodnění atp.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DNY OTEVŘENÝCH DVEŘÍ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Vybíráme pro vás některá nejbližší data a školy, které si můžete prohlédnout. Sledujte webové stránky a využijte možnosti osobního průzkumu studijního terénu!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10. 11. Univerzita Pardubice – Dopravní fakulta Jana </w:t>
      </w:r>
      <w:proofErr w:type="spellStart"/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Pernera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??20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11. Vyšší odborná škola pedagogická a sociální v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Praze ?? 22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11. University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of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New York in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Prague??23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11. Česká zemědělská univerzita v Praze – Fakulta životního prostředí, Provozně ekonomická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fakulta ??23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11. České vysoké učení technické v Praze – Fakulta architektury, Fakulta stavební, biomedicínského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inženýrství??23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11. Univerzita Hradec Králové – Fakulta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filozofická ??23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11. Vyšší odborná škola 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lastRenderedPageBreak/>
        <w:t xml:space="preserve">Ministerstva obrany ČR v Moravské Třebové?? 23. a 24. 11. Vysoká škola chemicko-technologická v Praze – Fakulta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chemicko-inženýrská ??24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11. Technická univerzita v Liberci – Fakulta přírodovědně-humanitní a pedagogická nebo Fakulta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strojní??26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11. Vysoká škola technická a ekonomická v Českých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Budějovicích??27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11. Vysoké učení technické v Brně – Fakulta elektrotechniky a komunikačních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technologií??7. 12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Mendelova univerzita v Brně – Lesnická a dřevařská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fakulta ??7. 12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Univerzita Palackého v Olomouci – například Lékařská, Právnická nebo Pedagogická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fakulta ??14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 12. Masarykova univerzita v Brně – </w:t>
      </w:r>
      <w:proofErr w:type="spellStart"/>
      <w:proofErr w:type="gramStart"/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Fakultainformatiky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??18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12. Vysoká škola ekonomická v Praze – všechny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fakulty ??19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12. Matematický ústav – Slezská univerzita v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Opavě ?? 16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1. 2019 Slezská univerzita v Opavě – Filozoficko-přírodovědecká fakulta?? 17. 1. 2019 ŠKODA AUTO VŠ Zdroj: kampomaturite.cz,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seznamskol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Anketa PROČ JSEM ZAČAL STUDOVAT ZROVNA…? Inspirujte se studenty, kteří šli za svým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snem.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...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1. lékařskou fakultu UK „Už od šestnácti jsem chtěla studovat obor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adiktologie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 protože v mé rodině trpěli dva moji nejbližší závislostí na alkoholu. Navíc mě vždycky lákalo nemocniční prostředí. Na přijímačky jsem se připravovala v podstatě celý gympl, intenzivně posledních sedm měsíců. “ Zuzana, 22 let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… psychologii v Brně „Je dobře, že se čím dál víc lidí chce zabývat psychologií, protože to je podle mě obor, který má budoucnost. Věděla jsem, že dostat se na FF MU v Brně nebude jednoduché, ale pomohlo, že jsem už během třeťáku a čtvrťáku chodila nepravidelně na veřejné přednášky a dělala jsem brigády v soukromé psychologické poradně. Taky jsem dělala dobrovolníka na muzikoterapeutických seminářích, to všechno mi pomohlo při ústní části zkoušky.“ Zita, 25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let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...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VŠ chemicko-technologickou „Chemie je jeden z nejlogičtějších oborů, a proto mi vyhovuje. Taky si myslím, že například obory jako analýza léčiv, který studuji, má velkou budoucnost. Farmaceutický průmysl jede!“ Zdeněk, 22 let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… mezinárodní právo Přiznávám, že se mi moc líbila filmová představa chlapíka chodícího do prestižní firmy v luxusním obleku dohadujícího kontrakt s whisky v ruce. Teď už vím, že musím opravdu hodně makat, nejen na znalostech práva, ale i jazyků, abych uspěl.“ Martin, 27 let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Foto autor| Foto: PROFIMEDIA. CZ, ARCHIV MAFRA</w:t>
      </w:r>
      <w:bookmarkStart w:id="0" w:name="_GoBack"/>
      <w:bookmarkEnd w:id="0"/>
    </w:p>
    <w:sectPr w:rsidR="00743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FA"/>
    <w:rsid w:val="007439AF"/>
    <w:rsid w:val="00F3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CEE47-49A6-4E7E-B91A-127525E0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">
    <w:name w:val="nadpis"/>
    <w:basedOn w:val="Standardnpsmoodstavce"/>
    <w:rsid w:val="00F32AFA"/>
  </w:style>
  <w:style w:type="character" w:customStyle="1" w:styleId="zdroj">
    <w:name w:val="zdroj"/>
    <w:basedOn w:val="Standardnpsmoodstavce"/>
    <w:rsid w:val="00F32AFA"/>
  </w:style>
  <w:style w:type="character" w:styleId="Hypertextovodkaz">
    <w:name w:val="Hyperlink"/>
    <w:basedOn w:val="Standardnpsmoodstavce"/>
    <w:uiPriority w:val="99"/>
    <w:semiHidden/>
    <w:unhideWhenUsed/>
    <w:rsid w:val="00F32A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mm.newtonit.cz/muni/search.asp?waz=%22%22" TargetMode="External"/><Relationship Id="rId4" Type="http://schemas.openxmlformats.org/officeDocument/2006/relationships/hyperlink" Target="http://imm.newtonit.cz/muni/detail-zdroj.asp?back=%2Fmuni%2Fzprava%2Easp%3Fcal1%3D22102018%26cal2%3D15112018%26SUBMIT%3Dhledat%26wpzz%3D%26wnz%3D%26woz%3Dfakult%2A%2Binformatik%2A%2BOR%2Binformatik%2A%2BOR%2BIT%2BOR%2BZlatu%259Ak%2A%2BOR%2BFI%2BMU%2BOR%2BFI%2BMUNI%2BOR%2Bkyberbezpe%25E8nost%2BOR%2BVTP%2BOR%2BCERIT%2BOR%2BKYPO%2BOR%2Bvirtu%25E1ln%25ED%2Brealita%26wnm%3D%26wrz%3D%26waz%3D%26wqfd%3D22%26wqfm%3D10%26wqfy%3D2018%26wqtd%3D15%26wqtm%3D11%26wqty%3D2018%26wqfa%3D0%26wkt%3D%26ws%3D%26wzns%3D50%26wcz%3D11&amp;nm=Rodina+DNE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893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2018-11-16T06:08:00Z</dcterms:created>
  <dcterms:modified xsi:type="dcterms:W3CDTF">2018-11-16T06:08:00Z</dcterms:modified>
</cp:coreProperties>
</file>