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91D" w:rsidRDefault="004D50F5"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 xml:space="preserve">Na 10 mužů v </w:t>
      </w:r>
      <w:proofErr w:type="spellStart"/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>it</w:t>
      </w:r>
      <w:proofErr w:type="spellEnd"/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 xml:space="preserve"> připadá jedna </w:t>
      </w:r>
      <w:proofErr w:type="spellStart"/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>žena</w:t>
      </w:r>
      <w:hyperlink r:id="rId4" w:history="1"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>Profi</w:t>
        </w:r>
        <w:proofErr w:type="spellEnd"/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 xml:space="preserve"> HR</w:t>
        </w:r>
      </w:hyperlink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 | </w:t>
      </w:r>
      <w:proofErr w:type="gramStart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20.11.2018</w:t>
      </w:r>
      <w:proofErr w:type="gramEnd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 | Rubrika: Ženy v IT | Strana: 40 | Autor: </w:t>
      </w:r>
      <w:proofErr w:type="spellStart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fldChar w:fldCharType="begin"/>
      </w:r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instrText xml:space="preserve"> HYPERLINK "http://imm.newtonit.cz/muni/search.asp?waz=%22%22" </w:instrText>
      </w:r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fldChar w:fldCharType="separate"/>
      </w:r>
      <w:r>
        <w:rPr>
          <w:rStyle w:val="Hypertextovodkaz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cvr</w:t>
      </w:r>
      <w:proofErr w:type="spellEnd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fldChar w:fldCharType="end"/>
      </w:r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 | Téma: Masarykova univerzita, vysoké školy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odbornice </w:t>
      </w:r>
      <w:proofErr w:type="spellStart"/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it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se v Česku potýkají s až desetinásobnou převahou mužů. V grafických oborech, ale i v programování přitom často předčí své kolegy a firmy už to vědí. Mnohé dívky však od studia </w:t>
      </w:r>
      <w:proofErr w:type="spellStart"/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it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odrazuje stereotyp, že pro takové vzdělání nemají vlohy.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Z údajů Českého statistického úřadu vyplývá, že v Česku v roce 2017 pracovalo celkem 185,6 tisíce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icT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odborníků, z toho 17,8 tisíce žen. Ještě v roce 1995 nebyl poměr obou pohlaví tak propastný: na dva muže připadala jedna žena. Ovšem během sledovaných dvanácti let počet mužských odborníků </w:t>
      </w:r>
      <w:proofErr w:type="spellStart"/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iT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narostl více než čtyřnásobně, zatímco počet žen klesl o téměř 13 procent.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Podle Jitky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Hausenblasové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z organizace Gender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Studies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se ale ve skutečnosti dlouhodobý trend nízkého zastoupení žen v oborech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icT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příliš nemění a konstantně se pohybuje kolem 12 procent. „V horizontu posledních 20 let sice ve statistikách došlo k poklesu, ovšem to bylo dáno do značné míry tím, že v začátcích rozvoje informačních technologií bylo mnohem více nekvalifikovaných, řekněme obslužných míst, na kterých pracovaly hlavně ženy, eliminací těchto míst s vývojem technologií kleslo i procento žen v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icT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,“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vysvětlila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Hausenblasová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Od roku 1995 do současnosti se podíl všech odborníků </w:t>
      </w:r>
      <w:proofErr w:type="spellStart"/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iT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 na celkovém počtu zaměstnaných osob v Česku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ztrojnásobil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 V případě žen však i tak panuje setrvale nízký stav.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ROZDÍLY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PANUJÍ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UŽ NA ZÁKLADNÍ ŠKOLE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Jaké faktory tedy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ovlivňují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stávající situaci? Velká míra segregace mužů a žen je patrná na úrovni sekundárního a terciárního vzdělávání. V roce 2015 studovalo na úrovni terciárního vzdělávání některý z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icT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oborů v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Čr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bezmála 20 tisíc studentů, z toho 3146 žen. Toto nízké zastoupení žen v oborech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icT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dlouhodobě stagnuje a lze srovnat pouze s poměry strojních fakult. Problém ovšem dosahuje až do primárního vzdělávání, tedy na první stupeň základních škol – v základních školách s rozšířenou výukou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informatiky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mají značnou převahu chlapci nad dívkami už od prvních tříd.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„Ve společnosti koluje řada mýtů o profesích v informačních technologiích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amínění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že jsou vhodné více pro chlapce, je tím nejrozšířenějším. Obecně se setkáváme s nízkým sebevědomím děvčat, která nevěří ve své technologické schopnosti a při rozhodování o střední škole kolem 14. roku dají mnohdy přednost všeobecnému nebo humanitnímu zaměření. Je to však neopodstatněné,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vmnoha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případech dívky logickým a strategickým myšlením chlapce předčí,“ poukázal Martin Vodička, ředitel Soukromé střední školy výpočetní techniky na pražském Proseku. Od vzniku školy v roce 1994 se počet zde studujících dívek pohybuje konstantně mezi pěti až deseti procenty všech studentů.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ne všude však mají dívky „štěstí“ na osvícené učitele, jak upozorňuje Jitka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Hausenblasová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vše začíná u přesvědčení v rodině a okolí. „Stereotypní myšlení, že některé obory jsou vhodnější pro dívky a jiné pro chlapce, je latentně skryto v každodenní výchově v rodině i ve škole.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někdy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jsou ale tyto předsudky vyjádřeny naprosto explicitně a dívky jsou od techniky přímo odrazovány. Pro ilustraci uvedu citaci jedné středoškolačky: ‚zajímají mě technické předměty. V minulém roce jsem se jako několik dalších spolužáků – chlapců účastnila matematických a fyzikálních olympiád, nedopadla jsem nejlépe, ale zároveň moje výsledky nebyly až tak otřesné.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V letošním roce, když mají profesoři těchto předmětů navrhnout letošní účastníky, volí kluky – i ty, kteří skončili hůř‘,“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citovala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jeden z mnoha případů Jitka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Hausenblasová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IT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VYŽADUJE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„MUŽSKÉ“ VLASTNOSTI?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Genderové stereotypy nejenže brání pronikání žen do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icT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oborů, ale přispívají také k prohlubování segregace uvnitř těchto oborů. Obor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icT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s sebou nese podobně jako další technické obory zátěž v podobě zažitých představ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o„mužském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“ povolání, ve kterém jsou oceňovány opět stereotypně mužské vlastnosti a dovednosti – logické a analytické myšlení, flexibilita nebo matematické schopnosti. Při bližším pohledu na práci </w:t>
      </w:r>
      <w:proofErr w:type="spellStart"/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iT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 specialistů v praxi však objevíme také zásadní požadavky na trpělivost, multitasking, komunikativnost – tedy vlastnosti tradičně označované jako ženské. Svoji „ženskou“ komunikativnost a pečlivost však obvykle ženy uplatňují pouze v kontaktu s koncovým uživatelem jako 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lastRenderedPageBreak/>
        <w:t>technická podpora.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„na druhou stranu, když už se dívka ke studiu </w:t>
      </w:r>
      <w:proofErr w:type="spellStart"/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iT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odhodlá, v převaze chlapců ji máloco rozhodí. V praxi se vyžaduje samostatnost, organizovanost a disciplína, aby byl </w:t>
      </w:r>
      <w:proofErr w:type="spellStart"/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iT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 odborník schopen nalézt vlastní cestu k řešení problému a precizně ji naplnil. Takovou schopnost někdy postrádají i nejlepší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ajťáci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zatímco dívky ji mívají přirozeně v sobě,“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upozornil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ředitel Martin Vodička.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Podle jeho zkušeností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tíhne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většina studentek ke grafice, která je velmi dynamickým oborem. Mohou těžit z lepší trpělivosti, smyslu pro detail a většinou i silnějšího estetického cítění. Proto v ní také často dosahují lepších výsledků než chlapci.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některé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dívky jsou ale také velmi schopné ve správě počítačových sítí a v programování, kde vyniká jejich logické myšlení.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ŽENY AJŤAČKY JSOU VYVAŽOVÁNY ZLATEM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nedostatek studentek a absolventek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icT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se logicky promítá i na pracovní trh.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icT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odbornice bývají pro svoji jedinečnost ve firmách velmi hýčkané. Tzv.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softskills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jsou v pracovních kolektivech stejně důležité jako technologické znalosti, a právě v těch ženy často nad muži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ajťáky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vynikají. Ve vývoji aplikací uplatňují schopnost vcítit se do pocitu uživatele, zaměstnavateli je ceněná jejich vstřícná komunikace a sociální cítění, empatie nebo cit pro detail, to všechno jsou vlastnosti vrozené spíše ženám. Do ryze mužských týmů v technických firmách tak mohou ženy vnést jiný pohled na věc, spolupráci a kreativitu. Firmy pak mohou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ajťačkám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na oplátku nabídnout volnější pracovní závazky, než skýtají jiné pozice mimo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icT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„Studentka se základem v programování a tvorbou webů je připravena pracovat v mnoha odvětvích, může si vybírat podle svých preferencí, dnes potřebuje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ajťáka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každá firma s i jen dvěma třemi počítači. Většina žen, které založí rodinu, si přeje práci s flexibilní pracovní dobou nebo práci z domova a právě takové skloubení kariéry a rodiny mnohdy </w:t>
      </w:r>
      <w:proofErr w:type="spellStart"/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iT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vzdělání umožňuje,“ soudí Martin Vodička.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STÁLE EXISTUJÍ PŘEKÁŽKY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Jenže vstupu do pro ženy netypického povolání a setrvání v něm mohou bránit i organizační bariéry firmy, například mechanismy výběru a náboru nových pracovníků.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nejlépe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to lze ilustrovat na inzerování pracovních pozic, kdy mohou potenciální uchazečky názvy pozic uvedené pouze v mužském rodě jednoduše odradit, stejně jako špatně zvolená vizualizace.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Důvody rozmachu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icT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byly potřeby inženýrství a průmyslu, tedy oblastí s historickou dominancí mužů. A jako mužský svět je oblast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icT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vnímána dodnes. Při současném žalostném nedostatku </w:t>
      </w:r>
      <w:proofErr w:type="spellStart"/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iT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odborníků se však tato nerovnováha pohlaví stává palčivým problémem, který, jak bylo uvedeno už na začátku článku, začíná už na školách.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„V dlouhodobém horizontu se nepochybně firmám vyplatí pracovat s dívkami již od útlého věku prostřednictvím nejrůznějších výchovných aktivit, třeba pořádáním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Girls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Day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dnu otevřených dveří pouze pro dívky.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na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poli vzdělávání se některé vysoké školy už také snaží trend nízkého zastoupení žen v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icT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zvrátit, nicméně lákat ženy pro studium technických oborů v posledním ročníku na střední škole už je pozdě. S popularizací a přizpůsobením technických oborů tak, aby byly atraktivní i pro dívky, je třeba začít už daleko dříve, nejlépe v mateřských školách,“ podotkla Jitka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Hausenblasová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 ×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***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Tab1: Odborníci v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IT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v ČR mezi lety 1995–2017 (v tisících)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Rok 1995 2000 2005 2010 2015 2016 2017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ICT odborníci celkem 59,5 72,5 78,7 121,6 173,9 185,3 185,6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muži 39,2 55,4 66,1 108,7 157,3 167,8 167,8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ženy 20,4 17,1 12,6 12,9 16,6 17,5 17,8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podíl na celkovém 1,2 % 1,5 % 1,7 % 2,5 % 3,4 % 3,6 % 3,6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počtu zaměstnaných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osob v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čR</w:t>
      </w:r>
      <w:proofErr w:type="spellEnd"/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ZDROJ: ČSÚ, ICT ODBORNÍCI V ČESKÉ REPUBLICE PODLE ÚDAJŮ Z VÝBĚROVÉHO ŠETŘENÍ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lastRenderedPageBreak/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Tab2: Počet studentů ICT oborů na vysokých školách v ČR (v tisících)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rok 2010 2011 2012 2013 2014 2015 2016 2017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celkem 25 709 25 797 25 198 24 731 23 308 21 482 20 502 19 994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muži 22 750 22 509 21 878 21 379 20 000 18 390 17 358 16 848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ženy 2 959 3 288 3 320 3 352 3 308 3 092 3 144 3 146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ZDROJ: ČSÚ, POČET STUDENTŮ ICT OBORŮ NA VYSOKÝCH ŠKOLÁCH V ČR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Obecně se setkáváme s nízkým sebevědomím děvčat, která nevěří ve své technologické schopnosti a při rozhodování o střední škole kolem 14. roku dají mnohdy přednost všeobecnému nebo humanitnímu zaměření. V dlouhodobém horizontu se nepochybně firmám vyplatí pracovat s dívkami již od útlého věku prostřednictvím nejrůznějších výchovných aktivit, třeba pořádáním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Girls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Day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, dnu otevřených dveří pouze pro dívky.</w:t>
      </w:r>
      <w:bookmarkStart w:id="0" w:name="_GoBack"/>
      <w:bookmarkEnd w:id="0"/>
    </w:p>
    <w:sectPr w:rsidR="00010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0F5"/>
    <w:rsid w:val="0001091D"/>
    <w:rsid w:val="004D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5D9990-B283-4188-A477-6827DB5CB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">
    <w:name w:val="nadpis"/>
    <w:basedOn w:val="Standardnpsmoodstavce"/>
    <w:rsid w:val="004D50F5"/>
  </w:style>
  <w:style w:type="character" w:customStyle="1" w:styleId="zdroj">
    <w:name w:val="zdroj"/>
    <w:basedOn w:val="Standardnpsmoodstavce"/>
    <w:rsid w:val="004D50F5"/>
  </w:style>
  <w:style w:type="character" w:styleId="Hypertextovodkaz">
    <w:name w:val="Hyperlink"/>
    <w:basedOn w:val="Standardnpsmoodstavce"/>
    <w:uiPriority w:val="99"/>
    <w:semiHidden/>
    <w:unhideWhenUsed/>
    <w:rsid w:val="004D50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mm.newtonit.cz/muni/detail-zdroj.asp?back=%2Fmuni%2Fzprava%2Easp%3Fcal1%3D19112018%26cal2%3D17122018%26SUBMIT%3Dhledat%26wpzz%3D%26wnz%3D%26woz%3Dfakult%2A%2Binformatik%2A%2BOR%2Binformatik%2A%2BOR%2BIT%2BOR%2BZlatu%259Ak%2A%2BOR%2BFI%2BMU%2BOR%2BFI%2BMUNI%2BOR%2Bkyberbezpe%25E8nost%2BOR%2BVTP%2BOR%2BCERIT%2BOR%2BKYPO%2BOR%2Bvirtu%25E1ln%25ED%2Brealita%26wnm%3D%26wrz%3D%26waz%3D%26wqfd%3D19%26wqfm%3D11%26wqfy%3D2018%26wqtd%3D17%26wqtm%3D12%26wqty%3D2018%26wqfa%3D0%26wkt%3D%26ws%3D%26wzns%3D50%26wp%3D0%26wcz%3D66&amp;nm=Profi+HR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1348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qkubice1</dc:creator>
  <cp:keywords/>
  <dc:description/>
  <cp:lastModifiedBy>qkubice1</cp:lastModifiedBy>
  <cp:revision>1</cp:revision>
  <dcterms:created xsi:type="dcterms:W3CDTF">2018-12-17T12:01:00Z</dcterms:created>
  <dcterms:modified xsi:type="dcterms:W3CDTF">2018-12-17T12:02:00Z</dcterms:modified>
</cp:coreProperties>
</file>