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F3" w:rsidRDefault="003C55F3" w:rsidP="003C55F3">
      <w:pPr>
        <w:rPr>
          <w:rFonts w:ascii="Arial" w:hAnsi="Arial" w:cs="Arial"/>
          <w:color w:val="666666"/>
          <w:sz w:val="20"/>
          <w:szCs w:val="20"/>
          <w:shd w:val="clear" w:color="auto" w:fill="FFFFFF"/>
        </w:rPr>
      </w:pPr>
      <w:bookmarkStart w:id="0" w:name="_GoBack"/>
      <w:r>
        <w:rPr>
          <w:rStyle w:val="nadpis"/>
          <w:rFonts w:ascii="Trebuchet MS" w:hAnsi="Trebuchet MS"/>
          <w:color w:val="51AD32"/>
          <w:sz w:val="33"/>
          <w:szCs w:val="33"/>
          <w:shd w:val="clear" w:color="auto" w:fill="FFFFFF"/>
        </w:rPr>
        <w:t>V byznysu preferuji firmy z kategorie mentální cvičení</w:t>
      </w:r>
      <w:hyperlink r:id="rId4" w:history="1">
        <w:r>
          <w:rPr>
            <w:rStyle w:val="Hypertextovodkaz"/>
            <w:rFonts w:ascii="Arial" w:hAnsi="Arial" w:cs="Arial"/>
            <w:b/>
            <w:bCs/>
            <w:color w:val="999999"/>
            <w:sz w:val="17"/>
            <w:szCs w:val="17"/>
            <w:shd w:val="clear" w:color="auto" w:fill="FFFFFF"/>
          </w:rPr>
          <w:t>Komora.cz</w:t>
        </w:r>
      </w:hyperlink>
      <w:bookmarkEnd w:id="0"/>
      <w:r>
        <w:rPr>
          <w:rStyle w:val="zdroj"/>
          <w:rFonts w:ascii="Arial" w:hAnsi="Arial" w:cs="Arial"/>
          <w:b/>
          <w:bCs/>
          <w:color w:val="999999"/>
          <w:sz w:val="17"/>
          <w:szCs w:val="17"/>
          <w:shd w:val="clear" w:color="auto" w:fill="FFFFFF"/>
        </w:rPr>
        <w:t> | 17.12.2018 | Rubrika: Rozhovor měsíce | Strana: 34 | Autor: </w:t>
      </w:r>
      <w:hyperlink r:id="rId5" w:history="1">
        <w:r>
          <w:rPr>
            <w:rStyle w:val="Hypertextovodkaz"/>
            <w:rFonts w:ascii="Arial" w:hAnsi="Arial" w:cs="Arial"/>
            <w:b/>
            <w:bCs/>
            <w:color w:val="999999"/>
            <w:sz w:val="17"/>
            <w:szCs w:val="17"/>
            <w:shd w:val="clear" w:color="auto" w:fill="FFFFFF"/>
          </w:rPr>
          <w:t>PETR KARBAN</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Ladislav Chodák je bezesporu jedním z prvních českých podnikatelů a také z prvních českých investorů hodných toho slova. V podnikání se orientuje na IT a kybernetickou bezpečnost, ale drží minoritní podíly i v zajímavých projektech obchodních. Naplňuje heslo, že byznys nemá hranice. A přestože i jeho den má jen dvacet čtyři hodiny, zvládá ještě funkce v regionálních organizacích Hospodářské komory a najde si čas i na sport a soukromý život.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vás nejvíc ovlivnilo na začátku kariéry? Bylo vůbec něco?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Naštěstí ano. Právě v tu dobu přátelské státy poptávaly moderní technologie, především řídicí systémy. V Cheposu jsme tenkrát byli pouze dva specialisté, a když přišla zakázka na Lube Oil Complex Baiji v Iráku, byli jsme vysláni projekt realizovat. Měl jsem možnost strávit šest let mezi Paříží, Římem, Lenem – kde byl závod koncernu ABB pro řídicí systémy Kent u jezera Lago di Como – a Irákem. To nebyl špatný start.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Přesto jste poměrně zajímavé místo okamžitě po listopadu vlastně opustil. Proč?</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Možná proto, že 17. listopadu 1989 jsem odjel z Prahy do francouzského Amiensu na školení systému Honeywell TDS 3 000 a sametovou revoluci jsem sledoval prostřednictvím francouzských médií a zpráv kolegů. Euforie byla tak velká, že jsem bezprostředně po návratu dal v Cheposu výpověď a v lednu už jsem organizoval sdružení odborníků UNIS, UNIverzální Společnost. Obchodovali jsme s PC a příslušenstvím importovaným z Německa, zajišťovali montáže a instalace. Boom té doby v nastupující výpočetní technice vyžadoval odborníky, kteří naštěstí byli. Rostli jsme, více lidí představovalo tehdy více kapitálu i větší možnosti. Od května 1990 legislativa umožnila založení obchodní společnosti, takže jsme se dvěma bývalými kolegy z Cheposu založili Unis, společnost s ručením omezeným.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Měli jste zajímavý řídicí model…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Poměrně brzy, asi po roce, jsme dospěli k přesvědčení, že nejlepší počet šéfomajitelů je jeden a vydali jsme se zároveň společnou i vlastní cestou. Bylo to celkem unikátní uspořádání, ale funkční a vydrželo dlouho. Princip byl jednoduchý – každý si vytvořil vlastní firmu, která patřila všem třem, a o výsledky jsme se dělili, stejně jako jsme si pomáhali, pokud někdo potřeboval finance, záruky, reference a podobně. V té době jsem založil join venture s německou společností Markt und Technik, kam patřily společnosti Access a Agora, zaměřené na distribuci PC komponent. Skvělá škola. Čas jsem trávil převážně v Mnichově, v USA a vlastně po celém světě. Seznámil jsem se s většinou kapitánů IT byznysu, protože východní Evropa, kterou jsem reprezentoval, pro ně představovala příslib nových trhů. V roce 1991 jsem byl na veletrhu Comdex v Las Vegas prvním přednášejícím z post komunistických zemí. Za pět let se podařilo vybudovat společnost A&amp;A, specializovanou na Data Storage s dcerami na Slovensku, v Chorvatsku, Slovinsku, Rumunsku a Polsku.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Dynamika devadesátých let měla své kouzlo…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tedy. V mezičase se stalo několik zajímavých událostí. Firma Markt und Technik představovala především nakladatelství odborné počítačové literatury, proto vznikla firma Unis Publishing, která vydávala převážně překlady. Poté co se Markt und Technik dostala do problémů, prodala svůj podíl nám. Ale začala to být rutina a tu já nemám rád, proto jsme ji v roce 1997 prodali americké společnosti CHS. Prodejem se otevřela nová cesta. V pozici Country Managera jsem se stal součástí nadnárodní korporace a získal tak další zdroje pro své hračky. Postupně jsem si pořídil extraligový volejbalový klub Volejbal </w:t>
      </w:r>
      <w:r>
        <w:rPr>
          <w:rFonts w:ascii="Arial" w:hAnsi="Arial" w:cs="Arial"/>
          <w:b/>
          <w:bCs/>
          <w:color w:val="50AF31"/>
          <w:sz w:val="20"/>
          <w:szCs w:val="20"/>
          <w:shd w:val="clear" w:color="auto" w:fill="F2F2F2"/>
        </w:rPr>
        <w:t>Brno</w:t>
      </w:r>
      <w:r>
        <w:rPr>
          <w:rFonts w:ascii="Arial" w:hAnsi="Arial" w:cs="Arial"/>
          <w:color w:val="666666"/>
          <w:sz w:val="20"/>
          <w:szCs w:val="20"/>
          <w:shd w:val="clear" w:color="auto" w:fill="FFFFFF"/>
        </w:rPr>
        <w:t xml:space="preserve">, s kolegy jsme koupili část firmy MESIT na výrobu hybridních integrovaných obvodů HIT UH, firmu Welektro na instalace silnoproudu, brzy poté jsme zafinancovali </w:t>
      </w:r>
      <w:r>
        <w:rPr>
          <w:rFonts w:ascii="Arial" w:hAnsi="Arial" w:cs="Arial"/>
          <w:color w:val="666666"/>
          <w:sz w:val="20"/>
          <w:szCs w:val="20"/>
          <w:shd w:val="clear" w:color="auto" w:fill="FFFFFF"/>
        </w:rPr>
        <w:lastRenderedPageBreak/>
        <w:t>vývoj technologie VOIP ve společnosti Fayn Technologies. Firma Unis začala vyvíjet vrtulník vlastní koncepce bez zadního rotoru, poháněný dvěma turbínami. Zaměstnala téměř celou katedru robotizace z VUT a koupila firmu Cersoft zaměřenou na vývoj SW pro embeded systémy.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Brzdy nejsou vaše silná stránka, že?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Opravdu nejsem rutinér, mám rád výzvy. Vždycky přijde nějaký impulz, třeba když v USA prošla CHS v roce 1999 bankrotem a zanechala za sebou několik stovek milionů dolarů dluhů, dostal jsem nabídku na odkup většinového balíku strojírenské firmy Massag. S novým managementem jsme během pěti let zpětinásobili obrat, dokoupili Romo Fulnek, kde jsme na torzu staré fabriky postavili novou moderní halu a lisovnu přesunuli tam. Poté jsme část ve Fulneku odštěpili pod názvem Massag Stamping. Strojírenství se jevilo velmi lukrativně, zakázek bylo mnoho, lidí málo. Autoprůmysl táhl naši ekonomiku strmě vzhůru. A tak to šlo nějak samo… V krátkém sledu jsme koupili 50 procent firmy Tusculum, největšího výrobce nábytku a následně jsme zvítězili v tendru o stoprocentní podíl v Královopolské strojírně. Velmi brzy jsem zjistil, že by tyto firmy sice mohly být úspěšné, můj den však počtem hodin absolutně nestačil a manažerské vyčerpání stejně jako rutina není má životní filozofie.</w:t>
      </w:r>
      <w:r>
        <w:rPr>
          <w:rFonts w:ascii="Arial" w:hAnsi="Arial" w:cs="Arial"/>
          <w:color w:val="666666"/>
          <w:sz w:val="20"/>
          <w:szCs w:val="20"/>
        </w:rPr>
        <w:br/>
      </w:r>
      <w:r>
        <w:rPr>
          <w:rFonts w:ascii="Arial" w:hAnsi="Arial" w:cs="Arial"/>
          <w:color w:val="666666"/>
          <w:sz w:val="20"/>
          <w:szCs w:val="20"/>
          <w:shd w:val="clear" w:color="auto" w:fill="FFFFFF"/>
        </w:rPr>
        <w:t>Královopolskou strojírnu jsme vrátili českému státu, Tusculum se vyřešilo prodejem skupině Expandia, poté následoval Massag Stamping.</w:t>
      </w:r>
      <w:r>
        <w:rPr>
          <w:rFonts w:ascii="Arial" w:hAnsi="Arial" w:cs="Arial"/>
          <w:color w:val="666666"/>
          <w:sz w:val="20"/>
          <w:szCs w:val="20"/>
        </w:rPr>
        <w:br/>
      </w:r>
      <w:r>
        <w:rPr>
          <w:rFonts w:ascii="Arial" w:hAnsi="Arial" w:cs="Arial"/>
          <w:color w:val="666666"/>
          <w:sz w:val="20"/>
          <w:szCs w:val="20"/>
          <w:shd w:val="clear" w:color="auto" w:fill="FFFFFF"/>
        </w:rPr>
        <w:t>Původní Massag jsme prodali později.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Ale to nebyl konec, spíš začátek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Právě. Zase nový impulz. Po těch zkušenostech mne přestaly zajímat korporace s tisíci zaměstnanci a rutinním režimem. Vždy mě lákaly malé technologické firmy s velkým potenciálem, které potřebují ideové vedení a zvládnutí obchodního modelu. Bylo úžasné vidět obchod ze strany výrobce. V roce 2007 vznikl první spin-off Masarykovy univerzity, společnost Invea, potom přišly další firmy zabývající se kybernetickou bezpečností. Kybernetická bezpečnost byla v tu dobu ještě značně podceňovanou disciplínou, snažil jsem se proto tuto problematiku dostat více do podvědomí společností, s Ministerstvem vnitra a Masarykovou univerzitou jsem pracoval na popularizaci i legislativě. Dnes v </w:t>
      </w:r>
      <w:r>
        <w:rPr>
          <w:rFonts w:ascii="Arial" w:hAnsi="Arial" w:cs="Arial"/>
          <w:b/>
          <w:bCs/>
          <w:color w:val="50AF31"/>
          <w:sz w:val="20"/>
          <w:szCs w:val="20"/>
          <w:shd w:val="clear" w:color="auto" w:fill="F2F2F2"/>
        </w:rPr>
        <w:t>Brně</w:t>
      </w:r>
      <w:r>
        <w:rPr>
          <w:rFonts w:ascii="Arial" w:hAnsi="Arial" w:cs="Arial"/>
          <w:color w:val="666666"/>
          <w:sz w:val="20"/>
          <w:szCs w:val="20"/>
          <w:shd w:val="clear" w:color="auto" w:fill="FFFFFF"/>
        </w:rPr>
        <w:t> sídlí NUKIB (Národní úřad pro kybernetickou a informační bezpečnost), Centrum Excellence pro KB při Masarykově univerzitě, kde je také Kybernetický polygon (KYPO), NSM Cluster sdružující firmy z oblasti kybernetické bezpečnosti i mnoho dalších aktivit z tohoto oboru, což z </w:t>
      </w:r>
      <w:r>
        <w:rPr>
          <w:rFonts w:ascii="Arial" w:hAnsi="Arial" w:cs="Arial"/>
          <w:b/>
          <w:bCs/>
          <w:color w:val="50AF31"/>
          <w:sz w:val="20"/>
          <w:szCs w:val="20"/>
          <w:shd w:val="clear" w:color="auto" w:fill="F2F2F2"/>
        </w:rPr>
        <w:t>Brna</w:t>
      </w:r>
      <w:r>
        <w:rPr>
          <w:rFonts w:ascii="Arial" w:hAnsi="Arial" w:cs="Arial"/>
          <w:color w:val="666666"/>
          <w:sz w:val="20"/>
          <w:szCs w:val="20"/>
          <w:shd w:val="clear" w:color="auto" w:fill="FFFFFF"/>
        </w:rPr>
        <w:t> dělá baštu výzkumu a vývoje v oblasti kybernetické bezpečnosti jak v ČR, tak i v Evropě. Svým drobným střípkem jsem k tomu přispěl. A také jste to téma přenesl i do </w:t>
      </w:r>
      <w:r>
        <w:rPr>
          <w:rFonts w:ascii="Arial" w:hAnsi="Arial" w:cs="Arial"/>
          <w:b/>
          <w:bCs/>
          <w:color w:val="50AF31"/>
          <w:sz w:val="20"/>
          <w:szCs w:val="20"/>
          <w:shd w:val="clear" w:color="auto" w:fill="F2F2F2"/>
        </w:rPr>
        <w:t>brněnské</w:t>
      </w:r>
      <w:r>
        <w:rPr>
          <w:rFonts w:ascii="Arial" w:hAnsi="Arial" w:cs="Arial"/>
          <w:color w:val="666666"/>
          <w:sz w:val="20"/>
          <w:szCs w:val="20"/>
          <w:shd w:val="clear" w:color="auto" w:fill="FFFFFF"/>
        </w:rPr>
        <w:t> Hospodářské komory. Fascinuje vás? Svým způsobem asi ano, posledním počinem je zřízení Národního centra excellence pro kybernetickou bezpečnost, které sdružuje výzkumné a vývojové kapacity Masarykovy univerzity, Vysokého učení technického a šesti firem z oboru. Jedním z iniciátorů je skutečně i Regionální hospodářská komora </w:t>
      </w:r>
      <w:r>
        <w:rPr>
          <w:rFonts w:ascii="Arial" w:hAnsi="Arial" w:cs="Arial"/>
          <w:b/>
          <w:bCs/>
          <w:color w:val="50AF31"/>
          <w:sz w:val="20"/>
          <w:szCs w:val="20"/>
          <w:shd w:val="clear" w:color="auto" w:fill="F2F2F2"/>
        </w:rPr>
        <w:t>Brno</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Pustil jste se do oblasti, která je doménou USA. Láká vás souboj Davida s Goliášem?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je na tom celém to nejzajímavější. Nebudu složitě popisovat vývoj aktivit a řadu firem v oblasti kybernetické bezpečnosti, na jejímž konci je dnes společnost Flowmon, startup, o který je zájem a který jsme mohli již mnohokrát prodat. Zatím funguje v téměř původní akcionářské struktuře.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Další firma do sbírky?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Vůbec ne. Není důležité, kolik firem vlastním či spoluvlastním. Atraktivitu vidím v zajímavých příbězích, v byznysu preferuji aktivity z kategorie mentální cvičení. Přestože to nemá ekonomickou logiku, zajímá mne, zda český startup může mít potenciál uspět v celosvětovém měřítku právě ve výhradní doméně amerických firem, v sektoru Cyber Security pro segment B2B. Pro jiný startup, společnost Netcope, naopak strategického investora hledáme. Disponujeme unikátní technologií P4 pro akceleraci FPGA chipů, kterou jsme implementovali na FPGA chipy firmy Intel a Western Digital, byznys se však odehrává téměř výhradně v USA.</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Začínám se ve struktuře vašich aktivit ztrácet…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Ta oblast je nesmírně široká, protkaná úzkými specializacemi. Uvedené technologie představují pouze malé části komplexního řešení kybernetické bezpečnosti. I proto jsem přikoupil do portfolia integrátora pro kybernetickou bezpečnost, je to společnost Axenta, kterou založili odborníci řešící tuhle problematiku ve velkých energetických, telekomunikačních či bankovních korporacích. Oni mají nezměrné praktické zkušenosti s komplexním řešením. A právě pro takové korporace je dnes důležitá oblast Big Data, v níž je špičkou naše společnost Mycroft Mind. Ta dodává portfolio inovativních systémů pro zpracování a analýzu nové éry velkých dat shromážděných z internetu věcí nebo inteligentních energetických sítí. Vyvíjíme vlastní systémy využívající umělou inteligenci, statistické a matematické algoritmy. Našimi klienty v Česku jsou ČEZ, EON, Škoda, v zahraničí pak třeba španělská Iberdrola, portugalská EDP, kanadská Clevest… V soutěži EDP Open Innovations se Mycroft Mind umístil mezi top desítkou na čtvrtém místě, účastnilo se 210 společností z 35 zemí světa. Budeme analyzovat data z 5 tisíc smart meterů v oblasti Cascais a pomůžeme tak obyvatelům identifikovat, jak a kde ušetřit energii. To jsou věci, které mě baví, být klidně malý, ale nepostradatelný pro velké.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už jste zmínil mentální cvičení, jaký je rozdíl v myšlení podnikatele a investora?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Podnikatel realizuje své nápady, investor investuje do podnikatelů s dobrými nápady. Myšlení může být podobné, ale přístup k podnikání je rozdílný.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obojí, nebo některá pozice převládá?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Dříve jsem chtěl být většinou investor a skončil jako podnikatel, protože to byla jediná možnost, jak o investované peníze nepřijít. Nyní jsem opravdu více investor sledující firmy z pohledu plnění ročních plánů a stanovování strategických cílů.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Byznysu se ale věnujete i z úrovně funkcionáře RHK, </w:t>
      </w:r>
      <w:r>
        <w:rPr>
          <w:rFonts w:ascii="Arial" w:hAnsi="Arial" w:cs="Arial"/>
          <w:b/>
          <w:bCs/>
          <w:color w:val="50AF31"/>
          <w:sz w:val="20"/>
          <w:szCs w:val="20"/>
          <w:shd w:val="clear" w:color="auto" w:fill="F2F2F2"/>
        </w:rPr>
        <w:t>brněnské</w:t>
      </w:r>
      <w:r>
        <w:rPr>
          <w:rFonts w:ascii="Arial" w:hAnsi="Arial" w:cs="Arial"/>
          <w:color w:val="666666"/>
          <w:sz w:val="20"/>
          <w:szCs w:val="20"/>
          <w:shd w:val="clear" w:color="auto" w:fill="FFFFFF"/>
        </w:rPr>
        <w:t> i jihomoravské. Liší se pohled podnikatele/investora a funkcionáře?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Funkcionáře? To jste mě dostal. Jako předseda RHK </w:t>
      </w:r>
      <w:r>
        <w:rPr>
          <w:rFonts w:ascii="Arial" w:hAnsi="Arial" w:cs="Arial"/>
          <w:b/>
          <w:bCs/>
          <w:color w:val="50AF31"/>
          <w:sz w:val="20"/>
          <w:szCs w:val="20"/>
          <w:shd w:val="clear" w:color="auto" w:fill="F2F2F2"/>
        </w:rPr>
        <w:t>Brno</w:t>
      </w:r>
      <w:r>
        <w:rPr>
          <w:rFonts w:ascii="Arial" w:hAnsi="Arial" w:cs="Arial"/>
          <w:color w:val="666666"/>
          <w:sz w:val="20"/>
          <w:szCs w:val="20"/>
          <w:shd w:val="clear" w:color="auto" w:fill="FFFFFF"/>
        </w:rPr>
        <w:t> v mém pojetí jsem aktivní podnikatel. Vedu servisní organizaci a byznys klub poměrně velkého rozsahu. Synergie firem v regionu může vytvářet úžasné podnikatelské příležitosti. Chcete exportovat do země, o které toho mnoho nevíte? Ve vašem okolí vám najdeme firmu, která nějakou zkušenost již má a je ochotna se o ni s vámi podělit. Snažíme se vše řešit systematicky – Centrum zahraničního obchodu, Cluster Industry 4.0, Enterprise Europe Network, projekt remeslosevyplati.cz, vzdělávání členů RHK. Podstatné je, že jsme velmi liberální a otevřená instituce, kde je vše dobrovolné a rozhodují pouze silné myšlenky, na kterých se staví projekty, z nichž těží členská základna.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Brno</w:t>
      </w:r>
      <w:r>
        <w:rPr>
          <w:rFonts w:ascii="Arial" w:hAnsi="Arial" w:cs="Arial"/>
          <w:color w:val="666666"/>
          <w:sz w:val="20"/>
          <w:szCs w:val="20"/>
          <w:shd w:val="clear" w:color="auto" w:fill="FFFFFF"/>
        </w:rPr>
        <w:t> zažívá v posledních letech obrovský IT rozmach a městu to svědčí. Je to šťastná souhra okolností, nebo cílená práce?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Ani jedno. Přirozený důsledek koncentrace univerzitních studentů v </w:t>
      </w:r>
      <w:r>
        <w:rPr>
          <w:rFonts w:ascii="Arial" w:hAnsi="Arial" w:cs="Arial"/>
          <w:b/>
          <w:bCs/>
          <w:color w:val="50AF31"/>
          <w:sz w:val="20"/>
          <w:szCs w:val="20"/>
          <w:shd w:val="clear" w:color="auto" w:fill="F2F2F2"/>
        </w:rPr>
        <w:t>Brně</w:t>
      </w:r>
      <w:r>
        <w:rPr>
          <w:rFonts w:ascii="Arial" w:hAnsi="Arial" w:cs="Arial"/>
          <w:color w:val="666666"/>
          <w:sz w:val="20"/>
          <w:szCs w:val="20"/>
          <w:shd w:val="clear" w:color="auto" w:fill="FFFFFF"/>
        </w:rPr>
        <w:t>. Pouhé VUT </w:t>
      </w:r>
      <w:r>
        <w:rPr>
          <w:rFonts w:ascii="Arial" w:hAnsi="Arial" w:cs="Arial"/>
          <w:b/>
          <w:bCs/>
          <w:color w:val="50AF31"/>
          <w:sz w:val="20"/>
          <w:szCs w:val="20"/>
          <w:shd w:val="clear" w:color="auto" w:fill="F2F2F2"/>
        </w:rPr>
        <w:t>Brno</w:t>
      </w:r>
      <w:r>
        <w:rPr>
          <w:rFonts w:ascii="Arial" w:hAnsi="Arial" w:cs="Arial"/>
          <w:color w:val="666666"/>
          <w:sz w:val="20"/>
          <w:szCs w:val="20"/>
          <w:shd w:val="clear" w:color="auto" w:fill="FFFFFF"/>
        </w:rPr>
        <w:t> by nestačilo, až vznik </w:t>
      </w:r>
      <w:r>
        <w:rPr>
          <w:rFonts w:ascii="Arial" w:hAnsi="Arial" w:cs="Arial"/>
          <w:b/>
          <w:bCs/>
          <w:color w:val="50AF31"/>
          <w:sz w:val="20"/>
          <w:szCs w:val="20"/>
          <w:shd w:val="clear" w:color="auto" w:fill="F2F2F2"/>
        </w:rPr>
        <w:t>Fakultyinformatiky</w:t>
      </w:r>
      <w:r>
        <w:rPr>
          <w:rFonts w:ascii="Arial" w:hAnsi="Arial" w:cs="Arial"/>
          <w:color w:val="666666"/>
          <w:sz w:val="20"/>
          <w:szCs w:val="20"/>
          <w:shd w:val="clear" w:color="auto" w:fill="FFFFFF"/>
        </w:rPr>
        <w:t> na Masarykově univerzitě v roce 1994 zásadně ovlivnil počet </w:t>
      </w:r>
      <w:r>
        <w:rPr>
          <w:rFonts w:ascii="Arial" w:hAnsi="Arial" w:cs="Arial"/>
          <w:b/>
          <w:bCs/>
          <w:color w:val="50AF31"/>
          <w:sz w:val="20"/>
          <w:szCs w:val="20"/>
          <w:shd w:val="clear" w:color="auto" w:fill="F2F2F2"/>
        </w:rPr>
        <w:t>informatiků</w:t>
      </w:r>
      <w:r>
        <w:rPr>
          <w:rFonts w:ascii="Arial" w:hAnsi="Arial" w:cs="Arial"/>
          <w:color w:val="666666"/>
          <w:sz w:val="20"/>
          <w:szCs w:val="20"/>
          <w:shd w:val="clear" w:color="auto" w:fill="FFFFFF"/>
        </w:rPr>
        <w:t> v </w:t>
      </w:r>
      <w:r>
        <w:rPr>
          <w:rFonts w:ascii="Arial" w:hAnsi="Arial" w:cs="Arial"/>
          <w:b/>
          <w:bCs/>
          <w:color w:val="50AF31"/>
          <w:sz w:val="20"/>
          <w:szCs w:val="20"/>
          <w:shd w:val="clear" w:color="auto" w:fill="F2F2F2"/>
        </w:rPr>
        <w:t>Brně</w:t>
      </w:r>
      <w:r>
        <w:rPr>
          <w:rFonts w:ascii="Arial" w:hAnsi="Arial" w:cs="Arial"/>
          <w:color w:val="666666"/>
          <w:sz w:val="20"/>
          <w:szCs w:val="20"/>
          <w:shd w:val="clear" w:color="auto" w:fill="FFFFFF"/>
        </w:rPr>
        <w:t>. Být u zdroje schopných lidí představuje pro podnikání mimořádnou výhodu. Pověst </w:t>
      </w:r>
      <w:r>
        <w:rPr>
          <w:rFonts w:ascii="Arial" w:hAnsi="Arial" w:cs="Arial"/>
          <w:b/>
          <w:bCs/>
          <w:color w:val="50AF31"/>
          <w:sz w:val="20"/>
          <w:szCs w:val="20"/>
          <w:shd w:val="clear" w:color="auto" w:fill="F2F2F2"/>
        </w:rPr>
        <w:t>Brna</w:t>
      </w:r>
      <w:r>
        <w:rPr>
          <w:rFonts w:ascii="Arial" w:hAnsi="Arial" w:cs="Arial"/>
          <w:color w:val="666666"/>
          <w:sz w:val="20"/>
          <w:szCs w:val="20"/>
          <w:shd w:val="clear" w:color="auto" w:fill="FFFFFF"/>
        </w:rPr>
        <w:t> jako města s dostatečnými lidskými zdroji se rozšířila do světa a má svoji setrvačnost, přestože jich už dávno není dostatek. Zaměstnanci IBM, Red Hat, Honeywell, Net Suite, Infosys a dalších vytvořili v </w:t>
      </w:r>
      <w:r>
        <w:rPr>
          <w:rFonts w:ascii="Arial" w:hAnsi="Arial" w:cs="Arial"/>
          <w:b/>
          <w:bCs/>
          <w:color w:val="50AF31"/>
          <w:sz w:val="20"/>
          <w:szCs w:val="20"/>
          <w:shd w:val="clear" w:color="auto" w:fill="F2F2F2"/>
        </w:rPr>
        <w:t>Brně</w:t>
      </w:r>
      <w:r>
        <w:rPr>
          <w:rFonts w:ascii="Arial" w:hAnsi="Arial" w:cs="Arial"/>
          <w:color w:val="666666"/>
          <w:sz w:val="20"/>
          <w:szCs w:val="20"/>
          <w:shd w:val="clear" w:color="auto" w:fill="FFFFFF"/>
        </w:rPr>
        <w:t> pozoruhodnou komunitu, ze které v konečném důsledku čerpají i malé startupy.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NENÍ DŮLEŽITÉ, KOLIK FIREM VLASTNÍM ČI SPOLUVLASTNÍM. ATRAKTIVITU VIDÍM V ZAJÍMAVÝCH PŘÍBĚZÍCH, V BYZNYSU PREFERUJI AKTIVITY Z KATEGORIE MENTÁLNÍ </w:t>
      </w:r>
      <w:r>
        <w:rPr>
          <w:rFonts w:ascii="Arial" w:hAnsi="Arial" w:cs="Arial"/>
          <w:color w:val="666666"/>
          <w:sz w:val="20"/>
          <w:szCs w:val="20"/>
          <w:shd w:val="clear" w:color="auto" w:fill="FFFFFF"/>
        </w:rPr>
        <w:lastRenderedPageBreak/>
        <w:t>CVIČENÍ.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NAMI-TECH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Rozdíl v pohledu na věc. Nami-Tech vyrábí zařízení, která zásadním způsobem šetří elektrickou energii při odporovém ohřevu/ vytápění pomocí rezonance. Optikou stávající znalosti fyziky je to nesmysl, protože elektrická energie se na teplo přeměňuje s účinností 100 %. Pan J. X. Doležal v Reflexu napíše dehonestující článek o podvodnících prodávajících perpetum mobile, aniž by se do firmy přijel podívat. Já do myšlenky investuji, protože systém v topném elementu zcela prokazatelně zvyšuje proudovou hustotu, docílí podstatně vyšší povrchové teploty (vyšší dynamika náběhu) a sníží proudovou zátěž. Těchto vlastností se dosud nepodařilo dosáhnout jiným známým způsobem. Pokud je něco unikátního, znamená to obrovskou obchodní příležitost. Důkaz: infrapanely firmy Nami-Tech mají podstatně větší vyzařovací spektrum a náklady na elektřinu jsou oproti infrapanelům bez oscilačního obvodu zhruba poloviční.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JAKO PŘEDSEDA RHK </w:t>
      </w:r>
      <w:r>
        <w:rPr>
          <w:rFonts w:ascii="Arial" w:hAnsi="Arial" w:cs="Arial"/>
          <w:b/>
          <w:bCs/>
          <w:color w:val="50AF31"/>
          <w:sz w:val="20"/>
          <w:szCs w:val="20"/>
          <w:shd w:val="clear" w:color="auto" w:fill="F2F2F2"/>
        </w:rPr>
        <w:t>BRNO</w:t>
      </w:r>
      <w:r>
        <w:rPr>
          <w:rFonts w:ascii="Arial" w:hAnsi="Arial" w:cs="Arial"/>
          <w:color w:val="666666"/>
          <w:sz w:val="20"/>
          <w:szCs w:val="20"/>
          <w:shd w:val="clear" w:color="auto" w:fill="FFFFFF"/>
        </w:rPr>
        <w:t> JSEM AKTIVNÍ PODNIKATEL. VEDU SERVISNÍ ORGANIZACI A BYZNYS KLUB. SYNERGIE FIREM V REGIONU MŮŽE VYTVÁŘET ÚŽASNÉ PŘÍLEŽITOSTI. CHCETE EXPORTOVAT DO ZEMĚ, O KTERÉ TOHO MNOHO NEVÍTE? VE VAŠEM OKOLÍ VÁM NAJDEME FIRMU, KTERÁ NĚJAKOU ZKUŠENOST JIŽ MÁ A JE OCHOTNA SE O NI S VÁMI PODĚLIT.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LADISLAV CHODÁK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Podnikatel, investor, předseda představenstva </w:t>
      </w:r>
      <w:r>
        <w:rPr>
          <w:rFonts w:ascii="Arial" w:hAnsi="Arial" w:cs="Arial"/>
          <w:b/>
          <w:bCs/>
          <w:color w:val="50AF31"/>
          <w:sz w:val="20"/>
          <w:szCs w:val="20"/>
          <w:shd w:val="clear" w:color="auto" w:fill="F2F2F2"/>
        </w:rPr>
        <w:t>brněnské</w:t>
      </w:r>
      <w:r>
        <w:rPr>
          <w:rFonts w:ascii="Arial" w:hAnsi="Arial" w:cs="Arial"/>
          <w:color w:val="666666"/>
          <w:sz w:val="20"/>
          <w:szCs w:val="20"/>
          <w:shd w:val="clear" w:color="auto" w:fill="FFFFFF"/>
        </w:rPr>
        <w:t> regionální Hospodářské komory a místopředseda představenstva Krajské hospodářské komory Jihomoravského kraje. Vystudoval matematickou větev </w:t>
      </w:r>
      <w:r>
        <w:rPr>
          <w:rFonts w:ascii="Arial" w:hAnsi="Arial" w:cs="Arial"/>
          <w:b/>
          <w:bCs/>
          <w:color w:val="50AF31"/>
          <w:sz w:val="20"/>
          <w:szCs w:val="20"/>
          <w:shd w:val="clear" w:color="auto" w:fill="F2F2F2"/>
        </w:rPr>
        <w:t>brněnského</w:t>
      </w:r>
      <w:r>
        <w:rPr>
          <w:rFonts w:ascii="Arial" w:hAnsi="Arial" w:cs="Arial"/>
          <w:color w:val="666666"/>
          <w:sz w:val="20"/>
          <w:szCs w:val="20"/>
          <w:shd w:val="clear" w:color="auto" w:fill="FFFFFF"/>
        </w:rPr>
        <w:t> gymnázia na třídě Kapitána Jaroše, poté obor Elektronické počítače na VUT </w:t>
      </w:r>
      <w:r>
        <w:rPr>
          <w:rFonts w:ascii="Arial" w:hAnsi="Arial" w:cs="Arial"/>
          <w:b/>
          <w:bCs/>
          <w:color w:val="50AF31"/>
          <w:sz w:val="20"/>
          <w:szCs w:val="20"/>
          <w:shd w:val="clear" w:color="auto" w:fill="F2F2F2"/>
        </w:rPr>
        <w:t>Brno</w:t>
      </w:r>
      <w:r>
        <w:rPr>
          <w:rFonts w:ascii="Arial" w:hAnsi="Arial" w:cs="Arial"/>
          <w:color w:val="666666"/>
          <w:sz w:val="20"/>
          <w:szCs w:val="20"/>
          <w:shd w:val="clear" w:color="auto" w:fill="FFFFFF"/>
        </w:rPr>
        <w:t>. Již za studií se věnoval volejbalu a baseballu, v obou sportech získal medaile z republikových šampionátů, tu poslední letos mezi seniory. Profesionální kariéru zahájil v 80. letech jako specialista na řídicí systémy v koncernu Chepos, v tehdejším generálním dodavateli investičních celků v chemii a petrochemii pro RVHP a spřátelené státy. V lednu 1990 se pustil na soukromou podnikatelskou dráhu, během níž se podepsal pod výsledky více než 50 společností. Je jedním z prvních novodobých českých investorů.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SOC (Security Operation Center) firmy Axenta zajišťuje kybernetickou bezpečnost formou služby.</w:t>
      </w:r>
      <w:r>
        <w:rPr>
          <w:rFonts w:ascii="Arial" w:hAnsi="Arial" w:cs="Arial"/>
          <w:color w:val="666666"/>
          <w:sz w:val="20"/>
          <w:szCs w:val="20"/>
        </w:rPr>
        <w:br/>
      </w:r>
      <w:r>
        <w:rPr>
          <w:rFonts w:ascii="Arial" w:hAnsi="Arial" w:cs="Arial"/>
          <w:color w:val="666666"/>
          <w:sz w:val="20"/>
          <w:szCs w:val="20"/>
          <w:shd w:val="clear" w:color="auto" w:fill="FFFFFF"/>
        </w:rPr>
        <w:t>Foto autor| Foto: 2x Jakub Hněvkovský a archive</w:t>
      </w:r>
    </w:p>
    <w:p w:rsidR="00A26804" w:rsidRDefault="003C55F3"/>
    <w:sectPr w:rsidR="00A26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F3"/>
    <w:rsid w:val="002222D8"/>
    <w:rsid w:val="003C55F3"/>
    <w:rsid w:val="00E2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DA0FA-08FD-46EF-BEE8-2FBE0520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55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3C55F3"/>
  </w:style>
  <w:style w:type="character" w:customStyle="1" w:styleId="zdroj">
    <w:name w:val="zdroj"/>
    <w:basedOn w:val="Standardnpsmoodstavce"/>
    <w:rsid w:val="003C55F3"/>
  </w:style>
  <w:style w:type="character" w:styleId="Hypertextovodkaz">
    <w:name w:val="Hyperlink"/>
    <w:basedOn w:val="Standardnpsmoodstavce"/>
    <w:uiPriority w:val="99"/>
    <w:semiHidden/>
    <w:unhideWhenUsed/>
    <w:rsid w:val="003C5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Zlatu%259Ak%2A%2BOR%2BMaty%25E1%259A%2AOR%2Bkyberebezpe%25E8nost%2AOR%2Bvirtu%25E1ln%25ED%2Brealit%2AOR%2BIT%2BOR%2BDen%2Botev%25F8en%25FDch%2Bdve%25F8%25ED%2BOR%2BBrn%2A%2BOR%2BSpaceX%2BOR%2BPavl%25EDk%2A%2BOR%2BFI%26wnm%3D%26wrz%3D%26waz%3D%26wqfd%3D13%26wqfm%3D12%26wqfy%3D2018%26wqtd%3D31%26wqtm%3D12%26wqty%3D2018%26wqfa%3D0%26wkt%3D%26ws%3D%26wzns%3D50%26wcz%3D67&amp;nm=Komora%2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2137</Words>
  <Characters>12185</Characters>
  <Application>Microsoft Office Word</Application>
  <DocSecurity>0</DocSecurity>
  <Lines>101</Lines>
  <Paragraphs>28</Paragraphs>
  <ScaleCrop>false</ScaleCrop>
  <Company>Hewlett-Packard Company</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2019-01-01T19:49:00Z</dcterms:created>
  <dcterms:modified xsi:type="dcterms:W3CDTF">2019-01-01T19:50:00Z</dcterms:modified>
</cp:coreProperties>
</file>