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C8" w:rsidRDefault="00F53FC8" w:rsidP="00F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FC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14850" cy="2257425"/>
            <wp:effectExtent l="0" t="0" r="0" b="9525"/>
            <wp:docPr id="1" name="Obrázek 1" descr="V roce 2018 divadlo uvedlo vlastní adaptaci románu Chucka Palahniuka Klub rváč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roce 2018 divadlo uvedlo vlastní adaptaci románu Chucka Palahniuka Klub rváčů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03" cy="226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C8" w:rsidRDefault="00F53FC8" w:rsidP="00F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FC8" w:rsidRDefault="00F53FC8" w:rsidP="00F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FC8" w:rsidRDefault="00F53FC8" w:rsidP="00F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5" w:history="1">
        <w:r>
          <w:rPr>
            <w:rStyle w:val="Hypertextovodkaz"/>
          </w:rPr>
          <w:t>https://www.universitas.cz/forum/2880-fakulta-informatiky-vede-studenty-i-k-umelecke-tvorivosti</w:t>
        </w:r>
      </w:hyperlink>
    </w:p>
    <w:p w:rsidR="00F53FC8" w:rsidRPr="00F53FC8" w:rsidRDefault="00F53FC8" w:rsidP="00F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FC8" w:rsidRPr="00F53FC8" w:rsidRDefault="00F53FC8" w:rsidP="00F53FC8">
      <w:pPr>
        <w:spacing w:after="0" w:line="408" w:lineRule="atLeast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  <w:r w:rsidRPr="00F53FC8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 xml:space="preserve">V roce 2018 divadlo uvedlo vlastní adaptaci románu </w:t>
      </w:r>
      <w:proofErr w:type="spellStart"/>
      <w:r w:rsidRPr="00F53FC8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Chucka</w:t>
      </w:r>
      <w:proofErr w:type="spellEnd"/>
      <w:r w:rsidRPr="00F53FC8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 xml:space="preserve"> </w:t>
      </w:r>
      <w:proofErr w:type="spellStart"/>
      <w:r w:rsidRPr="00F53FC8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Palahniuka</w:t>
      </w:r>
      <w:proofErr w:type="spellEnd"/>
      <w:r w:rsidRPr="00F53FC8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 xml:space="preserve"> Klub rváčů. Foto z premiéry 2018: Archiv PROFI DIVADLA.</w:t>
      </w:r>
    </w:p>
    <w:p w:rsidR="00F53FC8" w:rsidRPr="00F53FC8" w:rsidRDefault="00F53FC8" w:rsidP="00F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F53FC8">
          <w:rPr>
            <w:rFonts w:ascii="Georgia" w:eastAsia="Times New Roman" w:hAnsi="Georgia" w:cs="Times New Roman"/>
            <w:color w:val="FFFFFF"/>
            <w:sz w:val="32"/>
            <w:szCs w:val="32"/>
            <w:u w:val="single"/>
            <w:shd w:val="clear" w:color="auto" w:fill="000000"/>
            <w:lang w:eastAsia="cs-CZ"/>
          </w:rPr>
          <w:t>fórum</w:t>
        </w:r>
      </w:hyperlink>
      <w:r w:rsidRPr="00F53FC8">
        <w:rPr>
          <w:rFonts w:ascii="Times New Roman" w:eastAsia="Times New Roman" w:hAnsi="Times New Roman" w:cs="Times New Roman"/>
          <w:sz w:val="24"/>
          <w:szCs w:val="24"/>
          <w:lang w:eastAsia="cs-CZ"/>
        </w:rPr>
        <w:t> 8. dubna 2019 Josef Prokeš</w:t>
      </w:r>
    </w:p>
    <w:p w:rsidR="00F53FC8" w:rsidRPr="00F53FC8" w:rsidRDefault="00F53FC8" w:rsidP="00F53FC8">
      <w:pPr>
        <w:shd w:val="clear" w:color="auto" w:fill="FFFFFF"/>
        <w:spacing w:after="132" w:line="336" w:lineRule="atLeast"/>
        <w:ind w:left="2369"/>
        <w:outlineLvl w:val="0"/>
        <w:rPr>
          <w:rFonts w:ascii="Georgia" w:eastAsia="Times New Roman" w:hAnsi="Georgia" w:cs="Times New Roman"/>
          <w:color w:val="000000"/>
          <w:kern w:val="36"/>
          <w:sz w:val="72"/>
          <w:szCs w:val="72"/>
          <w:lang w:eastAsia="cs-CZ"/>
        </w:rPr>
      </w:pPr>
      <w:bookmarkStart w:id="0" w:name="_GoBack"/>
      <w:r w:rsidRPr="00F53FC8">
        <w:rPr>
          <w:rFonts w:ascii="Georgia" w:eastAsia="Times New Roman" w:hAnsi="Georgia" w:cs="Times New Roman"/>
          <w:color w:val="000000"/>
          <w:kern w:val="36"/>
          <w:sz w:val="72"/>
          <w:szCs w:val="72"/>
          <w:lang w:eastAsia="cs-CZ"/>
        </w:rPr>
        <w:t>Komentář: U studentů informatiky vítáme i tvůrčí činnost. Třeba psaní knih nebo divadlo</w:t>
      </w:r>
      <w:bookmarkEnd w:id="0"/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34"/>
          <w:szCs w:val="34"/>
          <w:lang w:eastAsia="cs-CZ"/>
        </w:rPr>
        <w:t>Při výuce máme přirozenou tendenci odměňovat takzvané správné odpovědi a naopak trestat ty nesprávné. Což vede k tomu, že se studenti někdy raději nepokoušejí o nová a původní řešení problémů, u nichž je pravděpodobnost omylu větší. Hrají spíše na jistotu. Preferují opatrná řešení. Bez rizika tvořivosti. To je škoda.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lastRenderedPageBreak/>
        <w:t>Tvořivost je žádoucí ve všech oblastech lidského konání. Mimo jiné je pokládána za jednu ze schopností dobrého učitele. Konvenční zkoušky inteligence a většina zkušebních testů z jednotlivých učebních předmětů jsou však zaměřeny na konvergentní myšlení, kdy studenti dospívají k jedinému správnému řešení. Takové testy se snadno vyhodnocují a studenti i učitelé mají dobrý pocit z jejich „objektivní jednoznačnosti“. Tvořivé je však divergentní myšlení, kdy studenti nacházejí nové způsoby řešení problémů. Kdy není pouze jediná správná odpověď, nýbrž jich může být více. Zkušební testy s otevřeným koncem se ovšem nedají vyhodnocovat mechanicky.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 docela zajímavé, že studenti s vysokými skóry v divergentním myšlení, tedy studenti spíše tvůrčí, jsou většinou u učitelů méně oblíbení. Jsou totiž méně konformní, mají větší smysl pro humor a podávají vyšší výkon, než jaký se od nich očekává.</w:t>
      </w:r>
    </w:p>
    <w:p w:rsidR="00F53FC8" w:rsidRPr="00F53FC8" w:rsidRDefault="00F53FC8" w:rsidP="00F53FC8">
      <w:pPr>
        <w:shd w:val="clear" w:color="auto" w:fill="FFFFFF"/>
        <w:spacing w:after="176" w:line="240" w:lineRule="auto"/>
        <w:outlineLvl w:val="1"/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t>Předvádějí se?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Racionální konvergentní myšlení je algoritmické. Někteří pedagogové mají sklon je přeceňovat a často odmítají vynalézavé nonkonformisty, kteří se podle nich před spolužáky jen předvádějí. Tvořivosti se lépe daří v neformálně vedené výuce, která je ovšem pro učitele více vyčerpávající. Jsou zkrátka učitelé </w:t>
      </w:r>
      <w:proofErr w:type="spell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suchaři</w:t>
      </w:r>
      <w:proofErr w:type="spell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a učitelé inspirátoři. Programátoři na naší fakultě ovšem musejí skloubit oba druhy myšlení: tvořivě vymyslet řešení a následně je pak </w:t>
      </w:r>
      <w:proofErr w:type="spell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pedantsky</w:t>
      </w:r>
      <w:proofErr w:type="spell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přesně implementovat. Musejí být obdařeni tvořivostí a současně algoritmickým a logickým myšlením, neboť potom mají realistická očekávání z vlastní zkušeností s programováním a zároveň znají širší analytický kontext.</w:t>
      </w:r>
    </w:p>
    <w:p w:rsidR="00F53FC8" w:rsidRPr="00F53FC8" w:rsidRDefault="00F53FC8" w:rsidP="00F53F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53FC8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F53FC8" w:rsidRPr="00F53FC8" w:rsidRDefault="00F53FC8" w:rsidP="00F53FC8">
      <w:pPr>
        <w:shd w:val="clear" w:color="auto" w:fill="FFFFFF"/>
        <w:spacing w:after="99" w:line="336" w:lineRule="atLeast"/>
        <w:outlineLvl w:val="2"/>
        <w:rPr>
          <w:rFonts w:ascii="Georgia" w:eastAsia="Times New Roman" w:hAnsi="Georgia" w:cs="Times New Roman"/>
          <w:caps/>
          <w:color w:val="000000"/>
          <w:sz w:val="31"/>
          <w:szCs w:val="31"/>
          <w:lang w:eastAsia="cs-CZ"/>
        </w:rPr>
      </w:pPr>
      <w:r w:rsidRPr="00F53FC8">
        <w:rPr>
          <w:rFonts w:ascii="Georgia" w:eastAsia="Times New Roman" w:hAnsi="Georgia" w:cs="Times New Roman"/>
          <w:caps/>
          <w:color w:val="000000"/>
          <w:sz w:val="31"/>
          <w:szCs w:val="31"/>
          <w:lang w:eastAsia="cs-CZ"/>
        </w:rPr>
        <w:t>PŘIHLASTE SI NEWSLETTER</w:t>
      </w:r>
    </w:p>
    <w:p w:rsidR="00F53FC8" w:rsidRPr="00F53FC8" w:rsidRDefault="00F53FC8" w:rsidP="00F53FC8">
      <w:pPr>
        <w:shd w:val="clear" w:color="auto" w:fill="FFFFFF"/>
        <w:spacing w:after="0" w:line="240" w:lineRule="auto"/>
        <w:ind w:right="198"/>
        <w:textAlignment w:val="top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7" o:title=""/>
          </v:shape>
          <w:control r:id="rId8" w:name="DefaultOcxName" w:shapeid="_x0000_i1035"/>
        </w:object>
      </w:r>
    </w:p>
    <w:p w:rsidR="00F53FC8" w:rsidRPr="00F53FC8" w:rsidRDefault="00F53FC8" w:rsidP="00F53F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</w:p>
    <w:p w:rsidR="00F53FC8" w:rsidRPr="00F53FC8" w:rsidRDefault="00F53FC8" w:rsidP="00F53FC8">
      <w:pPr>
        <w:shd w:val="clear" w:color="auto" w:fill="FFFFFF"/>
        <w:spacing w:after="0" w:line="240" w:lineRule="auto"/>
        <w:ind w:right="198"/>
        <w:textAlignment w:val="top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object w:dxaOrig="1440" w:dyaOrig="1440">
          <v:shape id="_x0000_i1034" type="#_x0000_t75" style="width:1in;height:18pt" o:ole="">
            <v:imagedata r:id="rId9" o:title=""/>
          </v:shape>
          <w:control r:id="rId10" w:name="DefaultOcxName1" w:shapeid="_x0000_i1034"/>
        </w:object>
      </w:r>
    </w:p>
    <w:p w:rsidR="00F53FC8" w:rsidRPr="00F53FC8" w:rsidRDefault="00F53FC8" w:rsidP="00F53F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object w:dxaOrig="1440" w:dyaOrig="1440">
          <v:shape id="_x0000_i1033" type="#_x0000_t75" style="width:43.5pt;height:22.5pt" o:ole="">
            <v:imagedata r:id="rId11" o:title=""/>
          </v:shape>
          <w:control r:id="rId12" w:name="DefaultOcxName2" w:shapeid="_x0000_i1033"/>
        </w:object>
      </w:r>
    </w:p>
    <w:p w:rsidR="00F53FC8" w:rsidRPr="00F53FC8" w:rsidRDefault="00F53FC8" w:rsidP="00F53F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53FC8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Neměli bychom tedy studentům neustále nabízet své názory, nýbrž spíše předkládat jim podněty k vlastnímu tvořivému uspořádání a spojování. Měli bychom se vyvarovat stálým pokusům o shrnutí problematiky nebo nabízení svých vlastních řešení. Protože jsme nositeli autority, pokládali by studenti naše řešení za to jediné nevyhnutelně správné. I při ukončení rozpravy bychom se měli vyhýbat pokušení vyslovovat svůj soud o hodnotách vyslovených návrhů. Často je lepší úmyslně opustit problematiku otevřenou a ponechat ji studentům k dalšímu promýšlení, nežli vyvolat dojem, že padlo poslední slovo a není už co dodat.</w:t>
      </w:r>
    </w:p>
    <w:p w:rsidR="00F53FC8" w:rsidRPr="00F53FC8" w:rsidRDefault="00F53FC8" w:rsidP="00F53FC8">
      <w:pPr>
        <w:shd w:val="clear" w:color="auto" w:fill="FFFFFF"/>
        <w:spacing w:after="176" w:line="240" w:lineRule="auto"/>
        <w:outlineLvl w:val="1"/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lastRenderedPageBreak/>
        <w:t>Estetická funkce textu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 nyní přejdu ke konkrétním zkušenostem z naší výuky. Studenti na Fakultě informatiky Masarykovy univerzity jsou zvyklí vnímat text jako informaci. A to informaci co možno komprimovanou a verifikovanou, jakož i kvantifikovanou a algoritmizovanou. K tomuto nazírání textu je vede mimo jiné také výuka v povinném předmětu „Základy odborného stylu“. Vedení fakulty si ovšem od samého začátku uvědomovalo, že absolventi by měli být i osobnostmi co možno komplexně rozvinutými. Proto na FI MU vznikly – mimo jiné – rovněž nepovinné předměty „Interpretace textů“ a „Laboratoř slovesné tvorby“, které usilují o postižení oné hybně mrštné estetické funkce, jak ji kdysi půvabně a přitom svrchovaně výstižně nazval Jan Mukařovský.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Do sylabu předmětu „Interpretace textů“ tedy pronikly kapitolky roztomile tajuplné svou bizarností: klimakterium české poezie; antikvariát metafor; polepšovna žánrů; citát jako součást literárněvědné strategie…</w:t>
      </w: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V dalším předmětu původně nazvaném „Ateliér tvůrčího psaní“ v samém počátku roku 1998 šlo o to, aby studenti rozlišili text imaginativní od diskursivního. Aby si uměli vychutnat imaginární svět uměleckého textu se záměrnými i bezděčnými místy </w:t>
      </w:r>
      <w:proofErr w:type="spell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nedourčenosti</w:t>
      </w:r>
      <w:proofErr w:type="spell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, s informacemi naznačenými i nedopovězenými. Aby reagovali na literární dílo jako na enigmatický celek, z něhož nelze vypreparovat „vědecký vzorec poučení“. Aby po čtenářsky reflektovaném imaginárním univerzu uměleckého textu zůstali nadále uvnitř specifického časoprostoru prostředí i postav vytvořeného z podnětu autora v jejich vlastních představách jejich vlastním konstrukčním úsilím. Aby opustili doslovný smysl ve prospěch smyslu metaforického.</w:t>
      </w:r>
    </w:p>
    <w:p w:rsidR="00F53FC8" w:rsidRPr="00F53FC8" w:rsidRDefault="00F53FC8" w:rsidP="00F53FC8">
      <w:pPr>
        <w:shd w:val="clear" w:color="auto" w:fill="FFFFFF"/>
        <w:spacing w:after="176" w:line="240" w:lineRule="auto"/>
        <w:outlineLvl w:val="1"/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</w:pPr>
      <w:proofErr w:type="spellStart"/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t>Viewegh</w:t>
      </w:r>
      <w:proofErr w:type="spellEnd"/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t xml:space="preserve"> i Kundera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Šli jsme tehdy na věc od konce. Obešli jsme teorii a předsevzali si za pilotní semestr sepsat a vydat společnou knihu. Kouzlit a vzájemně konzultovat vlastní texty, shánět sponzory, tiskárnu, prožít si redakční hádání i s typografií a ilustracemi a gramáží </w:t>
      </w:r>
      <w:proofErr w:type="gram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papíru...</w:t>
      </w:r>
      <w:proofErr w:type="gram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Do toho všeho jsme přizvali literární profesionály, aby nám v závěrečné části publikace jako laskaví hosté přispěli nějakým svým dosud nepublikovaným textem. Vyslyšeli nás Miloš Dokulil, Zbyněk Fišer, Petr Hrbáč, Zeno Kaprál, Zdeněk </w:t>
      </w:r>
      <w:proofErr w:type="spell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Kožmín</w:t>
      </w:r>
      <w:proofErr w:type="spell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Ludvík Kundera, Martin Reiner, Karel Škrabal, Jiří Veselský, Michal </w:t>
      </w:r>
      <w:proofErr w:type="spell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Viewegh</w:t>
      </w:r>
      <w:proofErr w:type="spell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a Jindřich </w:t>
      </w:r>
      <w:proofErr w:type="spell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Zogata</w:t>
      </w:r>
      <w:proofErr w:type="spell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Legendární patron mladých začínajících autorů Egon Bondy na magnetofonovou kazetu namluvil předmluvu, v níž zpochybnil samotný název předmětu „Tvůrčí psaní“, název převzatý z anglosaského prostředí, avšak poslední větou sám náš sborník bezděky pojmenoval: TAK PIŠTE. Na Bondyho podnět jsme tedy pro časy příští seminář namísto „Ateliér tvůrčího psaní“ přejmenovali na „Laboratoř slovesné tvorby“.</w:t>
      </w: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Vernisáž knížky (TAK PIŠTE, ISBN 80-85799-36-7) byla velkolepá. Sedmadvacet studentských autorů se radovalo spolu s desítkami dalších </w:t>
      </w: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lastRenderedPageBreak/>
        <w:t>příznivců, vlídně křtil Ludvík Kundera, hrál fakultní jazz band a recitovaly děti z blízké mateřské školky. Naši publikaci vcelku vlídně recenzoval denní tisk.</w:t>
      </w:r>
    </w:p>
    <w:p w:rsidR="00F53FC8" w:rsidRPr="00F53FC8" w:rsidRDefault="00F53FC8" w:rsidP="00F53FC8">
      <w:pPr>
        <w:shd w:val="clear" w:color="auto" w:fill="FFFFFF"/>
        <w:spacing w:after="176" w:line="240" w:lineRule="auto"/>
        <w:outlineLvl w:val="1"/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t>Týmová práce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„Laboratoř slovesné tvorby“ se na naší fakultě realizuje vždy v jarním semestru dosud. Při respektování jedinečnosti jednoho každého účastníka nám jde i o týmovou práci: studium na FI MU je totiž značně odosobněné a tím spíše dokážeme ocenit partu lidí spjatých jiným než čistě odborným projektem. Vznikají zde například původní dramatické texty pro naše studentská divadelní představení, práce naší laboratoře se propojují s ateliérem grafického designu a multimédií, s fakultním filmovým studiem atd. atp. Jinak řečeno: každým rokem se do předmětu hlásí noví studenti a přicházejí s vlastními podněty, každým rokem je tedy náplň našeho tvůrčího usilování odlišná.</w:t>
      </w:r>
    </w:p>
    <w:p w:rsidR="00F53FC8" w:rsidRPr="00F53FC8" w:rsidRDefault="00F53FC8" w:rsidP="00F53FC8">
      <w:pPr>
        <w:shd w:val="clear" w:color="auto" w:fill="FFFFFF"/>
        <w:spacing w:after="176" w:line="240" w:lineRule="auto"/>
        <w:outlineLvl w:val="1"/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t>Autorské čtení studentů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Specifikum Fakulty informatiky MU se v tvůrčí práci studentů s imaginativním textem projevuje kupříkladu v tom, že autoři umisťují své juvenilie na vlastních webových stránkách. Využívají k prezentaci své tvorby rovněž nejrůznější literární servery na internetu. Na závěrečném kolokviu pak hodnocení výsledků práce za semestr probíhá formou autorského čtení. Verbální a vizuální prezentace vlastní tvorby je veřejná.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Jak již bylo naznačeno, textové usilování studentů propojujeme s osobitou výtvarnou činností, uvedu namátkou výrobu individuálních novoročenek či ex libris. Zahřívací kola práce s textem roztáčíme dynamikou improvizovaného verbálního projevu. Příklad: JAK SÁM SEBE VIDÍM </w:t>
      </w:r>
      <w:proofErr w:type="gramStart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versus JAK</w:t>
      </w:r>
      <w:proofErr w:type="gramEnd"/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MNE VIDÍ DRUZÍ. (Do koleje přichází nový spolubydlící a ptá se na chodbě náhodného kolemjdoucího, kdo že s ním vlastně bude v pokoji bydlet. Tím jakoby náhodným kolemjdoucím je sám student a popisuje nováčkovi sebe, arciť cizí optikou.) Jde vlastně o svérázný psychologický trénink projektivní identifikace, kdy člen seminární skupiny do sebe přijímá a v sobě rozvíjí ty kvality, které do něj ostatní promítají.</w:t>
      </w:r>
    </w:p>
    <w:p w:rsidR="00F53FC8" w:rsidRPr="00F53FC8" w:rsidRDefault="00F53FC8" w:rsidP="00F53FC8">
      <w:pPr>
        <w:shd w:val="clear" w:color="auto" w:fill="FFFFFF"/>
        <w:spacing w:after="176" w:line="240" w:lineRule="auto"/>
        <w:outlineLvl w:val="1"/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52"/>
          <w:szCs w:val="52"/>
          <w:lang w:eastAsia="cs-CZ"/>
        </w:rPr>
        <w:t>Experimentální psychologická skupina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 předmětu „Laboratoř slovesné tvorby“ jde tedy i o experimentální psychologickou skupinu, v níž studenti mohou společně zpracovávat své emoce a svá tvůrčí směřování. Vysílají si navzájem informace o sobě: ať již záměrné (úprava zevnějšku, způsob představování) nebo bezděčné (tón hlasu, způsob sezení, snaha imponovat, průbojnost, svůdnost, apel na soucit). Reagují prostřednictvím svých textů jeden na druhého, posílají si zprávy o tom, jak se vzájemně vnímají. Rozvíjejí svoji sociální inteligenci.</w:t>
      </w:r>
    </w:p>
    <w:p w:rsidR="00F53FC8" w:rsidRPr="00F53FC8" w:rsidRDefault="00F53FC8" w:rsidP="00F53FC8">
      <w:pPr>
        <w:shd w:val="clear" w:color="auto" w:fill="FFFFFF"/>
        <w:spacing w:after="396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lastRenderedPageBreak/>
        <w:t>Někteří z absolventů laboratoře již dobyli literární vavříny, zejména v oblastech sci-fi a fantasy, které jsou jim tematicky i žánrově blízké. Ale předmět si zajisté neklade za cíl vyprodukovat profesionální literární hvězdy. Spokojíme se s tím, že studenti informatiky tvůrčím způsobem nahlédnou do krásné literatury. I to je dost.</w:t>
      </w:r>
    </w:p>
    <w:p w:rsidR="00F53FC8" w:rsidRPr="00F53FC8" w:rsidRDefault="00F53FC8" w:rsidP="00F53FC8">
      <w:pPr>
        <w:shd w:val="clear" w:color="auto" w:fill="FFFFFF"/>
        <w:spacing w:after="396" w:line="240" w:lineRule="auto"/>
        <w:jc w:val="right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F53FC8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Doc. PhDr. Josef Prokeš, Ph.D. se narodil 1947 v Brně a působí na Fakultě informatiky MU. Více o něm na www.josefprokes.cz nebo na Wikipedii (Josef Prokeš, spisovatel).</w:t>
      </w:r>
    </w:p>
    <w:p w:rsidR="00CB318B" w:rsidRDefault="00CB318B"/>
    <w:sectPr w:rsidR="00CB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C8"/>
    <w:rsid w:val="00CB318B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87CF"/>
  <w15:chartTrackingRefBased/>
  <w15:docId w15:val="{25DC0D61-2B96-498B-A433-82CB6B22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3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53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3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F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53F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3F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ubrika">
    <w:name w:val="rubrika"/>
    <w:basedOn w:val="Standardnpsmoodstavce"/>
    <w:rsid w:val="00F53FC8"/>
  </w:style>
  <w:style w:type="character" w:styleId="Hypertextovodkaz">
    <w:name w:val="Hyperlink"/>
    <w:basedOn w:val="Standardnpsmoodstavce"/>
    <w:uiPriority w:val="99"/>
    <w:semiHidden/>
    <w:unhideWhenUsed/>
    <w:rsid w:val="00F53FC8"/>
    <w:rPr>
      <w:color w:val="0000FF"/>
      <w:u w:val="single"/>
    </w:rPr>
  </w:style>
  <w:style w:type="character" w:customStyle="1" w:styleId="published">
    <w:name w:val="published"/>
    <w:basedOn w:val="Standardnpsmoodstavce"/>
    <w:rsid w:val="00F53FC8"/>
  </w:style>
  <w:style w:type="character" w:customStyle="1" w:styleId="createdby">
    <w:name w:val="createdby"/>
    <w:basedOn w:val="Standardnpsmoodstavce"/>
    <w:rsid w:val="00F53FC8"/>
  </w:style>
  <w:style w:type="paragraph" w:customStyle="1" w:styleId="perex">
    <w:name w:val="perex"/>
    <w:basedOn w:val="Normln"/>
    <w:rsid w:val="00F5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53F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53FC8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nefield">
    <w:name w:val="onefield"/>
    <w:basedOn w:val="Normln"/>
    <w:rsid w:val="00F5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yfieldname">
    <w:name w:val="acyfield_name"/>
    <w:basedOn w:val="Standardnpsmoodstavce"/>
    <w:rsid w:val="00F53FC8"/>
  </w:style>
  <w:style w:type="character" w:customStyle="1" w:styleId="acyfieldemail">
    <w:name w:val="acyfield_email"/>
    <w:basedOn w:val="Standardnpsmoodstavce"/>
    <w:rsid w:val="00F53FC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53F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53FC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758">
          <w:marLeft w:val="2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as.cz/forum" TargetMode="External"/><Relationship Id="rId11" Type="http://schemas.openxmlformats.org/officeDocument/2006/relationships/image" Target="media/image4.wmf"/><Relationship Id="rId5" Type="http://schemas.openxmlformats.org/officeDocument/2006/relationships/hyperlink" Target="https://www.universitas.cz/forum/2880-fakulta-informatiky-vede-studenty-i-k-umelecke-tvorivosti" TargetMode="External"/><Relationship Id="rId10" Type="http://schemas.openxmlformats.org/officeDocument/2006/relationships/control" Target="activeX/activeX2.xml"/><Relationship Id="rId4" Type="http://schemas.openxmlformats.org/officeDocument/2006/relationships/image" Target="media/image1.jpeg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2020-01-29T18:13:00Z</dcterms:created>
  <dcterms:modified xsi:type="dcterms:W3CDTF">2020-01-29T18:15:00Z</dcterms:modified>
</cp:coreProperties>
</file>