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38" w:rsidRPr="00D12138" w:rsidRDefault="00D12138" w:rsidP="00D12138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D12138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D12138">
          <w:rPr>
            <w:rStyle w:val="Hypertextovodkaz"/>
            <w:sz w:val="24"/>
            <w:szCs w:val="24"/>
          </w:rPr>
          <w:t>https://www.em.muni.cz/udalosti/11474-video-muni-spojuje</w:t>
        </w:r>
      </w:hyperlink>
    </w:p>
    <w:p w:rsidR="00D12138" w:rsidRDefault="00D12138" w:rsidP="00D12138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bookmarkStart w:id="0" w:name="_GoBack"/>
      <w:bookmarkEnd w:id="0"/>
    </w:p>
    <w:p w:rsidR="00D12138" w:rsidRPr="00D12138" w:rsidRDefault="00D12138" w:rsidP="00D12138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D12138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Video: MUNI spojuje</w:t>
      </w:r>
    </w:p>
    <w:p w:rsidR="00D12138" w:rsidRPr="00D12138" w:rsidRDefault="00D12138" w:rsidP="00D12138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D12138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Představujeme šestou desítku ze 100 příběhů Masarykovy univerzity </w:t>
      </w:r>
      <w:proofErr w:type="gramStart"/>
      <w:r w:rsidRPr="00D12138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ke</w:t>
      </w:r>
      <w:proofErr w:type="gramEnd"/>
      <w:r w:rsidRPr="00D12138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 100. výročí založení.</w:t>
      </w:r>
    </w:p>
    <w:p w:rsidR="00D12138" w:rsidRPr="00D12138" w:rsidRDefault="00D12138" w:rsidP="00D1213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D12138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Události</w:t>
        </w:r>
      </w:hyperlink>
      <w:r w:rsidRPr="00D12138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D12138" w:rsidRPr="00D12138" w:rsidRDefault="00D12138" w:rsidP="00D1213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12138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9. března 2019</w:t>
      </w:r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D12138" w:rsidRPr="00D12138" w:rsidRDefault="00D12138" w:rsidP="00D1213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D12138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David Povolný</w:t>
        </w:r>
      </w:hyperlink>
    </w:p>
    <w:p w:rsidR="00D12138" w:rsidRPr="00D12138" w:rsidRDefault="00D12138" w:rsidP="00D1213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12138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602028" cy="2298879"/>
            <wp:effectExtent l="0" t="0" r="8255" b="6350"/>
            <wp:docPr id="1" name="Obrázek 1" descr="Vojtěch Polášek, student informatiky a hráč v týmů nevidomých futsalistů Avoy MU Br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jtěch Polášek, student informatiky a hráč v týmů nevidomých futsalistů Avoy MU Brn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376" cy="230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3pt;height:18.25pt" o:ole="">
            <v:imagedata r:id="rId8" o:title=""/>
          </v:shape>
          <w:control r:id="rId9" w:name="DefaultOcxName" w:shapeid="_x0000_i1029"/>
        </w:object>
      </w:r>
    </w:p>
    <w:p w:rsidR="00D12138" w:rsidRPr="00D12138" w:rsidRDefault="00D12138" w:rsidP="00D12138">
      <w:pPr>
        <w:shd w:val="clear" w:color="auto" w:fill="FEFCFA"/>
        <w:spacing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D12138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Vojtěch Polášek, student informatiky a hráč v týmů nevidomých </w:t>
      </w:r>
      <w:proofErr w:type="spellStart"/>
      <w:r w:rsidRPr="00D12138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futsalistů</w:t>
      </w:r>
      <w:proofErr w:type="spellEnd"/>
      <w:r w:rsidRPr="00D12138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</w:t>
      </w:r>
      <w:proofErr w:type="spellStart"/>
      <w:r w:rsidRPr="00D12138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Avoy</w:t>
      </w:r>
      <w:proofErr w:type="spellEnd"/>
      <w:r w:rsidRPr="00D12138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MU Brno.</w:t>
      </w:r>
    </w:p>
    <w:p w:rsidR="00D12138" w:rsidRPr="00D12138" w:rsidRDefault="00D12138" w:rsidP="00D1213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Masarykova univerzita, to jsou především lidé. A kde jsou lidé, tam najdete příběhy. Právě na nich stojíme a </w:t>
      </w:r>
      <w:proofErr w:type="gramStart"/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ke</w:t>
      </w:r>
      <w:proofErr w:type="gramEnd"/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100. výročí vám jich postupně představujeme hned deset krát deset.</w:t>
      </w:r>
    </w:p>
    <w:p w:rsidR="00D12138" w:rsidRPr="00D12138" w:rsidRDefault="00D12138" w:rsidP="00D1213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Šestou desítku příběhů nazvanou "MUNI spojuje" si můžete přečíst na </w:t>
      </w:r>
      <w:hyperlink r:id="rId10" w:history="1">
        <w:r w:rsidRPr="00D1213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webu muni100.cz</w:t>
        </w:r>
      </w:hyperlink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Najdete v ní deset osobností nebo projektů z Masarykovy univerzity, které dokáží překonávat hranice mezi obory, zeměmi i lidmi, a společně tak tvořit něco nového.</w:t>
      </w:r>
    </w:p>
    <w:p w:rsidR="00D12138" w:rsidRPr="00D12138" w:rsidRDefault="00D12138" w:rsidP="00D1213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Přečtěte si o vědeckém institutu CEITEC, který nebývalým způsobem propojil různorodé vědní disciplíny, o Česko-lichtenštejnské komisi historiků, která zkoumá společnou a často problematickou historii českých zemí a známého šlechtického rodu, o týmu nevidomých </w:t>
      </w:r>
      <w:proofErr w:type="spellStart"/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futsalistů</w:t>
      </w:r>
      <w:proofErr w:type="spellEnd"/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Avoy</w:t>
      </w:r>
      <w:proofErr w:type="spellEnd"/>
      <w:r w:rsidRPr="00D1213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MU, se kterým přijíždí každý rok do Brna hrát týmy z celého světa, nebo o Univerzitním centru Telč, díky kterému ožila zanedbávaná část známého náměstí zapsaného na seznam UNESCO.</w:t>
      </w:r>
    </w:p>
    <w:p w:rsidR="004261C5" w:rsidRDefault="004261C5"/>
    <w:sectPr w:rsidR="0042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38"/>
    <w:rsid w:val="004261C5"/>
    <w:rsid w:val="00D1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FE3A7"/>
  <w15:chartTrackingRefBased/>
  <w15:docId w15:val="{5BA220A8-526E-411E-A4E3-0AE3812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12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1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12138"/>
    <w:rPr>
      <w:color w:val="0000FF"/>
      <w:u w:val="single"/>
    </w:rPr>
  </w:style>
  <w:style w:type="character" w:customStyle="1" w:styleId="published">
    <w:name w:val="published"/>
    <w:basedOn w:val="Standardnpsmoodstavce"/>
    <w:rsid w:val="00D1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435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299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8?Itemid=1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m.muni.cz/udalosti" TargetMode="External"/><Relationship Id="rId10" Type="http://schemas.openxmlformats.org/officeDocument/2006/relationships/hyperlink" Target="https://muni100.cz/100-pribehu-muni/vsechny-pribehy?tab=muni-spojuje" TargetMode="External"/><Relationship Id="rId4" Type="http://schemas.openxmlformats.org/officeDocument/2006/relationships/hyperlink" Target="https://www.em.muni.cz/udalosti/11474-video-muni-spojuje" TargetMode="Externa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2020-02-07T13:35:00Z</dcterms:created>
  <dcterms:modified xsi:type="dcterms:W3CDTF">2020-02-07T13:36:00Z</dcterms:modified>
</cp:coreProperties>
</file>