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20" w:rsidRPr="00D01D20" w:rsidRDefault="00D01D20" w:rsidP="00D01D20">
      <w:pPr>
        <w:shd w:val="clear" w:color="auto" w:fill="FEFCFA"/>
        <w:spacing w:before="225"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</w:pPr>
      <w:r w:rsidRPr="00D01D20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  <w:t xml:space="preserve">Zdroj: </w:t>
      </w:r>
      <w:hyperlink r:id="rId4" w:history="1">
        <w:r w:rsidRPr="00D01D20">
          <w:rPr>
            <w:rStyle w:val="Hypertextovodkaz"/>
            <w:sz w:val="24"/>
            <w:szCs w:val="24"/>
          </w:rPr>
          <w:t>https://www.em.muni.cz/veda-a-vyzkum/12108-diky-odbornikum-z-muni-kraci-baron-trenck-znovu-spilberkem</w:t>
        </w:r>
      </w:hyperlink>
    </w:p>
    <w:p w:rsidR="00D01D20" w:rsidRDefault="00D01D20" w:rsidP="00D01D20">
      <w:pPr>
        <w:shd w:val="clear" w:color="auto" w:fill="FEFCFA"/>
        <w:spacing w:before="225"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</w:pPr>
      <w:bookmarkStart w:id="0" w:name="_GoBack"/>
      <w:bookmarkEnd w:id="0"/>
    </w:p>
    <w:p w:rsidR="00D01D20" w:rsidRPr="00D01D20" w:rsidRDefault="00D01D20" w:rsidP="00D01D20">
      <w:pPr>
        <w:shd w:val="clear" w:color="auto" w:fill="FEFCFA"/>
        <w:spacing w:before="225"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</w:pPr>
      <w:r w:rsidRPr="00D01D20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  <w:t xml:space="preserve">Díky odborníkům z MUNI kráčí baron </w:t>
      </w:r>
      <w:proofErr w:type="spellStart"/>
      <w:r w:rsidRPr="00D01D20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  <w:t>Trenck</w:t>
      </w:r>
      <w:proofErr w:type="spellEnd"/>
      <w:r w:rsidRPr="00D01D20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  <w:t xml:space="preserve"> znovu Špilberkem</w:t>
      </w:r>
    </w:p>
    <w:p w:rsidR="00D01D20" w:rsidRPr="00D01D20" w:rsidRDefault="00D01D20" w:rsidP="00D01D20">
      <w:pPr>
        <w:shd w:val="clear" w:color="auto" w:fill="FEFCFA"/>
        <w:spacing w:before="105" w:after="0" w:line="240" w:lineRule="auto"/>
        <w:textAlignment w:val="baseline"/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</w:pPr>
      <w:r w:rsidRPr="00D01D20"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  <w:t>Výstava představující slavného velitele pandurů včetně rekonstrukce jeho podoby je na brněnském hradě k vidění do konce letošního roku.</w:t>
      </w:r>
    </w:p>
    <w:p w:rsidR="00D01D20" w:rsidRPr="00D01D20" w:rsidRDefault="00D01D20" w:rsidP="00D01D2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5" w:history="1">
        <w:r w:rsidRPr="00D01D20">
          <w:rPr>
            <w:rFonts w:ascii="Arial" w:eastAsia="Times New Roman" w:hAnsi="Arial" w:cs="Arial"/>
            <w:b/>
            <w:bCs/>
            <w:color w:val="0000D2"/>
            <w:sz w:val="24"/>
            <w:szCs w:val="24"/>
            <w:u w:val="single"/>
            <w:lang w:eastAsia="cs-CZ"/>
          </w:rPr>
          <w:t>Věda &amp; výzkum</w:t>
        </w:r>
      </w:hyperlink>
      <w:r w:rsidRPr="00D01D20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</w:p>
    <w:p w:rsidR="00D01D20" w:rsidRPr="00D01D20" w:rsidRDefault="00D01D20" w:rsidP="00D01D2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D01D20">
        <w:rPr>
          <w:rFonts w:ascii="Georgia" w:eastAsia="Times New Roman" w:hAnsi="Georgia" w:cs="Times New Roman"/>
          <w:color w:val="222222"/>
          <w:sz w:val="24"/>
          <w:szCs w:val="24"/>
          <w:bdr w:val="none" w:sz="0" w:space="0" w:color="auto" w:frame="1"/>
          <w:lang w:eastAsia="cs-CZ"/>
        </w:rPr>
        <w:t>3. října 2019</w:t>
      </w:r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</w:t>
      </w:r>
    </w:p>
    <w:p w:rsidR="00D01D20" w:rsidRPr="00D01D20" w:rsidRDefault="00D01D20" w:rsidP="00D01D2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6" w:history="1">
        <w:r w:rsidRPr="00D01D20">
          <w:rPr>
            <w:rFonts w:ascii="Georgia" w:eastAsia="Times New Roman" w:hAnsi="Georgia" w:cs="Times New Roman"/>
            <w:color w:val="666666"/>
            <w:sz w:val="24"/>
            <w:szCs w:val="24"/>
            <w:u w:val="single"/>
            <w:bdr w:val="none" w:sz="0" w:space="0" w:color="auto" w:frame="1"/>
            <w:lang w:eastAsia="cs-CZ"/>
          </w:rPr>
          <w:t>Ema Wiesnerová</w:t>
        </w:r>
      </w:hyperlink>
      <w:r w:rsidRPr="00D01D20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</w:p>
    <w:p w:rsidR="00D01D20" w:rsidRPr="00D01D20" w:rsidRDefault="00D01D20" w:rsidP="00D01D20">
      <w:pPr>
        <w:shd w:val="clear" w:color="auto" w:fill="FEFCFA"/>
        <w:spacing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7" w:history="1">
        <w:r w:rsidRPr="00D01D20">
          <w:rPr>
            <w:rFonts w:ascii="Georgia" w:eastAsia="Times New Roman" w:hAnsi="Georgia" w:cs="Times New Roman"/>
            <w:color w:val="666666"/>
            <w:sz w:val="30"/>
            <w:szCs w:val="30"/>
            <w:u w:val="single"/>
            <w:lang w:eastAsia="cs-CZ"/>
          </w:rPr>
          <w:t>CC-BY</w:t>
        </w:r>
      </w:hyperlink>
    </w:p>
    <w:p w:rsidR="00D01D20" w:rsidRPr="00D01D20" w:rsidRDefault="00D01D20" w:rsidP="00D01D2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Přes tři roky trval výzkum mumie barona </w:t>
      </w:r>
      <w:proofErr w:type="spellStart"/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Trencka</w:t>
      </w:r>
      <w:proofErr w:type="spellEnd"/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a rekonstrukce jeho vzhledu. Postup „znovuzrození“ postavy nejslavnějšího špilberského vězně a pohyblivou digitální 3D rekonstrukci této osobnosti ukazuje výstava </w:t>
      </w:r>
      <w:hyperlink r:id="rId8" w:history="1">
        <w:r w:rsidRPr="00D01D20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 xml:space="preserve">Baron </w:t>
        </w:r>
        <w:proofErr w:type="spellStart"/>
        <w:r w:rsidRPr="00D01D20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Trenck</w:t>
        </w:r>
        <w:proofErr w:type="spellEnd"/>
        <w:r w:rsidRPr="00D01D20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. Nová tvář legendy</w:t>
        </w:r>
      </w:hyperlink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 K vidění v gotickém sále hradu Špilberk denně od 9 do 17 hodin.</w:t>
      </w:r>
    </w:p>
    <w:p w:rsidR="00D01D20" w:rsidRPr="00D01D20" w:rsidRDefault="00D01D20" w:rsidP="00D01D2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Návštěvníci výstavy se dozvědí třeba to, že </w:t>
      </w:r>
      <w:proofErr w:type="spellStart"/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Trenck</w:t>
      </w:r>
      <w:proofErr w:type="spellEnd"/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měl atypicky dlouhé a silné prsty na rukou, promáčklý hrudník, patní ostruhy, rozštěp křížové kosti a střepiny střely zarostlé v podkoží. To vše dokázali z mumie zjistit antropologové a posléze vizualizovat informatici z Masarykovy univerzity.</w:t>
      </w:r>
    </w:p>
    <w:p w:rsidR="00D01D20" w:rsidRPr="00D01D20" w:rsidRDefault="00D01D20" w:rsidP="00D01D20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Velitel pandurů baron František </w:t>
      </w:r>
      <w:proofErr w:type="spellStart"/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Trenck</w:t>
      </w:r>
      <w:proofErr w:type="spellEnd"/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zemřel v Brně před 270 lety 4. října 1749. Nechal se pohřbít v hrobce kapucínského kláštera, kde se jeho tělo přirozeně mumifikovalo. V únoru roku 2017 začal mumii zkoumat tým odborníků za pomoci nejmodernějších metod forenzní antropologie a soudního lékařství a výsledky zkoumání se průběžně zpracovávaly pomocí 3D digitálních technologií. Co všechno se dá za pomoci vědeckých postupů zjistit o elitním vojákovi poloviny 18. století a jak se dá historická postava uvést do pohybu v prostorách svého vězení, uvidí návštěvníci nové výstavy.</w:t>
      </w:r>
    </w:p>
    <w:p w:rsidR="00D01D20" w:rsidRPr="00D01D20" w:rsidRDefault="00D01D20" w:rsidP="00D01D2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„Projekt přinesl řadu nových poznatků o fyzických přednostech barona </w:t>
      </w:r>
      <w:proofErr w:type="spellStart"/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Trencka</w:t>
      </w:r>
      <w:proofErr w:type="spellEnd"/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, o kuriozitách na jeho těle i o zdravotním stavu. Víme, jak se na něm podepsal jeho divoký život nebo zda jej bolely </w:t>
      </w:r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>zuby,“ přiblížila některé ze zajímavostí o této osobnosti </w:t>
      </w:r>
      <w:hyperlink r:id="rId9" w:history="1">
        <w:r w:rsidRPr="00D01D20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Petra Urbanová</w:t>
        </w:r>
      </w:hyperlink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, ředitelka Ústavu antropologie Přírodovědecké fakulty MU. Návštěvníci se také dozvědí, že </w:t>
      </w:r>
      <w:proofErr w:type="spellStart"/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Trenck</w:t>
      </w:r>
      <w:proofErr w:type="spellEnd"/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měl atypicky dlouhé a silné prsty na rukou, promáčklý hrudník, patní ostruhy, rozštěp křížové kosti a střepiny střely zarostlé v podkoží.</w:t>
      </w:r>
    </w:p>
    <w:p w:rsidR="00D01D20" w:rsidRPr="00D01D20" w:rsidRDefault="00D01D20" w:rsidP="00D01D20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Antropologové mohli díky projektu lépe poznat řadu metod a podařilo se jim vyvinout i zcela novou metodiku pro posmrtné snímání otisků prstů. „Nakoukli jsme také hlouběji do oblasti animačních metod a prostředků, virtuální a rozšířené reality, které budeme určitě víc využívat i v naší práci,“ podotkla Urbanová.</w:t>
      </w:r>
    </w:p>
    <w:p w:rsidR="00D01D20" w:rsidRPr="00D01D20" w:rsidRDefault="00D01D20" w:rsidP="00D01D2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</w:pPr>
      <w:r w:rsidRPr="00D01D20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t>inzerce</w:t>
      </w:r>
    </w:p>
    <w:p w:rsidR="00D01D20" w:rsidRPr="00D01D20" w:rsidRDefault="00D01D20" w:rsidP="00D01D20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</w:pPr>
      <w:r w:rsidRPr="00D01D20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begin"/>
      </w:r>
      <w:r w:rsidRPr="00D01D20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instrText xml:space="preserve"> HYPERLINK "https://www.em.muni.cz/component/banners/click/138" \o "JazzFestBrno" \t "_blank" </w:instrText>
      </w:r>
      <w:r w:rsidRPr="00D01D20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separate"/>
      </w:r>
    </w:p>
    <w:p w:rsidR="00D01D20" w:rsidRPr="00D01D20" w:rsidRDefault="00D01D20" w:rsidP="00D01D20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1D20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end"/>
      </w:r>
    </w:p>
    <w:p w:rsidR="00D01D20" w:rsidRPr="00D01D20" w:rsidRDefault="00D01D20" w:rsidP="00D01D2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D01D20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drawing>
          <wp:inline distT="0" distB="0" distL="0" distR="0">
            <wp:extent cx="4500563" cy="3000375"/>
            <wp:effectExtent l="0" t="0" r="0" b="0"/>
            <wp:docPr id="2" name="Obrázek 2" descr="Antropoložka Petra Urbanová z Přírodovědecké fakulty MU provádí fotometrii mumie barona Trenc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ropoložka Petra Urbanová z Přírodovědecké fakulty MU provádí fotometrii mumie barona Trencka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312" cy="300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25pt;height:18pt" o:ole="">
            <v:imagedata r:id="rId11" o:title=""/>
          </v:shape>
          <w:control r:id="rId12" w:name="DefaultOcxName" w:shapeid="_x0000_i1034"/>
        </w:object>
      </w:r>
    </w:p>
    <w:p w:rsidR="00D01D20" w:rsidRPr="00D01D20" w:rsidRDefault="00D01D20" w:rsidP="00D01D20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r w:rsidRPr="00D01D20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 xml:space="preserve">Antropoložka Petra Urbanová z Přírodovědecké fakulty MU provádí fotometrii mumie barona </w:t>
      </w:r>
      <w:proofErr w:type="spellStart"/>
      <w:r w:rsidRPr="00D01D20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Trencka</w:t>
      </w:r>
      <w:proofErr w:type="spellEnd"/>
      <w:r w:rsidRPr="00D01D20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.</w:t>
      </w:r>
    </w:p>
    <w:p w:rsidR="00D01D20" w:rsidRPr="00D01D20" w:rsidRDefault="00D01D20" w:rsidP="00D01D20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D01D20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Foto Muzeum města Brna</w:t>
      </w:r>
    </w:p>
    <w:p w:rsidR="00D01D20" w:rsidRPr="00D01D20" w:rsidRDefault="00D01D20" w:rsidP="00D01D2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Na rekonstrukci podoby a postavy pracovali také odborníci z Fakulty informatiky MU, kteří vytvořili a rozpohybovali digitální model barona </w:t>
      </w:r>
      <w:proofErr w:type="spellStart"/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Trencka</w:t>
      </w:r>
      <w:proofErr w:type="spellEnd"/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 Před zraky návštěvníků výstavy tak ožijí téměř tři sta let staré scény z jeho věznění. „Poprvé byla vytvořena virtuální rekonstrukce kompletního těla historické osobnosti včetně dobového oblečení. Virtuální model byl současně rozpohybován do počítačové animace po vzoru triků z hollywoodských filmů,“ uvedla </w:t>
      </w:r>
      <w:hyperlink r:id="rId13" w:history="1">
        <w:r w:rsidRPr="00D01D20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Helena Lukášová</w:t>
        </w:r>
      </w:hyperlink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z katedry vizuální informatiky.</w:t>
      </w:r>
    </w:p>
    <w:p w:rsidR="00D01D20" w:rsidRPr="00D01D20" w:rsidRDefault="00D01D20" w:rsidP="00D01D2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Nebylo to rozhodně jednoduché. Pro rozpohybování postavy využili informatici metodu </w:t>
      </w:r>
      <w:proofErr w:type="spellStart"/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motion</w:t>
      </w:r>
      <w:proofErr w:type="spellEnd"/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</w:t>
      </w:r>
      <w:proofErr w:type="spellStart"/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capture</w:t>
      </w:r>
      <w:proofErr w:type="spellEnd"/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, kdy nasnímali trajektorii </w:t>
      </w:r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>potřebných pohybů na figurantech a pak je museli upravit. „</w:t>
      </w:r>
      <w:proofErr w:type="spellStart"/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Trenck</w:t>
      </w:r>
      <w:proofErr w:type="spellEnd"/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byl poměrně vysoký, zatímco naši herci ne. Pohyb jsme tak museli převést na vyšší figuru, což je docela složité. Každý si asi umí představit, že sedá-li si za stůl 185 centimetrů vysoký muž a o muž o dvacet centimetrů menší, je to rozdíl,“ přiblížila komplikace s trojrozměrným modelováním pohybu Lukášová. Dodala, že se na ní podílela řada studentů. Autorem vizuálního stylu výstavy je </w:t>
      </w:r>
      <w:hyperlink r:id="rId14" w:history="1">
        <w:r w:rsidRPr="00D01D20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Marcel Otruba</w:t>
        </w:r>
      </w:hyperlink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jehož návrh vyhrál fakultní soutěž.</w:t>
      </w:r>
    </w:p>
    <w:p w:rsidR="00D01D20" w:rsidRPr="00D01D20" w:rsidRDefault="00D01D20" w:rsidP="00D01D2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D01D20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drawing>
          <wp:inline distT="0" distB="0" distL="0" distR="0">
            <wp:extent cx="4086225" cy="2724150"/>
            <wp:effectExtent l="0" t="0" r="9525" b="0"/>
            <wp:docPr id="1" name="Obrázek 1" descr="Kostra Trencka v rozpažení. Na výstavě se k ní můžete postavit a porovnat se s n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stra Trencka v rozpažení. Na výstavě se k ní můžete postavit a porovnat se s ní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998" cy="272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object w:dxaOrig="1440" w:dyaOrig="1440">
          <v:shape id="_x0000_i1033" type="#_x0000_t75" style="width:20.25pt;height:18pt" o:ole="">
            <v:imagedata r:id="rId11" o:title=""/>
          </v:shape>
          <w:control r:id="rId16" w:name="DefaultOcxName1" w:shapeid="_x0000_i1033"/>
        </w:object>
      </w:r>
    </w:p>
    <w:p w:rsidR="00D01D20" w:rsidRPr="00D01D20" w:rsidRDefault="00D01D20" w:rsidP="00D01D20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r w:rsidRPr="00D01D20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 xml:space="preserve">Kostra </w:t>
      </w:r>
      <w:proofErr w:type="spellStart"/>
      <w:r w:rsidRPr="00D01D20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Trencka</w:t>
      </w:r>
      <w:proofErr w:type="spellEnd"/>
      <w:r w:rsidRPr="00D01D20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 xml:space="preserve"> v rozpažení. Na výstavě se k ní můžete postavit a porovnat se s ní.</w:t>
      </w:r>
    </w:p>
    <w:p w:rsidR="00D01D20" w:rsidRPr="00D01D20" w:rsidRDefault="00D01D20" w:rsidP="00D01D20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Animace je situovaná do chvíle, kdy </w:t>
      </w:r>
      <w:proofErr w:type="spellStart"/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Trenck</w:t>
      </w:r>
      <w:proofErr w:type="spellEnd"/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nastoupil do žaláře na Špilberku, tedy v září 1748, kdy měl za sebou 38. narozeniny. „Ačkoliv tedy nebyl rozhodně stařec, velmi se na něm podepsal jeho náročný vojenský život s nepříliš vzornou životosprávou,“ podotkl Petr </w:t>
      </w:r>
      <w:proofErr w:type="spellStart"/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Vachůt</w:t>
      </w:r>
      <w:proofErr w:type="spellEnd"/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, vedoucí Oddělení archeologie Muzea města Brna. Baron </w:t>
      </w:r>
      <w:proofErr w:type="spellStart"/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Trenck</w:t>
      </w:r>
      <w:proofErr w:type="spellEnd"/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byl slavným vojevůdcem a dobrodruhem. Velel pandurům, s nimiž významně pomohl Marii Terezii ve válkách o dědictví rakouské. Kvůli své prudké povaze měl mnoho nepřátel. Roku 1745 byl dokonce odsouzen k smrti, avšak Marie Terezie jeho trest zmírnila na doživotí na Špilberku.</w:t>
      </w:r>
    </w:p>
    <w:p w:rsidR="00D01D20" w:rsidRPr="00D01D20" w:rsidRDefault="00D01D20" w:rsidP="00D01D2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Duchovní útěchu před smrtí našel </w:t>
      </w:r>
      <w:proofErr w:type="spellStart"/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Trenck</w:t>
      </w:r>
      <w:proofErr w:type="spellEnd"/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u bratrů kapucínů, jejichž řádu odkázal velkou část svého majetku. V kryptě </w:t>
      </w:r>
      <w:hyperlink r:id="rId17" w:history="1">
        <w:r w:rsidRPr="00D01D20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brněnského kapucínského kláštera</w:t>
        </w:r>
      </w:hyperlink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 se dodnes uchovalo </w:t>
      </w:r>
      <w:proofErr w:type="spellStart"/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Trenckovo</w:t>
      </w:r>
      <w:proofErr w:type="spellEnd"/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mumifikované tělo, které mohli zkoumat současní odborníci. „S využitím nejmodernějších metod byly napsány další kapitoly v příběhu barona </w:t>
      </w:r>
      <w:proofErr w:type="spellStart"/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Trencka</w:t>
      </w:r>
      <w:proofErr w:type="spellEnd"/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i Kapucínské hrobky, která pečuje o odkaz </w:t>
      </w:r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 xml:space="preserve">tohoto slavného válečníka. Řád vnímá tyto počiny jako součást dynamického vývoje,“ říká vedoucí hrobky Kateřina </w:t>
      </w:r>
      <w:proofErr w:type="spellStart"/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Hlouchová</w:t>
      </w:r>
      <w:proofErr w:type="spellEnd"/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D01D20" w:rsidRPr="00D01D20" w:rsidRDefault="00D01D20" w:rsidP="00D01D20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D01D2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Na průzkumu jeho mumie se podílela celá řada lidí, a jak poznamenala antropoložka Petra Urbanová, stal se součástí jejich života. „Naše práce ale ještě nekončí, do konce roku potrvá výstava, jejíž součástí budou i komentované prohlídky. Kromě odborných publikací pak chystáme i populárně-naučnou monografii o celém projektu,“ dodala. První komentovaná prohlídka se koná 17. října v 16 hodin.</w:t>
      </w:r>
    </w:p>
    <w:p w:rsidR="00673731" w:rsidRDefault="00673731"/>
    <w:sectPr w:rsidR="0067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20"/>
    <w:rsid w:val="00673731"/>
    <w:rsid w:val="00D0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EFE2"/>
  <w15:chartTrackingRefBased/>
  <w15:docId w15:val="{5AFC0636-6D20-485D-A161-9C9F86B2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01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1D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0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01D20"/>
    <w:rPr>
      <w:color w:val="0000FF"/>
      <w:u w:val="single"/>
    </w:rPr>
  </w:style>
  <w:style w:type="character" w:customStyle="1" w:styleId="published">
    <w:name w:val="published"/>
    <w:basedOn w:val="Standardnpsmoodstavce"/>
    <w:rsid w:val="00D01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8300">
          <w:marLeft w:val="0"/>
          <w:marRight w:val="0"/>
          <w:marTop w:val="0"/>
          <w:marBottom w:val="4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365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9854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3328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16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lberk.cz/vystava/baron-trenck-nova-tvar-legendy/" TargetMode="External"/><Relationship Id="rId13" Type="http://schemas.openxmlformats.org/officeDocument/2006/relationships/hyperlink" Target="https://www.muni.cz/lide/26724-helena-lukasov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m.muni.cz/podminky-uziti" TargetMode="External"/><Relationship Id="rId12" Type="http://schemas.openxmlformats.org/officeDocument/2006/relationships/control" Target="activeX/activeX1.xml"/><Relationship Id="rId17" Type="http://schemas.openxmlformats.org/officeDocument/2006/relationships/hyperlink" Target="http://hrobka.kapucini.cz/subdom/hrobka/index.php/cz/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2.xml"/><Relationship Id="rId1" Type="http://schemas.openxmlformats.org/officeDocument/2006/relationships/styles" Target="styles.xml"/><Relationship Id="rId6" Type="http://schemas.openxmlformats.org/officeDocument/2006/relationships/hyperlink" Target="https://www.em.muni.cz/component/contact/contact/22?Itemid=197" TargetMode="External"/><Relationship Id="rId11" Type="http://schemas.openxmlformats.org/officeDocument/2006/relationships/image" Target="media/image2.wmf"/><Relationship Id="rId5" Type="http://schemas.openxmlformats.org/officeDocument/2006/relationships/hyperlink" Target="https://www.em.muni.cz/veda-a-vyzkum" TargetMode="External"/><Relationship Id="rId15" Type="http://schemas.openxmlformats.org/officeDocument/2006/relationships/image" Target="media/image3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hyperlink" Target="https://www.em.muni.cz/veda-a-vyzkum/12108-diky-odbornikum-z-muni-kraci-baron-trenck-znovu-spilberkem" TargetMode="External"/><Relationship Id="rId9" Type="http://schemas.openxmlformats.org/officeDocument/2006/relationships/hyperlink" Target="https://www.muni.cz/lide/21708-petra-urbanova" TargetMode="External"/><Relationship Id="rId14" Type="http://schemas.openxmlformats.org/officeDocument/2006/relationships/hyperlink" Target="https://www.muni.cz/lide/445375-marcel-otruba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871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2020-02-18T12:53:00Z</dcterms:created>
  <dcterms:modified xsi:type="dcterms:W3CDTF">2020-02-18T12:55:00Z</dcterms:modified>
</cp:coreProperties>
</file>