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E0E" w:rsidRPr="00D76E0E" w:rsidRDefault="00D76E0E" w:rsidP="00D76E0E">
      <w:pPr>
        <w:shd w:val="clear" w:color="auto" w:fill="FEFCFA"/>
        <w:spacing w:after="0" w:line="266" w:lineRule="atLeast"/>
        <w:textAlignment w:val="baseline"/>
        <w:outlineLvl w:val="0"/>
        <w:rPr>
          <w:rFonts w:ascii="Helvetica" w:eastAsia="Times New Roman" w:hAnsi="Helvetica" w:cs="Helvetica"/>
          <w:b/>
          <w:bCs/>
          <w:color w:val="222222"/>
          <w:kern w:val="36"/>
          <w:sz w:val="24"/>
          <w:szCs w:val="24"/>
          <w:lang w:eastAsia="cs-CZ"/>
        </w:rPr>
      </w:pPr>
      <w:r w:rsidRPr="00D76E0E">
        <w:rPr>
          <w:rFonts w:ascii="Helvetica" w:eastAsia="Times New Roman" w:hAnsi="Helvetica" w:cs="Helvetica"/>
          <w:b/>
          <w:bCs/>
          <w:color w:val="222222"/>
          <w:kern w:val="36"/>
          <w:sz w:val="24"/>
          <w:szCs w:val="24"/>
          <w:lang w:eastAsia="cs-CZ"/>
        </w:rPr>
        <w:t xml:space="preserve">Zdroj: </w:t>
      </w:r>
      <w:hyperlink r:id="rId4" w:history="1">
        <w:r w:rsidRPr="00D76E0E">
          <w:rPr>
            <w:rStyle w:val="Hypertextovodkaz"/>
            <w:sz w:val="24"/>
            <w:szCs w:val="24"/>
          </w:rPr>
          <w:t>https://www.em.muni.cz/student/12128-reflektivni-d</w:t>
        </w:r>
        <w:bookmarkStart w:id="0" w:name="_GoBack"/>
        <w:bookmarkEnd w:id="0"/>
        <w:r w:rsidRPr="00D76E0E">
          <w:rPr>
            <w:rStyle w:val="Hypertextovodkaz"/>
            <w:sz w:val="24"/>
            <w:szCs w:val="24"/>
          </w:rPr>
          <w:t>enik-pomaha-mladym-ucitelum-zlepsovat-vyuku</w:t>
        </w:r>
      </w:hyperlink>
    </w:p>
    <w:p w:rsidR="00D76E0E" w:rsidRDefault="00D76E0E" w:rsidP="00D76E0E">
      <w:pPr>
        <w:shd w:val="clear" w:color="auto" w:fill="FEFCFA"/>
        <w:spacing w:after="0" w:line="266" w:lineRule="atLeast"/>
        <w:textAlignment w:val="baseline"/>
        <w:outlineLvl w:val="0"/>
        <w:rPr>
          <w:rFonts w:ascii="Helvetica" w:eastAsia="Times New Roman" w:hAnsi="Helvetica" w:cs="Helvetica"/>
          <w:b/>
          <w:bCs/>
          <w:color w:val="222222"/>
          <w:kern w:val="36"/>
          <w:sz w:val="48"/>
          <w:szCs w:val="48"/>
          <w:lang w:eastAsia="cs-CZ"/>
        </w:rPr>
      </w:pPr>
    </w:p>
    <w:p w:rsidR="00D76E0E" w:rsidRPr="00D76E0E" w:rsidRDefault="00D76E0E" w:rsidP="00D76E0E">
      <w:pPr>
        <w:shd w:val="clear" w:color="auto" w:fill="FEFCFA"/>
        <w:spacing w:after="0" w:line="266" w:lineRule="atLeast"/>
        <w:textAlignment w:val="baseline"/>
        <w:outlineLvl w:val="0"/>
        <w:rPr>
          <w:rFonts w:ascii="Helvetica" w:eastAsia="Times New Roman" w:hAnsi="Helvetica" w:cs="Helvetica"/>
          <w:b/>
          <w:bCs/>
          <w:color w:val="222222"/>
          <w:kern w:val="36"/>
          <w:sz w:val="48"/>
          <w:szCs w:val="48"/>
          <w:lang w:eastAsia="cs-CZ"/>
        </w:rPr>
      </w:pPr>
      <w:r w:rsidRPr="00D76E0E">
        <w:rPr>
          <w:rFonts w:ascii="Helvetica" w:eastAsia="Times New Roman" w:hAnsi="Helvetica" w:cs="Helvetica"/>
          <w:b/>
          <w:bCs/>
          <w:color w:val="222222"/>
          <w:kern w:val="36"/>
          <w:sz w:val="48"/>
          <w:szCs w:val="48"/>
          <w:lang w:eastAsia="cs-CZ"/>
        </w:rPr>
        <w:t>Reflektivní deník pomáhá mladým učitelům zlepšovat výuku</w:t>
      </w:r>
    </w:p>
    <w:p w:rsidR="00D76E0E" w:rsidRPr="00D76E0E" w:rsidRDefault="00D76E0E" w:rsidP="00D76E0E">
      <w:pPr>
        <w:shd w:val="clear" w:color="auto" w:fill="FEFCFA"/>
        <w:spacing w:before="105" w:after="0" w:line="240" w:lineRule="auto"/>
        <w:textAlignment w:val="baseline"/>
        <w:rPr>
          <w:rFonts w:ascii="Helvetica" w:eastAsia="Times New Roman" w:hAnsi="Helvetica" w:cs="Helvetica"/>
          <w:color w:val="222222"/>
          <w:sz w:val="30"/>
          <w:szCs w:val="30"/>
          <w:lang w:eastAsia="cs-CZ"/>
        </w:rPr>
      </w:pPr>
      <w:r w:rsidRPr="00D76E0E">
        <w:rPr>
          <w:rFonts w:ascii="Helvetica" w:eastAsia="Times New Roman" w:hAnsi="Helvetica" w:cs="Helvetica"/>
          <w:color w:val="222222"/>
          <w:sz w:val="30"/>
          <w:szCs w:val="30"/>
          <w:lang w:eastAsia="cs-CZ"/>
        </w:rPr>
        <w:t>Začínající učitelé na Fakultě informatiky MU si vyměňují zkušenosti v </w:t>
      </w:r>
      <w:proofErr w:type="spellStart"/>
      <w:r w:rsidRPr="00D76E0E">
        <w:rPr>
          <w:rFonts w:ascii="Helvetica" w:eastAsia="Times New Roman" w:hAnsi="Helvetica" w:cs="Helvetica"/>
          <w:color w:val="222222"/>
          <w:sz w:val="30"/>
          <w:szCs w:val="30"/>
          <w:lang w:eastAsia="cs-CZ"/>
        </w:rPr>
        <w:t>Teaching</w:t>
      </w:r>
      <w:proofErr w:type="spellEnd"/>
      <w:r w:rsidRPr="00D76E0E">
        <w:rPr>
          <w:rFonts w:ascii="Helvetica" w:eastAsia="Times New Roman" w:hAnsi="Helvetica" w:cs="Helvetica"/>
          <w:color w:val="222222"/>
          <w:sz w:val="30"/>
          <w:szCs w:val="30"/>
          <w:lang w:eastAsia="cs-CZ"/>
        </w:rPr>
        <w:t xml:space="preserve"> </w:t>
      </w:r>
      <w:proofErr w:type="spellStart"/>
      <w:r w:rsidRPr="00D76E0E">
        <w:rPr>
          <w:rFonts w:ascii="Helvetica" w:eastAsia="Times New Roman" w:hAnsi="Helvetica" w:cs="Helvetica"/>
          <w:color w:val="222222"/>
          <w:sz w:val="30"/>
          <w:szCs w:val="30"/>
          <w:lang w:eastAsia="cs-CZ"/>
        </w:rPr>
        <w:t>Labu</w:t>
      </w:r>
      <w:proofErr w:type="spellEnd"/>
      <w:r w:rsidRPr="00D76E0E">
        <w:rPr>
          <w:rFonts w:ascii="Helvetica" w:eastAsia="Times New Roman" w:hAnsi="Helvetica" w:cs="Helvetica"/>
          <w:color w:val="222222"/>
          <w:sz w:val="30"/>
          <w:szCs w:val="30"/>
          <w:lang w:eastAsia="cs-CZ"/>
        </w:rPr>
        <w:t xml:space="preserve"> a vyvinuli učitelský deník, který nachází uplatnění i za hranicemi fakulty.</w:t>
      </w:r>
    </w:p>
    <w:p w:rsidR="00D76E0E" w:rsidRPr="00D76E0E" w:rsidRDefault="00D76E0E" w:rsidP="00D76E0E">
      <w:pPr>
        <w:shd w:val="clear" w:color="auto" w:fill="FEFCFA"/>
        <w:spacing w:after="0" w:line="240" w:lineRule="auto"/>
        <w:textAlignment w:val="baseline"/>
        <w:rPr>
          <w:rFonts w:ascii="Georgia" w:eastAsia="Times New Roman" w:hAnsi="Georgia" w:cs="Times New Roman"/>
          <w:color w:val="222222"/>
          <w:sz w:val="24"/>
          <w:szCs w:val="24"/>
          <w:lang w:eastAsia="cs-CZ"/>
        </w:rPr>
      </w:pPr>
      <w:hyperlink r:id="rId5" w:history="1">
        <w:r w:rsidRPr="00D76E0E">
          <w:rPr>
            <w:rFonts w:ascii="Arial" w:eastAsia="Times New Roman" w:hAnsi="Arial" w:cs="Arial"/>
            <w:b/>
            <w:bCs/>
            <w:color w:val="0000D2"/>
            <w:sz w:val="24"/>
            <w:szCs w:val="24"/>
            <w:lang w:eastAsia="cs-CZ"/>
          </w:rPr>
          <w:t>Student</w:t>
        </w:r>
      </w:hyperlink>
      <w:r w:rsidRPr="00D76E0E">
        <w:rPr>
          <w:rFonts w:ascii="Georgia" w:eastAsia="Times New Roman" w:hAnsi="Georgia" w:cs="Times New Roman"/>
          <w:color w:val="222222"/>
          <w:sz w:val="24"/>
          <w:szCs w:val="24"/>
          <w:lang w:eastAsia="cs-CZ"/>
        </w:rPr>
        <w:t> </w:t>
      </w:r>
    </w:p>
    <w:p w:rsidR="00D76E0E" w:rsidRPr="00D76E0E" w:rsidRDefault="00D76E0E" w:rsidP="00D76E0E">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D76E0E">
        <w:rPr>
          <w:rFonts w:ascii="Georgia" w:eastAsia="Times New Roman" w:hAnsi="Georgia" w:cs="Times New Roman"/>
          <w:color w:val="222222"/>
          <w:sz w:val="24"/>
          <w:szCs w:val="24"/>
          <w:bdr w:val="none" w:sz="0" w:space="0" w:color="auto" w:frame="1"/>
          <w:lang w:eastAsia="cs-CZ"/>
        </w:rPr>
        <w:t>9. října 2019</w:t>
      </w:r>
      <w:r w:rsidRPr="00D76E0E">
        <w:rPr>
          <w:rFonts w:ascii="Georgia" w:eastAsia="Times New Roman" w:hAnsi="Georgia" w:cs="Times New Roman"/>
          <w:color w:val="222222"/>
          <w:sz w:val="30"/>
          <w:szCs w:val="30"/>
          <w:lang w:eastAsia="cs-CZ"/>
        </w:rPr>
        <w:t> </w:t>
      </w:r>
    </w:p>
    <w:p w:rsidR="00D76E0E" w:rsidRPr="00D76E0E" w:rsidRDefault="00D76E0E" w:rsidP="00D76E0E">
      <w:pPr>
        <w:shd w:val="clear" w:color="auto" w:fill="FEFCFA"/>
        <w:spacing w:after="0" w:line="240" w:lineRule="auto"/>
        <w:textAlignment w:val="baseline"/>
        <w:rPr>
          <w:rFonts w:ascii="Georgia" w:eastAsia="Times New Roman" w:hAnsi="Georgia" w:cs="Times New Roman"/>
          <w:color w:val="222222"/>
          <w:sz w:val="24"/>
          <w:szCs w:val="24"/>
          <w:lang w:eastAsia="cs-CZ"/>
        </w:rPr>
      </w:pPr>
      <w:r w:rsidRPr="00D76E0E">
        <w:rPr>
          <w:rFonts w:ascii="Georgia" w:eastAsia="Times New Roman" w:hAnsi="Georgia" w:cs="Times New Roman"/>
          <w:color w:val="222222"/>
          <w:sz w:val="24"/>
          <w:szCs w:val="24"/>
          <w:bdr w:val="none" w:sz="0" w:space="0" w:color="auto" w:frame="1"/>
          <w:lang w:eastAsia="cs-CZ"/>
        </w:rPr>
        <w:t xml:space="preserve">Martin </w:t>
      </w:r>
      <w:proofErr w:type="spellStart"/>
      <w:r w:rsidRPr="00D76E0E">
        <w:rPr>
          <w:rFonts w:ascii="Georgia" w:eastAsia="Times New Roman" w:hAnsi="Georgia" w:cs="Times New Roman"/>
          <w:color w:val="222222"/>
          <w:sz w:val="24"/>
          <w:szCs w:val="24"/>
          <w:bdr w:val="none" w:sz="0" w:space="0" w:color="auto" w:frame="1"/>
          <w:lang w:eastAsia="cs-CZ"/>
        </w:rPr>
        <w:t>Vérteši</w:t>
      </w:r>
      <w:proofErr w:type="spellEnd"/>
      <w:r w:rsidRPr="00D76E0E">
        <w:rPr>
          <w:rFonts w:ascii="Georgia" w:eastAsia="Times New Roman" w:hAnsi="Georgia" w:cs="Times New Roman"/>
          <w:color w:val="222222"/>
          <w:sz w:val="24"/>
          <w:szCs w:val="24"/>
          <w:lang w:eastAsia="cs-CZ"/>
        </w:rPr>
        <w:t> </w:t>
      </w:r>
    </w:p>
    <w:p w:rsidR="00D76E0E" w:rsidRPr="00D76E0E" w:rsidRDefault="00D76E0E" w:rsidP="00D76E0E">
      <w:pPr>
        <w:shd w:val="clear" w:color="auto" w:fill="FEFCFA"/>
        <w:spacing w:after="0" w:line="240" w:lineRule="auto"/>
        <w:textAlignment w:val="baseline"/>
        <w:rPr>
          <w:rFonts w:ascii="Georgia" w:eastAsia="Times New Roman" w:hAnsi="Georgia" w:cs="Times New Roman"/>
          <w:color w:val="222222"/>
          <w:sz w:val="30"/>
          <w:szCs w:val="30"/>
          <w:lang w:eastAsia="cs-CZ"/>
        </w:rPr>
      </w:pPr>
      <w:hyperlink r:id="rId6" w:history="1">
        <w:r w:rsidRPr="00D76E0E">
          <w:rPr>
            <w:rFonts w:ascii="Georgia" w:eastAsia="Times New Roman" w:hAnsi="Georgia" w:cs="Times New Roman"/>
            <w:color w:val="666666"/>
            <w:sz w:val="30"/>
            <w:szCs w:val="30"/>
            <w:lang w:eastAsia="cs-CZ"/>
          </w:rPr>
          <w:t>CC-BY</w:t>
        </w:r>
      </w:hyperlink>
    </w:p>
    <w:p w:rsidR="00D76E0E" w:rsidRPr="00D76E0E" w:rsidRDefault="00D76E0E" w:rsidP="00D76E0E">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D76E0E">
        <w:rPr>
          <w:rFonts w:ascii="Georgia" w:eastAsia="Times New Roman" w:hAnsi="Georgia" w:cs="Times New Roman"/>
          <w:noProof/>
          <w:color w:val="222222"/>
          <w:sz w:val="30"/>
          <w:szCs w:val="30"/>
          <w:lang w:eastAsia="cs-CZ"/>
        </w:rPr>
        <w:drawing>
          <wp:inline distT="0" distB="0" distL="0" distR="0">
            <wp:extent cx="4457700" cy="2228850"/>
            <wp:effectExtent l="0" t="0" r="0" b="0"/>
            <wp:docPr id="1" name="Obrázek 1" descr="Martin Ukrop s tištěnou verzí refletivního deníku učit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tin Ukrop s tištěnou verzí refletivního deníku učite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8082" cy="2229041"/>
                    </a:xfrm>
                    <a:prstGeom prst="rect">
                      <a:avLst/>
                    </a:prstGeom>
                    <a:noFill/>
                    <a:ln>
                      <a:noFill/>
                    </a:ln>
                  </pic:spPr>
                </pic:pic>
              </a:graphicData>
            </a:graphic>
          </wp:inline>
        </w:drawing>
      </w:r>
      <w:r w:rsidRPr="00D76E0E">
        <w:rPr>
          <w:rFonts w:ascii="Georgia" w:eastAsia="Times New Roman" w:hAnsi="Georgia" w:cs="Times New Roman"/>
          <w:color w:val="222222"/>
          <w:sz w:val="30"/>
          <w:szCs w:val="30"/>
          <w:lang w:eastAsia="cs-CZ"/>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25pt;height:18pt" o:ole="">
            <v:imagedata r:id="rId8" o:title=""/>
          </v:shape>
          <w:control r:id="rId9" w:name="DefaultOcxName" w:shapeid="_x0000_i1029"/>
        </w:object>
      </w:r>
    </w:p>
    <w:p w:rsidR="00D76E0E" w:rsidRPr="00D76E0E" w:rsidRDefault="00D76E0E" w:rsidP="00D76E0E">
      <w:pPr>
        <w:shd w:val="clear" w:color="auto" w:fill="FEFCFA"/>
        <w:spacing w:after="0" w:line="384" w:lineRule="atLeast"/>
        <w:textAlignment w:val="baseline"/>
        <w:rPr>
          <w:rFonts w:ascii="Arial" w:eastAsia="Times New Roman" w:hAnsi="Arial" w:cs="Arial"/>
          <w:b/>
          <w:bCs/>
          <w:color w:val="777777"/>
          <w:sz w:val="30"/>
          <w:szCs w:val="30"/>
          <w:lang w:eastAsia="cs-CZ"/>
        </w:rPr>
      </w:pPr>
      <w:r w:rsidRPr="00D76E0E">
        <w:rPr>
          <w:rFonts w:ascii="Arial" w:eastAsia="Times New Roman" w:hAnsi="Arial" w:cs="Arial"/>
          <w:b/>
          <w:bCs/>
          <w:color w:val="777777"/>
          <w:sz w:val="30"/>
          <w:szCs w:val="30"/>
          <w:lang w:eastAsia="cs-CZ"/>
        </w:rPr>
        <w:t xml:space="preserve">Martin Ukrop s tištěnou verzí </w:t>
      </w:r>
      <w:proofErr w:type="spellStart"/>
      <w:r w:rsidRPr="00D76E0E">
        <w:rPr>
          <w:rFonts w:ascii="Arial" w:eastAsia="Times New Roman" w:hAnsi="Arial" w:cs="Arial"/>
          <w:b/>
          <w:bCs/>
          <w:color w:val="777777"/>
          <w:sz w:val="30"/>
          <w:szCs w:val="30"/>
          <w:lang w:eastAsia="cs-CZ"/>
        </w:rPr>
        <w:t>refletivního</w:t>
      </w:r>
      <w:proofErr w:type="spellEnd"/>
      <w:r w:rsidRPr="00D76E0E">
        <w:rPr>
          <w:rFonts w:ascii="Arial" w:eastAsia="Times New Roman" w:hAnsi="Arial" w:cs="Arial"/>
          <w:b/>
          <w:bCs/>
          <w:color w:val="777777"/>
          <w:sz w:val="30"/>
          <w:szCs w:val="30"/>
          <w:lang w:eastAsia="cs-CZ"/>
        </w:rPr>
        <w:t xml:space="preserve"> deníku učitele.</w:t>
      </w:r>
    </w:p>
    <w:p w:rsidR="00D76E0E" w:rsidRPr="00D76E0E" w:rsidRDefault="00D76E0E" w:rsidP="00D76E0E">
      <w:pPr>
        <w:shd w:val="clear" w:color="auto" w:fill="FEFCFA"/>
        <w:spacing w:line="240" w:lineRule="auto"/>
        <w:textAlignment w:val="baseline"/>
        <w:rPr>
          <w:rFonts w:ascii="Arial" w:eastAsia="Times New Roman" w:hAnsi="Arial" w:cs="Arial"/>
          <w:color w:val="AAAAAA"/>
          <w:sz w:val="30"/>
          <w:szCs w:val="30"/>
          <w:lang w:eastAsia="cs-CZ"/>
        </w:rPr>
      </w:pPr>
      <w:r w:rsidRPr="00D76E0E">
        <w:rPr>
          <w:rFonts w:ascii="Arial" w:eastAsia="Times New Roman" w:hAnsi="Arial" w:cs="Arial"/>
          <w:color w:val="AAAAAA"/>
          <w:sz w:val="30"/>
          <w:szCs w:val="30"/>
          <w:lang w:eastAsia="cs-CZ"/>
        </w:rPr>
        <w:t>Foto: </w:t>
      </w:r>
      <w:r w:rsidRPr="00D76E0E">
        <w:rPr>
          <w:rFonts w:ascii="Arial" w:eastAsia="Times New Roman" w:hAnsi="Arial" w:cs="Arial"/>
          <w:color w:val="AAAAAA"/>
          <w:sz w:val="17"/>
          <w:szCs w:val="17"/>
          <w:bdr w:val="none" w:sz="0" w:space="0" w:color="auto" w:frame="1"/>
          <w:lang w:eastAsia="cs-CZ"/>
        </w:rPr>
        <w:t>Helena Brunnerová </w:t>
      </w:r>
      <w:r w:rsidRPr="00D76E0E">
        <w:rPr>
          <w:rFonts w:ascii="Arial" w:eastAsia="Times New Roman" w:hAnsi="Arial" w:cs="Arial"/>
          <w:color w:val="AAAAAA"/>
          <w:sz w:val="30"/>
          <w:szCs w:val="30"/>
          <w:lang w:eastAsia="cs-CZ"/>
        </w:rPr>
        <w:t>/ </w:t>
      </w:r>
      <w:hyperlink r:id="rId10" w:history="1">
        <w:r w:rsidRPr="00D76E0E">
          <w:rPr>
            <w:rFonts w:ascii="Arial" w:eastAsia="Times New Roman" w:hAnsi="Arial" w:cs="Arial"/>
            <w:color w:val="AAAAAA"/>
            <w:sz w:val="30"/>
            <w:szCs w:val="30"/>
            <w:lang w:eastAsia="cs-CZ"/>
          </w:rPr>
          <w:t>CC-BY</w:t>
        </w:r>
      </w:hyperlink>
    </w:p>
    <w:p w:rsidR="00D76E0E" w:rsidRPr="00D76E0E" w:rsidRDefault="00D76E0E" w:rsidP="00D76E0E">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D76E0E">
        <w:rPr>
          <w:rFonts w:ascii="Georgia" w:eastAsia="Times New Roman" w:hAnsi="Georgia" w:cs="Times New Roman"/>
          <w:color w:val="222222"/>
          <w:sz w:val="30"/>
          <w:szCs w:val="30"/>
          <w:lang w:eastAsia="cs-CZ"/>
        </w:rPr>
        <w:t>Studenti informatiky mohou zažít něco, co jejich spolužáky na ostatních fakultách Masarykovy univerzity a možná ani jinde v celé střední Evropě jen tak nepotká. Cvičení tam často vedou jejich jen o málo starší spolužáci, často studenti bakalářského nebo magisterského stupně. Celkově je na FI studentů podílejících se na výuce tolik, že si mezi sebou vytvořili vlastní komunitu, v rámci níž sdílejí zkušenosti.</w:t>
      </w:r>
    </w:p>
    <w:p w:rsidR="00D76E0E" w:rsidRPr="00D76E0E" w:rsidRDefault="00D76E0E" w:rsidP="00D76E0E">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D76E0E">
        <w:rPr>
          <w:rFonts w:ascii="Georgia" w:eastAsia="Times New Roman" w:hAnsi="Georgia" w:cs="Times New Roman"/>
          <w:color w:val="222222"/>
          <w:sz w:val="30"/>
          <w:szCs w:val="30"/>
          <w:lang w:eastAsia="cs-CZ"/>
        </w:rPr>
        <w:t xml:space="preserve">Zápisník kromě návodů na vlastní sebereflexi obsahuje také seznam schopností, které by dobrý učitel u sebe měl rozvíjet, a studenti absolvující </w:t>
      </w:r>
      <w:proofErr w:type="spellStart"/>
      <w:r w:rsidRPr="00D76E0E">
        <w:rPr>
          <w:rFonts w:ascii="Georgia" w:eastAsia="Times New Roman" w:hAnsi="Georgia" w:cs="Times New Roman"/>
          <w:color w:val="222222"/>
          <w:sz w:val="30"/>
          <w:szCs w:val="30"/>
          <w:lang w:eastAsia="cs-CZ"/>
        </w:rPr>
        <w:t>Teaching</w:t>
      </w:r>
      <w:proofErr w:type="spellEnd"/>
      <w:r w:rsidRPr="00D76E0E">
        <w:rPr>
          <w:rFonts w:ascii="Georgia" w:eastAsia="Times New Roman" w:hAnsi="Georgia" w:cs="Times New Roman"/>
          <w:color w:val="222222"/>
          <w:sz w:val="30"/>
          <w:szCs w:val="30"/>
          <w:lang w:eastAsia="cs-CZ"/>
        </w:rPr>
        <w:t xml:space="preserve"> </w:t>
      </w:r>
      <w:proofErr w:type="spellStart"/>
      <w:r w:rsidRPr="00D76E0E">
        <w:rPr>
          <w:rFonts w:ascii="Georgia" w:eastAsia="Times New Roman" w:hAnsi="Georgia" w:cs="Times New Roman"/>
          <w:color w:val="222222"/>
          <w:sz w:val="30"/>
          <w:szCs w:val="30"/>
          <w:lang w:eastAsia="cs-CZ"/>
        </w:rPr>
        <w:t>Lab</w:t>
      </w:r>
      <w:proofErr w:type="spellEnd"/>
      <w:r w:rsidRPr="00D76E0E">
        <w:rPr>
          <w:rFonts w:ascii="Georgia" w:eastAsia="Times New Roman" w:hAnsi="Georgia" w:cs="Times New Roman"/>
          <w:color w:val="222222"/>
          <w:sz w:val="30"/>
          <w:szCs w:val="30"/>
          <w:lang w:eastAsia="cs-CZ"/>
        </w:rPr>
        <w:t xml:space="preserve"> porovnávají svou úroveň před začátkem kurzu a po jeho skončení.</w:t>
      </w:r>
    </w:p>
    <w:p w:rsidR="00D76E0E" w:rsidRPr="00D76E0E" w:rsidRDefault="00D76E0E" w:rsidP="00D76E0E">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D76E0E">
        <w:rPr>
          <w:rFonts w:ascii="Georgia" w:eastAsia="Times New Roman" w:hAnsi="Georgia" w:cs="Times New Roman"/>
          <w:color w:val="222222"/>
          <w:sz w:val="30"/>
          <w:szCs w:val="30"/>
          <w:lang w:eastAsia="cs-CZ"/>
        </w:rPr>
        <w:t>Martin Ukrop je jeden z lidí v jejím čele a je také jedním z autorů </w:t>
      </w:r>
      <w:hyperlink r:id="rId11" w:history="1">
        <w:r w:rsidRPr="00D76E0E">
          <w:rPr>
            <w:rFonts w:ascii="Georgia" w:eastAsia="Times New Roman" w:hAnsi="Georgia" w:cs="Times New Roman"/>
            <w:b/>
            <w:bCs/>
            <w:color w:val="222222"/>
            <w:sz w:val="30"/>
            <w:szCs w:val="30"/>
            <w:lang w:eastAsia="cs-CZ"/>
          </w:rPr>
          <w:t>reflektivního deníku učitele</w:t>
        </w:r>
      </w:hyperlink>
      <w:r w:rsidRPr="00D76E0E">
        <w:rPr>
          <w:rFonts w:ascii="Georgia" w:eastAsia="Times New Roman" w:hAnsi="Georgia" w:cs="Times New Roman"/>
          <w:color w:val="222222"/>
          <w:sz w:val="30"/>
          <w:szCs w:val="30"/>
          <w:lang w:eastAsia="cs-CZ"/>
        </w:rPr>
        <w:t xml:space="preserve">, který má pomáhat </w:t>
      </w:r>
      <w:r w:rsidRPr="00D76E0E">
        <w:rPr>
          <w:rFonts w:ascii="Georgia" w:eastAsia="Times New Roman" w:hAnsi="Georgia" w:cs="Times New Roman"/>
          <w:color w:val="222222"/>
          <w:sz w:val="30"/>
          <w:szCs w:val="30"/>
          <w:lang w:eastAsia="cs-CZ"/>
        </w:rPr>
        <w:lastRenderedPageBreak/>
        <w:t>začínajícím učícím studentům zlepšovat pedagogické dovednosti. Je navíc poměrně univerzální, takže uplatnění nachází napříč univerzitou.</w:t>
      </w:r>
    </w:p>
    <w:p w:rsidR="00D76E0E" w:rsidRPr="00D76E0E" w:rsidRDefault="00D76E0E" w:rsidP="00D76E0E">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D76E0E">
        <w:rPr>
          <w:rFonts w:ascii="Georgia" w:eastAsia="Times New Roman" w:hAnsi="Georgia" w:cs="Times New Roman"/>
          <w:color w:val="222222"/>
          <w:sz w:val="30"/>
          <w:szCs w:val="30"/>
          <w:lang w:eastAsia="cs-CZ"/>
        </w:rPr>
        <w:t>„Vše začalo předmětem </w:t>
      </w:r>
      <w:proofErr w:type="spellStart"/>
      <w:r w:rsidRPr="00D76E0E">
        <w:rPr>
          <w:rFonts w:ascii="Georgia" w:eastAsia="Times New Roman" w:hAnsi="Georgia" w:cs="Times New Roman"/>
          <w:color w:val="222222"/>
          <w:sz w:val="30"/>
          <w:szCs w:val="30"/>
          <w:lang w:eastAsia="cs-CZ"/>
        </w:rPr>
        <w:fldChar w:fldCharType="begin"/>
      </w:r>
      <w:r w:rsidRPr="00D76E0E">
        <w:rPr>
          <w:rFonts w:ascii="Georgia" w:eastAsia="Times New Roman" w:hAnsi="Georgia" w:cs="Times New Roman"/>
          <w:color w:val="222222"/>
          <w:sz w:val="30"/>
          <w:szCs w:val="30"/>
          <w:lang w:eastAsia="cs-CZ"/>
        </w:rPr>
        <w:instrText xml:space="preserve"> HYPERLINK "https://is.muni.cz/predmet/fi/podzim2019/DUCIT" </w:instrText>
      </w:r>
      <w:r w:rsidRPr="00D76E0E">
        <w:rPr>
          <w:rFonts w:ascii="Georgia" w:eastAsia="Times New Roman" w:hAnsi="Georgia" w:cs="Times New Roman"/>
          <w:color w:val="222222"/>
          <w:sz w:val="30"/>
          <w:szCs w:val="30"/>
          <w:lang w:eastAsia="cs-CZ"/>
        </w:rPr>
        <w:fldChar w:fldCharType="separate"/>
      </w:r>
      <w:r w:rsidRPr="00D76E0E">
        <w:rPr>
          <w:rFonts w:ascii="Georgia" w:eastAsia="Times New Roman" w:hAnsi="Georgia" w:cs="Times New Roman"/>
          <w:b/>
          <w:bCs/>
          <w:color w:val="222222"/>
          <w:sz w:val="30"/>
          <w:szCs w:val="30"/>
          <w:lang w:eastAsia="cs-CZ"/>
        </w:rPr>
        <w:t>Teaching</w:t>
      </w:r>
      <w:proofErr w:type="spellEnd"/>
      <w:r w:rsidRPr="00D76E0E">
        <w:rPr>
          <w:rFonts w:ascii="Georgia" w:eastAsia="Times New Roman" w:hAnsi="Georgia" w:cs="Times New Roman"/>
          <w:b/>
          <w:bCs/>
          <w:color w:val="222222"/>
          <w:sz w:val="30"/>
          <w:szCs w:val="30"/>
          <w:lang w:eastAsia="cs-CZ"/>
        </w:rPr>
        <w:t xml:space="preserve"> </w:t>
      </w:r>
      <w:proofErr w:type="spellStart"/>
      <w:r w:rsidRPr="00D76E0E">
        <w:rPr>
          <w:rFonts w:ascii="Georgia" w:eastAsia="Times New Roman" w:hAnsi="Georgia" w:cs="Times New Roman"/>
          <w:b/>
          <w:bCs/>
          <w:color w:val="222222"/>
          <w:sz w:val="30"/>
          <w:szCs w:val="30"/>
          <w:lang w:eastAsia="cs-CZ"/>
        </w:rPr>
        <w:t>Lab</w:t>
      </w:r>
      <w:proofErr w:type="spellEnd"/>
      <w:r w:rsidRPr="00D76E0E">
        <w:rPr>
          <w:rFonts w:ascii="Georgia" w:eastAsia="Times New Roman" w:hAnsi="Georgia" w:cs="Times New Roman"/>
          <w:color w:val="222222"/>
          <w:sz w:val="30"/>
          <w:szCs w:val="30"/>
          <w:lang w:eastAsia="cs-CZ"/>
        </w:rPr>
        <w:fldChar w:fldCharType="end"/>
      </w:r>
      <w:r w:rsidRPr="00D76E0E">
        <w:rPr>
          <w:rFonts w:ascii="Georgia" w:eastAsia="Times New Roman" w:hAnsi="Georgia" w:cs="Times New Roman"/>
          <w:color w:val="222222"/>
          <w:sz w:val="30"/>
          <w:szCs w:val="30"/>
          <w:lang w:eastAsia="cs-CZ"/>
        </w:rPr>
        <w:t xml:space="preserve">, který organizujeme pro všechny studenty, kteří začínají učit a chtějí se o tom bavit s dalšími vysokoškoláky. Každý semestr v něm máme zhruba dvacet až třicet lidí. Přišli jsme ale na to, že by bylo ideální se nad kvalitou výuky zamýšlet hned po jejím skončení a nečekat několik dní na setkání </w:t>
      </w:r>
      <w:proofErr w:type="spellStart"/>
      <w:r w:rsidRPr="00D76E0E">
        <w:rPr>
          <w:rFonts w:ascii="Georgia" w:eastAsia="Times New Roman" w:hAnsi="Georgia" w:cs="Times New Roman"/>
          <w:color w:val="222222"/>
          <w:sz w:val="30"/>
          <w:szCs w:val="30"/>
          <w:lang w:eastAsia="cs-CZ"/>
        </w:rPr>
        <w:t>Teaching</w:t>
      </w:r>
      <w:proofErr w:type="spellEnd"/>
      <w:r w:rsidRPr="00D76E0E">
        <w:rPr>
          <w:rFonts w:ascii="Georgia" w:eastAsia="Times New Roman" w:hAnsi="Georgia" w:cs="Times New Roman"/>
          <w:color w:val="222222"/>
          <w:sz w:val="30"/>
          <w:szCs w:val="30"/>
          <w:lang w:eastAsia="cs-CZ"/>
        </w:rPr>
        <w:t xml:space="preserve"> </w:t>
      </w:r>
      <w:proofErr w:type="spellStart"/>
      <w:r w:rsidRPr="00D76E0E">
        <w:rPr>
          <w:rFonts w:ascii="Georgia" w:eastAsia="Times New Roman" w:hAnsi="Georgia" w:cs="Times New Roman"/>
          <w:color w:val="222222"/>
          <w:sz w:val="30"/>
          <w:szCs w:val="30"/>
          <w:lang w:eastAsia="cs-CZ"/>
        </w:rPr>
        <w:t>Labu</w:t>
      </w:r>
      <w:proofErr w:type="spellEnd"/>
      <w:r w:rsidRPr="00D76E0E">
        <w:rPr>
          <w:rFonts w:ascii="Georgia" w:eastAsia="Times New Roman" w:hAnsi="Georgia" w:cs="Times New Roman"/>
          <w:color w:val="222222"/>
          <w:sz w:val="30"/>
          <w:szCs w:val="30"/>
          <w:lang w:eastAsia="cs-CZ"/>
        </w:rPr>
        <w:t xml:space="preserve">,“ </w:t>
      </w:r>
      <w:proofErr w:type="gramStart"/>
      <w:r w:rsidRPr="00D76E0E">
        <w:rPr>
          <w:rFonts w:ascii="Georgia" w:eastAsia="Times New Roman" w:hAnsi="Georgia" w:cs="Times New Roman"/>
          <w:color w:val="222222"/>
          <w:sz w:val="30"/>
          <w:szCs w:val="30"/>
          <w:lang w:eastAsia="cs-CZ"/>
        </w:rPr>
        <w:t>popisuje</w:t>
      </w:r>
      <w:proofErr w:type="gramEnd"/>
      <w:r w:rsidRPr="00D76E0E">
        <w:rPr>
          <w:rFonts w:ascii="Georgia" w:eastAsia="Times New Roman" w:hAnsi="Georgia" w:cs="Times New Roman"/>
          <w:color w:val="222222"/>
          <w:sz w:val="30"/>
          <w:szCs w:val="30"/>
          <w:lang w:eastAsia="cs-CZ"/>
        </w:rPr>
        <w:t xml:space="preserve"> specifickou situaci na Fakultě informatiky MU doktorand </w:t>
      </w:r>
      <w:proofErr w:type="gramStart"/>
      <w:r w:rsidRPr="00D76E0E">
        <w:rPr>
          <w:rFonts w:ascii="Georgia" w:eastAsia="Times New Roman" w:hAnsi="Georgia" w:cs="Times New Roman"/>
          <w:color w:val="222222"/>
          <w:sz w:val="30"/>
          <w:szCs w:val="30"/>
          <w:lang w:eastAsia="cs-CZ"/>
        </w:rPr>
        <w:t>Ukrop</w:t>
      </w:r>
      <w:proofErr w:type="gramEnd"/>
      <w:r w:rsidRPr="00D76E0E">
        <w:rPr>
          <w:rFonts w:ascii="Georgia" w:eastAsia="Times New Roman" w:hAnsi="Georgia" w:cs="Times New Roman"/>
          <w:color w:val="222222"/>
          <w:sz w:val="30"/>
          <w:szCs w:val="30"/>
          <w:lang w:eastAsia="cs-CZ"/>
        </w:rPr>
        <w:t>.</w:t>
      </w:r>
    </w:p>
    <w:p w:rsidR="00D76E0E" w:rsidRPr="00D76E0E" w:rsidRDefault="00D76E0E" w:rsidP="00D76E0E">
      <w:pPr>
        <w:shd w:val="clear" w:color="auto" w:fill="FEFCFA"/>
        <w:spacing w:after="0" w:line="240" w:lineRule="auto"/>
        <w:textAlignment w:val="baseline"/>
        <w:rPr>
          <w:rFonts w:ascii="Georgia" w:eastAsia="Times New Roman" w:hAnsi="Georgia" w:cs="Times New Roman"/>
          <w:color w:val="222222"/>
          <w:sz w:val="21"/>
          <w:szCs w:val="21"/>
          <w:lang w:eastAsia="cs-CZ"/>
        </w:rPr>
      </w:pPr>
      <w:r w:rsidRPr="00D76E0E">
        <w:rPr>
          <w:rFonts w:ascii="Georgia" w:eastAsia="Times New Roman" w:hAnsi="Georgia" w:cs="Times New Roman"/>
          <w:color w:val="222222"/>
          <w:sz w:val="21"/>
          <w:szCs w:val="21"/>
          <w:lang w:eastAsia="cs-CZ"/>
        </w:rPr>
        <w:t>inzerce</w:t>
      </w:r>
    </w:p>
    <w:p w:rsidR="00D76E0E" w:rsidRPr="00D76E0E" w:rsidRDefault="00D76E0E" w:rsidP="00D76E0E">
      <w:pPr>
        <w:shd w:val="clear" w:color="auto" w:fill="FEFCFA"/>
        <w:spacing w:after="0" w:line="240" w:lineRule="auto"/>
        <w:textAlignment w:val="baseline"/>
        <w:rPr>
          <w:rFonts w:ascii="Times New Roman" w:eastAsia="Times New Roman" w:hAnsi="Times New Roman" w:cs="Times New Roman"/>
          <w:b/>
          <w:bCs/>
          <w:color w:val="222222"/>
          <w:sz w:val="24"/>
          <w:szCs w:val="24"/>
          <w:lang w:eastAsia="cs-CZ"/>
        </w:rPr>
      </w:pPr>
      <w:r w:rsidRPr="00D76E0E">
        <w:rPr>
          <w:rFonts w:ascii="Georgia" w:eastAsia="Times New Roman" w:hAnsi="Georgia" w:cs="Times New Roman"/>
          <w:color w:val="222222"/>
          <w:sz w:val="21"/>
          <w:szCs w:val="21"/>
          <w:lang w:eastAsia="cs-CZ"/>
        </w:rPr>
        <w:fldChar w:fldCharType="begin"/>
      </w:r>
      <w:r w:rsidRPr="00D76E0E">
        <w:rPr>
          <w:rFonts w:ascii="Georgia" w:eastAsia="Times New Roman" w:hAnsi="Georgia" w:cs="Times New Roman"/>
          <w:color w:val="222222"/>
          <w:sz w:val="21"/>
          <w:szCs w:val="21"/>
          <w:lang w:eastAsia="cs-CZ"/>
        </w:rPr>
        <w:instrText xml:space="preserve"> HYPERLINK "https://www.em.muni.cz/component/banners/click/138" \o "JazzFestBrno" \t "_blank" </w:instrText>
      </w:r>
      <w:r w:rsidRPr="00D76E0E">
        <w:rPr>
          <w:rFonts w:ascii="Georgia" w:eastAsia="Times New Roman" w:hAnsi="Georgia" w:cs="Times New Roman"/>
          <w:color w:val="222222"/>
          <w:sz w:val="21"/>
          <w:szCs w:val="21"/>
          <w:lang w:eastAsia="cs-CZ"/>
        </w:rPr>
        <w:fldChar w:fldCharType="separate"/>
      </w:r>
    </w:p>
    <w:p w:rsidR="00D76E0E" w:rsidRPr="00D76E0E" w:rsidRDefault="00D76E0E" w:rsidP="00D76E0E">
      <w:pPr>
        <w:shd w:val="clear" w:color="auto" w:fill="FEFCFA"/>
        <w:spacing w:after="0" w:line="240" w:lineRule="auto"/>
        <w:textAlignment w:val="baseline"/>
        <w:rPr>
          <w:rFonts w:ascii="Times New Roman" w:eastAsia="Times New Roman" w:hAnsi="Times New Roman" w:cs="Times New Roman"/>
          <w:sz w:val="24"/>
          <w:szCs w:val="24"/>
          <w:lang w:eastAsia="cs-CZ"/>
        </w:rPr>
      </w:pPr>
      <w:r w:rsidRPr="00D76E0E">
        <w:rPr>
          <w:rFonts w:ascii="Georgia" w:eastAsia="Times New Roman" w:hAnsi="Georgia" w:cs="Times New Roman"/>
          <w:color w:val="222222"/>
          <w:sz w:val="21"/>
          <w:szCs w:val="21"/>
          <w:lang w:eastAsia="cs-CZ"/>
        </w:rPr>
        <w:fldChar w:fldCharType="end"/>
      </w:r>
    </w:p>
    <w:p w:rsidR="00D76E0E" w:rsidRPr="00D76E0E" w:rsidRDefault="00D76E0E" w:rsidP="00D76E0E">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D76E0E">
        <w:rPr>
          <w:rFonts w:ascii="Georgia" w:eastAsia="Times New Roman" w:hAnsi="Georgia" w:cs="Times New Roman"/>
          <w:color w:val="222222"/>
          <w:sz w:val="30"/>
          <w:szCs w:val="30"/>
          <w:lang w:eastAsia="cs-CZ"/>
        </w:rPr>
        <w:t>Spolu s několika dalšími kolegy tak vytvořil brožuru, na jejíchž stránkách najde každý mladý učitel průvodce svými pedagogickými začátky. Deník nabádá svého majitele, aby si do něj pravidelně psal poznámky týkající se přípravy na hodinu, jejího průběhu a především pak kritickou sebereflexi, na které je možné založit budoucí zlepšování.</w:t>
      </w:r>
    </w:p>
    <w:p w:rsidR="00D76E0E" w:rsidRPr="00D76E0E" w:rsidRDefault="00D76E0E" w:rsidP="00D76E0E">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r w:rsidRPr="00D76E0E">
        <w:rPr>
          <w:rFonts w:ascii="Arial" w:eastAsia="Times New Roman" w:hAnsi="Arial" w:cs="Arial"/>
          <w:b/>
          <w:bCs/>
          <w:color w:val="222222"/>
          <w:sz w:val="36"/>
          <w:szCs w:val="36"/>
          <w:lang w:eastAsia="cs-CZ"/>
        </w:rPr>
        <w:t>Samostatně a pravidelně</w:t>
      </w:r>
    </w:p>
    <w:p w:rsidR="00D76E0E" w:rsidRPr="00D76E0E" w:rsidRDefault="00D76E0E" w:rsidP="00D76E0E">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D76E0E">
        <w:rPr>
          <w:rFonts w:ascii="Georgia" w:eastAsia="Times New Roman" w:hAnsi="Georgia" w:cs="Times New Roman"/>
          <w:color w:val="222222"/>
          <w:sz w:val="30"/>
          <w:szCs w:val="30"/>
          <w:lang w:eastAsia="cs-CZ"/>
        </w:rPr>
        <w:t xml:space="preserve">„Celá iniciativa není založená na tom, že bychom studentům něco říkali z pozice těch, kteří to umí nejlépe. Je to spíše diskuze a sdílení poznatků mezi lidmi, kteří učí. Snažíme se každému pomoct identifikovat věci, které mu ve výuce nefungují, a přijít na to, jak je zlepšit. Učitelský deník se k tomu stal skvělou pomůckou,“ </w:t>
      </w:r>
      <w:proofErr w:type="gramStart"/>
      <w:r w:rsidRPr="00D76E0E">
        <w:rPr>
          <w:rFonts w:ascii="Georgia" w:eastAsia="Times New Roman" w:hAnsi="Georgia" w:cs="Times New Roman"/>
          <w:color w:val="222222"/>
          <w:sz w:val="30"/>
          <w:szCs w:val="30"/>
          <w:lang w:eastAsia="cs-CZ"/>
        </w:rPr>
        <w:t>vysvětluje Ukrop</w:t>
      </w:r>
      <w:proofErr w:type="gramEnd"/>
      <w:r w:rsidRPr="00D76E0E">
        <w:rPr>
          <w:rFonts w:ascii="Georgia" w:eastAsia="Times New Roman" w:hAnsi="Georgia" w:cs="Times New Roman"/>
          <w:color w:val="222222"/>
          <w:sz w:val="30"/>
          <w:szCs w:val="30"/>
          <w:lang w:eastAsia="cs-CZ"/>
        </w:rPr>
        <w:t xml:space="preserve"> s tím, že deníček umožňuje každému zamýšlet se nad svou výukou samostatně a pravidelně.</w:t>
      </w:r>
    </w:p>
    <w:p w:rsidR="00D76E0E" w:rsidRPr="00D76E0E" w:rsidRDefault="00D76E0E" w:rsidP="00D76E0E">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D76E0E">
        <w:rPr>
          <w:rFonts w:ascii="Georgia" w:eastAsia="Times New Roman" w:hAnsi="Georgia" w:cs="Times New Roman"/>
          <w:color w:val="222222"/>
          <w:sz w:val="30"/>
          <w:szCs w:val="30"/>
          <w:lang w:eastAsia="cs-CZ"/>
        </w:rPr>
        <w:t>Informatici už reflektivní deníky používají čtyři semestry, ne vždy měly přitom podobu brožurky se žlutou matně laminovanou obálkou a úhlednou sazbou. Na začátku šlo o jakousi pilotní verzi, kterou si studenti tiskli svépomocí na fakultě, teprve po prvním roce díky spolupráci s Centrem jazykového vzdělávání MU spatřil světlo světa náklad několika stovek sešitků, které prošly jazykovou i grafickou úpravou.</w:t>
      </w:r>
    </w:p>
    <w:p w:rsidR="00D76E0E" w:rsidRPr="00D76E0E" w:rsidRDefault="00D76E0E" w:rsidP="00D76E0E">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D76E0E">
        <w:rPr>
          <w:rFonts w:ascii="Georgia" w:eastAsia="Times New Roman" w:hAnsi="Georgia" w:cs="Times New Roman"/>
          <w:color w:val="222222"/>
          <w:sz w:val="30"/>
          <w:szCs w:val="30"/>
          <w:lang w:eastAsia="cs-CZ"/>
        </w:rPr>
        <w:t xml:space="preserve">Letos na jaře navíc Martin </w:t>
      </w:r>
      <w:proofErr w:type="gramStart"/>
      <w:r w:rsidRPr="00D76E0E">
        <w:rPr>
          <w:rFonts w:ascii="Georgia" w:eastAsia="Times New Roman" w:hAnsi="Georgia" w:cs="Times New Roman"/>
          <w:color w:val="222222"/>
          <w:sz w:val="30"/>
          <w:szCs w:val="30"/>
          <w:lang w:eastAsia="cs-CZ"/>
        </w:rPr>
        <w:t>Ukrop</w:t>
      </w:r>
      <w:proofErr w:type="gramEnd"/>
      <w:r w:rsidRPr="00D76E0E">
        <w:rPr>
          <w:rFonts w:ascii="Georgia" w:eastAsia="Times New Roman" w:hAnsi="Georgia" w:cs="Times New Roman"/>
          <w:color w:val="222222"/>
          <w:sz w:val="30"/>
          <w:szCs w:val="30"/>
          <w:lang w:eastAsia="cs-CZ"/>
        </w:rPr>
        <w:t xml:space="preserve"> s dalšími doktorandy </w:t>
      </w:r>
      <w:proofErr w:type="gramStart"/>
      <w:r w:rsidRPr="00D76E0E">
        <w:rPr>
          <w:rFonts w:ascii="Georgia" w:eastAsia="Times New Roman" w:hAnsi="Georgia" w:cs="Times New Roman"/>
          <w:color w:val="222222"/>
          <w:sz w:val="30"/>
          <w:szCs w:val="30"/>
          <w:lang w:eastAsia="cs-CZ"/>
        </w:rPr>
        <w:t>přednášeli</w:t>
      </w:r>
      <w:proofErr w:type="gramEnd"/>
      <w:r w:rsidRPr="00D76E0E">
        <w:rPr>
          <w:rFonts w:ascii="Georgia" w:eastAsia="Times New Roman" w:hAnsi="Georgia" w:cs="Times New Roman"/>
          <w:color w:val="222222"/>
          <w:sz w:val="30"/>
          <w:szCs w:val="30"/>
          <w:lang w:eastAsia="cs-CZ"/>
        </w:rPr>
        <w:t xml:space="preserve"> o zkušenostech s reflektivními deníky na celosvětově největší konferenci zaměřené na výuku informatiky v USA, a díky tomu tak </w:t>
      </w:r>
      <w:r w:rsidRPr="00D76E0E">
        <w:rPr>
          <w:rFonts w:ascii="Georgia" w:eastAsia="Times New Roman" w:hAnsi="Georgia" w:cs="Times New Roman"/>
          <w:color w:val="222222"/>
          <w:sz w:val="30"/>
          <w:szCs w:val="30"/>
          <w:lang w:eastAsia="cs-CZ"/>
        </w:rPr>
        <w:lastRenderedPageBreak/>
        <w:t>existuje i jeho anglická verze. Deníky se šíří nejen mezi začínajícími učiteli na Masarykově univerzitě, ale dají se použít i jako cenný propagační předmět univerzity.</w:t>
      </w:r>
    </w:p>
    <w:p w:rsidR="00D76E0E" w:rsidRPr="00D76E0E" w:rsidRDefault="00D76E0E" w:rsidP="00D76E0E">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r w:rsidRPr="00D76E0E">
        <w:rPr>
          <w:rFonts w:ascii="Arial" w:eastAsia="Times New Roman" w:hAnsi="Arial" w:cs="Arial"/>
          <w:b/>
          <w:bCs/>
          <w:color w:val="222222"/>
          <w:sz w:val="36"/>
          <w:szCs w:val="36"/>
          <w:lang w:eastAsia="cs-CZ"/>
        </w:rPr>
        <w:t>Kromě doktorandů i bakaláři a magistři</w:t>
      </w:r>
    </w:p>
    <w:p w:rsidR="00D76E0E" w:rsidRPr="00D76E0E" w:rsidRDefault="00D76E0E" w:rsidP="00D76E0E">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D76E0E">
        <w:rPr>
          <w:rFonts w:ascii="Georgia" w:eastAsia="Times New Roman" w:hAnsi="Georgia" w:cs="Times New Roman"/>
          <w:color w:val="222222"/>
          <w:sz w:val="30"/>
          <w:szCs w:val="30"/>
          <w:lang w:eastAsia="cs-CZ"/>
        </w:rPr>
        <w:t xml:space="preserve">Zápisník kromě návodů na vlastní sebereflexi obsahuje také seznam schopností, které by dobrý učitel u sebe měl rozvíjet, a studenti absolvující </w:t>
      </w:r>
      <w:proofErr w:type="spellStart"/>
      <w:r w:rsidRPr="00D76E0E">
        <w:rPr>
          <w:rFonts w:ascii="Georgia" w:eastAsia="Times New Roman" w:hAnsi="Georgia" w:cs="Times New Roman"/>
          <w:color w:val="222222"/>
          <w:sz w:val="30"/>
          <w:szCs w:val="30"/>
          <w:lang w:eastAsia="cs-CZ"/>
        </w:rPr>
        <w:t>Teaching</w:t>
      </w:r>
      <w:proofErr w:type="spellEnd"/>
      <w:r w:rsidRPr="00D76E0E">
        <w:rPr>
          <w:rFonts w:ascii="Georgia" w:eastAsia="Times New Roman" w:hAnsi="Georgia" w:cs="Times New Roman"/>
          <w:color w:val="222222"/>
          <w:sz w:val="30"/>
          <w:szCs w:val="30"/>
          <w:lang w:eastAsia="cs-CZ"/>
        </w:rPr>
        <w:t xml:space="preserve"> </w:t>
      </w:r>
      <w:proofErr w:type="spellStart"/>
      <w:r w:rsidRPr="00D76E0E">
        <w:rPr>
          <w:rFonts w:ascii="Georgia" w:eastAsia="Times New Roman" w:hAnsi="Georgia" w:cs="Times New Roman"/>
          <w:color w:val="222222"/>
          <w:sz w:val="30"/>
          <w:szCs w:val="30"/>
          <w:lang w:eastAsia="cs-CZ"/>
        </w:rPr>
        <w:t>Lab</w:t>
      </w:r>
      <w:proofErr w:type="spellEnd"/>
      <w:r w:rsidRPr="00D76E0E">
        <w:rPr>
          <w:rFonts w:ascii="Georgia" w:eastAsia="Times New Roman" w:hAnsi="Georgia" w:cs="Times New Roman"/>
          <w:color w:val="222222"/>
          <w:sz w:val="30"/>
          <w:szCs w:val="30"/>
          <w:lang w:eastAsia="cs-CZ"/>
        </w:rPr>
        <w:t xml:space="preserve"> porovnávají svou úroveň před začátkem kurzu a po jeho skončení. Volné stránky s návodnými otázkami zase ponoukají k poznámkám, které jsou pro zpětné hodnocení výuky důležité.</w:t>
      </w:r>
    </w:p>
    <w:p w:rsidR="00D76E0E" w:rsidRPr="00D76E0E" w:rsidRDefault="00D76E0E" w:rsidP="00D76E0E">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D76E0E">
        <w:rPr>
          <w:rFonts w:ascii="Georgia" w:eastAsia="Times New Roman" w:hAnsi="Georgia" w:cs="Times New Roman"/>
          <w:color w:val="222222"/>
          <w:sz w:val="30"/>
          <w:szCs w:val="30"/>
          <w:lang w:eastAsia="cs-CZ"/>
        </w:rPr>
        <w:t>„Na konci obsahuje také seznam klíčových konceptů a nástrojů, se kterými během semestru pracujeme, takže tak trochu supluje poznámky z hodin,“ doplňuje doktorand s tím, že pro zájemce je deník pod volnou licencí dostupný online na webu </w:t>
      </w:r>
      <w:hyperlink r:id="rId12" w:history="1">
        <w:r w:rsidRPr="00D76E0E">
          <w:rPr>
            <w:rFonts w:ascii="Georgia" w:eastAsia="Times New Roman" w:hAnsi="Georgia" w:cs="Times New Roman"/>
            <w:b/>
            <w:bCs/>
            <w:color w:val="222222"/>
            <w:sz w:val="30"/>
            <w:szCs w:val="30"/>
            <w:lang w:eastAsia="cs-CZ"/>
          </w:rPr>
          <w:t>github.com/</w:t>
        </w:r>
        <w:proofErr w:type="spellStart"/>
        <w:r w:rsidRPr="00D76E0E">
          <w:rPr>
            <w:rFonts w:ascii="Georgia" w:eastAsia="Times New Roman" w:hAnsi="Georgia" w:cs="Times New Roman"/>
            <w:b/>
            <w:bCs/>
            <w:color w:val="222222"/>
            <w:sz w:val="30"/>
            <w:szCs w:val="30"/>
            <w:lang w:eastAsia="cs-CZ"/>
          </w:rPr>
          <w:t>teaching-lab</w:t>
        </w:r>
        <w:proofErr w:type="spellEnd"/>
        <w:r w:rsidRPr="00D76E0E">
          <w:rPr>
            <w:rFonts w:ascii="Georgia" w:eastAsia="Times New Roman" w:hAnsi="Georgia" w:cs="Times New Roman"/>
            <w:b/>
            <w:bCs/>
            <w:color w:val="222222"/>
            <w:sz w:val="30"/>
            <w:szCs w:val="30"/>
            <w:lang w:eastAsia="cs-CZ"/>
          </w:rPr>
          <w:t>/</w:t>
        </w:r>
        <w:proofErr w:type="spellStart"/>
        <w:r w:rsidRPr="00D76E0E">
          <w:rPr>
            <w:rFonts w:ascii="Georgia" w:eastAsia="Times New Roman" w:hAnsi="Georgia" w:cs="Times New Roman"/>
            <w:b/>
            <w:bCs/>
            <w:color w:val="222222"/>
            <w:sz w:val="30"/>
            <w:szCs w:val="30"/>
            <w:lang w:eastAsia="cs-CZ"/>
          </w:rPr>
          <w:t>reflective-diary</w:t>
        </w:r>
        <w:proofErr w:type="spellEnd"/>
      </w:hyperlink>
      <w:r w:rsidRPr="00D76E0E">
        <w:rPr>
          <w:rFonts w:ascii="Georgia" w:eastAsia="Times New Roman" w:hAnsi="Georgia" w:cs="Times New Roman"/>
          <w:color w:val="222222"/>
          <w:sz w:val="30"/>
          <w:szCs w:val="30"/>
          <w:lang w:eastAsia="cs-CZ"/>
        </w:rPr>
        <w:t>.</w:t>
      </w:r>
    </w:p>
    <w:p w:rsidR="00D76E0E" w:rsidRPr="00D76E0E" w:rsidRDefault="00D76E0E" w:rsidP="00D76E0E">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D76E0E">
        <w:rPr>
          <w:rFonts w:ascii="Georgia" w:eastAsia="Times New Roman" w:hAnsi="Georgia" w:cs="Times New Roman"/>
          <w:color w:val="222222"/>
          <w:sz w:val="30"/>
          <w:szCs w:val="30"/>
          <w:lang w:eastAsia="cs-CZ"/>
        </w:rPr>
        <w:t>Na Fakultě informatiky MU má mnoho předmětů cvičení, které vedou často bakalářští nebo magisterští studenti. Z celkového počtu lidí, kteří zajišťují na fakultě výuku, tvoří studenti zhruba třetinu, ačkoliv objemově tvoří studentská výuka mnohem menší zlomek.</w:t>
      </w:r>
    </w:p>
    <w:p w:rsidR="00D76E0E" w:rsidRPr="00D76E0E" w:rsidRDefault="00D76E0E" w:rsidP="00D76E0E">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D76E0E">
        <w:rPr>
          <w:rFonts w:ascii="Georgia" w:eastAsia="Times New Roman" w:hAnsi="Georgia" w:cs="Times New Roman"/>
          <w:color w:val="222222"/>
          <w:sz w:val="30"/>
          <w:szCs w:val="30"/>
          <w:lang w:eastAsia="cs-CZ"/>
        </w:rPr>
        <w:t>Většina studentů, ať už si je pro vedení cvičení vyhlédne učitel, nebo o něj projeví zájem sami, začíná nejprve opravováním domácích úkolů, přípravou výukových materiálů nebo učí v tandemu s někým zkušenějším. Teprve později se propracuje k samostatnému vedení seminární skupiny.</w:t>
      </w:r>
    </w:p>
    <w:p w:rsidR="00D76E0E" w:rsidRPr="00D76E0E" w:rsidRDefault="00D76E0E" w:rsidP="00D76E0E">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D76E0E">
        <w:rPr>
          <w:rFonts w:ascii="Georgia" w:eastAsia="Times New Roman" w:hAnsi="Georgia" w:cs="Times New Roman"/>
          <w:color w:val="222222"/>
          <w:sz w:val="30"/>
          <w:szCs w:val="30"/>
          <w:lang w:eastAsia="cs-CZ"/>
        </w:rPr>
        <w:t>„Myslíme si, že když učí student, který o to má skutečný zájem, je to lepší, než když učí doktorand, který je do toho nucen. Když si připočteme fakt, že s nástupem na doktorát nepřichází žádná automatická pedagogická nástavba, není důvod mladší studenty k výuce nepouštět,“ myslí si Ukrop.</w:t>
      </w:r>
    </w:p>
    <w:p w:rsidR="00D76E0E" w:rsidRPr="00D76E0E" w:rsidRDefault="00D76E0E" w:rsidP="00D76E0E">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D76E0E">
        <w:rPr>
          <w:rFonts w:ascii="Georgia" w:eastAsia="Times New Roman" w:hAnsi="Georgia" w:cs="Times New Roman"/>
          <w:color w:val="222222"/>
          <w:sz w:val="30"/>
          <w:szCs w:val="30"/>
          <w:lang w:eastAsia="cs-CZ"/>
        </w:rPr>
        <w:t xml:space="preserve">S komunitou nadšenců okolo </w:t>
      </w:r>
      <w:proofErr w:type="spellStart"/>
      <w:r w:rsidRPr="00D76E0E">
        <w:rPr>
          <w:rFonts w:ascii="Georgia" w:eastAsia="Times New Roman" w:hAnsi="Georgia" w:cs="Times New Roman"/>
          <w:color w:val="222222"/>
          <w:sz w:val="30"/>
          <w:szCs w:val="30"/>
          <w:lang w:eastAsia="cs-CZ"/>
        </w:rPr>
        <w:t>Teaching</w:t>
      </w:r>
      <w:proofErr w:type="spellEnd"/>
      <w:r w:rsidRPr="00D76E0E">
        <w:rPr>
          <w:rFonts w:ascii="Georgia" w:eastAsia="Times New Roman" w:hAnsi="Georgia" w:cs="Times New Roman"/>
          <w:color w:val="222222"/>
          <w:sz w:val="30"/>
          <w:szCs w:val="30"/>
          <w:lang w:eastAsia="cs-CZ"/>
        </w:rPr>
        <w:t xml:space="preserve"> </w:t>
      </w:r>
      <w:proofErr w:type="spellStart"/>
      <w:r w:rsidRPr="00D76E0E">
        <w:rPr>
          <w:rFonts w:ascii="Georgia" w:eastAsia="Times New Roman" w:hAnsi="Georgia" w:cs="Times New Roman"/>
          <w:color w:val="222222"/>
          <w:sz w:val="30"/>
          <w:szCs w:val="30"/>
          <w:lang w:eastAsia="cs-CZ"/>
        </w:rPr>
        <w:t>Labu</w:t>
      </w:r>
      <w:proofErr w:type="spellEnd"/>
      <w:r w:rsidRPr="00D76E0E">
        <w:rPr>
          <w:rFonts w:ascii="Georgia" w:eastAsia="Times New Roman" w:hAnsi="Georgia" w:cs="Times New Roman"/>
          <w:color w:val="222222"/>
          <w:sz w:val="30"/>
          <w:szCs w:val="30"/>
          <w:lang w:eastAsia="cs-CZ"/>
        </w:rPr>
        <w:t xml:space="preserve"> má v plánu další věci, rád by především dokázal to, aby se mezi učícími studenty a koneckonců i samotnými akademiky stalo zcela přirozené zajít jednou za čas na pivo a rozebírat spolu to, jak se jim daří výuka.</w:t>
      </w:r>
    </w:p>
    <w:p w:rsidR="00D85017" w:rsidRDefault="00D85017"/>
    <w:sectPr w:rsidR="00D850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E0E"/>
    <w:rsid w:val="00D76E0E"/>
    <w:rsid w:val="00D850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08F30"/>
  <w15:chartTrackingRefBased/>
  <w15:docId w15:val="{50C937BC-6613-4212-A5D4-0F18F4F4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D76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D76E0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76E0E"/>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D76E0E"/>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D76E0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D76E0E"/>
    <w:rPr>
      <w:color w:val="0000FF"/>
      <w:u w:val="single"/>
    </w:rPr>
  </w:style>
  <w:style w:type="character" w:customStyle="1" w:styleId="published">
    <w:name w:val="published"/>
    <w:basedOn w:val="Standardnpsmoodstavce"/>
    <w:rsid w:val="00D76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179062">
      <w:bodyDiv w:val="1"/>
      <w:marLeft w:val="0"/>
      <w:marRight w:val="0"/>
      <w:marTop w:val="0"/>
      <w:marBottom w:val="0"/>
      <w:divBdr>
        <w:top w:val="none" w:sz="0" w:space="0" w:color="auto"/>
        <w:left w:val="none" w:sz="0" w:space="0" w:color="auto"/>
        <w:bottom w:val="none" w:sz="0" w:space="0" w:color="auto"/>
        <w:right w:val="none" w:sz="0" w:space="0" w:color="auto"/>
      </w:divBdr>
      <w:divsChild>
        <w:div w:id="1352488527">
          <w:marLeft w:val="0"/>
          <w:marRight w:val="0"/>
          <w:marTop w:val="0"/>
          <w:marBottom w:val="474"/>
          <w:divBdr>
            <w:top w:val="none" w:sz="0" w:space="0" w:color="auto"/>
            <w:left w:val="none" w:sz="0" w:space="0" w:color="auto"/>
            <w:bottom w:val="none" w:sz="0" w:space="0" w:color="auto"/>
            <w:right w:val="none" w:sz="0" w:space="0" w:color="auto"/>
          </w:divBdr>
          <w:divsChild>
            <w:div w:id="920144323">
              <w:marLeft w:val="0"/>
              <w:marRight w:val="0"/>
              <w:marTop w:val="0"/>
              <w:marBottom w:val="0"/>
              <w:divBdr>
                <w:top w:val="none" w:sz="0" w:space="0" w:color="auto"/>
                <w:left w:val="none" w:sz="0" w:space="0" w:color="auto"/>
                <w:bottom w:val="none" w:sz="0" w:space="0" w:color="auto"/>
                <w:right w:val="none" w:sz="0" w:space="0" w:color="auto"/>
              </w:divBdr>
              <w:divsChild>
                <w:div w:id="81611883">
                  <w:marLeft w:val="0"/>
                  <w:marRight w:val="0"/>
                  <w:marTop w:val="0"/>
                  <w:marBottom w:val="0"/>
                  <w:divBdr>
                    <w:top w:val="none" w:sz="0" w:space="0" w:color="auto"/>
                    <w:left w:val="none" w:sz="0" w:space="0" w:color="auto"/>
                    <w:bottom w:val="none" w:sz="0" w:space="0" w:color="auto"/>
                    <w:right w:val="none" w:sz="0" w:space="0" w:color="auto"/>
                  </w:divBdr>
                </w:div>
                <w:div w:id="1020736153">
                  <w:marLeft w:val="0"/>
                  <w:marRight w:val="0"/>
                  <w:marTop w:val="0"/>
                  <w:marBottom w:val="0"/>
                  <w:divBdr>
                    <w:top w:val="none" w:sz="0" w:space="0" w:color="auto"/>
                    <w:left w:val="none" w:sz="0" w:space="0" w:color="auto"/>
                    <w:bottom w:val="none" w:sz="0" w:space="0" w:color="auto"/>
                    <w:right w:val="none" w:sz="0" w:space="0" w:color="auto"/>
                  </w:divBdr>
                </w:div>
                <w:div w:id="639312099">
                  <w:marLeft w:val="0"/>
                  <w:marRight w:val="0"/>
                  <w:marTop w:val="0"/>
                  <w:marBottom w:val="0"/>
                  <w:divBdr>
                    <w:top w:val="none" w:sz="0" w:space="0" w:color="auto"/>
                    <w:left w:val="none" w:sz="0" w:space="0" w:color="auto"/>
                    <w:bottom w:val="none" w:sz="0" w:space="0" w:color="auto"/>
                    <w:right w:val="none" w:sz="0" w:space="0" w:color="auto"/>
                  </w:divBdr>
                </w:div>
              </w:divsChild>
            </w:div>
            <w:div w:id="1289896273">
              <w:marLeft w:val="0"/>
              <w:marRight w:val="0"/>
              <w:marTop w:val="15"/>
              <w:marBottom w:val="0"/>
              <w:divBdr>
                <w:top w:val="none" w:sz="0" w:space="0" w:color="auto"/>
                <w:left w:val="none" w:sz="0" w:space="0" w:color="auto"/>
                <w:bottom w:val="none" w:sz="0" w:space="0" w:color="auto"/>
                <w:right w:val="none" w:sz="0" w:space="0" w:color="auto"/>
              </w:divBdr>
            </w:div>
            <w:div w:id="1348369178">
              <w:marLeft w:val="-1200"/>
              <w:marRight w:val="0"/>
              <w:marTop w:val="0"/>
              <w:marBottom w:val="0"/>
              <w:divBdr>
                <w:top w:val="none" w:sz="0" w:space="0" w:color="auto"/>
                <w:left w:val="none" w:sz="0" w:space="0" w:color="auto"/>
                <w:bottom w:val="none" w:sz="0" w:space="0" w:color="auto"/>
                <w:right w:val="none" w:sz="0" w:space="0" w:color="auto"/>
              </w:divBdr>
            </w:div>
          </w:divsChild>
        </w:div>
        <w:div w:id="374234578">
          <w:marLeft w:val="0"/>
          <w:marRight w:val="0"/>
          <w:marTop w:val="0"/>
          <w:marBottom w:val="0"/>
          <w:divBdr>
            <w:top w:val="none" w:sz="0" w:space="0" w:color="auto"/>
            <w:left w:val="none" w:sz="0" w:space="0" w:color="auto"/>
            <w:bottom w:val="none" w:sz="0" w:space="0" w:color="auto"/>
            <w:right w:val="none" w:sz="0" w:space="0" w:color="auto"/>
          </w:divBdr>
          <w:divsChild>
            <w:div w:id="1529028077">
              <w:marLeft w:val="225"/>
              <w:marRight w:val="225"/>
              <w:marTop w:val="0"/>
              <w:marBottom w:val="0"/>
              <w:divBdr>
                <w:top w:val="none" w:sz="0" w:space="0" w:color="auto"/>
                <w:left w:val="none" w:sz="0" w:space="0" w:color="auto"/>
                <w:bottom w:val="none" w:sz="0" w:space="0" w:color="auto"/>
                <w:right w:val="none" w:sz="0" w:space="0" w:color="auto"/>
              </w:divBdr>
              <w:divsChild>
                <w:div w:id="7608314">
                  <w:marLeft w:val="0"/>
                  <w:marRight w:val="0"/>
                  <w:marTop w:val="0"/>
                  <w:marBottom w:val="0"/>
                  <w:divBdr>
                    <w:top w:val="none" w:sz="0" w:space="0" w:color="auto"/>
                    <w:left w:val="none" w:sz="0" w:space="0" w:color="auto"/>
                    <w:bottom w:val="none" w:sz="0" w:space="0" w:color="auto"/>
                    <w:right w:val="none" w:sz="0" w:space="0" w:color="auto"/>
                  </w:divBdr>
                  <w:divsChild>
                    <w:div w:id="16305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github.com/teaching-lab/reflective-dia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m.muni.cz/podminky-uziti" TargetMode="External"/><Relationship Id="rId11" Type="http://schemas.openxmlformats.org/officeDocument/2006/relationships/hyperlink" Target="https://www.em.muni.cz/github.com/teaching-lab/reflective-diary" TargetMode="External"/><Relationship Id="rId5" Type="http://schemas.openxmlformats.org/officeDocument/2006/relationships/hyperlink" Target="https://www.em.muni.cz/student" TargetMode="External"/><Relationship Id="rId10" Type="http://schemas.openxmlformats.org/officeDocument/2006/relationships/hyperlink" Target="https://www.em.muni.cz/podminky-uziti" TargetMode="External"/><Relationship Id="rId4" Type="http://schemas.openxmlformats.org/officeDocument/2006/relationships/hyperlink" Target="https://www.em.muni.cz/student/12128-reflektivni-denik-pomaha-mladym-ucitelum-zlepsovat-vyuku" TargetMode="External"/><Relationship Id="rId9" Type="http://schemas.openxmlformats.org/officeDocument/2006/relationships/control" Target="activeX/activeX1.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822</Words>
  <Characters>4850</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2020-02-18T12:57:00Z</dcterms:created>
  <dcterms:modified xsi:type="dcterms:W3CDTF">2020-02-18T12:59:00Z</dcterms:modified>
</cp:coreProperties>
</file>