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20" w:rsidRPr="00B12720" w:rsidRDefault="00B12720" w:rsidP="00B12720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B12720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B12720">
          <w:rPr>
            <w:rStyle w:val="Hypertextovodkaz"/>
            <w:sz w:val="24"/>
            <w:szCs w:val="24"/>
          </w:rPr>
          <w:t>https://www.em.muni.cz/udalosti/122</w:t>
        </w:r>
        <w:bookmarkStart w:id="0" w:name="_GoBack"/>
        <w:bookmarkEnd w:id="0"/>
        <w:r w:rsidRPr="00B12720">
          <w:rPr>
            <w:rStyle w:val="Hypertextovodkaz"/>
            <w:sz w:val="24"/>
            <w:szCs w:val="24"/>
          </w:rPr>
          <w:t>62-informatici-vytvorili-videohru-ze-snu-zidovske-uprchlice</w:t>
        </w:r>
      </w:hyperlink>
    </w:p>
    <w:p w:rsidR="00B12720" w:rsidRPr="00B12720" w:rsidRDefault="00B12720" w:rsidP="00B12720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B12720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Informatici vytvořili videohru ze snů židovské uprchlice</w:t>
      </w:r>
    </w:p>
    <w:p w:rsidR="00B12720" w:rsidRPr="00B12720" w:rsidRDefault="00B12720" w:rsidP="00B12720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B1272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Velký úkol dostal loni na jaře vývojář počítačových her Jiří Chmelík z Fakulty informatiky MU. Přišel až z Oxfordu.</w:t>
      </w:r>
    </w:p>
    <w:p w:rsidR="00B12720" w:rsidRPr="00B12720" w:rsidRDefault="00B12720" w:rsidP="00B127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B12720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Události</w:t>
        </w:r>
      </w:hyperlink>
      <w:r w:rsidRPr="00B1272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B12720" w:rsidRPr="00B12720" w:rsidRDefault="00B12720" w:rsidP="00B127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24. listopadu 2019</w:t>
      </w: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B12720" w:rsidRPr="00B12720" w:rsidRDefault="00B12720" w:rsidP="00B127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B12720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Martina Fojtů</w:t>
        </w:r>
      </w:hyperlink>
      <w:r w:rsidRPr="00B1272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B12720" w:rsidRPr="00B12720" w:rsidRDefault="00B12720" w:rsidP="00B12720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B12720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B12720" w:rsidRPr="00B12720" w:rsidRDefault="00B12720" w:rsidP="00B127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Režisérka </w:t>
      </w:r>
      <w:hyperlink r:id="rId8" w:history="1">
        <w:r w:rsidRPr="00B127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Daria Martin</w:t>
        </w:r>
      </w:hyperlink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ho oslovila s nápadem vytvořit videohru na motivy snů svojí babičky, která byla dcerou majitelů brněnské </w:t>
      </w:r>
      <w:hyperlink r:id="rId9" w:history="1">
        <w:r w:rsidRPr="00B127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vily </w:t>
        </w:r>
        <w:proofErr w:type="spellStart"/>
        <w:r w:rsidRPr="00B127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Stiassni</w:t>
        </w:r>
        <w:proofErr w:type="spellEnd"/>
      </w:hyperlink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Sama o ní chtěla natočit film a hra ho měla doplňovat. Dnes už se výsledek dá i hrát.</w:t>
      </w:r>
    </w:p>
    <w:p w:rsidR="00B12720" w:rsidRPr="00B12720" w:rsidRDefault="00B12720" w:rsidP="00B127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Ve filmu jsou předměty, k nimž se vážou vzpomínky </w:t>
      </w: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Susi</w:t>
      </w:r>
      <w:proofErr w:type="spell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Martin, šedivé, jako by v mlze. Jde o metaforu – jsou to díry v rodinné historii. Ve hře jsou naopak tím jediným, co má výraznou barvu v jinak černobílém herním světě.</w:t>
      </w:r>
    </w:p>
    <w:p w:rsidR="00B12720" w:rsidRPr="00B12720" w:rsidRDefault="00B12720" w:rsidP="00B127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Susi</w:t>
      </w:r>
      <w:proofErr w:type="spell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Stiassni</w:t>
      </w:r>
      <w:proofErr w:type="spell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se narodila v Brně roku 1923 do rodiny významného textilního podnikatele. Než ale stihla vystudovat gymnázium, musela židovská rodina uprchnout před nacisty. Přes Londýn se </w:t>
      </w: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Stiassni</w:t>
      </w:r>
      <w:proofErr w:type="spell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dostali do Spojených států amerických, kde </w:t>
      </w: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Susi</w:t>
      </w:r>
      <w:proofErr w:type="spell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strávila zbytek života. V pokročilém věku si zapisovala své sny, původně jako podklad pro psychoanalýzu. Dochovalo se více než 20 tisíc záznamů, z nichž stovky se odehrávají přímo ve vile nebo v Brně a okolí.</w:t>
      </w:r>
    </w:p>
    <w:p w:rsidR="00B12720" w:rsidRPr="00B12720" w:rsidRDefault="00B12720" w:rsidP="00B127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„Od dětství jsem babiččiny objemné deníky obdivovala. </w:t>
      </w: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Susi</w:t>
      </w:r>
      <w:proofErr w:type="spell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si do nich každé ráno zapisovala nový sen a po své smrti v roce 2005 zanechala plnou polici s několika tucty svazků, v nichž byly zaznamenány tisíce snů z druhé poloviny jejího života. Naštěstí mi dala svolení, abych si je přečetla, a okamžitě mě to oslovilo,“ vzpomíná režisérka, co ji inspirovalo k nápadu vytvořit na motivy babiččiných snů film a videohru.</w:t>
      </w:r>
    </w:p>
    <w:p w:rsidR="00B12720" w:rsidRPr="00B12720" w:rsidRDefault="00B12720" w:rsidP="00B127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Ano, videohru, protože 46letá Martin chtěla, aby se zrodilo i něco, čím by se s tématem holokaustu dotkla i současné mladé generace. „Přijde mi to navíc takové symbolické, protože historie Brna se </w:t>
      </w: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posunuje od éry industriálního centra k městu, které je zasvěcené právě vývoji videoher. Rodina mojí babičky reprezentovala industriální éru, my jsme vstoupili do té </w:t>
      </w: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videoherní</w:t>
      </w:r>
      <w:proofErr w:type="spell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,“ líčí Američanka, která už od roku 2002 působí ve Velké Británii právě na Univerzitě v Oxfordu.</w:t>
      </w:r>
    </w:p>
    <w:p w:rsidR="00B12720" w:rsidRPr="00B12720" w:rsidRDefault="00B12720" w:rsidP="00B127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B12720" w:rsidRPr="00B12720" w:rsidRDefault="00B12720" w:rsidP="00B12720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B1272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"https://www.em.muni.cz/component/banners/click/136" \o "Pop Messe" \t "_blank" </w:instrText>
      </w:r>
      <w:r w:rsidRPr="00B1272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B12720" w:rsidRPr="00B12720" w:rsidRDefault="00B12720" w:rsidP="00B12720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B12720" w:rsidRPr="00B12720" w:rsidRDefault="00B12720" w:rsidP="00B127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Šla na to tak, že z asi tří stovek babiččiných snů, které se vztahovaly k Brnu, vybrala pět, které chtěla zpracovat do filmové a herní podoby. „Ve snech se odráží všechno, co jako dítě prožila. Často se v nich vyskytovali různí vetřelci nebo odkazy na holokaust. Vzniklo tak mnohavrstevnaté vyprávění, které vyjadřovalo strach z nacismu a toho, co by se mohlo stát, ale i vzpomínky na to, jak se rodině nakonec podařilo utéct,“ přibližuje Martin.</w:t>
      </w:r>
    </w:p>
    <w:p w:rsidR="00B12720" w:rsidRPr="00B12720" w:rsidRDefault="00B12720" w:rsidP="00B127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Režisérka od začátku věděla, že natáčet se bude přímo na místě a práce svěří z velké části místním filmařům. Co ale se hrou? Přes různé doptávání dostala tip na </w:t>
      </w:r>
      <w:hyperlink r:id="rId10" w:history="1">
        <w:r w:rsidRPr="00B1272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Jiřího Chmelíka</w:t>
        </w:r>
      </w:hyperlink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z Katedry vizuální informatiky Fakulty informatiky Masarykovy univerzity, který se právě vývojem her léta zabývá a od letoška na to má na fakultě i magisterskou specializaci. „Téma nás zaujalo, i když pak jsme si chvilku vyjasňovali, jakou přesně podobu by hra měla mít. Výsledek spadá asi nejvíc do kategorie </w:t>
      </w: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walking</w:t>
      </w:r>
      <w:proofErr w:type="spell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simulátorů, kde hráč volně prochází prostorem, interaguje s ním tak, že sbírá jednotlivé artefakty, a odkrývá tak příběh, který se snažíme sdělit,“ přibližuje Chmelík.</w:t>
      </w:r>
    </w:p>
    <w:p w:rsidR="00B12720" w:rsidRPr="00B12720" w:rsidRDefault="00B12720" w:rsidP="00B127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Artefakty jsou to, co obě části velkého projektu propojuje. Ve filmu jsou předměty, k nimž se vážou vzpomínky </w:t>
      </w: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Susi</w:t>
      </w:r>
      <w:proofErr w:type="spell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Martin, šedivé, jako by v mlze. Jde o metaforu – jsou to díry v rodinné historii. Ve hře jsou naopak tím jediným, co má výraznou barvu v jinak černobílém herním světě.</w:t>
      </w:r>
    </w:p>
    <w:p w:rsidR="00B12720" w:rsidRPr="00B12720" w:rsidRDefault="00B12720" w:rsidP="00B127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Počítačová hra byla od začátku vyvíjena s tím, že bude fungovat i jako interaktivní průvodce vilou, takže její zřizovatel ji bude moct využívat pro prezentace. K tomu bylo ale potřeba, aby vzniknul digitální model, na čemž nakonec Jiří Chmelík spolupracoval s Národním památkovým ústavem a dvěma studentkami, které díky projektu Darii Martin dorazily z Oxfordu.</w:t>
      </w:r>
    </w:p>
    <w:p w:rsidR="00B12720" w:rsidRPr="00B12720" w:rsidRDefault="00B12720" w:rsidP="00B127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„Přijely sem s tím, že se naučí něco o vývoji digitálních her, takže my jsme jim ukázali, jak fungují pracovní postupy, a ony rovnou pracovaly na vývoji, který pak dokončili naši studenti,“ popisuje Chmelík, co se dělo minulé léto.</w:t>
      </w:r>
    </w:p>
    <w:p w:rsidR="00B12720" w:rsidRPr="00B12720" w:rsidRDefault="00B12720" w:rsidP="00B127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Ačkoliv IT si většina lidí spojuje jenom se sezením u počítače, pro tento konkrétní produkt bylo nutné strávit spoustu hodin přímo ve vile a pořídit tisíce jejích fotografií, které tvořily podklad modelu. Další náročnou částí je programování jednotlivých úkonů ve hře, jako třeba otvírání dveří nebo sbírání jednotlivých předmětů. A k tomu spousta energie na vzájemné sladění se v týmu.</w:t>
      </w:r>
    </w:p>
    <w:p w:rsidR="00B12720" w:rsidRPr="00B12720" w:rsidRDefault="00B12720" w:rsidP="00B127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„Daria neměla s videohrami vůbec žádné zkušenosti, takže nevěděla, co je a není </w:t>
      </w:r>
      <w:proofErr w:type="gram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možné a jak</w:t>
      </w:r>
      <w:proofErr w:type="gram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vypadají naše pracovní postupy. Pro nás zase byl nový její příběh a umělecké pojetí celého projektu a také to, že se studenty běžně hry tvoříme v daleko menším rozsahu,“ líčí Chmelík.</w:t>
      </w:r>
    </w:p>
    <w:p w:rsidR="00B12720" w:rsidRPr="00B12720" w:rsidRDefault="00B12720" w:rsidP="00B1272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Film s názvem </w:t>
      </w: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begin"/>
      </w: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instrText xml:space="preserve"> HYPERLINK "http://www.gnomonfilm.com/portfolio/svet-dnesni-noci/" </w:instrText>
      </w: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separate"/>
      </w:r>
      <w:r w:rsidRPr="00B12720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Tonight</w:t>
      </w:r>
      <w:proofErr w:type="spellEnd"/>
      <w:r w:rsidRPr="00B12720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 xml:space="preserve"> </w:t>
      </w:r>
      <w:proofErr w:type="spellStart"/>
      <w:r w:rsidRPr="00B12720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the</w:t>
      </w:r>
      <w:proofErr w:type="spellEnd"/>
      <w:r w:rsidRPr="00B12720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 xml:space="preserve"> </w:t>
      </w:r>
      <w:proofErr w:type="spellStart"/>
      <w:r w:rsidRPr="00B12720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World</w:t>
      </w:r>
      <w:proofErr w:type="spellEnd"/>
      <w:r w:rsidRPr="00B12720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 xml:space="preserve"> (Svět dnešní noci)</w:t>
      </w: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end"/>
      </w: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měl premiéru v zimě v londýnském kulturním centru </w:t>
      </w:r>
      <w:proofErr w:type="spellStart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Barbican</w:t>
      </w:r>
      <w:proofErr w:type="spellEnd"/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od té doby se i s hrou prezentoval na dalších místech včetně Brna, kde se obojí objevilo letos v září. Martin i Chmelík by rádi obě části dál rozvíjeli. Režisérka mimo jiné proto, že snů její babičky se dochovalo ohromné množství.</w:t>
      </w:r>
    </w:p>
    <w:p w:rsidR="00B12720" w:rsidRPr="00B12720" w:rsidRDefault="00B12720" w:rsidP="00B1272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B1272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„Zápisky tvořily její podklady pro psychoanalytická sezení u terapeutů, věřila totiž, že sny jsou oknem do našeho vnitřního světa. Zajímavé ale je, že trauma z útěku z Brna nakonec s nikým ze svých terapeutů neprobírala,“ podotkla Martin, která tak spolu s informatiky dodala další informace i lidem, kteří se starají o odkaz rodiny v Česku.</w:t>
      </w:r>
    </w:p>
    <w:p w:rsidR="00335B66" w:rsidRDefault="00335B66"/>
    <w:sectPr w:rsidR="0033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20"/>
    <w:rsid w:val="00335B66"/>
    <w:rsid w:val="00B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A3E4"/>
  <w15:chartTrackingRefBased/>
  <w15:docId w15:val="{D25C11EA-86DB-49F8-99F3-79371FF4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12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27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2720"/>
    <w:rPr>
      <w:color w:val="0000FF"/>
      <w:u w:val="single"/>
    </w:rPr>
  </w:style>
  <w:style w:type="character" w:customStyle="1" w:styleId="published">
    <w:name w:val="published"/>
    <w:basedOn w:val="Standardnpsmoodstavce"/>
    <w:rsid w:val="00B1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559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30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iamarti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5?Itemid=1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m.muni.cz/udalosti" TargetMode="External"/><Relationship Id="rId10" Type="http://schemas.openxmlformats.org/officeDocument/2006/relationships/hyperlink" Target="https://www.muni.cz/lide/60621-jiri-chmelik" TargetMode="External"/><Relationship Id="rId4" Type="http://schemas.openxmlformats.org/officeDocument/2006/relationships/hyperlink" Target="https://www.em.muni.cz/udalosti/12262-informatici-vytvorili-videohru-ze-snu-zidovske-uprchlice" TargetMode="External"/><Relationship Id="rId9" Type="http://schemas.openxmlformats.org/officeDocument/2006/relationships/hyperlink" Target="https://www.vila-stiassni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2020-02-18T13:11:00Z</dcterms:created>
  <dcterms:modified xsi:type="dcterms:W3CDTF">2020-02-18T13:12:00Z</dcterms:modified>
</cp:coreProperties>
</file>