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C6" w:rsidRPr="009D5EC6" w:rsidRDefault="009D5EC6" w:rsidP="009D5EC6">
      <w:pPr>
        <w:shd w:val="clear" w:color="auto" w:fill="FFFFFF"/>
        <w:spacing w:after="96" w:line="240" w:lineRule="auto"/>
        <w:outlineLvl w:val="0"/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</w:pPr>
      <w:proofErr w:type="spellStart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>Diplomy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>nerozdáme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 xml:space="preserve"> „</w:t>
      </w:r>
      <w:proofErr w:type="spellStart"/>
      <w:proofErr w:type="gramStart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>kontumačně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>“</w:t>
      </w:r>
      <w:proofErr w:type="gramEnd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>odmítá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>snížit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>nároky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>oceňovaný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kern w:val="36"/>
          <w:sz w:val="54"/>
          <w:szCs w:val="54"/>
          <w:lang w:eastAsia="en-GB"/>
        </w:rPr>
        <w:t>pedagog</w:t>
      </w:r>
      <w:proofErr w:type="spellEnd"/>
    </w:p>
    <w:p w:rsidR="009D5EC6" w:rsidRPr="009D5EC6" w:rsidRDefault="009D5EC6" w:rsidP="009D5EC6">
      <w:pPr>
        <w:numPr>
          <w:ilvl w:val="0"/>
          <w:numId w:val="1"/>
        </w:numPr>
        <w:shd w:val="clear" w:color="auto" w:fill="FFFFFF"/>
        <w:spacing w:after="0" w:line="315" w:lineRule="atLeast"/>
        <w:ind w:left="1560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</w:p>
    <w:p w:rsidR="009D5EC6" w:rsidRPr="009D5EC6" w:rsidRDefault="009D5EC6" w:rsidP="009D5EC6">
      <w:pPr>
        <w:numPr>
          <w:ilvl w:val="0"/>
          <w:numId w:val="1"/>
        </w:numPr>
        <w:shd w:val="clear" w:color="auto" w:fill="FFFFFF"/>
        <w:spacing w:after="0" w:line="315" w:lineRule="atLeast"/>
        <w:ind w:left="1560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</w:p>
    <w:p w:rsidR="009D5EC6" w:rsidRPr="009D5EC6" w:rsidRDefault="009D5EC6" w:rsidP="009D5EC6">
      <w:pPr>
        <w:numPr>
          <w:ilvl w:val="0"/>
          <w:numId w:val="1"/>
        </w:numPr>
        <w:shd w:val="clear" w:color="auto" w:fill="FFFFFF"/>
        <w:spacing w:after="0" w:line="315" w:lineRule="atLeast"/>
        <w:ind w:left="1560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</w:p>
    <w:p w:rsidR="009D5EC6" w:rsidRPr="009D5EC6" w:rsidRDefault="009D5EC6" w:rsidP="009D5EC6">
      <w:pPr>
        <w:numPr>
          <w:ilvl w:val="0"/>
          <w:numId w:val="1"/>
        </w:numPr>
        <w:shd w:val="clear" w:color="auto" w:fill="FFFFFF"/>
        <w:spacing w:after="0" w:line="315" w:lineRule="atLeast"/>
        <w:ind w:left="1560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</w:p>
    <w:p w:rsidR="009D5EC6" w:rsidRPr="009D5EC6" w:rsidRDefault="009D5EC6" w:rsidP="009D5EC6">
      <w:pPr>
        <w:shd w:val="clear" w:color="auto" w:fill="FFFFFF"/>
        <w:spacing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D5EC6">
        <w:rPr>
          <w:rFonts w:ascii="Arial" w:eastAsia="Times New Roman" w:hAnsi="Arial" w:cs="Arial"/>
          <w:color w:val="546E7A"/>
          <w:sz w:val="18"/>
          <w:szCs w:val="18"/>
          <w:lang w:eastAsia="en-GB"/>
        </w:rPr>
        <w:t xml:space="preserve">9. </w:t>
      </w:r>
      <w:proofErr w:type="spellStart"/>
      <w:r w:rsidRPr="009D5EC6">
        <w:rPr>
          <w:rFonts w:ascii="Arial" w:eastAsia="Times New Roman" w:hAnsi="Arial" w:cs="Arial"/>
          <w:color w:val="546E7A"/>
          <w:sz w:val="18"/>
          <w:szCs w:val="18"/>
          <w:lang w:eastAsia="en-GB"/>
        </w:rPr>
        <w:t>dubna</w:t>
      </w:r>
      <w:proofErr w:type="spellEnd"/>
      <w:r w:rsidRPr="009D5EC6">
        <w:rPr>
          <w:rFonts w:ascii="Arial" w:eastAsia="Times New Roman" w:hAnsi="Arial" w:cs="Arial"/>
          <w:color w:val="546E7A"/>
          <w:sz w:val="18"/>
          <w:szCs w:val="18"/>
          <w:lang w:eastAsia="en-GB"/>
        </w:rPr>
        <w:t xml:space="preserve"> </w:t>
      </w:r>
      <w:proofErr w:type="gramStart"/>
      <w:r w:rsidRPr="009D5EC6">
        <w:rPr>
          <w:rFonts w:ascii="Arial" w:eastAsia="Times New Roman" w:hAnsi="Arial" w:cs="Arial"/>
          <w:color w:val="546E7A"/>
          <w:sz w:val="18"/>
          <w:szCs w:val="18"/>
          <w:lang w:eastAsia="en-GB"/>
        </w:rPr>
        <w:t>2020  15</w:t>
      </w:r>
      <w:proofErr w:type="gramEnd"/>
      <w:r w:rsidRPr="009D5EC6">
        <w:rPr>
          <w:rFonts w:ascii="Arial" w:eastAsia="Times New Roman" w:hAnsi="Arial" w:cs="Arial"/>
          <w:color w:val="546E7A"/>
          <w:sz w:val="18"/>
          <w:szCs w:val="18"/>
          <w:lang w:eastAsia="en-GB"/>
        </w:rPr>
        <w:t>:06</w:t>
      </w:r>
    </w:p>
    <w:p w:rsidR="009D5EC6" w:rsidRPr="009D5EC6" w:rsidRDefault="009D5EC6" w:rsidP="009D5EC6">
      <w:pPr>
        <w:shd w:val="clear" w:color="auto" w:fill="FFFFFF"/>
        <w:spacing w:line="240" w:lineRule="auto"/>
        <w:rPr>
          <w:rFonts w:ascii="Arial" w:eastAsia="Times New Roman" w:hAnsi="Arial" w:cs="Arial"/>
          <w:color w:val="37474F"/>
          <w:sz w:val="27"/>
          <w:szCs w:val="27"/>
          <w:lang w:eastAsia="en-GB"/>
        </w:rPr>
      </w:pP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Vysoké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školy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kvůli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koronaviru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zavedly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on-line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výuku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studenti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tak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o to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více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musí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snažit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doma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sami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Podle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Valdemara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Švábenského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experta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výuková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videa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držitele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ceny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rektora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Masarykovy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univerzity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pro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vynikající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pedagogy, to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však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rozhodně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není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důvod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k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tomu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, aby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univerzity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výrazně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slevovaly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ze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svých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nároků</w:t>
      </w:r>
      <w:proofErr w:type="spellEnd"/>
      <w:r w:rsidRPr="009D5EC6">
        <w:rPr>
          <w:rFonts w:ascii="Arial" w:eastAsia="Times New Roman" w:hAnsi="Arial" w:cs="Arial"/>
          <w:color w:val="37474F"/>
          <w:sz w:val="27"/>
          <w:szCs w:val="27"/>
          <w:lang w:eastAsia="en-GB"/>
        </w:rPr>
        <w:t>.</w:t>
      </w:r>
    </w:p>
    <w:p w:rsidR="009D5EC6" w:rsidRPr="009D5EC6" w:rsidRDefault="009D5EC6" w:rsidP="009D5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D5EC6">
        <w:rPr>
          <w:rFonts w:ascii="Arial" w:eastAsia="Times New Roman" w:hAnsi="Arial" w:cs="Arial"/>
          <w:noProof/>
          <w:color w:val="263238"/>
          <w:sz w:val="27"/>
          <w:szCs w:val="27"/>
          <w:lang w:eastAsia="en-GB"/>
        </w:rPr>
        <w:drawing>
          <wp:inline distT="0" distB="0" distL="0" distR="0">
            <wp:extent cx="4388574" cy="2466975"/>
            <wp:effectExtent l="0" t="0" r="0" b="0"/>
            <wp:docPr id="1" name="Obrázek 1" descr="Podle Valdemara Švábenského by nebylo by fér, kdyby letošní studenti měl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le Valdemara Švábenského by nebylo by fér, kdyby letošní studenti měli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09" cy="247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EC6" w:rsidRPr="009D5EC6" w:rsidRDefault="009D5EC6" w:rsidP="009D5EC6">
      <w:pPr>
        <w:shd w:val="clear" w:color="auto" w:fill="ECEFF1"/>
        <w:spacing w:line="240" w:lineRule="auto"/>
        <w:rPr>
          <w:rFonts w:ascii="Arial" w:eastAsia="Times New Roman" w:hAnsi="Arial" w:cs="Arial"/>
          <w:color w:val="546E7A"/>
          <w:sz w:val="27"/>
          <w:szCs w:val="27"/>
          <w:lang w:eastAsia="en-GB"/>
        </w:rPr>
      </w:pP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Podle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Valdemara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Švábenského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by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nebylo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by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fér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kdyby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letošní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studenti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měli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zkoušky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jednodušší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. |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foto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: 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archiv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Masarykovy</w:t>
      </w:r>
      <w:proofErr w:type="spellEnd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546E7A"/>
          <w:sz w:val="27"/>
          <w:szCs w:val="27"/>
          <w:lang w:eastAsia="en-GB"/>
        </w:rPr>
        <w:t>univerzity</w:t>
      </w:r>
      <w:proofErr w:type="spellEnd"/>
    </w:p>
    <w:p w:rsidR="009D5EC6" w:rsidRPr="009D5EC6" w:rsidRDefault="009D5EC6" w:rsidP="009D5E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„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to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zvládnout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Nebylo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by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fér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kdyby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letošní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měli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zkoušky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jednodušší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než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jejich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předchozí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budoucí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proofErr w:type="gram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kolegové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,“</w:t>
      </w:r>
      <w:proofErr w:type="gram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jasno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sedmadvacetiletý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pedagog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z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Fakulty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informatiky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brněnské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Masarykovy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univerzity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kde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vyučuje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programování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kurzy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zaměřené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kybernetickou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bezpečnost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D5EC6" w:rsidRPr="009D5EC6" w:rsidRDefault="009D5EC6" w:rsidP="009D5E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Opravdu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vzhledem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k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nestandardnímu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průběhu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výuky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není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vhodnější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hodnotit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studenty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konci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semestru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mírněji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?</w:t>
      </w: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br/>
      </w:r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U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nás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informatice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sice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umíme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téměř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vše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probrat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on-line,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podle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výzkumů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ale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podávají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internetových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kurzech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průměru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horší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výkon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než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standardní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výuce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tedy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samozřejmě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nutné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vyvážit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požadavky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ale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zároveň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zachovat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určitý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standard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zkoušek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Samozřejmě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bychom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třeba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neměli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zkoušet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učivo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které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jsme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kvůli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epidemii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nemohli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probrat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Nicméně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lastRenderedPageBreak/>
        <w:t xml:space="preserve">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chceme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vyhnout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tomu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aby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prošli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kurzy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výrazně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méně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práce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než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obvyklé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Stejně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státnicích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neplánujeme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diplomy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udělovat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„</w:t>
      </w:r>
      <w:proofErr w:type="spellStart"/>
      <w:proofErr w:type="gram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kontumačně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“</w:t>
      </w:r>
      <w:proofErr w:type="gram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D5EC6" w:rsidRPr="009D5EC6" w:rsidRDefault="009D5EC6" w:rsidP="009D5E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Nebojíte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se u „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domácích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“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zkoušek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podvádění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jde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tomu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vůbec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dálku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zabránit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?</w:t>
      </w: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br/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Úplně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tomu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zamezit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asi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nedá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Jedno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z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praktických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opatření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je,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student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před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zkouškou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projde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kamerou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celou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místnost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jestli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nemá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někde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taháky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Po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dobu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zkoušky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celou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dobu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před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webkamerou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sdílí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svou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obrazovku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počítače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zkoušejícím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Ale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už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teď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mám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hlavě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několik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scénářů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by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tato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opatření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dala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obejít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Ale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vyučující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to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může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jít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jinak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...</w:t>
      </w:r>
    </w:p>
    <w:p w:rsidR="009D5EC6" w:rsidRPr="009D5EC6" w:rsidRDefault="009D5EC6" w:rsidP="009D5E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bookmarkStart w:id="0" w:name="_GoBack"/>
      <w:bookmarkEnd w:id="0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Co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podle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vás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funguje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?</w:t>
      </w: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br/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Když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studentovi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konkrétně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vysvětlí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z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čeho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bude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zkoušet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bude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hodnotit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ukáže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případné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postihy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Řada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studentů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ani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nepodvádí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protože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by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nebyli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sami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sebou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spokojení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kdyby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zkoušku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získali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nečestně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také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důležité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aby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společnost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podvádění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odsuzovala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Například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Slovensku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dlouho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řešila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kauza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opsané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rigorózní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práce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bývalého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předsedy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parlamentu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Andreje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Danka,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kterému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smála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celá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země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internetu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Myslím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někdo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velmi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odolný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by se 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takové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situaci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styděl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Jinak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osobně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myslím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nejlepší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hodnotit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celkovou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práci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semestru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Když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to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celou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dobu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flákají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nějak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naučí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test,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toho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moc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neodnesou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D5EC6" w:rsidRPr="009D5EC6" w:rsidRDefault="009D5EC6" w:rsidP="009D5E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Aby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studenti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lépe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vstřebali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, co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jim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chcete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předat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chystáte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výuková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videa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o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matematice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. Co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vůbec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obnáší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jejich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výroba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?</w:t>
      </w: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br/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Základní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desetiminutové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video,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které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obsahuje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prezentaci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názorné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řešení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příkladů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trvá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připravit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přibližně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deset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hodin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Nejdříve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vyberu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téma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poté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vizuální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styl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následně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píšu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scénář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samostatně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nahraju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video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zvuk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Nakonec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vše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sestříhám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zkontroluji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Zkoušel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jsem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tvořit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animace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ale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jsou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časově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velmi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náročné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Například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Kurzgesagtu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(</w:t>
      </w:r>
      <w:proofErr w:type="spellStart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německý</w:t>
      </w:r>
      <w:proofErr w:type="spellEnd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kanál</w:t>
      </w:r>
      <w:proofErr w:type="spellEnd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 xml:space="preserve"> s </w:t>
      </w:r>
      <w:proofErr w:type="spellStart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popularizačními</w:t>
      </w:r>
      <w:proofErr w:type="spellEnd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animovanými</w:t>
      </w:r>
      <w:proofErr w:type="spellEnd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videi</w:t>
      </w:r>
      <w:proofErr w:type="spellEnd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pozn</w:t>
      </w:r>
      <w:proofErr w:type="spellEnd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. red.)</w:t>
      </w:r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 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zpracovává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jedno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video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několik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lidí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měsíce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plný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úvazek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Jeho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výroba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finále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zabere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kolem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1 200 „</w:t>
      </w:r>
      <w:proofErr w:type="spellStart"/>
      <w:proofErr w:type="gram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člověkohodin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“</w:t>
      </w:r>
      <w:proofErr w:type="gram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tbl>
      <w:tblPr>
        <w:tblW w:w="8445" w:type="dxa"/>
        <w:tblBorders>
          <w:left w:val="single" w:sz="24" w:space="0" w:color="E41F1F"/>
        </w:tblBorders>
        <w:shd w:val="clear" w:color="auto" w:fill="ECEF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5"/>
      </w:tblGrid>
      <w:tr w:rsidR="009D5EC6" w:rsidRPr="009D5EC6" w:rsidTr="009D5EC6">
        <w:tc>
          <w:tcPr>
            <w:tcW w:w="0" w:type="auto"/>
            <w:shd w:val="clear" w:color="auto" w:fill="ECEFF1"/>
            <w:tcMar>
              <w:top w:w="300" w:type="dxa"/>
              <w:left w:w="300" w:type="dxa"/>
              <w:bottom w:w="90" w:type="dxa"/>
              <w:right w:w="300" w:type="dxa"/>
            </w:tcMar>
            <w:vAlign w:val="center"/>
            <w:hideMark/>
          </w:tcPr>
          <w:p w:rsidR="009D5EC6" w:rsidRPr="009D5EC6" w:rsidRDefault="009D5EC6" w:rsidP="009D5EC6">
            <w:pPr>
              <w:spacing w:after="15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263238"/>
                <w:sz w:val="33"/>
                <w:szCs w:val="33"/>
                <w:lang w:eastAsia="en-GB"/>
              </w:rPr>
            </w:pPr>
            <w:r w:rsidRPr="009D5EC6">
              <w:rPr>
                <w:rFonts w:ascii="Arial" w:eastAsia="Times New Roman" w:hAnsi="Arial" w:cs="Arial"/>
                <w:b/>
                <w:bCs/>
                <w:color w:val="263238"/>
                <w:sz w:val="33"/>
                <w:szCs w:val="33"/>
                <w:lang w:eastAsia="en-GB"/>
              </w:rPr>
              <w:t xml:space="preserve">Valdemar </w:t>
            </w:r>
            <w:proofErr w:type="spellStart"/>
            <w:r w:rsidRPr="009D5EC6">
              <w:rPr>
                <w:rFonts w:ascii="Arial" w:eastAsia="Times New Roman" w:hAnsi="Arial" w:cs="Arial"/>
                <w:b/>
                <w:bCs/>
                <w:color w:val="263238"/>
                <w:sz w:val="33"/>
                <w:szCs w:val="33"/>
                <w:lang w:eastAsia="en-GB"/>
              </w:rPr>
              <w:t>Švábenský</w:t>
            </w:r>
            <w:proofErr w:type="spellEnd"/>
            <w:r w:rsidRPr="009D5EC6">
              <w:rPr>
                <w:rFonts w:ascii="Arial" w:eastAsia="Times New Roman" w:hAnsi="Arial" w:cs="Arial"/>
                <w:b/>
                <w:bCs/>
                <w:color w:val="263238"/>
                <w:sz w:val="33"/>
                <w:szCs w:val="33"/>
                <w:lang w:eastAsia="en-GB"/>
              </w:rPr>
              <w:t xml:space="preserve"> (27)</w:t>
            </w:r>
          </w:p>
          <w:p w:rsidR="009D5EC6" w:rsidRPr="009D5EC6" w:rsidRDefault="009D5EC6" w:rsidP="009D5E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</w:pP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Pochází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ze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slovenského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Zvolena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a je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doktorandem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na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Fakultě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informatiky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Masarykovy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univerzity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v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Brně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.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Vyučuje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zde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programování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a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kurzy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zaměřené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na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kybernetickou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bezpečnost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.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Kyberkriminalitou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kritickými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infrastrukturami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a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bezpečností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počítačových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sítí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se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zabývá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i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ve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svém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výzkumu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.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Loni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mu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rektor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Masarykovy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univerzity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Martin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Bareš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udělil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 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>cenu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 xml:space="preserve"> pro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>vynikající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 xml:space="preserve"> pedagogy </w:t>
            </w:r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v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oblasti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ekonomie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a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informatiky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. </w:t>
            </w:r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 xml:space="preserve">Je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>autorem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>více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>než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 xml:space="preserve"> 80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>výukových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>videí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 xml:space="preserve"> o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>matematice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b/>
                <w:bCs/>
                <w:color w:val="263238"/>
                <w:sz w:val="21"/>
                <w:szCs w:val="21"/>
                <w:lang w:eastAsia="en-GB"/>
              </w:rPr>
              <w:t>.</w:t>
            </w:r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 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Ve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volném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čase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rád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cestuje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,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poslouchá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jazz,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rekreačně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plave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 xml:space="preserve"> a </w:t>
            </w:r>
            <w:proofErr w:type="spellStart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boxuje</w:t>
            </w:r>
            <w:proofErr w:type="spellEnd"/>
            <w:r w:rsidRPr="009D5EC6">
              <w:rPr>
                <w:rFonts w:ascii="Times New Roman" w:eastAsia="Times New Roman" w:hAnsi="Times New Roman" w:cs="Times New Roman"/>
                <w:color w:val="263238"/>
                <w:sz w:val="21"/>
                <w:szCs w:val="21"/>
                <w:lang w:eastAsia="en-GB"/>
              </w:rPr>
              <w:t>.</w:t>
            </w:r>
          </w:p>
        </w:tc>
      </w:tr>
    </w:tbl>
    <w:p w:rsidR="009D5EC6" w:rsidRPr="009D5EC6" w:rsidRDefault="009D5EC6" w:rsidP="009D5E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lastRenderedPageBreak/>
        <w:t>Současně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teď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hojně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využíváte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i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videokonference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Jaké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v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nich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vidíte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největší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úskalí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?</w:t>
      </w: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br/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Mám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pocit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on-line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přenosu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vždy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ztratí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část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informací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Některé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věci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zkrátka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osobním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kontaktu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vysvětlím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hned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ale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takhle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třeba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informaci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zopakovat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víckrát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Chybí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pořádná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zpětná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vazba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od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studentů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Kontaktní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výuka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zkrátka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plně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nahradit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nejde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D5EC6" w:rsidRPr="009D5EC6" w:rsidRDefault="009D5EC6" w:rsidP="009D5E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Ale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vysoká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škola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je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i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normálně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hodně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spojená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samostudiem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. Je to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teď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opravdu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tak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tvrdá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změna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?</w:t>
      </w: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br/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Rozdíl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především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panujícím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nouzovém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stavu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Na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některé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totiž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karanténa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psychicky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dopadá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můžou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být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méně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motivovaní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učit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Pro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řadu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z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nich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složité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nastavit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pravidelný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denní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režim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kterým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jim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dříve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pomáhal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už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jen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obyčejný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rozvrh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finále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pak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mohou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mít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větší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sklony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k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odkládání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povinností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D5EC6" w:rsidRPr="009D5EC6" w:rsidRDefault="009D5EC6" w:rsidP="009D5E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A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jak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je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tedy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přimět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, aby se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doma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naučili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vše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podstatné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?</w:t>
      </w: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br/>
      </w:r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podstatě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platí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totožné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mechanismy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jako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klasické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výuce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Student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musí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především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sám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chtít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Nicméně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jako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učitel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snažím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hodiny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důsledně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připravovat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abych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šel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příkladem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především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nutné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vysvětlit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proč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některá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témata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vůbec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učím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což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mi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samotnému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základní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střední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škole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chybělo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Kdyby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mi to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tehdy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učitelé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normálně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řekli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výuka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by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zaujala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o dost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více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Přitom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stačí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málo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jednoduše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pochopí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některé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obskurní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matematické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vzorce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mají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hezké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využití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praxi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 </w:t>
      </w:r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(</w:t>
      </w:r>
      <w:proofErr w:type="spellStart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úsměv</w:t>
      </w:r>
      <w:proofErr w:type="spellEnd"/>
      <w:r w:rsidRPr="009D5EC6">
        <w:rPr>
          <w:rFonts w:ascii="Arial" w:eastAsia="Times New Roman" w:hAnsi="Arial" w:cs="Arial"/>
          <w:i/>
          <w:iCs/>
          <w:color w:val="263238"/>
          <w:sz w:val="27"/>
          <w:szCs w:val="27"/>
          <w:lang w:eastAsia="en-GB"/>
        </w:rPr>
        <w:t>)</w:t>
      </w:r>
    </w:p>
    <w:p w:rsidR="009D5EC6" w:rsidRPr="009D5EC6" w:rsidRDefault="009D5EC6" w:rsidP="009D5EC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Jak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vůbec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vám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osobně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změnil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pracovní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život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po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uzavření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univerzity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t>?</w:t>
      </w:r>
      <w:r w:rsidRPr="009D5EC6">
        <w:rPr>
          <w:rFonts w:ascii="Arial" w:eastAsia="Times New Roman" w:hAnsi="Arial" w:cs="Arial"/>
          <w:b/>
          <w:bCs/>
          <w:color w:val="263238"/>
          <w:sz w:val="27"/>
          <w:szCs w:val="27"/>
          <w:lang w:eastAsia="en-GB"/>
        </w:rPr>
        <w:br/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Jsem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stále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doma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v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režimu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home office, ale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díkybohu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aspoň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můžu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dál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pracovat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takže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jsem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tom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oproti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jiným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pořád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dobře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Všechno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můžu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dělat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vzdáleně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protože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analýzu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dat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psaní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projektů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konzultace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ke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studentským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pracím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mi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stačí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jakýkoliv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počítač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na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světě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.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Jediné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co mi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chybí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, je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osobní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kontakt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se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studenty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 xml:space="preserve"> a </w:t>
      </w:r>
      <w:proofErr w:type="spellStart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kolegy</w:t>
      </w:r>
      <w:proofErr w:type="spellEnd"/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.</w:t>
      </w:r>
    </w:p>
    <w:p w:rsidR="009D5EC6" w:rsidRPr="009D5EC6" w:rsidRDefault="009D5EC6" w:rsidP="009D5EC6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b/>
          <w:bCs/>
          <w:color w:val="263238"/>
          <w:sz w:val="24"/>
          <w:szCs w:val="24"/>
          <w:lang w:eastAsia="en-GB"/>
        </w:rPr>
      </w:pPr>
      <w:proofErr w:type="spellStart"/>
      <w:r w:rsidRPr="009D5EC6">
        <w:rPr>
          <w:rFonts w:ascii="Arial" w:eastAsia="Times New Roman" w:hAnsi="Arial" w:cs="Arial"/>
          <w:b/>
          <w:bCs/>
          <w:color w:val="263238"/>
          <w:sz w:val="24"/>
          <w:szCs w:val="24"/>
          <w:lang w:eastAsia="en-GB"/>
        </w:rPr>
        <w:t>Autor</w:t>
      </w:r>
      <w:proofErr w:type="spellEnd"/>
      <w:r w:rsidRPr="009D5EC6">
        <w:rPr>
          <w:rFonts w:ascii="Arial" w:eastAsia="Times New Roman" w:hAnsi="Arial" w:cs="Arial"/>
          <w:b/>
          <w:bCs/>
          <w:color w:val="263238"/>
          <w:sz w:val="24"/>
          <w:szCs w:val="24"/>
          <w:lang w:eastAsia="en-GB"/>
        </w:rPr>
        <w:t>: </w:t>
      </w:r>
      <w:r w:rsidRPr="009D5EC6">
        <w:rPr>
          <w:rFonts w:ascii="Arial" w:eastAsia="Times New Roman" w:hAnsi="Arial" w:cs="Arial"/>
          <w:color w:val="263238"/>
          <w:sz w:val="24"/>
          <w:szCs w:val="24"/>
          <w:lang w:eastAsia="en-GB"/>
        </w:rPr>
        <w:t xml:space="preserve">Filip </w:t>
      </w:r>
      <w:proofErr w:type="spellStart"/>
      <w:r w:rsidRPr="009D5EC6">
        <w:rPr>
          <w:rFonts w:ascii="Arial" w:eastAsia="Times New Roman" w:hAnsi="Arial" w:cs="Arial"/>
          <w:color w:val="263238"/>
          <w:sz w:val="24"/>
          <w:szCs w:val="24"/>
          <w:lang w:eastAsia="en-GB"/>
        </w:rPr>
        <w:t>Bednář</w:t>
      </w:r>
      <w:proofErr w:type="spellEnd"/>
    </w:p>
    <w:p w:rsidR="009D5EC6" w:rsidRPr="009D5EC6" w:rsidRDefault="009D5EC6" w:rsidP="009D5E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3238"/>
          <w:sz w:val="27"/>
          <w:szCs w:val="27"/>
          <w:lang w:eastAsia="en-GB"/>
        </w:rPr>
      </w:pPr>
      <w:r w:rsidRPr="009D5EC6">
        <w:rPr>
          <w:rFonts w:ascii="Arial" w:eastAsia="Times New Roman" w:hAnsi="Arial" w:cs="Arial"/>
          <w:color w:val="263238"/>
          <w:sz w:val="27"/>
          <w:szCs w:val="27"/>
          <w:lang w:eastAsia="en-GB"/>
        </w:rPr>
        <w:t>Zdroj: </w:t>
      </w:r>
      <w:hyperlink r:id="rId6" w:history="1">
        <w:r w:rsidRPr="009D5EC6">
          <w:rPr>
            <w:rFonts w:ascii="Arial" w:eastAsia="Times New Roman" w:hAnsi="Arial" w:cs="Arial"/>
            <w:color w:val="102447"/>
            <w:sz w:val="27"/>
            <w:szCs w:val="27"/>
            <w:lang w:eastAsia="en-GB"/>
          </w:rPr>
          <w:t>https://www.idnes.cz/brno/zpravy/vysoke-skoly-vyuka-koronavirus-naroky-rozhovor-valdemar-svabensky.A200409_142143_brno-zpravy_mos1</w:t>
        </w:r>
      </w:hyperlink>
    </w:p>
    <w:p w:rsidR="00A26804" w:rsidRDefault="00EF3361"/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A42CD"/>
    <w:multiLevelType w:val="multilevel"/>
    <w:tmpl w:val="07A0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C6"/>
    <w:rsid w:val="002222D8"/>
    <w:rsid w:val="009D5EC6"/>
    <w:rsid w:val="00E270D9"/>
    <w:rsid w:val="00E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25DB2-84A4-4097-8C71-EBF0B7AC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5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9D5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5EC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9D5E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9D5EC6"/>
    <w:rPr>
      <w:color w:val="0000FF"/>
      <w:u w:val="single"/>
    </w:rPr>
  </w:style>
  <w:style w:type="character" w:customStyle="1" w:styleId="time">
    <w:name w:val="time"/>
    <w:basedOn w:val="Standardnpsmoodstavce"/>
    <w:rsid w:val="009D5EC6"/>
  </w:style>
  <w:style w:type="character" w:customStyle="1" w:styleId="time-date">
    <w:name w:val="time-date"/>
    <w:basedOn w:val="Standardnpsmoodstavce"/>
    <w:rsid w:val="009D5EC6"/>
  </w:style>
  <w:style w:type="paragraph" w:customStyle="1" w:styleId="opener-foto-info">
    <w:name w:val="opener-foto-info"/>
    <w:basedOn w:val="Normln"/>
    <w:rsid w:val="009D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r">
    <w:name w:val="autor"/>
    <w:basedOn w:val="Standardnpsmoodstavce"/>
    <w:rsid w:val="009D5EC6"/>
  </w:style>
  <w:style w:type="paragraph" w:styleId="Normlnweb">
    <w:name w:val="Normal (Web)"/>
    <w:basedOn w:val="Normln"/>
    <w:uiPriority w:val="99"/>
    <w:semiHidden/>
    <w:unhideWhenUsed/>
    <w:rsid w:val="009D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s-outstream-close">
    <w:name w:val="ads-outstream-close"/>
    <w:basedOn w:val="Standardnpsmoodstavce"/>
    <w:rsid w:val="009D5EC6"/>
  </w:style>
  <w:style w:type="character" w:customStyle="1" w:styleId="name">
    <w:name w:val="name"/>
    <w:basedOn w:val="Standardnpsmoodstavce"/>
    <w:rsid w:val="009D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5654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132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7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691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45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762073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31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73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64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4134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nes.cz/brno/zpravy/vysoke-skoly-vyuka-koronavirus-naroky-rozhovor-valdemar-svabensky.A200409_142143_brno-zpravy_mos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2020-04-15T09:03:00Z</dcterms:created>
  <dcterms:modified xsi:type="dcterms:W3CDTF">2020-04-15T09:28:00Z</dcterms:modified>
</cp:coreProperties>
</file>