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Zdroj: </w:t>
      </w:r>
      <w:hyperlink r:id="rId5" w:history="1">
        <w:r w:rsidRPr="00DA4833">
          <w:rPr>
            <w:rStyle w:val="Hypertextovodkaz"/>
            <w:sz w:val="24"/>
            <w:szCs w:val="24"/>
          </w:rPr>
          <w:t>https://www.em.muni.cz/veda-a-v</w:t>
        </w:r>
        <w:bookmarkStart w:id="0" w:name="_GoBack"/>
        <w:bookmarkEnd w:id="0"/>
        <w:r w:rsidRPr="00DA4833">
          <w:rPr>
            <w:rStyle w:val="Hypertextovodkaz"/>
            <w:sz w:val="24"/>
            <w:szCs w:val="24"/>
          </w:rPr>
          <w:t>yzkum/12488-muni-seminar-series-hostily-svetove-matematiky-a-genetiky-dalsi-prijedou-na-jare</w:t>
        </w:r>
      </w:hyperlink>
    </w:p>
    <w:p w:rsid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152139" cy="1576070"/>
            <wp:effectExtent l="0" t="0" r="0" b="5080"/>
            <wp:docPr id="2" name="Obrázek 2" descr="Izraelský matematik Noga Al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aelský matematik Noga Al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30" cy="15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7" o:title=""/>
          </v:shape>
          <w:control r:id="rId8" w:name="DefaultOcxName2" w:shapeid="_x0000_i1038"/>
        </w:object>
      </w:r>
    </w:p>
    <w:p w:rsidR="00DA4833" w:rsidRPr="00DA4833" w:rsidRDefault="00DA4833" w:rsidP="00DA4833">
      <w:pPr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Izraelský matematik Noga </w:t>
      </w:r>
      <w:proofErr w:type="spellStart"/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Alon</w:t>
      </w:r>
      <w:proofErr w:type="spellEnd"/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DA4833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DA483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Jan </w:t>
      </w:r>
      <w:proofErr w:type="spellStart"/>
      <w:r w:rsidRPr="00DA483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Prokopius</w:t>
      </w:r>
      <w:proofErr w:type="spellEnd"/>
      <w:r w:rsidRPr="00DA483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DA4833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9" w:history="1">
        <w:r w:rsidRPr="00DA4833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DA4833" w:rsidRPr="00DA4833" w:rsidRDefault="00DA4833" w:rsidP="00DA4833">
      <w:pPr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DA483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MUNI </w:t>
      </w:r>
      <w:proofErr w:type="spellStart"/>
      <w:r w:rsidRPr="00DA483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Seminar</w:t>
      </w:r>
      <w:proofErr w:type="spellEnd"/>
      <w:r w:rsidRPr="00DA483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</w:t>
      </w:r>
      <w:proofErr w:type="spellStart"/>
      <w:r w:rsidRPr="00DA483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Series</w:t>
      </w:r>
      <w:proofErr w:type="spellEnd"/>
      <w:r w:rsidRPr="00DA483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hostily světové matematiky a genetiky. Další přijedou na jaře</w:t>
      </w:r>
    </w:p>
    <w:p w:rsidR="00DA4833" w:rsidRPr="00DA4833" w:rsidRDefault="00DA4833" w:rsidP="00DA4833">
      <w:pPr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DA4833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Kdo ze světových špiček přednášel na podzim na Masarykově univerzitě a na koho zajít na jaře?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0" w:history="1">
        <w:r w:rsidRPr="00DA4833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DA483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5. února 2020</w:t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1" w:history="1">
        <w:r w:rsidRPr="00DA4833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DA483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DA4833" w:rsidRPr="00DA4833" w:rsidRDefault="00DA4833" w:rsidP="00DA4833">
      <w:pPr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2" w:history="1">
        <w:r w:rsidRPr="00DA4833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Matematika ho bavila od dětství, líbí se mu na ní fakt, že je velmi objektivní a věci jsou v ní buď dobře, nebo špatně. Izraelský matematik Noga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dnes zabývá především kombinatorikou, teorií grafů a jejich aplikacemi v informatice. Právě o tom koncem loňského roku přednášel na Masarykově univerzitě v rámci </w:t>
      </w:r>
      <w:hyperlink r:id="rId13" w:history="1"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přednáškové série MUNI </w:t>
        </w:r>
        <w:proofErr w:type="spellStart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Seminar</w:t>
        </w:r>
        <w:proofErr w:type="spellEnd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Series</w:t>
        </w:r>
        <w:proofErr w:type="spellEnd"/>
      </w:hyperlink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bude pokračovat i na jaře, kdy se mohou zájemci těšit na 14 přednášek.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Hledání řešení v rámci matematické teorie má i velmi praktické dopady. S kolegy získal izraelský matematik Noga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například patent na metodu, jejíž aplikaci využívají obchodní řetězce.</w:t>
      </w:r>
    </w:p>
    <w:p w:rsidR="00DA4833" w:rsidRPr="00DA4833" w:rsidRDefault="00DA4833" w:rsidP="00DA4833">
      <w:pPr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DA4833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Matematické teorie s velmi praktickým dopady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studoval na Hebrejské univerzitě v Jeruzalémě a v současnosti působí na americkém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Princetonu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Jako dítě rád řešil různé úlohy a účastnil se matematických soutěží, ale ke studiu své oblíbené disciplíny ho motivovala jiná událost. Když mu bylo asi deset let, dokázal díky matematickým argumentům přesvědčit rodinného </w:t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známého, že se mýlil. „V jiném oboru snad ani není možné, aby se nechal druhý člověk přesvědčit vašimi argumenty, že máte pravdu, a změnil názor. V matematice to možné je,“ přiblížil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to, co se mu na jeho oboru hodně líbí.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studiích se začal věnovat kombinatorice a diskrétní matematice, a dnes se tak zabývá úlohami, které mohou mít praktický dopad například do počítačových algoritmů. Jeden z důkazů, který s kolegy před časem publikoval, vysvětluje na jednoduchém příkladu matematicky založených zlodějů, kteří si mezi sebou chtějí rozdělit uloupený náhrdelník sestavený z několika typů perel.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Každý z nich chce totiž mít stejný počet perel od každého typu, a tak vědci hledali, zda existuje nějaký minimální počet míst, kde ho musí rozdělit, aby to bylo spravedlivé. Jenže i když našli vzorec, který dokáže určit tento minimální počet míst v podstatě pro libovolný počet zlodějů a typů perel, nepomůže to ani zlodějům ani při řešení úloh podobného typu. Neříká totiž, kde přesně je třeba náhrdelník rozdělit, a je tak potřeba vyzkoušet všechny možnosti. „Pokud by se nám podařilo najít efektivnější řešení této úlohy, pomohlo by nám to s řadou podobných problémů,“ podotkl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DA483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"https://www.em.muni.cz/component/banners/click/138" \o "JazzFestBrno" \t "_blank" </w:instrText>
      </w:r>
      <w:r w:rsidRPr="00DA483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Hledání řešení v rámci matematické teorie má i velmi praktické dopady. S kolegy získal izraelský matematik například patent na metodu, jejíž aplikaci využívají obchodní řetězce, a matematika nachází uplatnění v řadě dalších oborů. „Spolupracoval jsem například s biology, neurology nebo ekonomy. Díky tomu například volíme při řešení našich úloh cesty, které bychom asi sami o sobě nevyužili, nebo řešíme věci, které by nás třeba nenapadly,“ dodal.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Noga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byl posledním přednášejícím podzimní části </w:t>
      </w:r>
      <w:hyperlink r:id="rId14" w:history="1"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MUNI </w:t>
        </w:r>
        <w:proofErr w:type="spellStart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Seminar</w:t>
        </w:r>
        <w:proofErr w:type="spellEnd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series</w:t>
        </w:r>
        <w:proofErr w:type="spellEnd"/>
      </w:hyperlink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Jarní série přednášek zaměřených na matematiku a informatiku přivítá v jarním semestru čtyři další přednášející, například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Rosse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Andersona z Cambridge. Ten bude přednášet na téma bezpečnosti a ochrany soukromí u různých typů zařízení, která stále častěji využívají připojení k síti, ale která budou lidé pravděpodobně využívat mnohem déle, než je dnes standardní doba, </w:t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po kterou společnosti zajišťují opravy a vylepšování softwaru. Při své návštěvě Brna také obdrží čestný doktorát Masarykovy univerzity.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257675" cy="2838450"/>
            <wp:effectExtent l="0" t="0" r="9525" b="0"/>
            <wp:docPr id="1" name="Obrázek 1" descr="Americký buněčný biolog Gerald P. Schat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ký buněčný biolog Gerald P. Schatte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36" cy="283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7" type="#_x0000_t75" style="width:20.25pt;height:18pt" o:ole="">
            <v:imagedata r:id="rId7" o:title=""/>
          </v:shape>
          <w:control r:id="rId16" w:name="DefaultOcxName3" w:shapeid="_x0000_i1037"/>
        </w:object>
      </w:r>
    </w:p>
    <w:p w:rsidR="00DA4833" w:rsidRPr="00DA4833" w:rsidRDefault="00DA4833" w:rsidP="00DA4833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Americký buněčný biolog Gerald P. </w:t>
      </w:r>
      <w:proofErr w:type="spellStart"/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Schatten</w:t>
      </w:r>
      <w:proofErr w:type="spellEnd"/>
      <w:r w:rsidRPr="00DA4833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DA4833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DA483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Tomáš Hájek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Umíme uměle dostat sperma do vajíčka, ale obávám se, že stále nevíme dost o možných důsledcích těchto postupů. Otázkou je, kdo má rozhodovat, co je ještě možné a co se už dělat nemá, zamýšlí se 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Schatten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DA4833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Nadchl by Mendela pokrok genetiky?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Program na jaro už mají také </w:t>
      </w:r>
      <w:hyperlink r:id="rId17" w:history="1"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Mendel </w:t>
        </w:r>
        <w:proofErr w:type="spellStart"/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Lectures</w:t>
        </w:r>
        <w:proofErr w:type="spellEnd"/>
      </w:hyperlink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které patří do série zabývající se vědami o živé přírodě. Podzimní přednášky zakončila lekce amerického buněčného biologa Geralda P.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Schattena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 provokativním tématem, zda by byl Gregor Mendel zděšený tím, že existují „upravené“ děti. Zaměřil se v ní na otázku metod asistované reprodukce a také genetické modifikace.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„Mendel byl mezi prvními lidmi, kteří porozuměli genetice a dědičnosti. Přemýšlím občas nad tím, kde by dnes byl svět, kdyby nebylo Mendela a kdyby se nenašli lidé, kteří jeho práci znovu objevili pro vědce i širší veřejnost. Kladu si také otázku, jak by se stavěl k různým možnostem využití genetiky, jak ji vidíme v současnosti. Podle mě by podporoval například snahu touto cestou zachránit například stromy na západním pobřeží Spojených států, které už osmdesát let likviduje houba zavlečená z Asie. Myslím, že by mu nevadily geneticky modifikované plodiny či zvířata a možná by nic nenamítal ani proti dětem ze zkumavky, která se narodila na základě původních metod reprodukční medicíny. Nemyslím si ale, že </w:t>
      </w: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by byl srozuměný s novými postupy reprodukční medicíny,“ řekl před svou přednáškou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Schatten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Současné zacházení s lidskými embryi podle něj překročilo hranici, za které je možné bezpečně jít. „Dnes umíme uměle vytvořit spermii, vajíčko, a tedy i embryo. Umíme uměle dostat sperma do vajíčka, ale obávám se, že stále nevíme dost o možných důsledcích těchto postupů. Otázkou je, kdo má rozhodovat, co je ještě možné a co se už dělat nemá,“ dodal.</w:t>
      </w:r>
    </w:p>
    <w:p w:rsidR="00DA4833" w:rsidRPr="00DA4833" w:rsidRDefault="00DA4833" w:rsidP="00DA4833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Na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Schattena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navážou další tři odborníci na molekulární biologii, kteří budou v refektáři Mendelova muzea přednášet v březnu a dubnu v rámci Mendel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Lectures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DA4833" w:rsidRPr="00DA4833" w:rsidRDefault="00DA4833" w:rsidP="00DA4833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Podrobnosti a program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Seminar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series</w:t>
      </w:r>
      <w:proofErr w:type="spellEnd"/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najdou zájemci na webu </w:t>
      </w:r>
      <w:hyperlink r:id="rId18" w:history="1">
        <w:r w:rsidRPr="00DA483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seminarseries.muni.cz</w:t>
        </w:r>
      </w:hyperlink>
      <w:r w:rsidRPr="00DA483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0B2EF8" w:rsidRDefault="000B2EF8"/>
    <w:sectPr w:rsidR="000B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0B61"/>
    <w:multiLevelType w:val="multilevel"/>
    <w:tmpl w:val="6586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C6BC4"/>
    <w:multiLevelType w:val="multilevel"/>
    <w:tmpl w:val="0DD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33"/>
    <w:rsid w:val="000B2EF8"/>
    <w:rsid w:val="00D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BDF1"/>
  <w15:chartTrackingRefBased/>
  <w15:docId w15:val="{5981F991-B444-465F-8F0B-F0327B5B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4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A4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8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48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483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A48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A48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A48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A48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shed">
    <w:name w:val="published"/>
    <w:basedOn w:val="Standardnpsmoodstavce"/>
    <w:rsid w:val="00DA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142">
                  <w:marLeft w:val="450"/>
                  <w:marRight w:val="2025"/>
                  <w:marTop w:val="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94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859">
                      <w:marLeft w:val="0"/>
                      <w:marRight w:val="0"/>
                      <w:marTop w:val="0"/>
                      <w:marBottom w:val="4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773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378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seminarseries.muni.cz/" TargetMode="External"/><Relationship Id="rId18" Type="http://schemas.openxmlformats.org/officeDocument/2006/relationships/hyperlink" Target="https://seminarseries.muni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em.muni.cz/podminky-uziti" TargetMode="External"/><Relationship Id="rId17" Type="http://schemas.openxmlformats.org/officeDocument/2006/relationships/hyperlink" Target="https://mendellectures.muni.cz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m.muni.cz/component/contact/contact/22?Itemid=197" TargetMode="External"/><Relationship Id="rId5" Type="http://schemas.openxmlformats.org/officeDocument/2006/relationships/hyperlink" Target="https://www.em.muni.cz/veda-a-vyzkum/12488-muni-seminar-series-hostily-svetove-matematiky-a-genetiky-dalsi-prijedou-na-jare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em.muni.cz/veda-a-vyzku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.muni.cz/podminky-uziti" TargetMode="External"/><Relationship Id="rId14" Type="http://schemas.openxmlformats.org/officeDocument/2006/relationships/hyperlink" Target="https://seminarseries.muni.c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2020-02-18T13:36:00Z</dcterms:created>
  <dcterms:modified xsi:type="dcterms:W3CDTF">2020-02-18T13:37:00Z</dcterms:modified>
</cp:coreProperties>
</file>