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C9758" w14:textId="77777777" w:rsidR="00960DEC" w:rsidRDefault="00960DEC" w:rsidP="00597BA0">
      <w:pPr>
        <w:pStyle w:val="Nadpis2"/>
        <w:jc w:val="center"/>
        <w:rPr>
          <w:rFonts w:ascii="Verdana" w:eastAsia="MS Mincho" w:hAnsi="Verdana" w:cs="Verdana"/>
          <w:b/>
          <w:bCs/>
          <w:color w:val="auto"/>
          <w:sz w:val="20"/>
          <w:szCs w:val="20"/>
          <w:lang w:eastAsia="cs-CZ"/>
        </w:rPr>
      </w:pPr>
      <w:bookmarkStart w:id="0" w:name="_GoBack"/>
      <w:bookmarkEnd w:id="0"/>
    </w:p>
    <w:p w14:paraId="7576C689" w14:textId="77777777" w:rsidR="00960DEC" w:rsidRDefault="00960DEC" w:rsidP="00597BA0">
      <w:pPr>
        <w:pStyle w:val="Nadpis2"/>
        <w:jc w:val="center"/>
        <w:rPr>
          <w:rFonts w:ascii="Verdana" w:eastAsia="MS Mincho" w:hAnsi="Verdana" w:cs="Verdana"/>
          <w:b/>
          <w:bCs/>
          <w:color w:val="auto"/>
          <w:sz w:val="20"/>
          <w:szCs w:val="20"/>
          <w:lang w:eastAsia="cs-CZ"/>
        </w:rPr>
      </w:pPr>
    </w:p>
    <w:p w14:paraId="68AB5F1E" w14:textId="77777777" w:rsidR="00597BA0" w:rsidRDefault="00597BA0" w:rsidP="00597BA0">
      <w:pPr>
        <w:pStyle w:val="Nadpis2"/>
        <w:jc w:val="center"/>
      </w:pPr>
      <w:r w:rsidRPr="007F0545">
        <w:rPr>
          <w:rFonts w:ascii="Verdana" w:eastAsia="MS Mincho" w:hAnsi="Verdana" w:cs="Verdana"/>
          <w:b/>
          <w:bCs/>
          <w:color w:val="auto"/>
          <w:sz w:val="20"/>
          <w:szCs w:val="20"/>
          <w:lang w:eastAsia="cs-CZ"/>
        </w:rPr>
        <w:t>Metodický list Právního odboru rektorátu Masarykovy univerzity</w:t>
      </w:r>
    </w:p>
    <w:p w14:paraId="116CEABA" w14:textId="77777777" w:rsidR="00597BA0" w:rsidRPr="00DE3BD4" w:rsidRDefault="00597BA0" w:rsidP="00597BA0">
      <w:pPr>
        <w:spacing w:after="0" w:line="276" w:lineRule="auto"/>
        <w:jc w:val="center"/>
        <w:rPr>
          <w:rFonts w:ascii="Arial" w:eastAsia="Times New Roman" w:hAnsi="Arial" w:cs="Arial"/>
          <w:b/>
          <w:color w:val="1F497D"/>
          <w:lang w:eastAsia="cs-CZ"/>
        </w:rPr>
      </w:pPr>
    </w:p>
    <w:p w14:paraId="1A759978" w14:textId="77777777" w:rsidR="00597BA0" w:rsidRPr="007F0545" w:rsidRDefault="00597BA0" w:rsidP="00597BA0">
      <w:pPr>
        <w:spacing w:after="200" w:line="276" w:lineRule="auto"/>
        <w:jc w:val="center"/>
        <w:rPr>
          <w:rFonts w:ascii="Arial" w:eastAsia="Times New Roman" w:hAnsi="Arial" w:cs="Arial"/>
          <w:b/>
          <w:color w:val="1F497D"/>
          <w:sz w:val="32"/>
          <w:szCs w:val="32"/>
          <w:lang w:eastAsia="cs-CZ"/>
        </w:rPr>
      </w:pPr>
      <w:r>
        <w:rPr>
          <w:rFonts w:ascii="Arial" w:eastAsia="Times New Roman" w:hAnsi="Arial" w:cs="Arial"/>
          <w:b/>
          <w:color w:val="1F497D"/>
          <w:sz w:val="32"/>
          <w:szCs w:val="32"/>
          <w:lang w:eastAsia="cs-CZ"/>
        </w:rPr>
        <w:t>Používání fotografických a audiovizuálních záznamů fyzických osob</w:t>
      </w:r>
    </w:p>
    <w:p w14:paraId="2C8D5767" w14:textId="35936714" w:rsidR="00597BA0" w:rsidRPr="00651C41" w:rsidRDefault="00597BA0" w:rsidP="00651C41">
      <w:pPr>
        <w:spacing w:after="0" w:line="240" w:lineRule="auto"/>
        <w:jc w:val="center"/>
        <w:rPr>
          <w:rStyle w:val="W3MUZvraznntextkurzva"/>
          <w:rFonts w:ascii="Verdana" w:eastAsia="MS Mincho" w:hAnsi="Verdana"/>
          <w:lang w:eastAsia="cs-CZ"/>
        </w:rPr>
      </w:pPr>
      <w:r w:rsidRPr="00651C41">
        <w:rPr>
          <w:rStyle w:val="W3MUZvraznntextkurzva"/>
          <w:rFonts w:ascii="Verdana" w:eastAsia="MS Mincho" w:hAnsi="Verdana"/>
          <w:lang w:eastAsia="cs-CZ"/>
        </w:rPr>
        <w:t xml:space="preserve">(ve znění účinném od </w:t>
      </w:r>
      <w:r w:rsidR="0065497D">
        <w:rPr>
          <w:rStyle w:val="W3MUZvraznntextkurzva"/>
          <w:rFonts w:ascii="Verdana" w:eastAsia="MS Mincho" w:hAnsi="Verdana"/>
          <w:lang w:eastAsia="cs-CZ"/>
        </w:rPr>
        <w:t>1. září</w:t>
      </w:r>
      <w:r w:rsidRPr="00651C41">
        <w:rPr>
          <w:rStyle w:val="W3MUZvraznntextkurzva"/>
          <w:rFonts w:ascii="Verdana" w:eastAsia="MS Mincho" w:hAnsi="Verdana"/>
          <w:lang w:eastAsia="cs-CZ"/>
        </w:rPr>
        <w:t xml:space="preserve"> 2018)</w:t>
      </w:r>
    </w:p>
    <w:p w14:paraId="455ED6D8" w14:textId="77777777" w:rsidR="00597BA0" w:rsidRDefault="00597BA0" w:rsidP="00597BA0">
      <w:pPr>
        <w:spacing w:after="0"/>
        <w:rPr>
          <w:rFonts w:asciiTheme="minorHAnsi" w:hAnsiTheme="minorHAnsi" w:cstheme="minorHAnsi"/>
        </w:rPr>
      </w:pPr>
    </w:p>
    <w:p w14:paraId="626500CC" w14:textId="77777777" w:rsidR="00597BA0" w:rsidRDefault="00597BA0" w:rsidP="00597BA0">
      <w:pPr>
        <w:spacing w:after="0"/>
        <w:rPr>
          <w:rFonts w:asciiTheme="minorHAnsi" w:hAnsiTheme="minorHAnsi" w:cstheme="minorHAnsi"/>
        </w:rPr>
      </w:pPr>
    </w:p>
    <w:p w14:paraId="57DC7444" w14:textId="77777777" w:rsidR="00597BA0" w:rsidRPr="00651C41" w:rsidRDefault="00597BA0" w:rsidP="00651C41">
      <w:pPr>
        <w:pStyle w:val="Odstavecseseznamem"/>
        <w:numPr>
          <w:ilvl w:val="0"/>
          <w:numId w:val="1"/>
        </w:numPr>
        <w:spacing w:after="200" w:line="240" w:lineRule="auto"/>
        <w:ind w:left="709" w:right="-284" w:hanging="709"/>
        <w:rPr>
          <w:b/>
          <w:sz w:val="22"/>
          <w:szCs w:val="24"/>
        </w:rPr>
      </w:pPr>
      <w:r w:rsidRPr="00651C41">
        <w:rPr>
          <w:b/>
          <w:sz w:val="22"/>
          <w:szCs w:val="24"/>
        </w:rPr>
        <w:t>Úvodní ustanovení</w:t>
      </w:r>
    </w:p>
    <w:p w14:paraId="3F652C98" w14:textId="77777777" w:rsidR="00AD0BEC" w:rsidRDefault="00AD0BEC" w:rsidP="00651C41">
      <w:pPr>
        <w:pStyle w:val="Odstavecseseznamem"/>
        <w:rPr>
          <w:rFonts w:cs="Verdana"/>
        </w:rPr>
      </w:pPr>
    </w:p>
    <w:p w14:paraId="276C9F88" w14:textId="0EA4C299" w:rsidR="003B764F" w:rsidRDefault="00597BA0" w:rsidP="003B764F">
      <w:pPr>
        <w:pStyle w:val="Odstavecseseznamem"/>
        <w:numPr>
          <w:ilvl w:val="0"/>
          <w:numId w:val="16"/>
        </w:numPr>
        <w:ind w:left="567" w:hanging="567"/>
        <w:rPr>
          <w:rFonts w:cstheme="minorHAnsi"/>
        </w:rPr>
      </w:pPr>
      <w:r w:rsidRPr="00651C41">
        <w:rPr>
          <w:rFonts w:cs="Verdana"/>
        </w:rPr>
        <w:t xml:space="preserve">Tento metodický list navazuje na </w:t>
      </w:r>
      <w:hyperlink r:id="rId7" w:history="1">
        <w:r w:rsidR="000F6C10" w:rsidRPr="00ED522E">
          <w:rPr>
            <w:rStyle w:val="Hypertextovodkaz"/>
            <w:rFonts w:cs="Verdana"/>
          </w:rPr>
          <w:t xml:space="preserve">Směrnici </w:t>
        </w:r>
        <w:r w:rsidRPr="00ED522E">
          <w:rPr>
            <w:rStyle w:val="Hypertextovodkaz"/>
            <w:rFonts w:cs="Verdana"/>
          </w:rPr>
          <w:t xml:space="preserve">MU č.1/2018 - Ochrana </w:t>
        </w:r>
        <w:r w:rsidR="00A27A50" w:rsidRPr="00ED522E">
          <w:rPr>
            <w:rStyle w:val="Hypertextovodkaz"/>
            <w:rFonts w:cs="Verdana"/>
          </w:rPr>
          <w:t>a</w:t>
        </w:r>
        <w:r w:rsidRPr="00ED522E">
          <w:rPr>
            <w:rStyle w:val="Hypertextovodkaz"/>
            <w:rFonts w:cs="Verdana"/>
          </w:rPr>
          <w:t xml:space="preserve"> zpracování osobních údajů</w:t>
        </w:r>
      </w:hyperlink>
      <w:r w:rsidRPr="00651C41">
        <w:rPr>
          <w:rFonts w:cs="Verdana"/>
        </w:rPr>
        <w:t xml:space="preserve"> a upravuje podmínky používání</w:t>
      </w:r>
      <w:r w:rsidR="00AD0BEC" w:rsidRPr="00651C41">
        <w:rPr>
          <w:rFonts w:cs="Verdana"/>
        </w:rPr>
        <w:t>,</w:t>
      </w:r>
      <w:r w:rsidRPr="00651C41">
        <w:rPr>
          <w:rFonts w:cs="Verdana"/>
        </w:rPr>
        <w:t xml:space="preserve"> </w:t>
      </w:r>
      <w:r w:rsidR="00AD0BEC" w:rsidRPr="00651C41">
        <w:rPr>
          <w:rFonts w:cs="Verdana"/>
        </w:rPr>
        <w:t xml:space="preserve">zveřejňování </w:t>
      </w:r>
      <w:r w:rsidR="00AD0BEC" w:rsidRPr="00803027">
        <w:rPr>
          <w:rFonts w:cs="Verdana"/>
        </w:rPr>
        <w:t>a náležitostí</w:t>
      </w:r>
      <w:r w:rsidR="00AD0BEC" w:rsidRPr="00651C41">
        <w:rPr>
          <w:rFonts w:cs="Verdana"/>
        </w:rPr>
        <w:t xml:space="preserve"> </w:t>
      </w:r>
      <w:r w:rsidRPr="00651C41">
        <w:rPr>
          <w:rFonts w:cs="Verdana"/>
        </w:rPr>
        <w:t xml:space="preserve">fotografických a audiovizuálních záznamů </w:t>
      </w:r>
      <w:r w:rsidR="00AD0BEC" w:rsidRPr="00651C41">
        <w:rPr>
          <w:rFonts w:cs="Verdana"/>
        </w:rPr>
        <w:t xml:space="preserve">(dále jen „fotografie a AV-záznamy“) </w:t>
      </w:r>
      <w:r w:rsidRPr="00651C41">
        <w:rPr>
          <w:rFonts w:cs="Verdana"/>
        </w:rPr>
        <w:t>fyzických osob</w:t>
      </w:r>
      <w:r w:rsidR="00AD0BEC">
        <w:rPr>
          <w:rFonts w:cs="Verdana"/>
        </w:rPr>
        <w:t xml:space="preserve">. </w:t>
      </w:r>
      <w:r w:rsidR="003B764F">
        <w:rPr>
          <w:rFonts w:cstheme="minorHAnsi"/>
        </w:rPr>
        <w:t>Fotografie</w:t>
      </w:r>
      <w:r w:rsidR="003B764F" w:rsidRPr="008F0DD4">
        <w:rPr>
          <w:rFonts w:cstheme="minorHAnsi"/>
        </w:rPr>
        <w:t xml:space="preserve"> a AV-záznamy projevů fyzických osob jsou dokumenty </w:t>
      </w:r>
      <w:r w:rsidR="003B764F" w:rsidRPr="008F0DD4">
        <w:rPr>
          <w:rFonts w:cstheme="minorHAnsi"/>
          <w:b/>
        </w:rPr>
        <w:t>obsahující osobní údaje</w:t>
      </w:r>
      <w:r w:rsidR="003B764F" w:rsidRPr="008F0DD4">
        <w:rPr>
          <w:rFonts w:cstheme="minorHAnsi"/>
        </w:rPr>
        <w:t xml:space="preserve"> a často umožňující identifikaci těchto osob na základě jejich podoby.</w:t>
      </w:r>
    </w:p>
    <w:p w14:paraId="0D30F5DB" w14:textId="77777777" w:rsidR="003B764F" w:rsidRDefault="003B764F" w:rsidP="00651C41">
      <w:pPr>
        <w:pStyle w:val="Odstavecseseznamem"/>
        <w:ind w:left="567"/>
        <w:rPr>
          <w:rFonts w:cstheme="minorHAnsi"/>
        </w:rPr>
      </w:pPr>
    </w:p>
    <w:p w14:paraId="2A54970B" w14:textId="74661DED" w:rsidR="00AD0BEC" w:rsidRPr="00651C41" w:rsidRDefault="003B764F" w:rsidP="00651C41">
      <w:pPr>
        <w:pStyle w:val="Odstavecseseznamem"/>
        <w:numPr>
          <w:ilvl w:val="0"/>
          <w:numId w:val="16"/>
        </w:numPr>
        <w:ind w:left="567" w:hanging="567"/>
        <w:rPr>
          <w:rFonts w:cs="Verdana"/>
        </w:rPr>
      </w:pPr>
      <w:r>
        <w:rPr>
          <w:rFonts w:cs="Verdana"/>
        </w:rPr>
        <w:t>Tento</w:t>
      </w:r>
      <w:r w:rsidRPr="003B764F">
        <w:rPr>
          <w:rFonts w:cs="Verdana"/>
        </w:rPr>
        <w:t xml:space="preserve"> </w:t>
      </w:r>
      <w:r>
        <w:rPr>
          <w:rFonts w:cs="Verdana"/>
        </w:rPr>
        <w:t>metodický list</w:t>
      </w:r>
      <w:r w:rsidRPr="003B764F">
        <w:rPr>
          <w:rFonts w:cs="Verdana"/>
        </w:rPr>
        <w:t xml:space="preserve"> vychází z </w:t>
      </w:r>
      <w:hyperlink r:id="rId8" w:anchor="Článek1" w:history="1">
        <w:r w:rsidRPr="000F6C10">
          <w:rPr>
            <w:rStyle w:val="Hypertextovodkaz"/>
            <w:rFonts w:cs="Verdana"/>
          </w:rPr>
          <w:t>nařízení Evropského parlamentu a Rady (EU) č. 2016/679 o ochraně fyzických osob v souvislosti se zpracováním osobních údajů a o volném pohybu těchto údajů a o zrušení směrnice 95/46/ES (obecné nařízení o ochraně osobních údajů)</w:t>
        </w:r>
      </w:hyperlink>
      <w:r w:rsidRPr="003B764F">
        <w:rPr>
          <w:rFonts w:cs="Verdana"/>
        </w:rPr>
        <w:t xml:space="preserve"> (dále jen „</w:t>
      </w:r>
      <w:r w:rsidR="002B02B0">
        <w:rPr>
          <w:rFonts w:cs="Verdana"/>
        </w:rPr>
        <w:t>nařízení</w:t>
      </w:r>
      <w:r w:rsidRPr="003B764F">
        <w:rPr>
          <w:rFonts w:cs="Verdana"/>
        </w:rPr>
        <w:t>“)</w:t>
      </w:r>
      <w:r w:rsidR="001646BF">
        <w:rPr>
          <w:rFonts w:cs="Verdana"/>
        </w:rPr>
        <w:t xml:space="preserve">, </w:t>
      </w:r>
      <w:r w:rsidR="001646BF" w:rsidRPr="001646BF">
        <w:rPr>
          <w:rFonts w:cs="Verdana"/>
        </w:rPr>
        <w:t xml:space="preserve">směrnice </w:t>
      </w:r>
      <w:r w:rsidR="001646BF">
        <w:rPr>
          <w:rFonts w:cs="Verdana"/>
        </w:rPr>
        <w:t>E</w:t>
      </w:r>
      <w:r w:rsidR="001646BF" w:rsidRPr="00651C41">
        <w:rPr>
          <w:rFonts w:cs="Verdana"/>
        </w:rPr>
        <w:t xml:space="preserve">vropského parlamentu a </w:t>
      </w:r>
      <w:r w:rsidR="001646BF">
        <w:rPr>
          <w:rFonts w:cs="Verdana"/>
        </w:rPr>
        <w:t>R</w:t>
      </w:r>
      <w:r w:rsidR="001646BF" w:rsidRPr="00651C41">
        <w:rPr>
          <w:rFonts w:cs="Verdana"/>
        </w:rPr>
        <w:t>ady</w:t>
      </w:r>
      <w:r w:rsidR="001646BF">
        <w:rPr>
          <w:rFonts w:cs="Verdana"/>
        </w:rPr>
        <w:t xml:space="preserve"> </w:t>
      </w:r>
      <w:r w:rsidR="001646BF" w:rsidRPr="00651C41">
        <w:rPr>
          <w:rFonts w:cs="Verdana"/>
        </w:rPr>
        <w:t xml:space="preserve">(EU) </w:t>
      </w:r>
      <w:r w:rsidR="001646BF">
        <w:rPr>
          <w:rFonts w:cs="Verdana"/>
        </w:rPr>
        <w:t xml:space="preserve">č. </w:t>
      </w:r>
      <w:r w:rsidR="001646BF" w:rsidRPr="00651C41">
        <w:rPr>
          <w:rFonts w:cs="Verdana"/>
        </w:rPr>
        <w:t>2016/680</w:t>
      </w:r>
      <w:r w:rsidRPr="00651C41">
        <w:rPr>
          <w:rFonts w:cs="Verdana"/>
        </w:rPr>
        <w:t xml:space="preserve"> </w:t>
      </w:r>
      <w:r w:rsidR="001646BF" w:rsidRPr="001646BF">
        <w:rPr>
          <w:rFonts w:cs="Verdana"/>
        </w:rPr>
        <w:t>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r w:rsidR="001646BF">
        <w:rPr>
          <w:rFonts w:cs="Verdana"/>
        </w:rPr>
        <w:t xml:space="preserve"> (dále jen „Směrnice EU“) </w:t>
      </w:r>
      <w:r w:rsidRPr="00651C41">
        <w:rPr>
          <w:rFonts w:cs="Verdana"/>
        </w:rPr>
        <w:t>a ze zákona č. 89/2012 Sb., občanský zákoník,</w:t>
      </w:r>
      <w:r w:rsidRPr="003B764F">
        <w:t xml:space="preserve"> </w:t>
      </w:r>
      <w:r w:rsidRPr="00651C41">
        <w:rPr>
          <w:rFonts w:cs="Verdana"/>
        </w:rPr>
        <w:t>ve znění pozdějších předpisů (dále jen „občanský zákoník“).</w:t>
      </w:r>
      <w:r w:rsidR="00C13BE9">
        <w:rPr>
          <w:rFonts w:cs="Verdana"/>
        </w:rPr>
        <w:t xml:space="preserve"> </w:t>
      </w:r>
    </w:p>
    <w:p w14:paraId="0A335B97" w14:textId="77777777" w:rsidR="00AD0BEC" w:rsidRDefault="00AD0BEC" w:rsidP="00651C41">
      <w:pPr>
        <w:pStyle w:val="Odstavecseseznamem"/>
        <w:ind w:left="567"/>
        <w:rPr>
          <w:rFonts w:cs="Verdana"/>
        </w:rPr>
      </w:pPr>
    </w:p>
    <w:p w14:paraId="04A0FFCF" w14:textId="59D06408" w:rsidR="00E85363" w:rsidRDefault="0050572F" w:rsidP="00651C41">
      <w:pPr>
        <w:pStyle w:val="Odstavecseseznamem"/>
        <w:numPr>
          <w:ilvl w:val="0"/>
          <w:numId w:val="16"/>
        </w:numPr>
        <w:ind w:left="567" w:hanging="567"/>
        <w:rPr>
          <w:rFonts w:cs="Verdana"/>
        </w:rPr>
      </w:pPr>
      <w:r w:rsidRPr="00651C41">
        <w:rPr>
          <w:rFonts w:cs="Verdana"/>
        </w:rPr>
        <w:t>Tento m</w:t>
      </w:r>
      <w:r w:rsidR="003C248E" w:rsidRPr="00651C41">
        <w:rPr>
          <w:rFonts w:cs="Verdana"/>
        </w:rPr>
        <w:t xml:space="preserve">etodický </w:t>
      </w:r>
      <w:r w:rsidR="00A27A50">
        <w:rPr>
          <w:rFonts w:cs="Verdana"/>
        </w:rPr>
        <w:t xml:space="preserve"> list </w:t>
      </w:r>
      <w:r w:rsidR="00A4663F">
        <w:rPr>
          <w:rFonts w:cs="Verdana"/>
        </w:rPr>
        <w:t>nemůže</w:t>
      </w:r>
      <w:r w:rsidR="003B764F">
        <w:rPr>
          <w:rFonts w:cs="Verdana"/>
        </w:rPr>
        <w:t xml:space="preserve"> obsáhnout</w:t>
      </w:r>
      <w:r w:rsidR="003C248E" w:rsidRPr="00651C41">
        <w:rPr>
          <w:rFonts w:cs="Verdana"/>
        </w:rPr>
        <w:t xml:space="preserve"> všechny případy použití</w:t>
      </w:r>
      <w:r w:rsidR="003B764F">
        <w:rPr>
          <w:rFonts w:cs="Verdana"/>
        </w:rPr>
        <w:t xml:space="preserve"> fotografií</w:t>
      </w:r>
      <w:r w:rsidR="003B764F" w:rsidRPr="00C81155">
        <w:rPr>
          <w:rFonts w:cs="Verdana"/>
        </w:rPr>
        <w:t xml:space="preserve"> a AV-</w:t>
      </w:r>
      <w:r w:rsidR="003B764F">
        <w:rPr>
          <w:rFonts w:cs="Verdana"/>
        </w:rPr>
        <w:t>záznamů</w:t>
      </w:r>
      <w:r w:rsidR="003C248E" w:rsidRPr="00651C41">
        <w:rPr>
          <w:rFonts w:cs="Verdana"/>
        </w:rPr>
        <w:t xml:space="preserve">, v případě potřeby konzultace se v konkrétních případech obracejte na Právní odbor </w:t>
      </w:r>
      <w:r w:rsidR="00F96856">
        <w:rPr>
          <w:rFonts w:cs="Verdana"/>
        </w:rPr>
        <w:t>rektorátu Masarykovy univerzity</w:t>
      </w:r>
      <w:r w:rsidR="003C248E" w:rsidRPr="00651C41">
        <w:rPr>
          <w:rFonts w:cs="Verdana"/>
        </w:rPr>
        <w:t>.</w:t>
      </w:r>
    </w:p>
    <w:p w14:paraId="735CEBE2" w14:textId="5CEF9695" w:rsidR="00803027" w:rsidRDefault="00803027" w:rsidP="00803027">
      <w:pPr>
        <w:pStyle w:val="Odstavecseseznamem"/>
        <w:ind w:left="567"/>
        <w:rPr>
          <w:rFonts w:cs="Verdana"/>
        </w:rPr>
      </w:pPr>
    </w:p>
    <w:p w14:paraId="6E70C2AB" w14:textId="77777777" w:rsidR="00803027" w:rsidRDefault="00803027" w:rsidP="00803027">
      <w:pPr>
        <w:pStyle w:val="Odstavecseseznamem"/>
        <w:ind w:left="567"/>
        <w:rPr>
          <w:rFonts w:cs="Verdana"/>
        </w:rPr>
      </w:pPr>
    </w:p>
    <w:p w14:paraId="6768B1F8" w14:textId="4078782F" w:rsidR="00597BA0" w:rsidRPr="00651C41" w:rsidRDefault="00597BA0" w:rsidP="00651C41">
      <w:pPr>
        <w:pStyle w:val="Odstavecseseznamem"/>
        <w:numPr>
          <w:ilvl w:val="0"/>
          <w:numId w:val="1"/>
        </w:numPr>
        <w:spacing w:after="200" w:line="240" w:lineRule="auto"/>
        <w:ind w:left="709" w:right="-284" w:hanging="709"/>
        <w:rPr>
          <w:b/>
          <w:sz w:val="22"/>
          <w:szCs w:val="24"/>
        </w:rPr>
      </w:pPr>
      <w:r w:rsidRPr="00651C41">
        <w:rPr>
          <w:b/>
          <w:sz w:val="22"/>
          <w:szCs w:val="24"/>
        </w:rPr>
        <w:t xml:space="preserve">Pořízení a použití fotografie </w:t>
      </w:r>
      <w:r w:rsidR="003B764F">
        <w:rPr>
          <w:b/>
          <w:sz w:val="22"/>
          <w:szCs w:val="24"/>
        </w:rPr>
        <w:t>a AV</w:t>
      </w:r>
      <w:r w:rsidR="007E619F">
        <w:rPr>
          <w:b/>
          <w:sz w:val="22"/>
          <w:szCs w:val="24"/>
        </w:rPr>
        <w:t>-záznamů</w:t>
      </w:r>
      <w:r w:rsidR="00962E45">
        <w:rPr>
          <w:b/>
          <w:sz w:val="22"/>
          <w:szCs w:val="24"/>
        </w:rPr>
        <w:t xml:space="preserve"> z akcí pořádaných </w:t>
      </w:r>
      <w:r w:rsidR="007E619F">
        <w:rPr>
          <w:b/>
          <w:sz w:val="22"/>
          <w:szCs w:val="24"/>
        </w:rPr>
        <w:t>Masarykovou univerzitou</w:t>
      </w:r>
    </w:p>
    <w:p w14:paraId="36805BF3" w14:textId="77777777" w:rsidR="007C54BA" w:rsidRPr="003D0366" w:rsidRDefault="007C54BA" w:rsidP="007C54BA">
      <w:pPr>
        <w:pStyle w:val="Odstavecseseznamem"/>
        <w:spacing w:after="0" w:line="240" w:lineRule="auto"/>
        <w:ind w:left="567"/>
        <w:rPr>
          <w:rFonts w:cstheme="minorHAnsi"/>
        </w:rPr>
      </w:pPr>
    </w:p>
    <w:p w14:paraId="75543F7B" w14:textId="7D44A51B" w:rsidR="00597BA0" w:rsidRPr="00803027" w:rsidRDefault="004B5015" w:rsidP="00803027">
      <w:pPr>
        <w:pStyle w:val="Odstavecseseznamem"/>
        <w:numPr>
          <w:ilvl w:val="0"/>
          <w:numId w:val="11"/>
        </w:numPr>
        <w:spacing w:after="0" w:line="240" w:lineRule="auto"/>
        <w:ind w:left="567" w:hanging="567"/>
        <w:jc w:val="both"/>
        <w:rPr>
          <w:rFonts w:cstheme="minorHAnsi"/>
        </w:rPr>
      </w:pPr>
      <w:r w:rsidRPr="00803027">
        <w:rPr>
          <w:rFonts w:cstheme="minorHAnsi"/>
        </w:rPr>
        <w:t xml:space="preserve">V případě, že jsou pořizovány fotografie z akcí a nejsou k nim systematicky přiřazovány další identifikační údaje, pak nejde o zpracování osobních údajů dle </w:t>
      </w:r>
      <w:r w:rsidR="007E619F">
        <w:rPr>
          <w:rFonts w:cstheme="minorHAnsi"/>
        </w:rPr>
        <w:t>nařízení</w:t>
      </w:r>
      <w:r w:rsidR="007E619F" w:rsidRPr="00803027">
        <w:rPr>
          <w:rFonts w:cstheme="minorHAnsi"/>
        </w:rPr>
        <w:t xml:space="preserve"> </w:t>
      </w:r>
      <w:r w:rsidRPr="00803027">
        <w:rPr>
          <w:rFonts w:cstheme="minorHAnsi"/>
        </w:rPr>
        <w:t xml:space="preserve">a jejich správa se řídí občanským zákoníkem. V opačném případě se jedná o zpracování osobních údajů, a tudíž je nutný soulad s </w:t>
      </w:r>
      <w:r w:rsidR="007E619F">
        <w:rPr>
          <w:rFonts w:cstheme="minorHAnsi"/>
        </w:rPr>
        <w:t>nařízením</w:t>
      </w:r>
      <w:r w:rsidRPr="00803027">
        <w:rPr>
          <w:rFonts w:cstheme="minorHAnsi"/>
        </w:rPr>
        <w:t>.</w:t>
      </w:r>
    </w:p>
    <w:p w14:paraId="3C145974" w14:textId="77777777" w:rsidR="00960DEC" w:rsidRPr="003D0366" w:rsidRDefault="00960DEC" w:rsidP="00960DEC">
      <w:pPr>
        <w:pStyle w:val="Odstavecseseznamem"/>
        <w:spacing w:after="0" w:line="240" w:lineRule="auto"/>
        <w:ind w:left="567" w:hanging="567"/>
        <w:rPr>
          <w:rFonts w:cstheme="minorHAnsi"/>
        </w:rPr>
      </w:pPr>
    </w:p>
    <w:p w14:paraId="73B89612" w14:textId="77777777" w:rsidR="00597BA0" w:rsidRDefault="00597BA0" w:rsidP="00651C41">
      <w:pPr>
        <w:pStyle w:val="Odstavecseseznamem"/>
        <w:numPr>
          <w:ilvl w:val="0"/>
          <w:numId w:val="11"/>
        </w:numPr>
        <w:spacing w:after="0" w:line="240" w:lineRule="auto"/>
        <w:ind w:left="567" w:hanging="567"/>
        <w:rPr>
          <w:rFonts w:cstheme="minorHAnsi"/>
        </w:rPr>
      </w:pPr>
      <w:r w:rsidRPr="003D0366">
        <w:rPr>
          <w:rFonts w:cstheme="minorHAnsi"/>
        </w:rPr>
        <w:t xml:space="preserve">Občanský zákoník v § 84 stanoví, že </w:t>
      </w:r>
      <w:r w:rsidRPr="003D0366">
        <w:rPr>
          <w:rFonts w:cstheme="minorHAnsi"/>
          <w:b/>
        </w:rPr>
        <w:t>zachytit podobu člověka</w:t>
      </w:r>
      <w:r w:rsidRPr="003D0366">
        <w:rPr>
          <w:rFonts w:cstheme="minorHAnsi"/>
        </w:rPr>
        <w:t xml:space="preserve"> tak, aby podle zobrazení bylo možné určit jeho totožnost, je </w:t>
      </w:r>
      <w:r w:rsidRPr="003D0366">
        <w:rPr>
          <w:rFonts w:cstheme="minorHAnsi"/>
          <w:b/>
        </w:rPr>
        <w:t>možné jen s jeho svolením</w:t>
      </w:r>
      <w:r w:rsidRPr="003D0366">
        <w:rPr>
          <w:rFonts w:cstheme="minorHAnsi"/>
        </w:rPr>
        <w:t xml:space="preserve"> a svolením podle § 85 </w:t>
      </w:r>
      <w:r w:rsidR="00651C41">
        <w:rPr>
          <w:rFonts w:cstheme="minorHAnsi"/>
        </w:rPr>
        <w:t xml:space="preserve">občanského zákoníku </w:t>
      </w:r>
      <w:r w:rsidRPr="003D0366">
        <w:rPr>
          <w:rFonts w:cstheme="minorHAnsi"/>
        </w:rPr>
        <w:t>je podmíněno i rozšiřování podoby člověka s tím, že svolí-li někdo k zobrazení své podoby za okolností, z nichž je zřejmé, že bude šířeno, platí, že svoluje i k jeho rozmnožování a rozšiřování obvyklým způsobem.</w:t>
      </w:r>
    </w:p>
    <w:p w14:paraId="0B623611" w14:textId="77777777" w:rsidR="00960DEC" w:rsidRPr="003D0366" w:rsidRDefault="00960DEC" w:rsidP="00960DEC">
      <w:pPr>
        <w:pStyle w:val="Odstavecseseznamem"/>
        <w:spacing w:after="0" w:line="240" w:lineRule="auto"/>
        <w:ind w:left="567" w:hanging="567"/>
        <w:rPr>
          <w:rFonts w:cstheme="minorHAnsi"/>
        </w:rPr>
      </w:pPr>
    </w:p>
    <w:p w14:paraId="51C0D1AA" w14:textId="5F89E94B" w:rsidR="00597BA0" w:rsidRDefault="00680473" w:rsidP="00651C41">
      <w:pPr>
        <w:pStyle w:val="Odstavecseseznamem"/>
        <w:numPr>
          <w:ilvl w:val="0"/>
          <w:numId w:val="11"/>
        </w:numPr>
        <w:spacing w:after="0" w:line="240" w:lineRule="auto"/>
        <w:ind w:left="567" w:hanging="567"/>
        <w:rPr>
          <w:rFonts w:cstheme="minorHAnsi"/>
        </w:rPr>
      </w:pPr>
      <w:r>
        <w:rPr>
          <w:rFonts w:cstheme="minorHAnsi"/>
          <w:b/>
        </w:rPr>
        <w:t>Ochranu soukromí zdůrazňuje</w:t>
      </w:r>
      <w:r w:rsidR="00597BA0" w:rsidRPr="003D0366">
        <w:rPr>
          <w:rFonts w:cstheme="minorHAnsi"/>
          <w:b/>
        </w:rPr>
        <w:t xml:space="preserve"> § 86</w:t>
      </w:r>
      <w:r w:rsidR="00651C41" w:rsidRPr="00651C41">
        <w:rPr>
          <w:rFonts w:cstheme="minorHAnsi"/>
          <w:b/>
        </w:rPr>
        <w:t xml:space="preserve"> </w:t>
      </w:r>
      <w:r w:rsidR="00651C41">
        <w:rPr>
          <w:rFonts w:cstheme="minorHAnsi"/>
          <w:b/>
        </w:rPr>
        <w:t>občanského</w:t>
      </w:r>
      <w:r w:rsidR="00651C41" w:rsidRPr="003D0366">
        <w:rPr>
          <w:rFonts w:cstheme="minorHAnsi"/>
          <w:b/>
        </w:rPr>
        <w:t xml:space="preserve"> zákoník</w:t>
      </w:r>
      <w:r w:rsidR="00651C41">
        <w:rPr>
          <w:rFonts w:cstheme="minorHAnsi"/>
          <w:b/>
        </w:rPr>
        <w:t>u</w:t>
      </w:r>
      <w:r w:rsidR="00597BA0" w:rsidRPr="003D0366">
        <w:rPr>
          <w:rFonts w:cstheme="minorHAnsi"/>
        </w:rPr>
        <w:t>, k</w:t>
      </w:r>
      <w:r w:rsidR="00A27A50">
        <w:rPr>
          <w:rFonts w:cstheme="minorHAnsi"/>
        </w:rPr>
        <w:t>terý</w:t>
      </w:r>
      <w:r w:rsidR="00597BA0" w:rsidRPr="003D0366">
        <w:rPr>
          <w:rFonts w:cstheme="minorHAnsi"/>
        </w:rPr>
        <w:t xml:space="preserve"> stanoví, že nikdo nesmí zasáhnout do soukromí jiného, nemá-li k tomu zákonný důvod.</w:t>
      </w:r>
    </w:p>
    <w:p w14:paraId="6D383608" w14:textId="77777777" w:rsidR="00960DEC" w:rsidRPr="003D0366" w:rsidRDefault="00960DEC" w:rsidP="00651C41">
      <w:pPr>
        <w:pStyle w:val="Odstavecseseznamem"/>
        <w:spacing w:after="0" w:line="240" w:lineRule="auto"/>
        <w:ind w:left="567"/>
        <w:rPr>
          <w:rFonts w:cstheme="minorHAnsi"/>
        </w:rPr>
      </w:pPr>
    </w:p>
    <w:p w14:paraId="110EE77F" w14:textId="33B34CE7" w:rsidR="00597BA0" w:rsidRDefault="00597BA0">
      <w:pPr>
        <w:pStyle w:val="Odstavecseseznamem"/>
        <w:numPr>
          <w:ilvl w:val="0"/>
          <w:numId w:val="11"/>
        </w:numPr>
        <w:spacing w:after="0" w:line="240" w:lineRule="auto"/>
        <w:ind w:left="567" w:hanging="567"/>
        <w:rPr>
          <w:rFonts w:cstheme="minorHAnsi"/>
          <w:b/>
          <w:i/>
        </w:rPr>
      </w:pPr>
      <w:r w:rsidRPr="003D0366">
        <w:rPr>
          <w:rFonts w:cstheme="minorHAnsi"/>
        </w:rPr>
        <w:lastRenderedPageBreak/>
        <w:t xml:space="preserve">Občanský zákoník však stanoví </w:t>
      </w:r>
      <w:r w:rsidRPr="003D0366">
        <w:rPr>
          <w:rFonts w:cstheme="minorHAnsi"/>
          <w:b/>
        </w:rPr>
        <w:t>několik výjimek</w:t>
      </w:r>
      <w:r w:rsidRPr="003D0366">
        <w:rPr>
          <w:rFonts w:cstheme="minorHAnsi"/>
        </w:rPr>
        <w:t xml:space="preserve">, kdy k pořízení nebo použití podobizny nebo zvukového či obrazového záznamu člověka není jeho svolení třeba. Podle § 88 odst. 1 </w:t>
      </w:r>
      <w:r w:rsidR="002B02B0">
        <w:rPr>
          <w:rFonts w:cstheme="minorHAnsi"/>
        </w:rPr>
        <w:t xml:space="preserve">občanského zákoníku </w:t>
      </w:r>
      <w:r w:rsidRPr="003D0366">
        <w:rPr>
          <w:rFonts w:cstheme="minorHAnsi"/>
        </w:rPr>
        <w:t xml:space="preserve">je to možné </w:t>
      </w:r>
      <w:r w:rsidRPr="003D0366">
        <w:rPr>
          <w:rFonts w:cstheme="minorHAnsi"/>
          <w:b/>
        </w:rPr>
        <w:t xml:space="preserve">k výkonu nebo ochraně jiných práv nebo právem chráněných zájmů jiných osob. </w:t>
      </w:r>
      <w:r w:rsidRPr="003D0366">
        <w:rPr>
          <w:rFonts w:cstheme="minorHAnsi"/>
        </w:rPr>
        <w:t>Tím může být např. zachycení podoby a jednání pachatele trestného činu a předání takového záznamu policii.</w:t>
      </w:r>
      <w:r w:rsidR="001D77D6" w:rsidRPr="003D0366" w:rsidDel="001D77D6">
        <w:rPr>
          <w:rFonts w:cstheme="minorHAnsi"/>
        </w:rPr>
        <w:t xml:space="preserve"> </w:t>
      </w:r>
      <w:r w:rsidRPr="00803027">
        <w:rPr>
          <w:rFonts w:cstheme="minorHAnsi"/>
          <w:b/>
        </w:rPr>
        <w:t>Svolení není třeba</w:t>
      </w:r>
      <w:r w:rsidRPr="00BF3D48">
        <w:rPr>
          <w:rFonts w:cstheme="minorHAnsi"/>
        </w:rPr>
        <w:t xml:space="preserve"> ani v případě, že </w:t>
      </w:r>
      <w:r w:rsidRPr="00803027">
        <w:rPr>
          <w:rFonts w:cstheme="minorHAnsi"/>
          <w:b/>
        </w:rPr>
        <w:t>někdo veřejně vystoupí v záležitosti veřejného zájmu.</w:t>
      </w:r>
      <w:r w:rsidRPr="00BF3D48">
        <w:rPr>
          <w:rFonts w:cstheme="minorHAnsi"/>
        </w:rPr>
        <w:t xml:space="preserve"> Poslední výjimkou je </w:t>
      </w:r>
      <w:r w:rsidRPr="00803027">
        <w:rPr>
          <w:rFonts w:cstheme="minorHAnsi"/>
          <w:b/>
        </w:rPr>
        <w:t>pořízení nebo použití přiměřeným způsobem k vědeckému nebo uměleckému účelu</w:t>
      </w:r>
      <w:r w:rsidRPr="00BF3D48">
        <w:rPr>
          <w:rFonts w:cstheme="minorHAnsi"/>
        </w:rPr>
        <w:t xml:space="preserve"> a pro tiskové, rozhlasové, televizní nebo obdobné zpravodajství podle § 89 občanského zákoníku, tzv. zpravodajská nebo umělecká licence</w:t>
      </w:r>
      <w:r w:rsidR="003C248E" w:rsidRPr="003C248E">
        <w:t xml:space="preserve"> </w:t>
      </w:r>
      <w:r w:rsidR="003C248E">
        <w:t>(</w:t>
      </w:r>
      <w:r w:rsidR="003C248E" w:rsidRPr="00BF3D48">
        <w:rPr>
          <w:rFonts w:cstheme="minorHAnsi"/>
          <w:i/>
        </w:rPr>
        <w:t xml:space="preserve">Podobizna nebo zvukový či obrazový záznam se mohou bez svolení člověka také pořídit nebo použít přiměřeným způsobem též k </w:t>
      </w:r>
      <w:r w:rsidR="003C248E" w:rsidRPr="00803027">
        <w:rPr>
          <w:rFonts w:cstheme="minorHAnsi"/>
          <w:b/>
          <w:i/>
        </w:rPr>
        <w:t>vědeckému nebo uměleckému účelu</w:t>
      </w:r>
      <w:r w:rsidR="003C248E" w:rsidRPr="00BF3D48">
        <w:rPr>
          <w:rFonts w:cstheme="minorHAnsi"/>
          <w:i/>
        </w:rPr>
        <w:t xml:space="preserve"> a pro </w:t>
      </w:r>
      <w:r w:rsidR="003C248E" w:rsidRPr="00803027">
        <w:rPr>
          <w:rFonts w:cstheme="minorHAnsi"/>
          <w:b/>
          <w:i/>
        </w:rPr>
        <w:t xml:space="preserve">tiskové, rozhlasové, televizní nebo obdobné zpravodajství). </w:t>
      </w:r>
    </w:p>
    <w:p w14:paraId="6548B16B" w14:textId="77777777" w:rsidR="004B5015" w:rsidRDefault="004B5015" w:rsidP="00803027">
      <w:pPr>
        <w:pStyle w:val="Odstavecseseznamem"/>
        <w:spacing w:after="0" w:line="240" w:lineRule="auto"/>
        <w:ind w:left="567"/>
        <w:jc w:val="both"/>
        <w:rPr>
          <w:rFonts w:cstheme="minorHAnsi"/>
        </w:rPr>
      </w:pPr>
    </w:p>
    <w:p w14:paraId="0A7FB46A" w14:textId="4D7EFE82" w:rsidR="00C37656" w:rsidRDefault="008808AB" w:rsidP="00A32854">
      <w:pPr>
        <w:pStyle w:val="Odstavecseseznamem"/>
        <w:numPr>
          <w:ilvl w:val="0"/>
          <w:numId w:val="11"/>
        </w:numPr>
        <w:spacing w:after="0" w:line="240" w:lineRule="auto"/>
        <w:ind w:left="567" w:hanging="567"/>
        <w:jc w:val="both"/>
        <w:rPr>
          <w:rFonts w:cstheme="minorHAnsi"/>
        </w:rPr>
      </w:pPr>
      <w:r w:rsidRPr="00803027">
        <w:rPr>
          <w:rFonts w:cstheme="minorHAnsi"/>
        </w:rPr>
        <w:t xml:space="preserve">Zveřejňování fotografií z veřejných akcí bude nadále kryto tzv. oprávněným zájmem a zpravodajskou licencí. Důležité je vybrat ke zveřejnění jen vhodné fotografie a umožnit dotčeným osobám vznést tzv. námitku proti zveřejnění (která ovšem musí být odůvodněna konkrétními okolnostmi na straně těchto osob). Podobně je to s takzvanou streetovou fotografií, což je jeden z nejpopulárnějších fotografických žánrů. Ani tady </w:t>
      </w:r>
      <w:r w:rsidR="007E619F">
        <w:rPr>
          <w:rFonts w:cstheme="minorHAnsi"/>
        </w:rPr>
        <w:t>nařízení</w:t>
      </w:r>
      <w:r w:rsidR="007E619F" w:rsidRPr="00803027">
        <w:rPr>
          <w:rFonts w:cstheme="minorHAnsi"/>
        </w:rPr>
        <w:t xml:space="preserve"> </w:t>
      </w:r>
      <w:r w:rsidRPr="00803027">
        <w:rPr>
          <w:rFonts w:cstheme="minorHAnsi"/>
        </w:rPr>
        <w:t>dosavadní pravidla v podstatě nijak nemění</w:t>
      </w:r>
      <w:r w:rsidRPr="008808AB">
        <w:rPr>
          <w:rFonts w:cstheme="minorHAnsi"/>
        </w:rPr>
        <w:t>.</w:t>
      </w:r>
    </w:p>
    <w:p w14:paraId="0F14FFD2" w14:textId="77777777" w:rsidR="00C37656" w:rsidRDefault="00C37656" w:rsidP="00C37656">
      <w:pPr>
        <w:pStyle w:val="Odstavecseseznamem"/>
        <w:spacing w:after="0" w:line="240" w:lineRule="auto"/>
        <w:ind w:left="567"/>
        <w:jc w:val="both"/>
        <w:rPr>
          <w:rFonts w:cstheme="minorHAnsi"/>
        </w:rPr>
      </w:pPr>
    </w:p>
    <w:p w14:paraId="4DAAD209" w14:textId="1BF6AB41" w:rsidR="00962E45" w:rsidRPr="00C37656" w:rsidRDefault="00962E45" w:rsidP="00A32854">
      <w:pPr>
        <w:pStyle w:val="Odstavecseseznamem"/>
        <w:numPr>
          <w:ilvl w:val="0"/>
          <w:numId w:val="11"/>
        </w:numPr>
        <w:spacing w:after="0" w:line="240" w:lineRule="auto"/>
        <w:ind w:left="567" w:hanging="567"/>
        <w:jc w:val="both"/>
        <w:rPr>
          <w:rFonts w:cstheme="minorHAnsi"/>
        </w:rPr>
      </w:pPr>
      <w:r w:rsidRPr="00C37656">
        <w:rPr>
          <w:rFonts w:cstheme="minorHAnsi"/>
        </w:rPr>
        <w:t xml:space="preserve">Při kontaktování účastníka konference je třeba jej informovat o skutečnosti, že na akci budou pořizovány fotografie a AV-záznamy.  Toto upozornění se týká fotografií skupin účastníků či záběrů do auditoria. Tyto fotografie a AV-záznamy lze použít pro informování o konání akce. Nedochází ke zpracování osobních údajů dle </w:t>
      </w:r>
      <w:hyperlink r:id="rId9" w:anchor="Článek4" w:history="1">
        <w:r w:rsidRPr="000F6C10">
          <w:rPr>
            <w:rStyle w:val="Hypertextovodkaz"/>
            <w:rFonts w:cstheme="minorHAnsi"/>
          </w:rPr>
          <w:t>čl. 4 odst. 2 nařízení</w:t>
        </w:r>
      </w:hyperlink>
      <w:r w:rsidRPr="00C37656">
        <w:rPr>
          <w:rFonts w:cstheme="minorHAnsi"/>
        </w:rPr>
        <w:t>, k osobám nejsou přiřazovány další osobní údaje. Doporučujeme tuto informaci předat při registraci účastníka na konanou akci.</w:t>
      </w:r>
      <w:r w:rsidR="007E619F">
        <w:rPr>
          <w:rFonts w:cstheme="minorHAnsi"/>
        </w:rPr>
        <w:t xml:space="preserve"> </w:t>
      </w:r>
      <w:r w:rsidRPr="00C37656">
        <w:rPr>
          <w:rFonts w:cstheme="minorHAnsi"/>
        </w:rPr>
        <w:t xml:space="preserve">Pořizování fotografií jednotlivých osob, například řečníků, v případě, že jejich portréty chceme zveřejnit na našem webu nebo v publikaci z konference je možné jen na základě souhlasu dané osoby. Problémy mohou vzniknout při uzavřených podnikových akcích, kdy podle </w:t>
      </w:r>
      <w:r w:rsidR="007E619F">
        <w:rPr>
          <w:rFonts w:cstheme="minorHAnsi"/>
        </w:rPr>
        <w:t>nařízení</w:t>
      </w:r>
      <w:r w:rsidR="007E619F" w:rsidRPr="00C37656">
        <w:rPr>
          <w:rFonts w:cstheme="minorHAnsi"/>
        </w:rPr>
        <w:t xml:space="preserve"> </w:t>
      </w:r>
      <w:r w:rsidRPr="00C37656">
        <w:rPr>
          <w:rFonts w:cstheme="minorHAnsi"/>
        </w:rPr>
        <w:t>by bylo za vhodné o charakteru akce a o prováděné fotodokumentaci informovat, např. piktogramy u vchodu s odkazy na zásady zpracování, ve kterých se účastníci mohou dozvědět, jak budou fotografie použity, případně kde mohou uplatnit svá práva. Fotodokumentace by neměla zahrnovat cílené fotografie jednotlivých osob bez jejich souhlasu, pokud to není obvyklé.</w:t>
      </w:r>
    </w:p>
    <w:p w14:paraId="11831ADB" w14:textId="77777777" w:rsidR="003D0366" w:rsidRDefault="003D0366" w:rsidP="003D0366">
      <w:pPr>
        <w:pStyle w:val="Odstavecseseznamem"/>
        <w:spacing w:after="0" w:line="240" w:lineRule="auto"/>
        <w:rPr>
          <w:rFonts w:cstheme="minorHAnsi"/>
          <w:b/>
        </w:rPr>
      </w:pPr>
    </w:p>
    <w:p w14:paraId="6DAA1168" w14:textId="77777777" w:rsidR="003B764F" w:rsidRPr="003D0366" w:rsidRDefault="003B764F" w:rsidP="003D0366">
      <w:pPr>
        <w:pStyle w:val="Odstavecseseznamem"/>
        <w:spacing w:after="0" w:line="240" w:lineRule="auto"/>
        <w:rPr>
          <w:rFonts w:cstheme="minorHAnsi"/>
          <w:b/>
        </w:rPr>
      </w:pPr>
    </w:p>
    <w:p w14:paraId="306AB86C" w14:textId="2D4A57AF" w:rsidR="003D0366" w:rsidRPr="00651C41" w:rsidRDefault="00962E45" w:rsidP="00651C41">
      <w:pPr>
        <w:pStyle w:val="Odstavecseseznamem"/>
        <w:numPr>
          <w:ilvl w:val="0"/>
          <w:numId w:val="1"/>
        </w:numPr>
        <w:spacing w:after="200" w:line="240" w:lineRule="auto"/>
        <w:ind w:left="709" w:right="-284" w:hanging="709"/>
        <w:rPr>
          <w:b/>
          <w:sz w:val="22"/>
          <w:szCs w:val="24"/>
        </w:rPr>
      </w:pPr>
      <w:r>
        <w:rPr>
          <w:b/>
          <w:sz w:val="22"/>
          <w:szCs w:val="24"/>
        </w:rPr>
        <w:t>Zpracování osobních fotografií a AV záznamů zachycujících zaměstnance</w:t>
      </w:r>
    </w:p>
    <w:p w14:paraId="0931C19B" w14:textId="77777777" w:rsidR="003D0366" w:rsidRPr="003D0366" w:rsidRDefault="003D0366" w:rsidP="003D0366">
      <w:pPr>
        <w:pStyle w:val="Odstavecseseznamem"/>
        <w:spacing w:after="0" w:line="240" w:lineRule="auto"/>
        <w:rPr>
          <w:rFonts w:cstheme="minorHAnsi"/>
          <w:b/>
        </w:rPr>
      </w:pPr>
    </w:p>
    <w:p w14:paraId="11C873EC" w14:textId="77777777" w:rsidR="00962E45" w:rsidRDefault="00962E45" w:rsidP="00C37656">
      <w:pPr>
        <w:pStyle w:val="Odstavecseseznamem"/>
        <w:numPr>
          <w:ilvl w:val="0"/>
          <w:numId w:val="4"/>
        </w:numPr>
        <w:spacing w:after="0" w:line="240" w:lineRule="auto"/>
        <w:ind w:left="567" w:hanging="567"/>
        <w:rPr>
          <w:rFonts w:cstheme="minorHAnsi"/>
        </w:rPr>
      </w:pPr>
      <w:r w:rsidRPr="003D0366">
        <w:rPr>
          <w:rFonts w:cstheme="minorHAnsi"/>
        </w:rPr>
        <w:t xml:space="preserve">Zpracování může probíhat </w:t>
      </w:r>
      <w:r w:rsidRPr="003D0366">
        <w:rPr>
          <w:rFonts w:cstheme="minorHAnsi"/>
          <w:b/>
        </w:rPr>
        <w:t>k ochraně práv a právem chráněných zájmů správce</w:t>
      </w:r>
      <w:r w:rsidRPr="003D0366">
        <w:rPr>
          <w:rFonts w:cstheme="minorHAnsi"/>
        </w:rPr>
        <w:t xml:space="preserve"> osobních údajů nebo jiných dotčených osob, např. při zpracování fotografií zaměstnanců v informačním systému zaměstnavatele za účelem vydání zákonem nestanovených zaměstnaneckých průkazů.</w:t>
      </w:r>
    </w:p>
    <w:p w14:paraId="5213DF1A" w14:textId="77777777" w:rsidR="00962E45" w:rsidRPr="003D0366" w:rsidRDefault="00962E45" w:rsidP="00C37656">
      <w:pPr>
        <w:pStyle w:val="Odstavecseseznamem"/>
        <w:spacing w:after="0" w:line="240" w:lineRule="auto"/>
        <w:ind w:left="567" w:hanging="567"/>
        <w:rPr>
          <w:rFonts w:cstheme="minorHAnsi"/>
        </w:rPr>
      </w:pPr>
    </w:p>
    <w:p w14:paraId="5F62D564" w14:textId="77777777" w:rsidR="00962E45" w:rsidRPr="003D0366" w:rsidRDefault="00962E45" w:rsidP="00C37656">
      <w:pPr>
        <w:pStyle w:val="Odstavecseseznamem"/>
        <w:numPr>
          <w:ilvl w:val="0"/>
          <w:numId w:val="4"/>
        </w:numPr>
        <w:spacing w:after="0" w:line="240" w:lineRule="auto"/>
        <w:ind w:left="567" w:hanging="567"/>
        <w:rPr>
          <w:rFonts w:cstheme="minorHAnsi"/>
        </w:rPr>
      </w:pPr>
      <w:r w:rsidRPr="00803027">
        <w:rPr>
          <w:rFonts w:cstheme="minorHAnsi"/>
          <w:b/>
        </w:rPr>
        <w:t>Zveřejňování portrétních fotografií všech zaměstnanců</w:t>
      </w:r>
      <w:r w:rsidRPr="003D0366">
        <w:rPr>
          <w:rFonts w:cstheme="minorHAnsi"/>
        </w:rPr>
        <w:t xml:space="preserve"> zaměstnavatelem v souboru fotografií na internetu, zpravidla spolu s dalšími informacemi o těchto zaměstnancích</w:t>
      </w:r>
      <w:r w:rsidRPr="00803027">
        <w:rPr>
          <w:rFonts w:cstheme="minorHAnsi"/>
        </w:rPr>
        <w:t xml:space="preserve"> je</w:t>
      </w:r>
      <w:r w:rsidRPr="001D77D6">
        <w:rPr>
          <w:rFonts w:cstheme="minorHAnsi"/>
          <w:b/>
        </w:rPr>
        <w:t xml:space="preserve"> </w:t>
      </w:r>
      <w:r>
        <w:rPr>
          <w:rFonts w:cstheme="minorHAnsi"/>
          <w:b/>
        </w:rPr>
        <w:t>možné p</w:t>
      </w:r>
      <w:r w:rsidRPr="003D0366">
        <w:rPr>
          <w:rFonts w:cstheme="minorHAnsi"/>
          <w:b/>
        </w:rPr>
        <w:t>ouze se souhlasem subjektu údajů</w:t>
      </w:r>
      <w:r w:rsidRPr="003D0366">
        <w:rPr>
          <w:rFonts w:cstheme="minorHAnsi"/>
        </w:rPr>
        <w:t>. Na rozdíl od informací o pracovním zařazení, které mohou být zveřejněny i bez souhlasu zaměstnance, je k takovému systematickému zveřejňování portrétních fotografií dobrovolný souhlas subjektu údajů nutný.</w:t>
      </w:r>
    </w:p>
    <w:p w14:paraId="580A1EB6" w14:textId="77777777" w:rsidR="00962E45" w:rsidRPr="00A32854" w:rsidRDefault="00962E45" w:rsidP="00C37656">
      <w:pPr>
        <w:pStyle w:val="Odstavecseseznamem"/>
        <w:ind w:left="567"/>
      </w:pPr>
    </w:p>
    <w:p w14:paraId="41D091B7" w14:textId="5A8C6BA2" w:rsidR="008F33C9" w:rsidRDefault="008F33C9" w:rsidP="00651C41">
      <w:pPr>
        <w:pStyle w:val="Odstavecseseznamem"/>
        <w:numPr>
          <w:ilvl w:val="0"/>
          <w:numId w:val="4"/>
        </w:numPr>
        <w:ind w:left="567" w:hanging="567"/>
      </w:pPr>
      <w:r>
        <w:rPr>
          <w:b/>
        </w:rPr>
        <w:t>Portrétní fotografie zaměstnanců</w:t>
      </w:r>
      <w:r w:rsidR="0079593E">
        <w:t xml:space="preserve"> lze obecně použít ke zveřejnění. Je nutné k tomuto přistupovat na základě uvážení, zda je toto účelné. Mělo by jít o zveřejnění v přiměřeném rozsahu a mělo by se jednat o osoby, které přicházejí do styku s veřejností či studenty, případně zastupují univerzitu navenek. </w:t>
      </w:r>
      <w:r w:rsidR="008808AB">
        <w:t xml:space="preserve">Doporučujeme tyto osoby informovat, případně si nechat konkrétní fotografii </w:t>
      </w:r>
      <w:r w:rsidR="008808AB">
        <w:lastRenderedPageBreak/>
        <w:t>určenou ke zveřejnění schválit. Vysloví-li zaměstnanec výslovný nesouhlas se zveřejněním fotografie, a nejedná se o akademické funkcionáře či fotografii, u níž existuje jiný právní titul zmíněný v této metodice</w:t>
      </w:r>
      <w:r w:rsidR="00962E45">
        <w:t>, je potřeba fotografie či AV záznamy smazat</w:t>
      </w:r>
      <w:r w:rsidR="008808AB">
        <w:t xml:space="preserve">. </w:t>
      </w:r>
    </w:p>
    <w:p w14:paraId="7972E3CE" w14:textId="77777777" w:rsidR="004A7243" w:rsidRDefault="004A7243" w:rsidP="00596B4B">
      <w:pPr>
        <w:pStyle w:val="Odstavecseseznamem"/>
        <w:ind w:left="567" w:hanging="567"/>
      </w:pPr>
    </w:p>
    <w:p w14:paraId="07F782F8" w14:textId="5763CF6D" w:rsidR="008F33C9" w:rsidRDefault="008F33C9" w:rsidP="00651C41">
      <w:pPr>
        <w:pStyle w:val="Odstavecseseznamem"/>
        <w:numPr>
          <w:ilvl w:val="0"/>
          <w:numId w:val="4"/>
        </w:numPr>
        <w:ind w:left="567" w:hanging="567"/>
      </w:pPr>
      <w:r w:rsidRPr="008F33C9">
        <w:rPr>
          <w:b/>
        </w:rPr>
        <w:t xml:space="preserve">Portrétní fotografie osob, které nejsou v zaměstnaneckém poměru na </w:t>
      </w:r>
      <w:r w:rsidR="00F96856">
        <w:rPr>
          <w:b/>
        </w:rPr>
        <w:t>Masarykově univerzitě</w:t>
      </w:r>
      <w:r w:rsidR="00F96856">
        <w:t xml:space="preserve"> </w:t>
      </w:r>
      <w:r w:rsidR="00596B4B">
        <w:t>l</w:t>
      </w:r>
      <w:r>
        <w:t xml:space="preserve">ze použít ke zveřejnění pouze s jejich </w:t>
      </w:r>
      <w:r w:rsidRPr="00C05736">
        <w:rPr>
          <w:b/>
        </w:rPr>
        <w:t>výslovným souhlasem</w:t>
      </w:r>
      <w:r>
        <w:t>.</w:t>
      </w:r>
    </w:p>
    <w:p w14:paraId="5C8B3726" w14:textId="77777777" w:rsidR="004A7243" w:rsidRDefault="004A7243" w:rsidP="00596B4B">
      <w:pPr>
        <w:pStyle w:val="Odstavecseseznamem"/>
        <w:ind w:left="567" w:hanging="567"/>
      </w:pPr>
    </w:p>
    <w:p w14:paraId="3032E2A7" w14:textId="43A12CA1" w:rsidR="003C248E" w:rsidRPr="00C05736" w:rsidRDefault="00596B4B" w:rsidP="00651C41">
      <w:pPr>
        <w:pStyle w:val="Odstavecseseznamem"/>
        <w:numPr>
          <w:ilvl w:val="0"/>
          <w:numId w:val="4"/>
        </w:numPr>
        <w:ind w:left="567" w:hanging="567"/>
        <w:rPr>
          <w:b/>
        </w:rPr>
      </w:pPr>
      <w:r>
        <w:rPr>
          <w:b/>
        </w:rPr>
        <w:t>U s</w:t>
      </w:r>
      <w:r w:rsidR="00914CD7" w:rsidRPr="00914CD7">
        <w:rPr>
          <w:b/>
        </w:rPr>
        <w:t xml:space="preserve">kupinové fotografie z akcí pořádaných </w:t>
      </w:r>
      <w:r w:rsidR="00F96856">
        <w:rPr>
          <w:b/>
        </w:rPr>
        <w:t>Masarykovou univerzitou</w:t>
      </w:r>
      <w:r w:rsidR="003C248E">
        <w:rPr>
          <w:b/>
        </w:rPr>
        <w:t xml:space="preserve"> (kulturní, společenské, sportovní)</w:t>
      </w:r>
      <w:r>
        <w:t xml:space="preserve"> </w:t>
      </w:r>
      <w:r w:rsidR="003C248E">
        <w:t>nedochází ke zpracování osobních údajů</w:t>
      </w:r>
      <w:r w:rsidR="003C248E" w:rsidRPr="003C248E">
        <w:t xml:space="preserve"> dle </w:t>
      </w:r>
      <w:hyperlink r:id="rId10" w:anchor="Článek4" w:history="1">
        <w:r w:rsidR="003C248E" w:rsidRPr="000F6C10">
          <w:rPr>
            <w:rStyle w:val="Hypertextovodkaz"/>
          </w:rPr>
          <w:t>čl. 4 odst. 2 nařízení</w:t>
        </w:r>
      </w:hyperlink>
      <w:r w:rsidR="003C248E">
        <w:t xml:space="preserve">, k osobám nejsou přiřazovány další osobní údaje – </w:t>
      </w:r>
      <w:r w:rsidR="003C248E" w:rsidRPr="00C05736">
        <w:rPr>
          <w:b/>
        </w:rPr>
        <w:t>lze zveřejnit</w:t>
      </w:r>
      <w:r>
        <w:rPr>
          <w:b/>
        </w:rPr>
        <w:t>.</w:t>
      </w:r>
    </w:p>
    <w:p w14:paraId="2B2DE0F5" w14:textId="77777777" w:rsidR="004A7243" w:rsidRDefault="004A7243" w:rsidP="00596B4B">
      <w:pPr>
        <w:pStyle w:val="Odstavecseseznamem"/>
        <w:ind w:left="567" w:hanging="567"/>
      </w:pPr>
    </w:p>
    <w:p w14:paraId="3C132A3B" w14:textId="71D33B2A" w:rsidR="00914CD7" w:rsidRDefault="00596B4B" w:rsidP="00651C41">
      <w:pPr>
        <w:pStyle w:val="Odstavecseseznamem"/>
        <w:numPr>
          <w:ilvl w:val="0"/>
          <w:numId w:val="4"/>
        </w:numPr>
        <w:ind w:left="567" w:hanging="567"/>
      </w:pPr>
      <w:r>
        <w:t>Jakékoliv z</w:t>
      </w:r>
      <w:r w:rsidRPr="00651C41">
        <w:t>veřejnění</w:t>
      </w:r>
      <w:r>
        <w:rPr>
          <w:b/>
        </w:rPr>
        <w:t xml:space="preserve"> f</w:t>
      </w:r>
      <w:r w:rsidR="00914CD7" w:rsidRPr="003C248E">
        <w:rPr>
          <w:b/>
        </w:rPr>
        <w:t>otografie nezletilých osob</w:t>
      </w:r>
      <w:r w:rsidR="00914CD7">
        <w:t xml:space="preserve"> podléhá </w:t>
      </w:r>
      <w:r w:rsidR="00914CD7" w:rsidRPr="00914CD7">
        <w:rPr>
          <w:b/>
        </w:rPr>
        <w:t>výslovnému souhlasu jejich zákonných zástupců</w:t>
      </w:r>
      <w:r w:rsidR="00914CD7">
        <w:t>.</w:t>
      </w:r>
    </w:p>
    <w:p w14:paraId="4647DAFF" w14:textId="77777777" w:rsidR="004A7243" w:rsidRDefault="004A7243" w:rsidP="00596B4B">
      <w:pPr>
        <w:pStyle w:val="Odstavecseseznamem"/>
        <w:ind w:left="567" w:hanging="567"/>
      </w:pPr>
    </w:p>
    <w:p w14:paraId="71093842" w14:textId="7719BAC8" w:rsidR="00F42E3C" w:rsidRDefault="00A13C5C" w:rsidP="00F42E3C">
      <w:pPr>
        <w:pStyle w:val="Odstavecseseznamem"/>
        <w:numPr>
          <w:ilvl w:val="0"/>
          <w:numId w:val="4"/>
        </w:numPr>
        <w:ind w:left="567" w:hanging="567"/>
      </w:pPr>
      <w:r>
        <w:t xml:space="preserve">Použití </w:t>
      </w:r>
      <w:r w:rsidR="00503747">
        <w:rPr>
          <w:b/>
        </w:rPr>
        <w:t>AV-</w:t>
      </w:r>
      <w:r w:rsidR="00F42E3C" w:rsidRPr="003C248E">
        <w:rPr>
          <w:b/>
        </w:rPr>
        <w:t>záznamů</w:t>
      </w:r>
      <w:r w:rsidR="00F42E3C">
        <w:t xml:space="preserve"> fyzických osob je regulováno stejným způsobem jako použití fotografií.</w:t>
      </w:r>
    </w:p>
    <w:p w14:paraId="311F7F78" w14:textId="73AAE282" w:rsidR="00803027" w:rsidRDefault="00803027" w:rsidP="00803027">
      <w:pPr>
        <w:pStyle w:val="Odstavecseseznamem"/>
        <w:ind w:left="567"/>
      </w:pPr>
    </w:p>
    <w:p w14:paraId="7DC07A27" w14:textId="77777777" w:rsidR="00803027" w:rsidRDefault="00803027" w:rsidP="00803027">
      <w:pPr>
        <w:pStyle w:val="Odstavecseseznamem"/>
        <w:ind w:left="567"/>
      </w:pPr>
    </w:p>
    <w:p w14:paraId="09C02A46" w14:textId="77777777" w:rsidR="007E2F3D" w:rsidRDefault="007E2F3D" w:rsidP="00651C41">
      <w:pPr>
        <w:pStyle w:val="Odstavecseseznamem"/>
        <w:numPr>
          <w:ilvl w:val="0"/>
          <w:numId w:val="1"/>
        </w:numPr>
        <w:spacing w:after="200" w:line="240" w:lineRule="auto"/>
        <w:ind w:left="709" w:right="-284" w:hanging="709"/>
        <w:rPr>
          <w:b/>
          <w:sz w:val="22"/>
          <w:szCs w:val="24"/>
        </w:rPr>
      </w:pPr>
      <w:r w:rsidRPr="00651C41">
        <w:rPr>
          <w:b/>
          <w:sz w:val="22"/>
          <w:szCs w:val="24"/>
        </w:rPr>
        <w:t xml:space="preserve">Pořizování fotografií </w:t>
      </w:r>
      <w:r w:rsidR="005606E9" w:rsidRPr="00BF3FCE">
        <w:rPr>
          <w:b/>
          <w:sz w:val="22"/>
          <w:szCs w:val="24"/>
        </w:rPr>
        <w:t xml:space="preserve">a </w:t>
      </w:r>
      <w:r w:rsidR="005606E9">
        <w:rPr>
          <w:b/>
          <w:sz w:val="22"/>
          <w:szCs w:val="24"/>
        </w:rPr>
        <w:t>AV-záznamů</w:t>
      </w:r>
      <w:r w:rsidR="005606E9" w:rsidRPr="00651C41">
        <w:rPr>
          <w:b/>
          <w:sz w:val="22"/>
          <w:szCs w:val="24"/>
        </w:rPr>
        <w:t xml:space="preserve"> </w:t>
      </w:r>
      <w:r w:rsidRPr="00651C41">
        <w:rPr>
          <w:b/>
          <w:sz w:val="22"/>
          <w:szCs w:val="24"/>
        </w:rPr>
        <w:t>k marketingovým účelům</w:t>
      </w:r>
    </w:p>
    <w:p w14:paraId="2C22814B" w14:textId="77777777" w:rsidR="00960DEC" w:rsidRPr="00651C41" w:rsidRDefault="00960DEC" w:rsidP="00651C41">
      <w:pPr>
        <w:pStyle w:val="Odstavecseseznamem"/>
        <w:spacing w:after="200" w:line="240" w:lineRule="auto"/>
        <w:ind w:left="0"/>
        <w:rPr>
          <w:b/>
          <w:sz w:val="22"/>
          <w:szCs w:val="24"/>
        </w:rPr>
      </w:pPr>
    </w:p>
    <w:p w14:paraId="0E50FCF4" w14:textId="4F96BBB1" w:rsidR="00A32F7B" w:rsidRPr="00803027" w:rsidRDefault="006C4312" w:rsidP="00651C41">
      <w:pPr>
        <w:pStyle w:val="Odstavecseseznamem"/>
        <w:numPr>
          <w:ilvl w:val="0"/>
          <w:numId w:val="8"/>
        </w:numPr>
        <w:ind w:left="567" w:hanging="577"/>
        <w:rPr>
          <w:b/>
        </w:rPr>
      </w:pPr>
      <w:r w:rsidRPr="006C4312">
        <w:t>Pořizování fotografií</w:t>
      </w:r>
      <w:r w:rsidR="005606E9">
        <w:t xml:space="preserve"> </w:t>
      </w:r>
      <w:r w:rsidR="005606E9" w:rsidRPr="005606E9">
        <w:t>a AV-záznamů</w:t>
      </w:r>
      <w:r w:rsidRPr="006C4312">
        <w:t xml:space="preserve"> pro marketingové účely</w:t>
      </w:r>
      <w:r>
        <w:t xml:space="preserve">, tedy pro propagaci univerzity, výrobu plakátů, brožur, prezentace na webu a na sociálních </w:t>
      </w:r>
      <w:r w:rsidRPr="006C4312">
        <w:t>sítích, apod.</w:t>
      </w:r>
      <w:r w:rsidR="007E2F3D" w:rsidRPr="006C4312">
        <w:rPr>
          <w:b/>
        </w:rPr>
        <w:t xml:space="preserve"> </w:t>
      </w:r>
      <w:r w:rsidRPr="006C4312">
        <w:t xml:space="preserve">je možné buď jen </w:t>
      </w:r>
      <w:r w:rsidRPr="006C4312">
        <w:rPr>
          <w:b/>
        </w:rPr>
        <w:t xml:space="preserve">se souhlasem </w:t>
      </w:r>
      <w:r w:rsidR="005606E9">
        <w:rPr>
          <w:b/>
        </w:rPr>
        <w:t xml:space="preserve">zaznamenávané </w:t>
      </w:r>
      <w:r w:rsidRPr="006C4312">
        <w:rPr>
          <w:b/>
        </w:rPr>
        <w:t>osoby</w:t>
      </w:r>
      <w:r w:rsidRPr="006C4312">
        <w:t xml:space="preserve"> (viz Metodický list </w:t>
      </w:r>
      <w:r w:rsidR="004A7243">
        <w:t>Právního odboru</w:t>
      </w:r>
      <w:r w:rsidR="005606E9">
        <w:t xml:space="preserve"> r</w:t>
      </w:r>
      <w:r w:rsidR="004A7243">
        <w:t>ektorátu Masarykovy univerzity</w:t>
      </w:r>
      <w:r w:rsidR="005606E9">
        <w:t xml:space="preserve"> - </w:t>
      </w:r>
      <w:r w:rsidR="004A7243">
        <w:t>Souhlas se zpracováním osobních údajů</w:t>
      </w:r>
      <w:r w:rsidR="00FE0413">
        <w:t>)</w:t>
      </w:r>
      <w:r w:rsidR="005606E9">
        <w:t xml:space="preserve"> </w:t>
      </w:r>
      <w:r>
        <w:t xml:space="preserve">nebo </w:t>
      </w:r>
      <w:r w:rsidRPr="00651C41">
        <w:rPr>
          <w:b/>
        </w:rPr>
        <w:t>na základě smlouvy</w:t>
      </w:r>
      <w:r>
        <w:t xml:space="preserve"> s fotografovanou osobou.</w:t>
      </w:r>
      <w:r w:rsidR="005606E9">
        <w:t xml:space="preserve"> </w:t>
      </w:r>
      <w:r w:rsidR="00A32F7B" w:rsidRPr="00803027">
        <w:rPr>
          <w:b/>
        </w:rPr>
        <w:t>Vzhledem k možnosti souhlas odvolat a povinnosti fotografie přestat používat doporučujeme smlouvu.</w:t>
      </w:r>
    </w:p>
    <w:p w14:paraId="5404E3D2" w14:textId="77777777" w:rsidR="006C4312" w:rsidRDefault="007E2F3D" w:rsidP="00C05736">
      <w:pPr>
        <w:pStyle w:val="Odstavecseseznamem"/>
        <w:ind w:left="567" w:hanging="577"/>
      </w:pPr>
      <w:r w:rsidRPr="006C4312">
        <w:tab/>
      </w:r>
    </w:p>
    <w:p w14:paraId="01FAE3AD" w14:textId="17C283EC" w:rsidR="007E2F3D" w:rsidRDefault="006C4312" w:rsidP="00803027">
      <w:pPr>
        <w:pStyle w:val="Odstavecseseznamem"/>
        <w:numPr>
          <w:ilvl w:val="0"/>
          <w:numId w:val="8"/>
        </w:numPr>
        <w:ind w:left="567" w:hanging="567"/>
      </w:pPr>
      <w:r>
        <w:t xml:space="preserve">Využívání náhodně pořízených fotografií </w:t>
      </w:r>
      <w:r w:rsidR="005606E9" w:rsidRPr="005606E9">
        <w:t xml:space="preserve">a AV-záznamů </w:t>
      </w:r>
      <w:r>
        <w:t xml:space="preserve">osob na akcích </w:t>
      </w:r>
      <w:r w:rsidR="005606E9">
        <w:t xml:space="preserve">Masarykovy univerzity </w:t>
      </w:r>
      <w:r>
        <w:t xml:space="preserve">pro marketingové účely </w:t>
      </w:r>
      <w:r w:rsidRPr="004A7243">
        <w:rPr>
          <w:b/>
        </w:rPr>
        <w:t>není možné</w:t>
      </w:r>
      <w:r>
        <w:t>.</w:t>
      </w:r>
      <w:r w:rsidR="008808AB">
        <w:t xml:space="preserve"> Vyjma hromadných fotografií, kde nejsou jednotlivé osoby identifikovatelné.</w:t>
      </w:r>
    </w:p>
    <w:p w14:paraId="1C4BB806" w14:textId="0A39FBDA" w:rsidR="00803027" w:rsidRDefault="00803027" w:rsidP="00803027">
      <w:pPr>
        <w:pStyle w:val="Odstavecseseznamem"/>
        <w:ind w:left="567"/>
      </w:pPr>
    </w:p>
    <w:p w14:paraId="55C270D7" w14:textId="750FA80D" w:rsidR="00962E45" w:rsidRPr="00962E45" w:rsidRDefault="00962E45" w:rsidP="00A32854">
      <w:pPr>
        <w:pStyle w:val="Odstavecseseznamem"/>
        <w:rPr>
          <w:rStyle w:val="Siln"/>
          <w:b w:val="0"/>
        </w:rPr>
      </w:pPr>
    </w:p>
    <w:p w14:paraId="69A76FC8" w14:textId="611490E9" w:rsidR="00962E45" w:rsidRPr="00651C41" w:rsidRDefault="00962E45" w:rsidP="00962E45">
      <w:pPr>
        <w:pStyle w:val="Odstavecseseznamem"/>
        <w:numPr>
          <w:ilvl w:val="0"/>
          <w:numId w:val="1"/>
        </w:numPr>
        <w:spacing w:after="200" w:line="240" w:lineRule="auto"/>
        <w:ind w:left="709" w:right="-284" w:hanging="709"/>
        <w:rPr>
          <w:b/>
          <w:sz w:val="22"/>
          <w:szCs w:val="24"/>
        </w:rPr>
      </w:pPr>
      <w:r w:rsidRPr="00651C41">
        <w:rPr>
          <w:b/>
          <w:sz w:val="22"/>
          <w:szCs w:val="24"/>
        </w:rPr>
        <w:t>Zpracování zvláštních kategorií osobních údajů</w:t>
      </w:r>
    </w:p>
    <w:p w14:paraId="577848B6" w14:textId="77777777" w:rsidR="00962E45" w:rsidRPr="003D0366" w:rsidRDefault="00962E45" w:rsidP="00962E45">
      <w:pPr>
        <w:pStyle w:val="Odstavecseseznamem"/>
        <w:spacing w:after="0" w:line="240" w:lineRule="auto"/>
        <w:rPr>
          <w:rFonts w:cstheme="minorHAnsi"/>
          <w:b/>
        </w:rPr>
      </w:pPr>
    </w:p>
    <w:p w14:paraId="3C8A4E07" w14:textId="75D55928" w:rsidR="00962E45" w:rsidRDefault="00962E45" w:rsidP="00962E45">
      <w:pPr>
        <w:pStyle w:val="Odstavecseseznamem"/>
        <w:numPr>
          <w:ilvl w:val="0"/>
          <w:numId w:val="14"/>
        </w:numPr>
        <w:spacing w:after="0" w:line="240" w:lineRule="auto"/>
        <w:ind w:left="567" w:hanging="567"/>
        <w:rPr>
          <w:rFonts w:cstheme="minorHAnsi"/>
          <w:b/>
        </w:rPr>
      </w:pPr>
      <w:r w:rsidRPr="003D0366">
        <w:rPr>
          <w:rFonts w:cstheme="minorHAnsi"/>
        </w:rPr>
        <w:t xml:space="preserve">Zvláštním pravidlům v zákoně o ochraně osobních údajů podléhá </w:t>
      </w:r>
      <w:r w:rsidRPr="003D0366">
        <w:rPr>
          <w:rFonts w:cstheme="minorHAnsi"/>
          <w:b/>
        </w:rPr>
        <w:t xml:space="preserve">zpracování citlivých údajů </w:t>
      </w:r>
      <w:r w:rsidR="00FE0413">
        <w:rPr>
          <w:rFonts w:cstheme="minorHAnsi"/>
          <w:b/>
        </w:rPr>
        <w:t>(</w:t>
      </w:r>
      <w:hyperlink r:id="rId11" w:anchor="Článek9" w:history="1">
        <w:r w:rsidR="00FE0413" w:rsidRPr="000F6C10">
          <w:rPr>
            <w:rStyle w:val="Hypertextovodkaz"/>
            <w:rFonts w:cstheme="minorHAnsi"/>
            <w:b/>
          </w:rPr>
          <w:t>čl. 9 nařízení</w:t>
        </w:r>
      </w:hyperlink>
      <w:r w:rsidR="00FE0413">
        <w:rPr>
          <w:rFonts w:cstheme="minorHAnsi"/>
          <w:b/>
        </w:rPr>
        <w:t xml:space="preserve">) </w:t>
      </w:r>
      <w:r w:rsidRPr="003D0366">
        <w:rPr>
          <w:rFonts w:cstheme="minorHAnsi"/>
          <w:b/>
        </w:rPr>
        <w:t>získávaných z fotografií nebo jiných záznamů projevů fyzických osob.</w:t>
      </w:r>
    </w:p>
    <w:p w14:paraId="20E02934" w14:textId="77777777" w:rsidR="00962E45" w:rsidRPr="003D0366" w:rsidRDefault="00962E45" w:rsidP="00962E45">
      <w:pPr>
        <w:pStyle w:val="Odstavecseseznamem"/>
        <w:spacing w:after="0" w:line="240" w:lineRule="auto"/>
        <w:ind w:left="567" w:hanging="567"/>
        <w:rPr>
          <w:rFonts w:cstheme="minorHAnsi"/>
          <w:b/>
        </w:rPr>
      </w:pPr>
    </w:p>
    <w:p w14:paraId="52996E61" w14:textId="77777777" w:rsidR="00962E45" w:rsidRDefault="00962E45" w:rsidP="00962E45">
      <w:pPr>
        <w:pStyle w:val="Odstavecseseznamem"/>
        <w:numPr>
          <w:ilvl w:val="0"/>
          <w:numId w:val="14"/>
        </w:numPr>
        <w:spacing w:after="0" w:line="240" w:lineRule="auto"/>
        <w:ind w:left="567" w:hanging="567"/>
        <w:rPr>
          <w:rFonts w:cstheme="minorHAnsi"/>
        </w:rPr>
      </w:pPr>
      <w:r w:rsidRPr="003D0366">
        <w:rPr>
          <w:rFonts w:cstheme="minorHAnsi"/>
        </w:rPr>
        <w:t>Zpracování bez výslovného souhlasu subjektu údajů je podle zvláštních zákonů možné při předcházení, vyhledávání, odhalování trestné činnosti, nebo za účelem stanovení postupů mohou být při léčbě zpracovávány zdravotnickým zařízením.</w:t>
      </w:r>
    </w:p>
    <w:p w14:paraId="632C6BCF" w14:textId="77777777" w:rsidR="00962E45" w:rsidRPr="003D0366" w:rsidRDefault="00962E45" w:rsidP="00962E45">
      <w:pPr>
        <w:pStyle w:val="Odstavecseseznamem"/>
        <w:spacing w:after="0" w:line="240" w:lineRule="auto"/>
        <w:ind w:left="567"/>
        <w:rPr>
          <w:rFonts w:cstheme="minorHAnsi"/>
        </w:rPr>
      </w:pPr>
    </w:p>
    <w:p w14:paraId="3A30C59B" w14:textId="77777777" w:rsidR="00962E45" w:rsidRPr="003D0366" w:rsidRDefault="00962E45" w:rsidP="00962E45">
      <w:pPr>
        <w:pStyle w:val="Odstavecseseznamem"/>
        <w:numPr>
          <w:ilvl w:val="0"/>
          <w:numId w:val="14"/>
        </w:numPr>
        <w:spacing w:after="0" w:line="240" w:lineRule="auto"/>
        <w:ind w:left="567" w:hanging="567"/>
        <w:rPr>
          <w:rFonts w:cstheme="minorHAnsi"/>
          <w:b/>
        </w:rPr>
      </w:pPr>
      <w:r w:rsidRPr="003D0366">
        <w:rPr>
          <w:rFonts w:cstheme="minorHAnsi"/>
        </w:rPr>
        <w:t xml:space="preserve">V jiných případech je zpracování citlivých údajů i při stanovení legitimního účelu </w:t>
      </w:r>
      <w:r w:rsidRPr="003D0366">
        <w:rPr>
          <w:rFonts w:cstheme="minorHAnsi"/>
          <w:b/>
        </w:rPr>
        <w:t>možné pouze s výslovným souhlasem subjektu údajů.</w:t>
      </w:r>
    </w:p>
    <w:p w14:paraId="167FAC4E" w14:textId="3173F901" w:rsidR="00962E45" w:rsidRDefault="00962E45" w:rsidP="00C37656">
      <w:pPr>
        <w:pStyle w:val="Odstavecseseznamem"/>
        <w:ind w:left="567"/>
        <w:rPr>
          <w:rStyle w:val="Siln"/>
          <w:b w:val="0"/>
        </w:rPr>
      </w:pPr>
    </w:p>
    <w:p w14:paraId="49246325" w14:textId="6FE8DDFE" w:rsidR="00C37656" w:rsidRDefault="00C37656" w:rsidP="00C37656">
      <w:pPr>
        <w:pStyle w:val="Odstavecseseznamem"/>
        <w:ind w:left="567"/>
        <w:rPr>
          <w:rStyle w:val="Siln"/>
          <w:b w:val="0"/>
        </w:rPr>
      </w:pPr>
    </w:p>
    <w:p w14:paraId="53995594" w14:textId="7DC3492A" w:rsidR="00C37656" w:rsidRDefault="00C37656" w:rsidP="00C37656">
      <w:pPr>
        <w:pStyle w:val="Odstavecseseznamem"/>
        <w:ind w:left="567"/>
        <w:rPr>
          <w:rStyle w:val="Siln"/>
          <w:b w:val="0"/>
        </w:rPr>
      </w:pPr>
    </w:p>
    <w:p w14:paraId="47DAC047" w14:textId="77777777" w:rsidR="000F6C10" w:rsidRDefault="000F6C10" w:rsidP="00C37656">
      <w:pPr>
        <w:pStyle w:val="Odstavecseseznamem"/>
        <w:ind w:left="567"/>
        <w:rPr>
          <w:rStyle w:val="Siln"/>
          <w:b w:val="0"/>
        </w:rPr>
      </w:pPr>
    </w:p>
    <w:p w14:paraId="0C758EBD" w14:textId="7B855A3F" w:rsidR="00C37656" w:rsidRDefault="00C37656" w:rsidP="00C37656">
      <w:pPr>
        <w:pStyle w:val="Odstavecseseznamem"/>
        <w:ind w:left="567"/>
        <w:rPr>
          <w:rStyle w:val="Siln"/>
          <w:b w:val="0"/>
        </w:rPr>
      </w:pPr>
    </w:p>
    <w:p w14:paraId="45E41E38" w14:textId="77777777" w:rsidR="00C37656" w:rsidRPr="008808AB" w:rsidRDefault="00C37656" w:rsidP="00C37656">
      <w:pPr>
        <w:pStyle w:val="Odstavecseseznamem"/>
        <w:ind w:left="567"/>
        <w:rPr>
          <w:rStyle w:val="Siln"/>
          <w:b w:val="0"/>
        </w:rPr>
      </w:pPr>
    </w:p>
    <w:p w14:paraId="2C5F765F" w14:textId="47627648" w:rsidR="00962E45" w:rsidRPr="00651C41" w:rsidRDefault="00962E45" w:rsidP="00962E45">
      <w:pPr>
        <w:pStyle w:val="Odstavecseseznamem"/>
        <w:numPr>
          <w:ilvl w:val="0"/>
          <w:numId w:val="1"/>
        </w:numPr>
        <w:spacing w:after="200" w:line="240" w:lineRule="auto"/>
        <w:ind w:left="709" w:right="-284" w:hanging="709"/>
        <w:rPr>
          <w:b/>
          <w:sz w:val="22"/>
          <w:szCs w:val="24"/>
        </w:rPr>
      </w:pPr>
      <w:r w:rsidRPr="00651C41">
        <w:rPr>
          <w:b/>
          <w:sz w:val="22"/>
          <w:szCs w:val="24"/>
        </w:rPr>
        <w:lastRenderedPageBreak/>
        <w:t>Zpracování pro osobní a domácí činnosti</w:t>
      </w:r>
    </w:p>
    <w:p w14:paraId="654CDDB8" w14:textId="77777777" w:rsidR="00962E45" w:rsidRPr="003D0366" w:rsidRDefault="00962E45" w:rsidP="00962E45">
      <w:pPr>
        <w:pStyle w:val="Odstavecseseznamem"/>
        <w:spacing w:after="0" w:line="240" w:lineRule="auto"/>
        <w:rPr>
          <w:rFonts w:cstheme="minorHAnsi"/>
          <w:b/>
        </w:rPr>
      </w:pPr>
    </w:p>
    <w:p w14:paraId="50E2D96C" w14:textId="77777777" w:rsidR="00962E45" w:rsidRDefault="00962E45" w:rsidP="00962E45">
      <w:pPr>
        <w:pStyle w:val="Odstavecseseznamem"/>
        <w:numPr>
          <w:ilvl w:val="0"/>
          <w:numId w:val="12"/>
        </w:numPr>
        <w:spacing w:after="0" w:line="240" w:lineRule="auto"/>
        <w:ind w:left="567" w:hanging="567"/>
        <w:rPr>
          <w:rFonts w:cstheme="minorHAnsi"/>
        </w:rPr>
      </w:pPr>
      <w:r>
        <w:rPr>
          <w:rFonts w:cstheme="minorHAnsi"/>
          <w:b/>
        </w:rPr>
        <w:t>Nařízení</w:t>
      </w:r>
      <w:r w:rsidRPr="003D0366">
        <w:rPr>
          <w:rFonts w:cstheme="minorHAnsi"/>
          <w:b/>
        </w:rPr>
        <w:t xml:space="preserve"> se nevztahuje</w:t>
      </w:r>
      <w:r w:rsidRPr="003D0366">
        <w:rPr>
          <w:rFonts w:cstheme="minorHAnsi"/>
        </w:rPr>
        <w:t xml:space="preserve"> na zpracování pro osobní potřebu, kdy se nejedná o prosté pořízení a použití fotografie nebo časově omezeného záznamu, ale operace prováděné s pořízenými fotografiemi nebo záznamy, avšak výlučně pro osobní potřebu nebo výkon domácích činností.</w:t>
      </w:r>
    </w:p>
    <w:p w14:paraId="29BBEE8F" w14:textId="77777777" w:rsidR="00962E45" w:rsidRPr="003D0366" w:rsidRDefault="00962E45" w:rsidP="00962E45">
      <w:pPr>
        <w:pStyle w:val="Odstavecseseznamem"/>
        <w:spacing w:after="0" w:line="240" w:lineRule="auto"/>
        <w:ind w:left="567"/>
        <w:rPr>
          <w:rFonts w:cstheme="minorHAnsi"/>
        </w:rPr>
      </w:pPr>
    </w:p>
    <w:p w14:paraId="29BBB420" w14:textId="77777777" w:rsidR="00962E45" w:rsidRPr="003D0366" w:rsidRDefault="00962E45" w:rsidP="00962E45">
      <w:pPr>
        <w:pStyle w:val="Odstavecseseznamem"/>
        <w:numPr>
          <w:ilvl w:val="0"/>
          <w:numId w:val="12"/>
        </w:numPr>
        <w:spacing w:after="0" w:line="240" w:lineRule="auto"/>
        <w:ind w:left="567" w:hanging="567"/>
        <w:rPr>
          <w:rFonts w:cstheme="minorHAnsi"/>
        </w:rPr>
      </w:pPr>
      <w:r w:rsidRPr="003D0366">
        <w:rPr>
          <w:rFonts w:cstheme="minorHAnsi"/>
        </w:rPr>
        <w:t xml:space="preserve">Pokud se bude jednat o pořizování a využívání fotografií či obrazových záznamů, na které se </w:t>
      </w:r>
      <w:r>
        <w:rPr>
          <w:rFonts w:cstheme="minorHAnsi"/>
        </w:rPr>
        <w:t>nařízení</w:t>
      </w:r>
      <w:r w:rsidRPr="003D0366">
        <w:rPr>
          <w:rFonts w:cstheme="minorHAnsi"/>
        </w:rPr>
        <w:t xml:space="preserve"> nevztahuje, nelze vyloučit odpovědnost za soukromoprávní delikt v souvislosti s porušením práva na ochranu osobnosti.</w:t>
      </w:r>
    </w:p>
    <w:p w14:paraId="4D0D3A5F" w14:textId="77777777" w:rsidR="006C4312" w:rsidRPr="00962E45" w:rsidRDefault="006C4312" w:rsidP="007E619F">
      <w:pPr>
        <w:spacing w:after="0"/>
        <w:rPr>
          <w:rStyle w:val="Siln"/>
          <w:b w:val="0"/>
        </w:rPr>
      </w:pPr>
    </w:p>
    <w:p w14:paraId="0F851AB8" w14:textId="77777777" w:rsidR="006C4312" w:rsidRPr="00803027" w:rsidRDefault="006C4312" w:rsidP="007E2F3D">
      <w:pPr>
        <w:pStyle w:val="Odstavecseseznamem"/>
        <w:rPr>
          <w:b/>
        </w:rPr>
      </w:pPr>
    </w:p>
    <w:p w14:paraId="005EADE9" w14:textId="435071F4" w:rsidR="00F42E3C" w:rsidRPr="00C37656" w:rsidRDefault="00C37656" w:rsidP="00C37656">
      <w:pPr>
        <w:pStyle w:val="Odstavecseseznamem"/>
        <w:numPr>
          <w:ilvl w:val="0"/>
          <w:numId w:val="1"/>
        </w:numPr>
        <w:spacing w:after="200" w:line="240" w:lineRule="auto"/>
        <w:ind w:left="709" w:right="-284" w:hanging="709"/>
        <w:rPr>
          <w:b/>
          <w:sz w:val="22"/>
          <w:szCs w:val="24"/>
        </w:rPr>
      </w:pPr>
      <w:r w:rsidRPr="00C37656">
        <w:rPr>
          <w:b/>
          <w:sz w:val="22"/>
          <w:szCs w:val="24"/>
        </w:rPr>
        <w:t>Závěrečná</w:t>
      </w:r>
      <w:r w:rsidR="00F42E3C" w:rsidRPr="00C37656">
        <w:rPr>
          <w:b/>
          <w:sz w:val="22"/>
          <w:szCs w:val="24"/>
        </w:rPr>
        <w:t xml:space="preserve"> ustanovení</w:t>
      </w:r>
    </w:p>
    <w:p w14:paraId="4B426570" w14:textId="77777777" w:rsidR="00ED0B0D" w:rsidRPr="004A7243" w:rsidRDefault="00ED0B0D" w:rsidP="00651C41">
      <w:pPr>
        <w:pStyle w:val="Odstavecseseznamem"/>
        <w:ind w:left="1080"/>
        <w:rPr>
          <w:b/>
          <w:sz w:val="24"/>
          <w:szCs w:val="24"/>
        </w:rPr>
      </w:pPr>
    </w:p>
    <w:p w14:paraId="4D3A5075" w14:textId="4202673E" w:rsidR="00F42E3C" w:rsidRDefault="00F42E3C" w:rsidP="00C05736">
      <w:pPr>
        <w:pStyle w:val="Odstavecseseznamem"/>
        <w:numPr>
          <w:ilvl w:val="0"/>
          <w:numId w:val="5"/>
        </w:numPr>
        <w:ind w:left="567" w:hanging="567"/>
      </w:pPr>
      <w:r>
        <w:t xml:space="preserve">V případě, kdy si zaměstnanec </w:t>
      </w:r>
      <w:r w:rsidR="00ED0B0D">
        <w:t xml:space="preserve">Masarykovy univerzity </w:t>
      </w:r>
      <w:r>
        <w:t>není jistý zákonn</w:t>
      </w:r>
      <w:r w:rsidR="00503747">
        <w:t xml:space="preserve">ostí </w:t>
      </w:r>
      <w:r>
        <w:t xml:space="preserve">zpracování fotografií a </w:t>
      </w:r>
      <w:r w:rsidR="00ED0B0D">
        <w:t>AV-</w:t>
      </w:r>
      <w:r>
        <w:t xml:space="preserve">záznamů fyzických osob, je třeba, aby konzultoval </w:t>
      </w:r>
      <w:r w:rsidR="004A7243">
        <w:t xml:space="preserve">jejich </w:t>
      </w:r>
      <w:r>
        <w:t>použití s </w:t>
      </w:r>
      <w:r w:rsidR="00ED0B0D">
        <w:t>p</w:t>
      </w:r>
      <w:r>
        <w:t xml:space="preserve">rávním odborem </w:t>
      </w:r>
      <w:r w:rsidR="00ED0B0D">
        <w:t>rektorátu Masarykovy univerzity</w:t>
      </w:r>
      <w:r>
        <w:t>.</w:t>
      </w:r>
    </w:p>
    <w:p w14:paraId="512D6767" w14:textId="77777777" w:rsidR="004A7243" w:rsidRDefault="004A7243" w:rsidP="00C05736">
      <w:pPr>
        <w:pStyle w:val="Odstavecseseznamem"/>
        <w:ind w:left="567" w:hanging="567"/>
      </w:pPr>
    </w:p>
    <w:p w14:paraId="436DE7EE" w14:textId="54FD2289" w:rsidR="00A13C5C" w:rsidRDefault="00A13C5C" w:rsidP="00651C41">
      <w:pPr>
        <w:pStyle w:val="Odstavecseseznamem"/>
        <w:numPr>
          <w:ilvl w:val="0"/>
          <w:numId w:val="5"/>
        </w:numPr>
        <w:ind w:left="567" w:hanging="567"/>
      </w:pPr>
      <w:r>
        <w:t xml:space="preserve">Přípravu odpovídajícího textu souhlasu pro použití fotografií a </w:t>
      </w:r>
      <w:r w:rsidR="00ED0B0D">
        <w:t>AV-</w:t>
      </w:r>
      <w:r>
        <w:t xml:space="preserve">záznamů je třeba vypracovat dle </w:t>
      </w:r>
      <w:r w:rsidR="00ED0B0D">
        <w:t>m</w:t>
      </w:r>
      <w:r>
        <w:t>etodického listu Právního odboru Rektorátu Masarykovy univerzity</w:t>
      </w:r>
      <w:r w:rsidR="00ED0B0D">
        <w:t xml:space="preserve"> - </w:t>
      </w:r>
      <w:r w:rsidRPr="004A7243">
        <w:t>Souhlas se zpracováním osobních údajů.</w:t>
      </w:r>
    </w:p>
    <w:p w14:paraId="0E22C880" w14:textId="4FECB6EC" w:rsidR="007C1198" w:rsidRDefault="007C1198" w:rsidP="007C1198"/>
    <w:p w14:paraId="04D83075" w14:textId="77777777" w:rsidR="007C1198" w:rsidRDefault="007C1198" w:rsidP="007C1198"/>
    <w:p w14:paraId="47325619" w14:textId="7AF4DEC8" w:rsidR="007C1198" w:rsidRDefault="007C1198" w:rsidP="007C1198">
      <w:pPr>
        <w:ind w:left="5664"/>
      </w:pPr>
      <w:r>
        <w:t>Podepsáno elektronicky</w:t>
      </w:r>
    </w:p>
    <w:p w14:paraId="38C811D8" w14:textId="44850665" w:rsidR="007C1198" w:rsidRDefault="007C1198" w:rsidP="007C1198">
      <w:pPr>
        <w:spacing w:after="0" w:line="240" w:lineRule="auto"/>
        <w:ind w:left="5664"/>
        <w:jc w:val="both"/>
        <w:rPr>
          <w:rFonts w:cstheme="minorHAnsi"/>
        </w:rPr>
      </w:pPr>
      <w:r>
        <w:rPr>
          <w:rFonts w:cstheme="minorHAnsi"/>
          <w:i/>
        </w:rPr>
        <w:t xml:space="preserve">        </w:t>
      </w:r>
      <w:r w:rsidRPr="00CB0A24">
        <w:rPr>
          <w:rFonts w:cstheme="minorHAnsi"/>
          <w:i/>
        </w:rPr>
        <w:t>Mikuláš Bek</w:t>
      </w:r>
    </w:p>
    <w:p w14:paraId="6E614BAE" w14:textId="282A0F98" w:rsidR="007C1198" w:rsidRPr="00CB0A24" w:rsidRDefault="007C1198" w:rsidP="007C1198">
      <w:pPr>
        <w:spacing w:after="0" w:line="240" w:lineRule="auto"/>
        <w:jc w:val="both"/>
        <w:rPr>
          <w:rFonts w:cstheme="minorHAnsi"/>
          <w: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i/>
        </w:rPr>
        <w:t xml:space="preserve"> </w:t>
      </w:r>
      <w:r w:rsidRPr="00CB0A24">
        <w:rPr>
          <w:rFonts w:cstheme="minorHAnsi"/>
          <w:i/>
        </w:rPr>
        <w:t>rektor</w:t>
      </w:r>
    </w:p>
    <w:p w14:paraId="1F13AAC6" w14:textId="77777777" w:rsidR="007C1198" w:rsidRPr="004A7243" w:rsidRDefault="007C1198" w:rsidP="007C1198">
      <w:pPr>
        <w:ind w:left="5664"/>
      </w:pPr>
    </w:p>
    <w:sectPr w:rsidR="007C1198" w:rsidRPr="004A7243" w:rsidSect="00651C4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93811" w14:textId="77777777" w:rsidR="00107E96" w:rsidRDefault="00107E96" w:rsidP="00960DEC">
      <w:pPr>
        <w:spacing w:after="0" w:line="240" w:lineRule="auto"/>
      </w:pPr>
      <w:r>
        <w:separator/>
      </w:r>
    </w:p>
  </w:endnote>
  <w:endnote w:type="continuationSeparator" w:id="0">
    <w:p w14:paraId="4AC69A82" w14:textId="77777777" w:rsidR="00107E96" w:rsidRDefault="00107E96" w:rsidP="0096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7FE3" w14:textId="04B0929C" w:rsidR="00960DEC" w:rsidRDefault="00960DEC" w:rsidP="00960DEC">
    <w:pPr>
      <w:pStyle w:val="Zpat"/>
      <w:jc w:val="center"/>
    </w:pPr>
    <w:r>
      <w:fldChar w:fldCharType="begin"/>
    </w:r>
    <w:r>
      <w:instrText>PAGE   \* MERGEFORMAT</w:instrText>
    </w:r>
    <w:r>
      <w:fldChar w:fldCharType="separate"/>
    </w:r>
    <w:r w:rsidR="00E22E58">
      <w:rPr>
        <w:noProof/>
      </w:rPr>
      <w:t>4</w:t>
    </w:r>
    <w:r>
      <w:rPr>
        <w:noProof/>
      </w:rPr>
      <w:fldChar w:fldCharType="end"/>
    </w:r>
  </w:p>
  <w:p w14:paraId="0754E835" w14:textId="77777777" w:rsidR="00960DEC" w:rsidRDefault="00960DE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ECC4" w14:textId="7206BCAB" w:rsidR="00960DEC" w:rsidRDefault="00960DEC" w:rsidP="00960DEC">
    <w:pPr>
      <w:pStyle w:val="Zpat"/>
      <w:jc w:val="center"/>
    </w:pPr>
    <w:r>
      <w:fldChar w:fldCharType="begin"/>
    </w:r>
    <w:r>
      <w:instrText>PAGE   \* MERGEFORMAT</w:instrText>
    </w:r>
    <w:r>
      <w:fldChar w:fldCharType="separate"/>
    </w:r>
    <w:r w:rsidR="00E22E58">
      <w:rPr>
        <w:noProof/>
      </w:rPr>
      <w:t>1</w:t>
    </w:r>
    <w:r>
      <w:rPr>
        <w:noProof/>
      </w:rPr>
      <w:fldChar w:fldCharType="end"/>
    </w:r>
  </w:p>
  <w:p w14:paraId="0735E490" w14:textId="77777777" w:rsidR="00960DEC" w:rsidRDefault="00960DE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4EAD8" w14:textId="77777777" w:rsidR="00107E96" w:rsidRDefault="00107E96" w:rsidP="00960DEC">
      <w:pPr>
        <w:spacing w:after="0" w:line="240" w:lineRule="auto"/>
      </w:pPr>
      <w:r>
        <w:separator/>
      </w:r>
    </w:p>
  </w:footnote>
  <w:footnote w:type="continuationSeparator" w:id="0">
    <w:p w14:paraId="09BECE08" w14:textId="77777777" w:rsidR="00107E96" w:rsidRDefault="00107E96" w:rsidP="0096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97BF" w14:textId="77777777" w:rsidR="00960DEC" w:rsidRDefault="00960DEC">
    <w:pPr>
      <w:pStyle w:val="Zhlav"/>
    </w:pPr>
    <w:r>
      <w:rPr>
        <w:noProof/>
        <w:lang w:val="en-GB" w:eastAsia="en-GB"/>
      </w:rPr>
      <w:drawing>
        <wp:anchor distT="0" distB="0" distL="114300" distR="114300" simplePos="0" relativeHeight="251659264" behindDoc="1" locked="1" layoutInCell="1" allowOverlap="1" wp14:anchorId="4827B035" wp14:editId="359FB480">
          <wp:simplePos x="0" y="0"/>
          <wp:positionH relativeFrom="page">
            <wp:posOffset>480695</wp:posOffset>
          </wp:positionH>
          <wp:positionV relativeFrom="page">
            <wp:posOffset>448945</wp:posOffset>
          </wp:positionV>
          <wp:extent cx="2162175" cy="86677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66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300"/>
    <w:multiLevelType w:val="hybridMultilevel"/>
    <w:tmpl w:val="16426202"/>
    <w:lvl w:ilvl="0" w:tplc="FAE237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D32D85"/>
    <w:multiLevelType w:val="hybridMultilevel"/>
    <w:tmpl w:val="3A70489C"/>
    <w:lvl w:ilvl="0" w:tplc="E45C3F5E">
      <w:start w:val="1"/>
      <w:numFmt w:val="decimal"/>
      <w:lvlText w:val="(%1)"/>
      <w:lvlJc w:val="left"/>
      <w:pPr>
        <w:ind w:left="64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A57"/>
    <w:multiLevelType w:val="hybridMultilevel"/>
    <w:tmpl w:val="12F4628E"/>
    <w:lvl w:ilvl="0" w:tplc="79682BEC">
      <w:start w:val="1"/>
      <w:numFmt w:val="decimal"/>
      <w:lvlText w:val="(%1)"/>
      <w:lvlJc w:val="left"/>
      <w:pPr>
        <w:ind w:left="1428" w:hanging="72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08F7266"/>
    <w:multiLevelType w:val="hybridMultilevel"/>
    <w:tmpl w:val="F2986D6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213383"/>
    <w:multiLevelType w:val="hybridMultilevel"/>
    <w:tmpl w:val="ED8E177E"/>
    <w:lvl w:ilvl="0" w:tplc="4E4064FE">
      <w:start w:val="1"/>
      <w:numFmt w:val="decimal"/>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AC57F90"/>
    <w:multiLevelType w:val="hybridMultilevel"/>
    <w:tmpl w:val="AE0CB1CA"/>
    <w:lvl w:ilvl="0" w:tplc="427E57C2">
      <w:start w:val="1"/>
      <w:numFmt w:val="decimal"/>
      <w:lvlText w:val="(%1)"/>
      <w:lvlJc w:val="left"/>
      <w:pPr>
        <w:ind w:left="1428" w:hanging="360"/>
      </w:pPr>
      <w:rPr>
        <w:rFonts w:hint="default"/>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2B744A5A"/>
    <w:multiLevelType w:val="hybridMultilevel"/>
    <w:tmpl w:val="22DCD056"/>
    <w:lvl w:ilvl="0" w:tplc="075222C2">
      <w:start w:val="1"/>
      <w:numFmt w:val="decimal"/>
      <w:lvlText w:val="(%1)"/>
      <w:lvlJc w:val="left"/>
      <w:pPr>
        <w:ind w:left="3905"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95C51"/>
    <w:multiLevelType w:val="hybridMultilevel"/>
    <w:tmpl w:val="A67C9010"/>
    <w:lvl w:ilvl="0" w:tplc="075222C2">
      <w:start w:val="1"/>
      <w:numFmt w:val="decimal"/>
      <w:lvlText w:val="(%1)"/>
      <w:lvlJc w:val="left"/>
      <w:pPr>
        <w:ind w:left="1440" w:hanging="360"/>
      </w:pPr>
      <w:rPr>
        <w:rFonts w:hint="default"/>
        <w:b w:val="0"/>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1F06431"/>
    <w:multiLevelType w:val="hybridMultilevel"/>
    <w:tmpl w:val="E28CCCA8"/>
    <w:lvl w:ilvl="0" w:tplc="B8BA39E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5D4D78"/>
    <w:multiLevelType w:val="hybridMultilevel"/>
    <w:tmpl w:val="847E4D40"/>
    <w:lvl w:ilvl="0" w:tplc="EAC4FA40">
      <w:start w:val="1"/>
      <w:numFmt w:val="decimal"/>
      <w:lvlText w:val="(%1)"/>
      <w:lvlJc w:val="left"/>
      <w:pPr>
        <w:ind w:left="1428" w:hanging="72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BD5692F"/>
    <w:multiLevelType w:val="hybridMultilevel"/>
    <w:tmpl w:val="05E81862"/>
    <w:lvl w:ilvl="0" w:tplc="BEC4EE7A">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54674B0A"/>
    <w:multiLevelType w:val="hybridMultilevel"/>
    <w:tmpl w:val="03AADBCE"/>
    <w:lvl w:ilvl="0" w:tplc="09A8B72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5D2F2534"/>
    <w:multiLevelType w:val="hybridMultilevel"/>
    <w:tmpl w:val="E79E4BEC"/>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743BB8"/>
    <w:multiLevelType w:val="hybridMultilevel"/>
    <w:tmpl w:val="762C0C8C"/>
    <w:lvl w:ilvl="0" w:tplc="3070C3B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A25483"/>
    <w:multiLevelType w:val="hybridMultilevel"/>
    <w:tmpl w:val="D4380048"/>
    <w:lvl w:ilvl="0" w:tplc="466CF1A4">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6C955204"/>
    <w:multiLevelType w:val="hybridMultilevel"/>
    <w:tmpl w:val="C11CF254"/>
    <w:lvl w:ilvl="0" w:tplc="66F42FF2">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
  </w:num>
  <w:num w:numId="5">
    <w:abstractNumId w:val="5"/>
  </w:num>
  <w:num w:numId="6">
    <w:abstractNumId w:val="4"/>
  </w:num>
  <w:num w:numId="7">
    <w:abstractNumId w:val="8"/>
  </w:num>
  <w:num w:numId="8">
    <w:abstractNumId w:val="9"/>
  </w:num>
  <w:num w:numId="9">
    <w:abstractNumId w:val="10"/>
  </w:num>
  <w:num w:numId="10">
    <w:abstractNumId w:val="15"/>
  </w:num>
  <w:num w:numId="11">
    <w:abstractNumId w:val="6"/>
  </w:num>
  <w:num w:numId="12">
    <w:abstractNumId w:val="7"/>
  </w:num>
  <w:num w:numId="13">
    <w:abstractNumId w:val="11"/>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A0"/>
    <w:rsid w:val="0009153F"/>
    <w:rsid w:val="00096029"/>
    <w:rsid w:val="000F6C10"/>
    <w:rsid w:val="00107E96"/>
    <w:rsid w:val="00114FD5"/>
    <w:rsid w:val="00116103"/>
    <w:rsid w:val="001646BF"/>
    <w:rsid w:val="001D4BE1"/>
    <w:rsid w:val="001D77D6"/>
    <w:rsid w:val="00203F7A"/>
    <w:rsid w:val="002421EC"/>
    <w:rsid w:val="00263274"/>
    <w:rsid w:val="002B02B0"/>
    <w:rsid w:val="002F4EA3"/>
    <w:rsid w:val="003B764F"/>
    <w:rsid w:val="003C248E"/>
    <w:rsid w:val="003D0366"/>
    <w:rsid w:val="004A7243"/>
    <w:rsid w:val="004B5015"/>
    <w:rsid w:val="00503747"/>
    <w:rsid w:val="0050572F"/>
    <w:rsid w:val="00525BF8"/>
    <w:rsid w:val="005606E9"/>
    <w:rsid w:val="00564D61"/>
    <w:rsid w:val="00596B4B"/>
    <w:rsid w:val="00597BA0"/>
    <w:rsid w:val="005E37C4"/>
    <w:rsid w:val="005F4EBE"/>
    <w:rsid w:val="00651C41"/>
    <w:rsid w:val="0065497D"/>
    <w:rsid w:val="0067176A"/>
    <w:rsid w:val="00680473"/>
    <w:rsid w:val="0069639F"/>
    <w:rsid w:val="006C4312"/>
    <w:rsid w:val="0079593E"/>
    <w:rsid w:val="007C1198"/>
    <w:rsid w:val="007C54BA"/>
    <w:rsid w:val="007E2F3D"/>
    <w:rsid w:val="007E619F"/>
    <w:rsid w:val="00803027"/>
    <w:rsid w:val="008808AB"/>
    <w:rsid w:val="008974F1"/>
    <w:rsid w:val="008F33C9"/>
    <w:rsid w:val="00914CD7"/>
    <w:rsid w:val="00960DEC"/>
    <w:rsid w:val="00962E45"/>
    <w:rsid w:val="00973A6A"/>
    <w:rsid w:val="00982093"/>
    <w:rsid w:val="00A13C5C"/>
    <w:rsid w:val="00A27A50"/>
    <w:rsid w:val="00A32854"/>
    <w:rsid w:val="00A32F7B"/>
    <w:rsid w:val="00A4663F"/>
    <w:rsid w:val="00AD0BEC"/>
    <w:rsid w:val="00B00787"/>
    <w:rsid w:val="00B22652"/>
    <w:rsid w:val="00BF3D48"/>
    <w:rsid w:val="00C05736"/>
    <w:rsid w:val="00C13BE9"/>
    <w:rsid w:val="00C37656"/>
    <w:rsid w:val="00D47872"/>
    <w:rsid w:val="00E22E58"/>
    <w:rsid w:val="00E3368A"/>
    <w:rsid w:val="00E82F77"/>
    <w:rsid w:val="00E85363"/>
    <w:rsid w:val="00ED0B0D"/>
    <w:rsid w:val="00ED522E"/>
    <w:rsid w:val="00F42E3C"/>
    <w:rsid w:val="00F96856"/>
    <w:rsid w:val="00FE0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7D25"/>
  <w15:docId w15:val="{D4F7220E-D8BB-4A56-9DF1-AB28C312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7BA0"/>
    <w:rPr>
      <w:rFonts w:ascii="Verdana" w:hAnsi="Verdana" w:cs="Times New Roman"/>
      <w:sz w:val="20"/>
      <w:szCs w:val="20"/>
    </w:rPr>
  </w:style>
  <w:style w:type="paragraph" w:styleId="Nadpis2">
    <w:name w:val="heading 2"/>
    <w:basedOn w:val="Normln"/>
    <w:next w:val="Normln"/>
    <w:link w:val="Nadpis2Char"/>
    <w:uiPriority w:val="9"/>
    <w:unhideWhenUsed/>
    <w:qFormat/>
    <w:rsid w:val="00597B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97BA0"/>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597BA0"/>
    <w:pPr>
      <w:ind w:left="720"/>
      <w:contextualSpacing/>
    </w:pPr>
  </w:style>
  <w:style w:type="character" w:customStyle="1" w:styleId="W3MUZvraznntextkurzva">
    <w:name w:val="W3MU: Zvýrazněný text (kurzíva)"/>
    <w:rsid w:val="00597BA0"/>
    <w:rPr>
      <w:rFonts w:ascii="Times New Roman" w:hAnsi="Times New Roman"/>
      <w:i/>
      <w:dstrike w:val="0"/>
      <w:sz w:val="20"/>
      <w:szCs w:val="20"/>
    </w:rPr>
  </w:style>
  <w:style w:type="paragraph" w:customStyle="1" w:styleId="W3MUZkonOdstavecslovan">
    <w:name w:val="W3MU: Zákon Odstavec Číslovaný"/>
    <w:basedOn w:val="Normln"/>
    <w:link w:val="W3MUZkonOdstavecslovanChar"/>
    <w:uiPriority w:val="99"/>
    <w:qFormat/>
    <w:rsid w:val="00597BA0"/>
    <w:pPr>
      <w:spacing w:after="120" w:line="240" w:lineRule="auto"/>
      <w:outlineLvl w:val="1"/>
    </w:pPr>
    <w:rPr>
      <w:rFonts w:eastAsia="Times New Roman"/>
      <w:szCs w:val="24"/>
      <w:lang w:eastAsia="cs-CZ"/>
    </w:rPr>
  </w:style>
  <w:style w:type="character" w:customStyle="1" w:styleId="W3MUZkonOdstavecslovanChar">
    <w:name w:val="W3MU: Zákon Odstavec Číslovaný Char"/>
    <w:basedOn w:val="Standardnpsmoodstavce"/>
    <w:link w:val="W3MUZkonOdstavecslovan"/>
    <w:uiPriority w:val="99"/>
    <w:qFormat/>
    <w:rsid w:val="00597BA0"/>
    <w:rPr>
      <w:rFonts w:ascii="Verdana" w:eastAsia="Times New Roman" w:hAnsi="Verdana" w:cs="Times New Roman"/>
      <w:sz w:val="20"/>
      <w:szCs w:val="24"/>
      <w:lang w:eastAsia="cs-CZ"/>
    </w:rPr>
  </w:style>
  <w:style w:type="character" w:styleId="Siln">
    <w:name w:val="Strong"/>
    <w:basedOn w:val="Standardnpsmoodstavce"/>
    <w:uiPriority w:val="22"/>
    <w:qFormat/>
    <w:rsid w:val="006C4312"/>
    <w:rPr>
      <w:b/>
      <w:bCs/>
    </w:rPr>
  </w:style>
  <w:style w:type="character" w:styleId="Odkaznakoment">
    <w:name w:val="annotation reference"/>
    <w:basedOn w:val="Standardnpsmoodstavce"/>
    <w:uiPriority w:val="99"/>
    <w:semiHidden/>
    <w:unhideWhenUsed/>
    <w:rsid w:val="00A32F7B"/>
    <w:rPr>
      <w:sz w:val="16"/>
      <w:szCs w:val="16"/>
    </w:rPr>
  </w:style>
  <w:style w:type="paragraph" w:styleId="Textkomente">
    <w:name w:val="annotation text"/>
    <w:basedOn w:val="Normln"/>
    <w:link w:val="TextkomenteChar"/>
    <w:uiPriority w:val="99"/>
    <w:semiHidden/>
    <w:unhideWhenUsed/>
    <w:rsid w:val="00A32F7B"/>
    <w:pPr>
      <w:spacing w:line="240" w:lineRule="auto"/>
    </w:pPr>
  </w:style>
  <w:style w:type="character" w:customStyle="1" w:styleId="TextkomenteChar">
    <w:name w:val="Text komentáře Char"/>
    <w:basedOn w:val="Standardnpsmoodstavce"/>
    <w:link w:val="Textkomente"/>
    <w:uiPriority w:val="99"/>
    <w:semiHidden/>
    <w:rsid w:val="00A32F7B"/>
    <w:rPr>
      <w:rFonts w:ascii="Verdana" w:hAnsi="Verdana" w:cs="Times New Roman"/>
      <w:sz w:val="20"/>
      <w:szCs w:val="20"/>
    </w:rPr>
  </w:style>
  <w:style w:type="paragraph" w:styleId="Pedmtkomente">
    <w:name w:val="annotation subject"/>
    <w:basedOn w:val="Textkomente"/>
    <w:next w:val="Textkomente"/>
    <w:link w:val="PedmtkomenteChar"/>
    <w:uiPriority w:val="99"/>
    <w:semiHidden/>
    <w:unhideWhenUsed/>
    <w:rsid w:val="00A32F7B"/>
    <w:rPr>
      <w:b/>
      <w:bCs/>
    </w:rPr>
  </w:style>
  <w:style w:type="character" w:customStyle="1" w:styleId="PedmtkomenteChar">
    <w:name w:val="Předmět komentáře Char"/>
    <w:basedOn w:val="TextkomenteChar"/>
    <w:link w:val="Pedmtkomente"/>
    <w:uiPriority w:val="99"/>
    <w:semiHidden/>
    <w:rsid w:val="00A32F7B"/>
    <w:rPr>
      <w:rFonts w:ascii="Verdana" w:hAnsi="Verdana" w:cs="Times New Roman"/>
      <w:b/>
      <w:bCs/>
      <w:sz w:val="20"/>
      <w:szCs w:val="20"/>
    </w:rPr>
  </w:style>
  <w:style w:type="paragraph" w:styleId="Textbubliny">
    <w:name w:val="Balloon Text"/>
    <w:basedOn w:val="Normln"/>
    <w:link w:val="TextbublinyChar"/>
    <w:uiPriority w:val="99"/>
    <w:semiHidden/>
    <w:unhideWhenUsed/>
    <w:rsid w:val="00A32F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2F7B"/>
    <w:rPr>
      <w:rFonts w:ascii="Segoe UI" w:hAnsi="Segoe UI" w:cs="Segoe UI"/>
      <w:sz w:val="18"/>
      <w:szCs w:val="18"/>
    </w:rPr>
  </w:style>
  <w:style w:type="character" w:styleId="Hypertextovodkaz">
    <w:name w:val="Hyperlink"/>
    <w:basedOn w:val="Standardnpsmoodstavce"/>
    <w:uiPriority w:val="99"/>
    <w:unhideWhenUsed/>
    <w:rsid w:val="00973A6A"/>
    <w:rPr>
      <w:color w:val="0563C1" w:themeColor="hyperlink"/>
      <w:u w:val="single"/>
    </w:rPr>
  </w:style>
  <w:style w:type="paragraph" w:styleId="Zhlav">
    <w:name w:val="header"/>
    <w:basedOn w:val="Normln"/>
    <w:link w:val="ZhlavChar"/>
    <w:uiPriority w:val="99"/>
    <w:unhideWhenUsed/>
    <w:rsid w:val="00960D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0DEC"/>
    <w:rPr>
      <w:rFonts w:ascii="Verdana" w:hAnsi="Verdana" w:cs="Times New Roman"/>
      <w:sz w:val="20"/>
      <w:szCs w:val="20"/>
    </w:rPr>
  </w:style>
  <w:style w:type="paragraph" w:styleId="Zpat">
    <w:name w:val="footer"/>
    <w:basedOn w:val="Normln"/>
    <w:link w:val="ZpatChar"/>
    <w:uiPriority w:val="99"/>
    <w:unhideWhenUsed/>
    <w:rsid w:val="00960DEC"/>
    <w:pPr>
      <w:tabs>
        <w:tab w:val="center" w:pos="4536"/>
        <w:tab w:val="right" w:pos="9072"/>
      </w:tabs>
      <w:spacing w:after="0" w:line="240" w:lineRule="auto"/>
    </w:pPr>
  </w:style>
  <w:style w:type="character" w:customStyle="1" w:styleId="ZpatChar">
    <w:name w:val="Zápatí Char"/>
    <w:basedOn w:val="Standardnpsmoodstavce"/>
    <w:link w:val="Zpat"/>
    <w:uiPriority w:val="99"/>
    <w:rsid w:val="00960DEC"/>
    <w:rPr>
      <w:rFonts w:ascii="Verdana" w:hAnsi="Verdana" w:cs="Times New Roman"/>
      <w:sz w:val="20"/>
      <w:szCs w:val="20"/>
    </w:rPr>
  </w:style>
  <w:style w:type="character" w:styleId="Zdraznn">
    <w:name w:val="Emphasis"/>
    <w:basedOn w:val="Standardnpsmoodstavce"/>
    <w:uiPriority w:val="20"/>
    <w:qFormat/>
    <w:rsid w:val="008808AB"/>
    <w:rPr>
      <w:i/>
      <w:iCs/>
    </w:rPr>
  </w:style>
  <w:style w:type="character" w:styleId="Sledovanodkaz">
    <w:name w:val="FollowedHyperlink"/>
    <w:basedOn w:val="Standardnpsmoodstavce"/>
    <w:uiPriority w:val="99"/>
    <w:semiHidden/>
    <w:unhideWhenUsed/>
    <w:rsid w:val="000F6C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do/mu/Uredni_deska/Predpisy_MU/Masarykova_univerzita/Ostatni_dokumenty/GDPR_Narizeni_2016_679/GDPR_-_Narizeni_Evropskeho_parlamentu_a_Rady__EU__2016_679.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muni.cz/auth/do/mu/Uredni_deska/Predpisy_MU/Masarykova_univerzita/Smernice_MU/SM01-18/"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muni.cz/do/mu/Uredni_deska/Predpisy_MU/Masarykova_univerzita/Ostatni_dokumenty/GDPR_Narizeni_2016_679/GDPR_-_Narizeni_Evropskeho_parlamentu_a_Rady__EU__2016_679.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s.muni.cz/do/mu/Uredni_deska/Predpisy_MU/Masarykova_univerzita/Ostatni_dokumenty/GDPR_Narizeni_2016_679/GDPR_-_Narizeni_Evropskeho_parlamentu_a_Rady__EU__2016_679.docx" TargetMode="External"/><Relationship Id="rId4" Type="http://schemas.openxmlformats.org/officeDocument/2006/relationships/webSettings" Target="webSettings.xml"/><Relationship Id="rId9" Type="http://schemas.openxmlformats.org/officeDocument/2006/relationships/hyperlink" Target="https://is.muni.cz/do/mu/Uredni_deska/Predpisy_MU/Masarykova_univerzita/Ostatni_dokumenty/GDPR_Narizeni_2016_679/GDPR_-_Narizeni_Evropskeho_parlamentu_a_Rady__EU__2016_679.doc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8721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x333356</dc:creator>
  <cp:lastModifiedBy>x333356</cp:lastModifiedBy>
  <cp:revision>2</cp:revision>
  <cp:lastPrinted>2018-08-02T08:53:00Z</cp:lastPrinted>
  <dcterms:created xsi:type="dcterms:W3CDTF">2018-11-08T10:17:00Z</dcterms:created>
  <dcterms:modified xsi:type="dcterms:W3CDTF">2018-11-08T10:17:00Z</dcterms:modified>
</cp:coreProperties>
</file>