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04" w:rsidRDefault="00226EB7">
      <w:r>
        <w:t xml:space="preserve">Studijní opora ze základů politického systému České republiky je zaměřena především na prezentaci základních pojmů. Jejich pochopení je nezbytné nejen pro úspěšné zvládnutí dalších předmětů, jako například státovědy a ústavního práva, ale i pro občanskou orientaci v politice. </w:t>
      </w:r>
      <w:r>
        <w:br/>
        <w:t>Politika je velmi dynamickou činností, a proto výklad politických procesů v jejich aktuální podobě bude záležitostí vlastní výuky. To však také předpokládá aktivní spoluúčast posluchačů. A to i v podobě jejich zájmu o vývoj našeho politického systému, evropských událostí a v neposlední řadě i globálního mezinárodního systému.</w:t>
      </w:r>
      <w:bookmarkStart w:id="0" w:name="_GoBack"/>
      <w:bookmarkEnd w:id="0"/>
    </w:p>
    <w:sectPr w:rsidR="00E2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B7"/>
    <w:rsid w:val="00226EB7"/>
    <w:rsid w:val="00E2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3D960-7B4B-4F2F-97E0-012758F0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2021-12-10T10:15:00Z</dcterms:created>
  <dcterms:modified xsi:type="dcterms:W3CDTF">2021-12-10T10:18:00Z</dcterms:modified>
</cp:coreProperties>
</file>