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88" w:rsidRDefault="00A80968">
      <w:r>
        <w:t>Publikace vznikla s cílem modernizace povinného předmětu Sociologické aspekty veřejné správy vyučovaného v rámci magisterského navazujícího studijního oboru Veřejná správa na Právnické fakultě MU s cílem nejenom usnadnit studium daného předmětu poskytnutím nezbytného okruhu sociologických znalostí, ale především zvýšit sociální kompetence studujících a všech dalších zájemců v oblasti výkonných a řídících činností ve veřejné správě, a tím i posílit jejich společenskou odpovědnost v jejich praxi. K prohloubení studia je učební text doplněn kontrolními otázkami, na nichž si čtenář (zejména studující) může ověřit, zda obsah příslušné kapitoly dostatečně prostudoval a správně pochopil a zda je schopen ho využít v praxi.</w:t>
      </w:r>
      <w:bookmarkStart w:id="0" w:name="_GoBack"/>
      <w:bookmarkEnd w:id="0"/>
    </w:p>
    <w:sectPr w:rsidR="00D02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68"/>
    <w:rsid w:val="00A80968"/>
    <w:rsid w:val="00D0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19D2A-4A04-4925-A58B-9ACE59CD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2019-11-12T13:11:00Z</dcterms:created>
  <dcterms:modified xsi:type="dcterms:W3CDTF">2019-11-12T13:13:00Z</dcterms:modified>
</cp:coreProperties>
</file>