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Milan </w:t>
      </w:r>
      <w:proofErr w:type="spellStart"/>
      <w:r w:rsidR="001350BE">
        <w:rPr>
          <w:b w:val="0"/>
          <w:sz w:val="22"/>
        </w:rPr>
        <w:t>Galvas</w:t>
      </w:r>
      <w:proofErr w:type="spellEnd"/>
      <w:r w:rsidR="008B130B">
        <w:rPr>
          <w:b w:val="0"/>
          <w:sz w:val="22"/>
        </w:rPr>
        <w:t>, CSc.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bookmarkStart w:id="0" w:name="_GoBack"/>
      <w:bookmarkEnd w:id="0"/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1350BE">
        <w:rPr>
          <w:rFonts w:cs="Arial"/>
          <w:b w:val="0"/>
          <w:sz w:val="22"/>
        </w:rPr>
        <w:t>20. května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1350BE" w:rsidRDefault="001350BE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Dany Hobzové, Mgr. Marty Jochové, Mgr. Markéty Kopecké, </w:t>
      </w:r>
    </w:p>
    <w:p w:rsidR="001350BE" w:rsidRDefault="001350BE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Michaely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Mergeščíkové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Mgr. Evy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Niebauerové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Mgr. Petra Pospíšila, </w:t>
      </w:r>
    </w:p>
    <w:p w:rsidR="00D545C9" w:rsidRPr="00D545C9" w:rsidRDefault="001350BE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Michala Rameše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350BE">
        <w:rPr>
          <w:rFonts w:ascii="Arial" w:hAnsi="Arial" w:cs="Arial"/>
          <w:b/>
          <w:bCs/>
          <w:sz w:val="24"/>
          <w:szCs w:val="24"/>
          <w:u w:val="single"/>
        </w:rPr>
        <w:t>18. června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Pr="00D545C9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1350BE">
        <w:rPr>
          <w:rFonts w:ascii="Arial" w:hAnsi="Arial" w:cs="Arial"/>
          <w:b/>
          <w:bCs/>
          <w:sz w:val="24"/>
          <w:szCs w:val="24"/>
          <w:u w:val="single"/>
        </w:rPr>
        <w:t>e</w:t>
      </w:r>
      <w:proofErr w:type="gramEnd"/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1350B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1350BE">
        <w:rPr>
          <w:rFonts w:ascii="Arial" w:hAnsi="Arial" w:cs="Arial"/>
          <w:b/>
          <w:bCs/>
          <w:sz w:val="24"/>
          <w:szCs w:val="24"/>
          <w:u w:val="single"/>
        </w:rPr>
        <w:t>207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350B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350B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9113F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CBBF-0E3F-4F95-B82D-7448716C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2019-05-20T06:37:00Z</cp:lastPrinted>
  <dcterms:created xsi:type="dcterms:W3CDTF">2019-05-20T06:34:00Z</dcterms:created>
  <dcterms:modified xsi:type="dcterms:W3CDTF">2019-05-20T06:38:00Z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