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FCD6" w14:textId="77777777" w:rsidR="00DA32AE" w:rsidRDefault="00413F3C">
      <w:pPr>
        <w:shd w:val="clear" w:color="auto" w:fill="FFFFFF"/>
        <w:spacing w:before="100" w:beforeAutospacing="1"/>
        <w:jc w:val="right"/>
        <w:outlineLvl w:val="0"/>
        <w:rPr>
          <w:rFonts w:ascii="Open Sans" w:hAnsi="Open Sans" w:cs="Open Sans"/>
          <w:color w:val="0A0A0A"/>
        </w:rPr>
      </w:pPr>
      <w:r>
        <w:fldChar w:fldCharType="begin"/>
      </w:r>
      <w:r>
        <w:instrText>HYPERLINK "https://is.muni.cz/auth/uradovna/spis?did=3970593;spis=2436346"</w:instrText>
      </w:r>
      <w:r>
        <w:fldChar w:fldCharType="separate"/>
      </w:r>
      <w:r w:rsidR="00922660" w:rsidRPr="0061205F">
        <w:rPr>
          <w:rFonts w:ascii="Open Sans" w:hAnsi="Open Sans" w:cs="Open Sans"/>
          <w:b/>
          <w:bCs/>
          <w:color w:val="002776"/>
        </w:rPr>
        <w:br/>
      </w:r>
      <w:r w:rsidR="00922660" w:rsidRPr="0061205F">
        <w:rPr>
          <w:bCs/>
          <w:sz w:val="18"/>
          <w:szCs w:val="18"/>
        </w:rPr>
        <w:t>č.j.MU-IS/187971/2024/2436346/RMU-</w:t>
      </w:r>
      <w:r>
        <w:rPr>
          <w:bCs/>
          <w:sz w:val="18"/>
          <w:szCs w:val="18"/>
        </w:rPr>
        <w:fldChar w:fldCharType="end"/>
      </w:r>
      <w:r w:rsidR="00922660" w:rsidRPr="0061205F">
        <w:rPr>
          <w:bCs/>
          <w:sz w:val="18"/>
          <w:szCs w:val="18"/>
        </w:rPr>
        <w:t>1</w:t>
      </w:r>
    </w:p>
    <w:p w14:paraId="0A8852CC" w14:textId="77777777" w:rsidR="0061205F" w:rsidRDefault="0061205F" w:rsidP="003F7CBB">
      <w:pPr>
        <w:shd w:val="clear" w:color="auto" w:fill="FFFFFF"/>
        <w:spacing w:before="100" w:beforeAutospacing="1"/>
        <w:jc w:val="center"/>
        <w:outlineLvl w:val="0"/>
        <w:rPr>
          <w:b/>
          <w:bCs/>
        </w:rPr>
      </w:pPr>
    </w:p>
    <w:p w14:paraId="2ADD004D" w14:textId="77777777" w:rsidR="00DA32AE" w:rsidRDefault="00922660">
      <w:pPr>
        <w:shd w:val="clear" w:color="auto" w:fill="FFFFFF"/>
        <w:spacing w:before="100" w:beforeAutospacing="1"/>
        <w:jc w:val="center"/>
        <w:outlineLvl w:val="0"/>
        <w:rPr>
          <w:b/>
          <w:bCs/>
        </w:rPr>
      </w:pPr>
      <w:r w:rsidRPr="00A54587">
        <w:rPr>
          <w:b/>
          <w:bCs/>
        </w:rPr>
        <w:t xml:space="preserve">Appendix No 2 </w:t>
      </w:r>
    </w:p>
    <w:p w14:paraId="7B61598B" w14:textId="77777777" w:rsidR="00DA32AE" w:rsidRDefault="00922660">
      <w:pPr>
        <w:shd w:val="clear" w:color="auto" w:fill="FFFFFF"/>
        <w:spacing w:before="100" w:beforeAutospacing="1"/>
        <w:jc w:val="center"/>
        <w:outlineLvl w:val="0"/>
      </w:pPr>
      <w:r w:rsidRPr="00A54587">
        <w:rPr>
          <w:b/>
          <w:bCs/>
        </w:rPr>
        <w:t>to the COLLECTIVE AGREEMENT</w:t>
      </w:r>
    </w:p>
    <w:p w14:paraId="60B525F3" w14:textId="77777777" w:rsidR="00DA32AE" w:rsidRDefault="00922660">
      <w:pPr>
        <w:shd w:val="clear" w:color="auto" w:fill="FFFFFF"/>
        <w:spacing w:before="211"/>
        <w:ind w:left="48"/>
        <w:jc w:val="center"/>
      </w:pPr>
      <w:r w:rsidRPr="00A54587">
        <w:t xml:space="preserve">concluded on 30 </w:t>
      </w:r>
      <w:r w:rsidR="00377CF6">
        <w:t xml:space="preserve">May 2022, </w:t>
      </w:r>
      <w:r w:rsidR="00A54587" w:rsidRPr="00A54587">
        <w:t>No. MU-IS/144991/2022/1740880/RMU</w:t>
      </w:r>
    </w:p>
    <w:p w14:paraId="207DD03E" w14:textId="77777777" w:rsidR="00DA32AE" w:rsidRDefault="00922660">
      <w:pPr>
        <w:shd w:val="clear" w:color="auto" w:fill="FFFFFF"/>
        <w:spacing w:before="211"/>
        <w:ind w:left="48"/>
      </w:pPr>
      <w:r w:rsidRPr="00A54587">
        <w:t>Parties:</w:t>
      </w:r>
    </w:p>
    <w:p w14:paraId="15AAA2C2" w14:textId="77777777" w:rsidR="00A85D73" w:rsidRPr="00A54587" w:rsidRDefault="00A85D73" w:rsidP="00A85D73">
      <w:pPr>
        <w:shd w:val="clear" w:color="auto" w:fill="FFFFFF"/>
        <w:spacing w:line="250" w:lineRule="exact"/>
        <w:rPr>
          <w:bCs/>
          <w:spacing w:val="-1"/>
        </w:rPr>
      </w:pPr>
    </w:p>
    <w:p w14:paraId="4E32A3D9" w14:textId="77777777" w:rsidR="00DA32AE" w:rsidRDefault="00922660">
      <w:pPr>
        <w:shd w:val="clear" w:color="auto" w:fill="FFFFFF"/>
        <w:spacing w:line="250" w:lineRule="exact"/>
        <w:rPr>
          <w:spacing w:val="-1"/>
        </w:rPr>
      </w:pPr>
      <w:r w:rsidRPr="00A54587">
        <w:rPr>
          <w:b/>
          <w:bCs/>
          <w:spacing w:val="-1"/>
        </w:rPr>
        <w:t>Masaryk University</w:t>
      </w:r>
    </w:p>
    <w:p w14:paraId="07C49E97" w14:textId="77777777" w:rsidR="00DA32AE" w:rsidRDefault="00922660">
      <w:pPr>
        <w:shd w:val="clear" w:color="auto" w:fill="FFFFFF"/>
        <w:spacing w:line="250" w:lineRule="exact"/>
        <w:rPr>
          <w:spacing w:val="-1"/>
        </w:rPr>
      </w:pPr>
      <w:r w:rsidRPr="00A54587">
        <w:rPr>
          <w:spacing w:val="-1"/>
        </w:rPr>
        <w:t xml:space="preserve">public university </w:t>
      </w:r>
    </w:p>
    <w:p w14:paraId="1D04C9C5" w14:textId="77777777" w:rsidR="00DA32AE" w:rsidRDefault="00922660">
      <w:pPr>
        <w:shd w:val="clear" w:color="auto" w:fill="FFFFFF"/>
        <w:spacing w:line="250" w:lineRule="exact"/>
        <w:rPr>
          <w:spacing w:val="-1"/>
        </w:rPr>
      </w:pPr>
      <w:r w:rsidRPr="00A54587">
        <w:rPr>
          <w:spacing w:val="-1"/>
        </w:rPr>
        <w:t>based in Brno, Žerotínovo nám. 617/9</w:t>
      </w:r>
    </w:p>
    <w:p w14:paraId="5BBD45E9" w14:textId="77777777" w:rsidR="00DA32AE" w:rsidRDefault="00922660">
      <w:pPr>
        <w:shd w:val="clear" w:color="auto" w:fill="FFFFFF"/>
        <w:spacing w:line="250" w:lineRule="exact"/>
      </w:pPr>
      <w:r w:rsidRPr="00A54587">
        <w:t xml:space="preserve">represented by the Rector </w:t>
      </w:r>
      <w:r w:rsidR="00FE37A3">
        <w:t>prof. MUDr. Martin Bareš, Ph.D.</w:t>
      </w:r>
    </w:p>
    <w:p w14:paraId="17BA0671" w14:textId="77777777" w:rsidR="00413F3C" w:rsidRDefault="00413F3C">
      <w:pPr>
        <w:shd w:val="clear" w:color="auto" w:fill="FFFFFF"/>
        <w:spacing w:line="250" w:lineRule="exact"/>
      </w:pPr>
    </w:p>
    <w:p w14:paraId="072FD018" w14:textId="13A11F19" w:rsidR="00DA32AE" w:rsidRDefault="00922660">
      <w:pPr>
        <w:shd w:val="clear" w:color="auto" w:fill="FFFFFF"/>
        <w:spacing w:line="250" w:lineRule="exact"/>
      </w:pPr>
      <w:r w:rsidRPr="00A54587">
        <w:t>a</w:t>
      </w:r>
      <w:r w:rsidR="00413F3C">
        <w:t>nd</w:t>
      </w:r>
    </w:p>
    <w:p w14:paraId="4D145537" w14:textId="77777777" w:rsidR="00413F3C" w:rsidRDefault="00413F3C">
      <w:pPr>
        <w:shd w:val="clear" w:color="auto" w:fill="FFFFFF"/>
        <w:spacing w:line="250" w:lineRule="exact"/>
      </w:pPr>
    </w:p>
    <w:p w14:paraId="1B8367AE" w14:textId="77777777" w:rsidR="00AF20DC" w:rsidRPr="00AF20DC" w:rsidRDefault="00AF20DC">
      <w:pPr>
        <w:shd w:val="clear" w:color="auto" w:fill="FFFFFF"/>
        <w:spacing w:line="250" w:lineRule="exact"/>
        <w:rPr>
          <w:b/>
          <w:bCs/>
          <w:spacing w:val="-1"/>
        </w:rPr>
      </w:pPr>
      <w:r w:rsidRPr="00AF20DC">
        <w:rPr>
          <w:b/>
          <w:bCs/>
          <w:spacing w:val="-1"/>
        </w:rPr>
        <w:t xml:space="preserve">University </w:t>
      </w:r>
      <w:proofErr w:type="spellStart"/>
      <w:r w:rsidRPr="00AF20DC">
        <w:rPr>
          <w:b/>
          <w:bCs/>
          <w:spacing w:val="-1"/>
        </w:rPr>
        <w:t>Trade</w:t>
      </w:r>
      <w:proofErr w:type="spellEnd"/>
      <w:r w:rsidRPr="00AF20DC">
        <w:rPr>
          <w:b/>
          <w:bCs/>
          <w:spacing w:val="-1"/>
        </w:rPr>
        <w:t xml:space="preserve"> </w:t>
      </w:r>
      <w:proofErr w:type="gramStart"/>
      <w:r w:rsidRPr="00AF20DC">
        <w:rPr>
          <w:b/>
          <w:bCs/>
          <w:spacing w:val="-1"/>
        </w:rPr>
        <w:t>Union- Masaryk</w:t>
      </w:r>
      <w:proofErr w:type="gramEnd"/>
      <w:r w:rsidRPr="00AF20DC">
        <w:rPr>
          <w:b/>
          <w:bCs/>
          <w:spacing w:val="-1"/>
        </w:rPr>
        <w:t xml:space="preserve"> University </w:t>
      </w:r>
      <w:proofErr w:type="spellStart"/>
      <w:r w:rsidRPr="00AF20DC">
        <w:rPr>
          <w:b/>
          <w:bCs/>
          <w:spacing w:val="-1"/>
        </w:rPr>
        <w:t>Coordinating</w:t>
      </w:r>
      <w:proofErr w:type="spellEnd"/>
      <w:r w:rsidRPr="00AF20DC">
        <w:rPr>
          <w:b/>
          <w:bCs/>
          <w:spacing w:val="-1"/>
        </w:rPr>
        <w:t xml:space="preserve"> Union </w:t>
      </w:r>
      <w:proofErr w:type="spellStart"/>
      <w:r w:rsidRPr="00AF20DC">
        <w:rPr>
          <w:b/>
          <w:bCs/>
          <w:spacing w:val="-1"/>
        </w:rPr>
        <w:t>Committee</w:t>
      </w:r>
      <w:proofErr w:type="spellEnd"/>
    </w:p>
    <w:p w14:paraId="7AB5EF1A" w14:textId="3C942CB1" w:rsidR="00DA32AE" w:rsidRDefault="00922660">
      <w:pPr>
        <w:shd w:val="clear" w:color="auto" w:fill="FFFFFF"/>
        <w:spacing w:line="250" w:lineRule="exact"/>
      </w:pPr>
      <w:proofErr w:type="spellStart"/>
      <w:r w:rsidRPr="00A54587">
        <w:t>represented</w:t>
      </w:r>
      <w:proofErr w:type="spellEnd"/>
      <w:r w:rsidRPr="00A54587">
        <w:t xml:space="preserve"> by </w:t>
      </w:r>
      <w:proofErr w:type="spellStart"/>
      <w:r w:rsidRPr="00A54587">
        <w:t>its</w:t>
      </w:r>
      <w:proofErr w:type="spellEnd"/>
      <w:r w:rsidRPr="00A54587">
        <w:t xml:space="preserve"> </w:t>
      </w:r>
      <w:proofErr w:type="spellStart"/>
      <w:r w:rsidRPr="00A54587">
        <w:t>Chairman</w:t>
      </w:r>
      <w:proofErr w:type="spellEnd"/>
      <w:r w:rsidRPr="00A54587">
        <w:t>, RNDr. Luboš Bauer, CSc.,</w:t>
      </w:r>
    </w:p>
    <w:p w14:paraId="30A2B86D" w14:textId="77777777" w:rsidR="00DA32AE" w:rsidRDefault="00922660">
      <w:pPr>
        <w:shd w:val="clear" w:color="auto" w:fill="FFFFFF"/>
        <w:jc w:val="both"/>
      </w:pPr>
      <w:r w:rsidRPr="00A54587">
        <w:t xml:space="preserve">Acting on behalf of all trade union organisations operating at Masaryk University on the basis of the mandate of the VOS Committee of 24 November 2005 to represent the constituent organisations in the matter of collective bargaining at university level </w:t>
      </w:r>
    </w:p>
    <w:p w14:paraId="6D89EA5D" w14:textId="77777777" w:rsidR="003833FC" w:rsidRPr="00A54587" w:rsidRDefault="003833FC" w:rsidP="003833FC">
      <w:pPr>
        <w:jc w:val="both"/>
      </w:pPr>
    </w:p>
    <w:p w14:paraId="5EF0D789" w14:textId="77777777" w:rsidR="00DA32AE" w:rsidRDefault="00922660">
      <w:pPr>
        <w:jc w:val="both"/>
      </w:pPr>
      <w:r w:rsidRPr="00A54587">
        <w:t xml:space="preserve">have agreed in the framework of collective bargaining by this Amendment No. </w:t>
      </w:r>
      <w:r w:rsidR="005F2102">
        <w:t xml:space="preserve">2 to </w:t>
      </w:r>
      <w:r w:rsidRPr="00A54587">
        <w:t xml:space="preserve">amend the Collective Agreement concluded on </w:t>
      </w:r>
      <w:r w:rsidR="00377CF6">
        <w:t xml:space="preserve">30 May 2022 </w:t>
      </w:r>
      <w:r w:rsidR="003F7CBB" w:rsidRPr="00A54587">
        <w:t>(hereinafter referred to as the Collective Agreement) as follows</w:t>
      </w:r>
      <w:r w:rsidRPr="00A54587">
        <w:t>:</w:t>
      </w:r>
    </w:p>
    <w:p w14:paraId="58899662" w14:textId="77777777" w:rsidR="00331C9D" w:rsidRDefault="00331C9D" w:rsidP="003833FC">
      <w:pPr>
        <w:jc w:val="both"/>
      </w:pPr>
    </w:p>
    <w:p w14:paraId="315B11DB" w14:textId="77777777" w:rsidR="00DA32AE" w:rsidRDefault="00922660">
      <w:pPr>
        <w:pStyle w:val="Odstavecseseznamem"/>
        <w:numPr>
          <w:ilvl w:val="0"/>
          <w:numId w:val="7"/>
        </w:numPr>
        <w:jc w:val="both"/>
      </w:pPr>
      <w:r w:rsidRPr="00C07291">
        <w:t>Paragraph 2 of Article 14 is deleted, as follows:</w:t>
      </w:r>
    </w:p>
    <w:p w14:paraId="0DC8D9C0" w14:textId="77777777" w:rsidR="00DA32AE" w:rsidRDefault="00922660">
      <w:pPr>
        <w:jc w:val="both"/>
      </w:pPr>
      <w:r w:rsidRPr="00C07291">
        <w:t xml:space="preserve">2. The </w:t>
      </w:r>
      <w:r w:rsidRPr="00C07291">
        <w:rPr>
          <w:spacing w:val="-1"/>
        </w:rPr>
        <w:t xml:space="preserve">Fund's resources will be used initially for supplementary pension/supplementary pension savings for employees or contribution to kindergarten/children's group tuition fees. This contribution is set at 2% of the salary scale. For staff on a contractual salary, the contribution is set at 2 % of the highest salary rate in accordance with the relevant salary scale in the MU internal pay regulations. The rules for making a contribution to staff pension schemes are laid down in the MU Directive. The rules for granting the contribution to </w:t>
      </w:r>
      <w:r w:rsidRPr="00C07291">
        <w:t xml:space="preserve">kindergarten/children's group tuition fees </w:t>
      </w:r>
      <w:r w:rsidRPr="00C07291">
        <w:rPr>
          <w:spacing w:val="-1"/>
        </w:rPr>
        <w:t xml:space="preserve">are laid down in the MU OPD's methodological sheet. </w:t>
      </w:r>
    </w:p>
    <w:p w14:paraId="6D565065" w14:textId="77777777" w:rsidR="00A705E6" w:rsidRPr="00C07291" w:rsidRDefault="00A705E6" w:rsidP="0061205F">
      <w:pPr>
        <w:jc w:val="both"/>
      </w:pPr>
    </w:p>
    <w:p w14:paraId="235734FE" w14:textId="77777777" w:rsidR="00DA32AE" w:rsidRDefault="00922660">
      <w:pPr>
        <w:pStyle w:val="Odstavecseseznamem"/>
        <w:numPr>
          <w:ilvl w:val="0"/>
          <w:numId w:val="7"/>
        </w:numPr>
        <w:jc w:val="both"/>
        <w:rPr>
          <w:bCs/>
        </w:rPr>
      </w:pPr>
      <w:r w:rsidRPr="00C07291">
        <w:t xml:space="preserve">A new paragraph 2 is inserted in Article </w:t>
      </w:r>
      <w:r w:rsidR="00377CF6" w:rsidRPr="00C07291">
        <w:t xml:space="preserve">14, </w:t>
      </w:r>
      <w:r w:rsidRPr="00C07291">
        <w:t>reading as follows</w:t>
      </w:r>
      <w:r w:rsidR="00A54587" w:rsidRPr="00C07291">
        <w:t>:</w:t>
      </w:r>
    </w:p>
    <w:p w14:paraId="6398C951" w14:textId="77777777" w:rsidR="00DA32AE" w:rsidRDefault="00922660">
      <w:pPr>
        <w:jc w:val="both"/>
        <w:rPr>
          <w:color w:val="000000" w:themeColor="text1"/>
        </w:rPr>
      </w:pPr>
      <w:r w:rsidRPr="00C07291">
        <w:t>"</w:t>
      </w:r>
      <w:r w:rsidR="00377CF6" w:rsidRPr="00C07291">
        <w:t xml:space="preserve">2. The </w:t>
      </w:r>
      <w:r w:rsidR="00377CF6" w:rsidRPr="0061205F">
        <w:rPr>
          <w:color w:val="000000" w:themeColor="text1"/>
          <w:spacing w:val="-1"/>
        </w:rPr>
        <w:t xml:space="preserve">Fund's resources will be used initially for the employees' superannuation/supplementary pension savings or the </w:t>
      </w:r>
      <w:r w:rsidR="00E65C38" w:rsidRPr="0061205F">
        <w:rPr>
          <w:color w:val="000000" w:themeColor="text1"/>
          <w:spacing w:val="-1"/>
        </w:rPr>
        <w:t xml:space="preserve">contribution to a </w:t>
      </w:r>
      <w:r w:rsidR="00DB1EB0" w:rsidRPr="0061205F">
        <w:rPr>
          <w:color w:val="000000" w:themeColor="text1"/>
          <w:spacing w:val="-1"/>
        </w:rPr>
        <w:t xml:space="preserve">long-term </w:t>
      </w:r>
      <w:r w:rsidR="00CA166D" w:rsidRPr="0061205F">
        <w:rPr>
          <w:color w:val="000000" w:themeColor="text1"/>
          <w:spacing w:val="-1"/>
        </w:rPr>
        <w:t xml:space="preserve">investment product </w:t>
      </w:r>
      <w:r w:rsidR="00DB1EB0" w:rsidRPr="0061205F">
        <w:rPr>
          <w:color w:val="000000" w:themeColor="text1"/>
          <w:spacing w:val="-1"/>
        </w:rPr>
        <w:t xml:space="preserve">(LTIP) or the </w:t>
      </w:r>
      <w:r w:rsidR="00AC5358" w:rsidRPr="0061205F">
        <w:rPr>
          <w:color w:val="000000" w:themeColor="text1"/>
          <w:spacing w:val="-1"/>
        </w:rPr>
        <w:t>contribution to nursery/children's group fees</w:t>
      </w:r>
      <w:r w:rsidR="00377CF6" w:rsidRPr="0061205F">
        <w:rPr>
          <w:color w:val="000000" w:themeColor="text1"/>
          <w:spacing w:val="-1"/>
        </w:rPr>
        <w:t xml:space="preserve">. This contribution is set at 2% of the salary scale. For staff on a contractual salary, the allowance is set at 2 % of the highest salary rate in accordance with the relevant salary scale in the MU internal pay regulations. The rules for making a contribution to staff pension schemes </w:t>
      </w:r>
      <w:r w:rsidR="00AC5358" w:rsidRPr="0061205F">
        <w:rPr>
          <w:color w:val="000000" w:themeColor="text1"/>
          <w:spacing w:val="-1"/>
        </w:rPr>
        <w:t xml:space="preserve">are laid down in the MU Directive. The rules </w:t>
      </w:r>
      <w:r w:rsidR="00377CF6" w:rsidRPr="0061205F">
        <w:rPr>
          <w:color w:val="000000" w:themeColor="text1"/>
          <w:spacing w:val="-1"/>
        </w:rPr>
        <w:t xml:space="preserve">for the provision of </w:t>
      </w:r>
      <w:r w:rsidR="00DB1EB0" w:rsidRPr="0061205F">
        <w:rPr>
          <w:color w:val="000000" w:themeColor="text1"/>
          <w:spacing w:val="-1"/>
        </w:rPr>
        <w:t xml:space="preserve">DIP and </w:t>
      </w:r>
      <w:r w:rsidR="00377CF6" w:rsidRPr="0061205F">
        <w:rPr>
          <w:color w:val="000000" w:themeColor="text1"/>
          <w:spacing w:val="-1"/>
        </w:rPr>
        <w:t xml:space="preserve">for </w:t>
      </w:r>
      <w:r w:rsidR="00AC5358" w:rsidRPr="0061205F">
        <w:rPr>
          <w:color w:val="000000" w:themeColor="text1"/>
        </w:rPr>
        <w:t xml:space="preserve">kindergarten/children's group tuition fees </w:t>
      </w:r>
      <w:r w:rsidR="00377CF6" w:rsidRPr="0061205F">
        <w:rPr>
          <w:color w:val="000000" w:themeColor="text1"/>
          <w:spacing w:val="-1"/>
        </w:rPr>
        <w:t xml:space="preserve">are laid down in </w:t>
      </w:r>
      <w:r w:rsidR="00AC5358" w:rsidRPr="0061205F">
        <w:rPr>
          <w:color w:val="000000" w:themeColor="text1"/>
          <w:spacing w:val="-1"/>
        </w:rPr>
        <w:t xml:space="preserve">the </w:t>
      </w:r>
      <w:r w:rsidR="00DB1EB0" w:rsidRPr="0061205F">
        <w:rPr>
          <w:color w:val="000000" w:themeColor="text1"/>
          <w:spacing w:val="-1"/>
        </w:rPr>
        <w:t xml:space="preserve">methodological sheets of the </w:t>
      </w:r>
      <w:r w:rsidR="00377CF6" w:rsidRPr="0061205F">
        <w:rPr>
          <w:color w:val="000000" w:themeColor="text1"/>
          <w:spacing w:val="-1"/>
        </w:rPr>
        <w:t xml:space="preserve">MU </w:t>
      </w:r>
      <w:r w:rsidR="00405A74" w:rsidRPr="0061205F">
        <w:rPr>
          <w:color w:val="000000" w:themeColor="text1"/>
          <w:spacing w:val="-1"/>
        </w:rPr>
        <w:t>OPD</w:t>
      </w:r>
      <w:r w:rsidR="00377CF6" w:rsidRPr="0061205F">
        <w:rPr>
          <w:color w:val="000000" w:themeColor="text1"/>
          <w:spacing w:val="-1"/>
        </w:rPr>
        <w:t xml:space="preserve">. </w:t>
      </w:r>
    </w:p>
    <w:p w14:paraId="7770087B" w14:textId="77777777" w:rsidR="00690565" w:rsidRPr="0061205F" w:rsidRDefault="00690565" w:rsidP="00690565">
      <w:pPr>
        <w:rPr>
          <w:bCs/>
          <w:color w:val="000000" w:themeColor="text1"/>
        </w:rPr>
      </w:pPr>
    </w:p>
    <w:p w14:paraId="200251A5" w14:textId="77777777" w:rsidR="00DA32AE" w:rsidRDefault="003833FC">
      <w:pPr>
        <w:pStyle w:val="Odstavecseseznamem"/>
        <w:numPr>
          <w:ilvl w:val="0"/>
          <w:numId w:val="7"/>
        </w:numPr>
        <w:rPr>
          <w:color w:val="000000" w:themeColor="text1"/>
        </w:rPr>
      </w:pPr>
      <w:r w:rsidRPr="0061205F">
        <w:rPr>
          <w:color w:val="000000" w:themeColor="text1"/>
        </w:rPr>
        <w:t xml:space="preserve">The other provisions of the CC remain unchanged. </w:t>
      </w:r>
    </w:p>
    <w:p w14:paraId="1402DD44" w14:textId="77777777" w:rsidR="003833FC" w:rsidRPr="0061205F" w:rsidRDefault="003833FC" w:rsidP="003833FC">
      <w:pPr>
        <w:pStyle w:val="Odstavecseseznamem"/>
        <w:ind w:left="1080"/>
        <w:rPr>
          <w:color w:val="000000" w:themeColor="text1"/>
        </w:rPr>
      </w:pPr>
    </w:p>
    <w:p w14:paraId="4CEF47A1" w14:textId="77777777" w:rsidR="00DA32AE" w:rsidRDefault="00922660">
      <w:pPr>
        <w:pStyle w:val="Odstavecseseznamem"/>
        <w:numPr>
          <w:ilvl w:val="0"/>
          <w:numId w:val="7"/>
        </w:numPr>
      </w:pPr>
      <w:r w:rsidRPr="0061205F">
        <w:rPr>
          <w:color w:val="000000" w:themeColor="text1"/>
        </w:rPr>
        <w:t xml:space="preserve">This </w:t>
      </w:r>
      <w:r w:rsidR="003833FC" w:rsidRPr="0061205F">
        <w:rPr>
          <w:color w:val="000000" w:themeColor="text1"/>
        </w:rPr>
        <w:t xml:space="preserve">Amendment shall enter into force </w:t>
      </w:r>
      <w:r w:rsidR="00C761EA" w:rsidRPr="0061205F">
        <w:rPr>
          <w:color w:val="000000" w:themeColor="text1"/>
        </w:rPr>
        <w:t xml:space="preserve">on the date of signature of </w:t>
      </w:r>
      <w:r w:rsidR="003833FC" w:rsidRPr="0061205F">
        <w:rPr>
          <w:color w:val="000000" w:themeColor="text1"/>
        </w:rPr>
        <w:t xml:space="preserve">the Parties </w:t>
      </w:r>
      <w:r w:rsidR="00C761EA" w:rsidRPr="0061205F">
        <w:rPr>
          <w:color w:val="000000" w:themeColor="text1"/>
        </w:rPr>
        <w:t xml:space="preserve">and shall become effective on </w:t>
      </w:r>
      <w:r w:rsidR="00FB2F99" w:rsidRPr="0061205F">
        <w:rPr>
          <w:color w:val="000000" w:themeColor="text1"/>
        </w:rPr>
        <w:t xml:space="preserve">1 July </w:t>
      </w:r>
      <w:r w:rsidR="00DB1EB0" w:rsidRPr="0061205F">
        <w:rPr>
          <w:color w:val="000000" w:themeColor="text1"/>
        </w:rPr>
        <w:t>2024</w:t>
      </w:r>
      <w:r w:rsidR="00C761EA" w:rsidRPr="00AC5358">
        <w:rPr>
          <w:color w:val="FF0000"/>
        </w:rPr>
        <w:t xml:space="preserve">. </w:t>
      </w:r>
    </w:p>
    <w:p w14:paraId="129BC1BC" w14:textId="77777777" w:rsidR="003833FC" w:rsidRPr="00A54587" w:rsidRDefault="003833FC" w:rsidP="003833FC">
      <w:pPr>
        <w:pStyle w:val="Odstavecseseznamem"/>
      </w:pPr>
    </w:p>
    <w:p w14:paraId="7C63FF64" w14:textId="77777777" w:rsidR="00690565" w:rsidRPr="00A54587" w:rsidRDefault="00690565" w:rsidP="003833FC"/>
    <w:p w14:paraId="2349A514" w14:textId="77777777" w:rsidR="00DA32AE" w:rsidRDefault="00922660">
      <w:r>
        <w:t xml:space="preserve">In Brno, 24 June </w:t>
      </w:r>
      <w:r w:rsidR="008778C7">
        <w:t>2024</w:t>
      </w:r>
    </w:p>
    <w:p w14:paraId="5B4EAC95" w14:textId="77777777" w:rsidR="00DC7D97" w:rsidRDefault="00DC7D97" w:rsidP="003833FC"/>
    <w:p w14:paraId="743FB26F" w14:textId="77777777" w:rsidR="00DC7D97" w:rsidRDefault="00DC7D97" w:rsidP="003833FC"/>
    <w:p w14:paraId="7169D64F" w14:textId="77777777" w:rsidR="00DA32AE" w:rsidRDefault="00922660">
      <w:pPr>
        <w:shd w:val="clear" w:color="auto" w:fill="FFFFFF"/>
        <w:tabs>
          <w:tab w:val="left" w:leader="dot" w:pos="3187"/>
          <w:tab w:val="left" w:pos="5170"/>
          <w:tab w:val="left" w:leader="dot" w:pos="8074"/>
        </w:tabs>
        <w:spacing w:before="461"/>
      </w:pPr>
      <w:r w:rsidRPr="00A54587">
        <w:tab/>
      </w:r>
      <w:r w:rsidRPr="00A54587">
        <w:tab/>
      </w:r>
      <w:r w:rsidR="00DC7D97">
        <w:t xml:space="preserve">         ........</w:t>
      </w:r>
      <w:r w:rsidR="00DC7D97">
        <w:tab/>
      </w:r>
      <w:r w:rsidRPr="00A54587">
        <w:tab/>
      </w:r>
    </w:p>
    <w:p w14:paraId="044F943B" w14:textId="77777777" w:rsidR="00DA32AE" w:rsidRDefault="00922660">
      <w:pPr>
        <w:shd w:val="clear" w:color="auto" w:fill="FFFFFF"/>
        <w:tabs>
          <w:tab w:val="left" w:pos="5189"/>
        </w:tabs>
        <w:spacing w:before="82" w:line="254" w:lineRule="exact"/>
      </w:pPr>
      <w:r>
        <w:t>prof</w:t>
      </w:r>
      <w:r w:rsidR="003833FC" w:rsidRPr="00A54587">
        <w:t xml:space="preserve">. </w:t>
      </w:r>
      <w:r>
        <w:t>MUDr. Martin Bareš, Ph.D.</w:t>
      </w:r>
      <w:r w:rsidR="003833FC" w:rsidRPr="00A54587">
        <w:tab/>
      </w:r>
      <w:r w:rsidR="00DC7D97">
        <w:tab/>
      </w:r>
      <w:r w:rsidR="003833FC" w:rsidRPr="00A54587">
        <w:t>RNDr. Luboš Bauer, CSc.</w:t>
      </w:r>
    </w:p>
    <w:p w14:paraId="7BF654E6" w14:textId="3FDB423C" w:rsidR="00DA32AE" w:rsidRDefault="00922660">
      <w:pPr>
        <w:shd w:val="clear" w:color="auto" w:fill="FFFFFF"/>
        <w:tabs>
          <w:tab w:val="left" w:leader="underscore" w:pos="7915"/>
        </w:tabs>
        <w:spacing w:line="254" w:lineRule="exact"/>
      </w:pPr>
      <w:proofErr w:type="spellStart"/>
      <w:r w:rsidRPr="00A54587">
        <w:t>Rector</w:t>
      </w:r>
      <w:proofErr w:type="spellEnd"/>
      <w:r w:rsidRPr="00A54587">
        <w:t xml:space="preserve"> </w:t>
      </w:r>
      <w:r w:rsidR="00413F3C">
        <w:t xml:space="preserve">                                                                                          </w:t>
      </w:r>
      <w:proofErr w:type="spellStart"/>
      <w:r w:rsidR="00413F3C">
        <w:t>C</w:t>
      </w:r>
      <w:r w:rsidR="00413F3C" w:rsidRPr="00A11895">
        <w:t>hairman</w:t>
      </w:r>
      <w:proofErr w:type="spellEnd"/>
      <w:r w:rsidR="00413F3C" w:rsidRPr="00A11895">
        <w:t xml:space="preserve"> </w:t>
      </w:r>
      <w:proofErr w:type="spellStart"/>
      <w:r w:rsidR="00413F3C" w:rsidRPr="00A11895">
        <w:t>of</w:t>
      </w:r>
      <w:proofErr w:type="spellEnd"/>
      <w:r w:rsidR="00413F3C" w:rsidRPr="00A11895">
        <w:t xml:space="preserve"> KOR</w:t>
      </w:r>
    </w:p>
    <w:sectPr w:rsidR="00DA32AE" w:rsidSect="000F581F">
      <w:headerReference w:type="default" r:id="rId7"/>
      <w:pgSz w:w="11906" w:h="16838"/>
      <w:pgMar w:top="1418" w:right="1417" w:bottom="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6D76B" w14:textId="77777777" w:rsidR="009871E1" w:rsidRDefault="009871E1" w:rsidP="003F7CBB">
      <w:r>
        <w:separator/>
      </w:r>
    </w:p>
  </w:endnote>
  <w:endnote w:type="continuationSeparator" w:id="0">
    <w:p w14:paraId="6BA63CCC" w14:textId="77777777" w:rsidR="009871E1" w:rsidRDefault="009871E1" w:rsidP="003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9147B" w14:textId="77777777" w:rsidR="009871E1" w:rsidRDefault="009871E1" w:rsidP="003F7CBB">
      <w:r>
        <w:separator/>
      </w:r>
    </w:p>
  </w:footnote>
  <w:footnote w:type="continuationSeparator" w:id="0">
    <w:p w14:paraId="30019FFC" w14:textId="77777777" w:rsidR="009871E1" w:rsidRDefault="009871E1" w:rsidP="003F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5DE38" w14:textId="77777777" w:rsidR="00DA32AE" w:rsidRDefault="00922660">
    <w:pPr>
      <w:pStyle w:val="Zhlav"/>
    </w:pPr>
    <w:r>
      <w:rPr>
        <w:noProof/>
      </w:rPr>
      <w:drawing>
        <wp:anchor distT="0" distB="0" distL="114300" distR="114300" simplePos="0" relativeHeight="251659264" behindDoc="1" locked="1" layoutInCell="1" allowOverlap="1" wp14:anchorId="373525F9" wp14:editId="0CFEA4E4">
          <wp:simplePos x="0" y="0"/>
          <wp:positionH relativeFrom="page">
            <wp:posOffset>899795</wp:posOffset>
          </wp:positionH>
          <wp:positionV relativeFrom="page">
            <wp:posOffset>448945</wp:posOffset>
          </wp:positionV>
          <wp:extent cx="1609200" cy="468000"/>
          <wp:effectExtent l="0" t="0" r="0" b="8255"/>
          <wp:wrapNone/>
          <wp:docPr id="1353749210" name="Obrázek 1353749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itek_law_cz.emf"/>
                  <pic:cNvPicPr/>
                </pic:nvPicPr>
                <pic:blipFill>
                  <a:blip r:embed="rId1">
                    <a:extLst>
                      <a:ext uri="{28A0092B-C50C-407E-A947-70E740481C1C}">
                        <a14:useLocalDpi xmlns:a14="http://schemas.microsoft.com/office/drawing/2010/main" val="0"/>
                      </a:ext>
                    </a:extLst>
                  </a:blip>
                  <a:stretch>
                    <a:fillRect/>
                  </a:stretch>
                </pic:blipFill>
                <pic:spPr>
                  <a:xfrm>
                    <a:off x="0" y="0"/>
                    <a:ext cx="1609200" cy="468000"/>
                  </a:xfrm>
                  <a:prstGeom prst="rect">
                    <a:avLst/>
                  </a:prstGeom>
                </pic:spPr>
              </pic:pic>
            </a:graphicData>
          </a:graphic>
        </wp:anchor>
      </w:drawing>
    </w:r>
  </w:p>
  <w:p w14:paraId="5EFABFC4" w14:textId="77777777" w:rsidR="003F7CBB" w:rsidRDefault="003F7CB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F38E0"/>
    <w:multiLevelType w:val="hybridMultilevel"/>
    <w:tmpl w:val="5C243E3A"/>
    <w:lvl w:ilvl="0" w:tplc="0405000F">
      <w:start w:val="1"/>
      <w:numFmt w:val="decimal"/>
      <w:lvlText w:val="%1."/>
      <w:lvlJc w:val="left"/>
      <w:pPr>
        <w:ind w:left="405" w:hanging="360"/>
      </w:pPr>
    </w:lvl>
    <w:lvl w:ilvl="1" w:tplc="04050019">
      <w:start w:val="1"/>
      <w:numFmt w:val="lowerLetter"/>
      <w:lvlText w:val="%2."/>
      <w:lvlJc w:val="left"/>
      <w:pPr>
        <w:ind w:left="1125" w:hanging="360"/>
      </w:pPr>
    </w:lvl>
    <w:lvl w:ilvl="2" w:tplc="0405001B">
      <w:start w:val="1"/>
      <w:numFmt w:val="lowerRoman"/>
      <w:lvlText w:val="%3."/>
      <w:lvlJc w:val="right"/>
      <w:pPr>
        <w:ind w:left="1845" w:hanging="180"/>
      </w:pPr>
    </w:lvl>
    <w:lvl w:ilvl="3" w:tplc="0405000F">
      <w:start w:val="1"/>
      <w:numFmt w:val="decimal"/>
      <w:lvlText w:val="%4."/>
      <w:lvlJc w:val="left"/>
      <w:pPr>
        <w:ind w:left="2565" w:hanging="360"/>
      </w:pPr>
    </w:lvl>
    <w:lvl w:ilvl="4" w:tplc="04050019">
      <w:start w:val="1"/>
      <w:numFmt w:val="lowerLetter"/>
      <w:lvlText w:val="%5."/>
      <w:lvlJc w:val="left"/>
      <w:pPr>
        <w:ind w:left="3285" w:hanging="360"/>
      </w:pPr>
    </w:lvl>
    <w:lvl w:ilvl="5" w:tplc="0405001B">
      <w:start w:val="1"/>
      <w:numFmt w:val="lowerRoman"/>
      <w:lvlText w:val="%6."/>
      <w:lvlJc w:val="right"/>
      <w:pPr>
        <w:ind w:left="4005" w:hanging="180"/>
      </w:pPr>
    </w:lvl>
    <w:lvl w:ilvl="6" w:tplc="0405000F">
      <w:start w:val="1"/>
      <w:numFmt w:val="decimal"/>
      <w:lvlText w:val="%7."/>
      <w:lvlJc w:val="left"/>
      <w:pPr>
        <w:ind w:left="4725" w:hanging="360"/>
      </w:pPr>
    </w:lvl>
    <w:lvl w:ilvl="7" w:tplc="04050019">
      <w:start w:val="1"/>
      <w:numFmt w:val="lowerLetter"/>
      <w:lvlText w:val="%8."/>
      <w:lvlJc w:val="left"/>
      <w:pPr>
        <w:ind w:left="5445" w:hanging="360"/>
      </w:pPr>
    </w:lvl>
    <w:lvl w:ilvl="8" w:tplc="0405001B">
      <w:start w:val="1"/>
      <w:numFmt w:val="lowerRoman"/>
      <w:lvlText w:val="%9."/>
      <w:lvlJc w:val="right"/>
      <w:pPr>
        <w:ind w:left="6165" w:hanging="180"/>
      </w:pPr>
    </w:lvl>
  </w:abstractNum>
  <w:abstractNum w:abstractNumId="1" w15:restartNumberingAfterBreak="0">
    <w:nsid w:val="248F47B4"/>
    <w:multiLevelType w:val="hybridMultilevel"/>
    <w:tmpl w:val="343A22CE"/>
    <w:lvl w:ilvl="0" w:tplc="0405000F">
      <w:start w:val="1"/>
      <w:numFmt w:val="decimal"/>
      <w:lvlText w:val="%1."/>
      <w:lvlJc w:val="left"/>
      <w:pPr>
        <w:ind w:left="360" w:hanging="360"/>
      </w:pPr>
      <w:rPr>
        <w:rFonts w:cs="Times New Roman"/>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2" w15:restartNumberingAfterBreak="0">
    <w:nsid w:val="325B0899"/>
    <w:multiLevelType w:val="hybridMultilevel"/>
    <w:tmpl w:val="FBFEC142"/>
    <w:lvl w:ilvl="0" w:tplc="8826936C">
      <w:start w:val="3"/>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9C4F29"/>
    <w:multiLevelType w:val="hybridMultilevel"/>
    <w:tmpl w:val="56C67548"/>
    <w:lvl w:ilvl="0" w:tplc="574C830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413C44"/>
    <w:multiLevelType w:val="hybridMultilevel"/>
    <w:tmpl w:val="F60AA36C"/>
    <w:lvl w:ilvl="0" w:tplc="C41278C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08C7826"/>
    <w:multiLevelType w:val="hybridMultilevel"/>
    <w:tmpl w:val="1BBEBFC4"/>
    <w:lvl w:ilvl="0" w:tplc="D9AA0DE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10995192">
    <w:abstractNumId w:val="5"/>
  </w:num>
  <w:num w:numId="2" w16cid:durableId="471411106">
    <w:abstractNumId w:val="1"/>
  </w:num>
  <w:num w:numId="3" w16cid:durableId="12845803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881067">
    <w:abstractNumId w:val="3"/>
  </w:num>
  <w:num w:numId="5" w16cid:durableId="1573613733">
    <w:abstractNumId w:val="2"/>
  </w:num>
  <w:num w:numId="6" w16cid:durableId="1498957457">
    <w:abstractNumId w:val="0"/>
  </w:num>
  <w:num w:numId="7" w16cid:durableId="558828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D73"/>
    <w:rsid w:val="000F0A57"/>
    <w:rsid w:val="000F581F"/>
    <w:rsid w:val="0016449F"/>
    <w:rsid w:val="001C6FDF"/>
    <w:rsid w:val="001E3536"/>
    <w:rsid w:val="001E3FB5"/>
    <w:rsid w:val="00226E8F"/>
    <w:rsid w:val="00265942"/>
    <w:rsid w:val="002B5309"/>
    <w:rsid w:val="002F38F1"/>
    <w:rsid w:val="00331C9D"/>
    <w:rsid w:val="00377CF6"/>
    <w:rsid w:val="003833FC"/>
    <w:rsid w:val="003F7CBB"/>
    <w:rsid w:val="00405A74"/>
    <w:rsid w:val="00413F3C"/>
    <w:rsid w:val="00453EAC"/>
    <w:rsid w:val="004A793B"/>
    <w:rsid w:val="004D702A"/>
    <w:rsid w:val="004F3EF6"/>
    <w:rsid w:val="005152FB"/>
    <w:rsid w:val="00547B25"/>
    <w:rsid w:val="00581CB8"/>
    <w:rsid w:val="005D1376"/>
    <w:rsid w:val="005D5905"/>
    <w:rsid w:val="005F15CB"/>
    <w:rsid w:val="005F2102"/>
    <w:rsid w:val="0061183E"/>
    <w:rsid w:val="0061205F"/>
    <w:rsid w:val="00677AB1"/>
    <w:rsid w:val="006857FC"/>
    <w:rsid w:val="00690565"/>
    <w:rsid w:val="006C6684"/>
    <w:rsid w:val="00776CE2"/>
    <w:rsid w:val="0078537E"/>
    <w:rsid w:val="007E022A"/>
    <w:rsid w:val="00802343"/>
    <w:rsid w:val="008162A8"/>
    <w:rsid w:val="00866F3B"/>
    <w:rsid w:val="008778C7"/>
    <w:rsid w:val="008E1EF1"/>
    <w:rsid w:val="00922660"/>
    <w:rsid w:val="00980241"/>
    <w:rsid w:val="009848BD"/>
    <w:rsid w:val="009871E1"/>
    <w:rsid w:val="00A07BF7"/>
    <w:rsid w:val="00A13667"/>
    <w:rsid w:val="00A17056"/>
    <w:rsid w:val="00A202BF"/>
    <w:rsid w:val="00A54587"/>
    <w:rsid w:val="00A705E6"/>
    <w:rsid w:val="00A85D73"/>
    <w:rsid w:val="00AC5358"/>
    <w:rsid w:val="00AF20DC"/>
    <w:rsid w:val="00B07E75"/>
    <w:rsid w:val="00C07291"/>
    <w:rsid w:val="00C761EA"/>
    <w:rsid w:val="00C82E94"/>
    <w:rsid w:val="00CA166D"/>
    <w:rsid w:val="00CB6C0E"/>
    <w:rsid w:val="00CE7C2D"/>
    <w:rsid w:val="00D5382C"/>
    <w:rsid w:val="00DA32AE"/>
    <w:rsid w:val="00DB1EB0"/>
    <w:rsid w:val="00DC3173"/>
    <w:rsid w:val="00DC7D97"/>
    <w:rsid w:val="00E65C38"/>
    <w:rsid w:val="00F275F7"/>
    <w:rsid w:val="00F60A26"/>
    <w:rsid w:val="00F8571A"/>
    <w:rsid w:val="00FB2F99"/>
    <w:rsid w:val="00FE37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C898C"/>
  <w15:chartTrackingRefBased/>
  <w15:docId w15:val="{FEEC7227-60ED-4221-BFD1-2D558906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85D73"/>
    <w:pPr>
      <w:widowControl w:val="0"/>
      <w:autoSpaceDE w:val="0"/>
      <w:autoSpaceDN w:val="0"/>
      <w:adjustRightInd w:val="0"/>
      <w:spacing w:after="0" w:line="240" w:lineRule="auto"/>
    </w:pPr>
    <w:rPr>
      <w:rFonts w:ascii="Arial" w:eastAsia="Times New Roman" w:hAnsi="Arial" w:cs="Arial"/>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3833FC"/>
    <w:pPr>
      <w:ind w:left="720"/>
      <w:contextualSpacing/>
    </w:pPr>
  </w:style>
  <w:style w:type="paragraph" w:styleId="Zhlav">
    <w:name w:val="header"/>
    <w:basedOn w:val="Normln"/>
    <w:link w:val="ZhlavChar"/>
    <w:unhideWhenUsed/>
    <w:rsid w:val="003F7CBB"/>
    <w:pPr>
      <w:tabs>
        <w:tab w:val="center" w:pos="4536"/>
        <w:tab w:val="right" w:pos="9072"/>
      </w:tabs>
    </w:pPr>
  </w:style>
  <w:style w:type="character" w:customStyle="1" w:styleId="ZhlavChar">
    <w:name w:val="Záhlaví Char"/>
    <w:basedOn w:val="Standardnpsmoodstavce"/>
    <w:link w:val="Zhlav"/>
    <w:uiPriority w:val="99"/>
    <w:rsid w:val="003F7CBB"/>
    <w:rPr>
      <w:rFonts w:ascii="Arial" w:eastAsia="Times New Roman" w:hAnsi="Arial" w:cs="Arial"/>
      <w:sz w:val="20"/>
      <w:szCs w:val="20"/>
      <w:lang w:eastAsia="cs-CZ"/>
    </w:rPr>
  </w:style>
  <w:style w:type="paragraph" w:styleId="Zpat">
    <w:name w:val="footer"/>
    <w:basedOn w:val="Normln"/>
    <w:link w:val="ZpatChar"/>
    <w:uiPriority w:val="99"/>
    <w:unhideWhenUsed/>
    <w:rsid w:val="003F7CBB"/>
    <w:pPr>
      <w:tabs>
        <w:tab w:val="center" w:pos="4536"/>
        <w:tab w:val="right" w:pos="9072"/>
      </w:tabs>
    </w:pPr>
  </w:style>
  <w:style w:type="character" w:customStyle="1" w:styleId="ZpatChar">
    <w:name w:val="Zápatí Char"/>
    <w:basedOn w:val="Standardnpsmoodstavce"/>
    <w:link w:val="Zpat"/>
    <w:uiPriority w:val="99"/>
    <w:rsid w:val="003F7CBB"/>
    <w:rPr>
      <w:rFonts w:ascii="Arial" w:eastAsia="Times New Roman" w:hAnsi="Arial" w:cs="Arial"/>
      <w:sz w:val="20"/>
      <w:szCs w:val="20"/>
      <w:lang w:eastAsia="cs-CZ"/>
    </w:rPr>
  </w:style>
  <w:style w:type="paragraph" w:styleId="Textbubliny">
    <w:name w:val="Balloon Text"/>
    <w:basedOn w:val="Normln"/>
    <w:link w:val="TextbublinyChar"/>
    <w:uiPriority w:val="99"/>
    <w:semiHidden/>
    <w:unhideWhenUsed/>
    <w:rsid w:val="00A705E6"/>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705E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16449F"/>
    <w:rPr>
      <w:sz w:val="16"/>
      <w:szCs w:val="16"/>
    </w:rPr>
  </w:style>
  <w:style w:type="paragraph" w:styleId="Textkomente">
    <w:name w:val="annotation text"/>
    <w:basedOn w:val="Normln"/>
    <w:link w:val="TextkomenteChar"/>
    <w:uiPriority w:val="99"/>
    <w:semiHidden/>
    <w:unhideWhenUsed/>
    <w:rsid w:val="0016449F"/>
  </w:style>
  <w:style w:type="character" w:customStyle="1" w:styleId="TextkomenteChar">
    <w:name w:val="Text komentáře Char"/>
    <w:basedOn w:val="Standardnpsmoodstavce"/>
    <w:link w:val="Textkomente"/>
    <w:uiPriority w:val="99"/>
    <w:semiHidden/>
    <w:rsid w:val="0016449F"/>
    <w:rPr>
      <w:rFonts w:ascii="Arial" w:eastAsia="Times New Roman" w:hAnsi="Arial" w:cs="Arial"/>
      <w:sz w:val="20"/>
      <w:szCs w:val="20"/>
      <w:lang w:eastAsia="cs-CZ"/>
    </w:rPr>
  </w:style>
  <w:style w:type="paragraph" w:styleId="Pedmtkomente">
    <w:name w:val="annotation subject"/>
    <w:basedOn w:val="Textkomente"/>
    <w:next w:val="Textkomente"/>
    <w:link w:val="PedmtkomenteChar"/>
    <w:uiPriority w:val="99"/>
    <w:semiHidden/>
    <w:unhideWhenUsed/>
    <w:rsid w:val="0016449F"/>
    <w:rPr>
      <w:b/>
      <w:bCs/>
    </w:rPr>
  </w:style>
  <w:style w:type="character" w:customStyle="1" w:styleId="PedmtkomenteChar">
    <w:name w:val="Předmět komentáře Char"/>
    <w:basedOn w:val="TextkomenteChar"/>
    <w:link w:val="Pedmtkomente"/>
    <w:uiPriority w:val="99"/>
    <w:semiHidden/>
    <w:rsid w:val="0016449F"/>
    <w:rPr>
      <w:rFonts w:ascii="Arial" w:eastAsia="Times New Roman" w:hAnsi="Arial" w:cs="Arial"/>
      <w:b/>
      <w:bCs/>
      <w:sz w:val="20"/>
      <w:szCs w:val="20"/>
      <w:lang w:eastAsia="cs-CZ"/>
    </w:rPr>
  </w:style>
  <w:style w:type="paragraph" w:styleId="FormtovanvHTML">
    <w:name w:val="HTML Preformatted"/>
    <w:basedOn w:val="Normln"/>
    <w:link w:val="FormtovanvHTMLChar"/>
    <w:uiPriority w:val="99"/>
    <w:semiHidden/>
    <w:unhideWhenUsed/>
    <w:rsid w:val="00331C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FormtovanvHTMLChar">
    <w:name w:val="Formátovaný v HTML Char"/>
    <w:basedOn w:val="Standardnpsmoodstavce"/>
    <w:link w:val="FormtovanvHTML"/>
    <w:uiPriority w:val="99"/>
    <w:semiHidden/>
    <w:rsid w:val="00331C9D"/>
    <w:rPr>
      <w:rFonts w:ascii="Courier New" w:eastAsia="Times New Roman" w:hAnsi="Courier New" w:cs="Courier New"/>
      <w:sz w:val="20"/>
      <w:szCs w:val="20"/>
      <w:lang w:eastAsia="cs-CZ"/>
    </w:rPr>
  </w:style>
  <w:style w:type="character" w:styleId="Hypertextovodkaz">
    <w:name w:val="Hyperlink"/>
    <w:basedOn w:val="Standardnpsmoodstavce"/>
    <w:uiPriority w:val="99"/>
    <w:semiHidden/>
    <w:unhideWhenUsed/>
    <w:rsid w:val="006120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05617">
      <w:bodyDiv w:val="1"/>
      <w:marLeft w:val="0"/>
      <w:marRight w:val="0"/>
      <w:marTop w:val="0"/>
      <w:marBottom w:val="0"/>
      <w:divBdr>
        <w:top w:val="none" w:sz="0" w:space="0" w:color="auto"/>
        <w:left w:val="none" w:sz="0" w:space="0" w:color="auto"/>
        <w:bottom w:val="none" w:sz="0" w:space="0" w:color="auto"/>
        <w:right w:val="none" w:sz="0" w:space="0" w:color="auto"/>
      </w:divBdr>
    </w:div>
    <w:div w:id="845095432">
      <w:bodyDiv w:val="1"/>
      <w:marLeft w:val="0"/>
      <w:marRight w:val="0"/>
      <w:marTop w:val="0"/>
      <w:marBottom w:val="0"/>
      <w:divBdr>
        <w:top w:val="none" w:sz="0" w:space="0" w:color="auto"/>
        <w:left w:val="none" w:sz="0" w:space="0" w:color="auto"/>
        <w:bottom w:val="none" w:sz="0" w:space="0" w:color="auto"/>
        <w:right w:val="none" w:sz="0" w:space="0" w:color="auto"/>
      </w:divBdr>
    </w:div>
    <w:div w:id="1451171287">
      <w:bodyDiv w:val="1"/>
      <w:marLeft w:val="0"/>
      <w:marRight w:val="0"/>
      <w:marTop w:val="0"/>
      <w:marBottom w:val="0"/>
      <w:divBdr>
        <w:top w:val="none" w:sz="0" w:space="0" w:color="auto"/>
        <w:left w:val="none" w:sz="0" w:space="0" w:color="auto"/>
        <w:bottom w:val="none" w:sz="0" w:space="0" w:color="auto"/>
        <w:right w:val="none" w:sz="0" w:space="0" w:color="auto"/>
      </w:divBdr>
    </w:div>
    <w:div w:id="1790470158">
      <w:bodyDiv w:val="1"/>
      <w:marLeft w:val="0"/>
      <w:marRight w:val="0"/>
      <w:marTop w:val="0"/>
      <w:marBottom w:val="0"/>
      <w:divBdr>
        <w:top w:val="none" w:sz="0" w:space="0" w:color="auto"/>
        <w:left w:val="none" w:sz="0" w:space="0" w:color="auto"/>
        <w:bottom w:val="none" w:sz="0" w:space="0" w:color="auto"/>
        <w:right w:val="none" w:sz="0" w:space="0" w:color="auto"/>
      </w:divBdr>
    </w:div>
    <w:div w:id="2004776963">
      <w:bodyDiv w:val="1"/>
      <w:marLeft w:val="0"/>
      <w:marRight w:val="0"/>
      <w:marTop w:val="0"/>
      <w:marBottom w:val="0"/>
      <w:divBdr>
        <w:top w:val="none" w:sz="0" w:space="0" w:color="auto"/>
        <w:left w:val="none" w:sz="0" w:space="0" w:color="auto"/>
        <w:bottom w:val="none" w:sz="0" w:space="0" w:color="auto"/>
        <w:right w:val="none" w:sz="0" w:space="0" w:color="auto"/>
      </w:divBdr>
    </w:div>
    <w:div w:id="201544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1904f23-f0db-4cdc-96f7-390bd55fcee8}" enabled="0" method="" siteId="{11904f23-f0db-4cdc-96f7-390bd55fcee8}" removed="1"/>
</clbl:labelList>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2389</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Solcova</dc:creator>
  <cp:keywords>, docId:317D0839B112F6D79B06F8D571CF002D</cp:keywords>
  <dc:description/>
  <cp:lastModifiedBy>Ivana Chytková</cp:lastModifiedBy>
  <cp:revision>5</cp:revision>
  <cp:lastPrinted>2024-06-19T05:10:00Z</cp:lastPrinted>
  <dcterms:created xsi:type="dcterms:W3CDTF">2024-06-25T05:26:00Z</dcterms:created>
  <dcterms:modified xsi:type="dcterms:W3CDTF">2024-06-25T12:34:00Z</dcterms:modified>
</cp:coreProperties>
</file>