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5D0E" w14:textId="1CDD98F9" w:rsidR="002D467D" w:rsidRPr="00A05C6A" w:rsidRDefault="002D467D" w:rsidP="002D467D">
      <w:pPr>
        <w:pStyle w:val="Titulek1"/>
        <w:jc w:val="center"/>
        <w:rPr>
          <w:rStyle w:val="W3MUZvraznntexttun"/>
          <w:rFonts w:ascii="Arial" w:hAnsi="Arial" w:cs="Arial"/>
          <w:b/>
          <w:bCs/>
          <w:sz w:val="22"/>
          <w:szCs w:val="22"/>
        </w:rPr>
      </w:pPr>
      <w:bookmarkStart w:id="0" w:name="_Hlk98330417"/>
      <w:r>
        <w:rPr>
          <w:rStyle w:val="W3MUZvraznntexttun"/>
          <w:rFonts w:ascii="Arial" w:hAnsi="Arial"/>
          <w:b/>
          <w:sz w:val="22"/>
        </w:rPr>
        <w:t>Measure of the Dean of the Faculty of Economics and Administration of MU No. 1/2024</w:t>
      </w:r>
    </w:p>
    <w:p w14:paraId="3761BCE6" w14:textId="77777777" w:rsidR="002D467D" w:rsidRPr="00A05C6A" w:rsidRDefault="002D467D" w:rsidP="002D467D">
      <w:pPr>
        <w:pStyle w:val="W3MUNadpis1"/>
        <w:spacing w:before="0" w:after="0"/>
        <w:jc w:val="center"/>
        <w:rPr>
          <w:rFonts w:cs="Arial"/>
          <w:i w:val="0"/>
          <w:color w:val="1F497D"/>
          <w:sz w:val="22"/>
          <w:szCs w:val="22"/>
        </w:rPr>
      </w:pPr>
    </w:p>
    <w:p w14:paraId="19BECC1A" w14:textId="68A0E8DB" w:rsidR="00FF020E" w:rsidRPr="00665FA4" w:rsidRDefault="008101EB" w:rsidP="00665FA4">
      <w:pPr>
        <w:pStyle w:val="W3MUNadpis1"/>
        <w:spacing w:before="0" w:after="0"/>
        <w:jc w:val="center"/>
        <w:rPr>
          <w:i w:val="0"/>
          <w:color w:val="17365D" w:themeColor="text2" w:themeShade="BF"/>
          <w:sz w:val="28"/>
          <w:szCs w:val="28"/>
        </w:rPr>
      </w:pPr>
      <w:r>
        <w:rPr>
          <w:i w:val="0"/>
          <w:color w:val="17365D" w:themeColor="text2" w:themeShade="BF"/>
          <w:sz w:val="28"/>
        </w:rPr>
        <w:t>Scope of teaching by academic staff</w:t>
      </w:r>
    </w:p>
    <w:p w14:paraId="69B57388" w14:textId="77777777" w:rsidR="002D467D" w:rsidRPr="00A05C6A" w:rsidRDefault="002D467D" w:rsidP="002D467D"/>
    <w:p w14:paraId="711E21DD" w14:textId="3BE060FD" w:rsidR="002D467D" w:rsidRDefault="002D467D" w:rsidP="0082391F">
      <w:pPr>
        <w:jc w:val="center"/>
        <w:rPr>
          <w:rFonts w:ascii="Arial" w:hAnsi="Arial" w:cs="Arial"/>
          <w:i/>
          <w:iCs/>
        </w:rPr>
      </w:pPr>
      <w:r>
        <w:rPr>
          <w:rFonts w:ascii="Arial" w:hAnsi="Arial"/>
          <w:i/>
        </w:rPr>
        <w:t>(as amended with effect as of 1 February 2024)</w:t>
      </w:r>
    </w:p>
    <w:p w14:paraId="7E206132" w14:textId="77777777" w:rsidR="002D467D" w:rsidRPr="00101AF6" w:rsidRDefault="002D467D" w:rsidP="0082391F">
      <w:pPr>
        <w:rPr>
          <w:rFonts w:ascii="Arial" w:hAnsi="Arial" w:cs="Arial"/>
        </w:rPr>
      </w:pPr>
    </w:p>
    <w:p w14:paraId="17F666B4" w14:textId="14D16CC2" w:rsidR="001A6A57" w:rsidRDefault="002D467D" w:rsidP="001A6A57">
      <w:pPr>
        <w:pStyle w:val="W3MUZkonParagrafNzev"/>
        <w:numPr>
          <w:ilvl w:val="0"/>
          <w:numId w:val="0"/>
        </w:numPr>
        <w:spacing w:before="0" w:after="0"/>
        <w:jc w:val="both"/>
        <w:rPr>
          <w:rStyle w:val="W3MUZvraznntextkurzva"/>
          <w:rFonts w:ascii="Arial" w:hAnsi="Arial" w:cs="Arial"/>
          <w:b w:val="0"/>
          <w:color w:val="auto"/>
        </w:rPr>
      </w:pPr>
      <w:r>
        <w:rPr>
          <w:rStyle w:val="W3MUZvraznntextkurzva"/>
          <w:rFonts w:ascii="Arial" w:hAnsi="Arial"/>
          <w:b w:val="0"/>
          <w:color w:val="auto"/>
        </w:rPr>
        <w:t>Pursuant to Section 28(1) of Act No. 111/1998 Coll., on Higher Education Institutions and on Amendments and Additions to Other Acts (the “Higher Education Act”), as amended by subsequent provisions (hereinafter referred to as the “Higher Education Act”), I am issuing the following Measure:</w:t>
      </w:r>
    </w:p>
    <w:p w14:paraId="162BC0ED" w14:textId="77777777" w:rsidR="001A6A57" w:rsidRPr="001A6A57" w:rsidRDefault="001A6A57" w:rsidP="0082391F">
      <w:pPr>
        <w:pStyle w:val="W3MUZkonOdstavec"/>
        <w:spacing w:after="0"/>
        <w:rPr>
          <w:lang w:eastAsia="en-US"/>
        </w:rPr>
      </w:pPr>
    </w:p>
    <w:p w14:paraId="3911055C" w14:textId="77777777" w:rsidR="002D467D" w:rsidRPr="001A6A57" w:rsidRDefault="002D467D" w:rsidP="001A6A57">
      <w:pPr>
        <w:pStyle w:val="W3MUZkonParagraf"/>
        <w:spacing w:before="0" w:after="0"/>
        <w:rPr>
          <w:rFonts w:cs="Arial"/>
          <w:color w:val="595959" w:themeColor="text1" w:themeTint="A6"/>
          <w:sz w:val="20"/>
        </w:rPr>
      </w:pPr>
      <w:bookmarkStart w:id="1" w:name="_Hlk148692191"/>
      <w:r>
        <w:rPr>
          <w:color w:val="595959" w:themeColor="text1" w:themeTint="A6"/>
          <w:sz w:val="20"/>
        </w:rPr>
        <w:t>Article 1</w:t>
      </w:r>
    </w:p>
    <w:p w14:paraId="024DA147" w14:textId="3276AA01" w:rsidR="004B761D" w:rsidRPr="001A6A57" w:rsidRDefault="00465FF4" w:rsidP="001A6A57">
      <w:pPr>
        <w:pStyle w:val="W3MUZkonParagrafNzev"/>
        <w:spacing w:before="0" w:after="120"/>
        <w:rPr>
          <w:rFonts w:cs="Arial"/>
          <w:color w:val="595959" w:themeColor="text1" w:themeTint="A6"/>
          <w:sz w:val="20"/>
        </w:rPr>
      </w:pPr>
      <w:r>
        <w:rPr>
          <w:color w:val="595959" w:themeColor="text1" w:themeTint="A6"/>
          <w:sz w:val="20"/>
        </w:rPr>
        <w:t>Initial provisions</w:t>
      </w:r>
    </w:p>
    <w:bookmarkEnd w:id="1"/>
    <w:p w14:paraId="04D6B670" w14:textId="0695F40A" w:rsidR="001A6A57" w:rsidRDefault="00585103" w:rsidP="001A6A57">
      <w:pPr>
        <w:pStyle w:val="W3MUZkonOdstavecslovan"/>
        <w:tabs>
          <w:tab w:val="clear" w:pos="510"/>
          <w:tab w:val="num" w:pos="567"/>
        </w:tabs>
        <w:ind w:left="567" w:hanging="567"/>
        <w:jc w:val="both"/>
        <w:rPr>
          <w:rFonts w:ascii="Arial" w:hAnsi="Arial" w:cs="Arial"/>
          <w:sz w:val="20"/>
        </w:rPr>
      </w:pPr>
      <w:r>
        <w:rPr>
          <w:rFonts w:ascii="Arial" w:hAnsi="Arial"/>
          <w:sz w:val="20"/>
        </w:rPr>
        <w:t xml:space="preserve">This Measure regulates the recommended workload of academic staff </w:t>
      </w:r>
      <w:proofErr w:type="gramStart"/>
      <w:r>
        <w:rPr>
          <w:rFonts w:ascii="Arial" w:hAnsi="Arial"/>
          <w:sz w:val="20"/>
        </w:rPr>
        <w:t>in the area of</w:t>
      </w:r>
      <w:proofErr w:type="gramEnd"/>
      <w:r>
        <w:rPr>
          <w:rFonts w:ascii="Arial" w:hAnsi="Arial"/>
          <w:sz w:val="20"/>
        </w:rPr>
        <w:t xml:space="preserve"> teaching and is a follow-up to Article 5, point 7 of Directive No. 2/2023 Careers System of the Faculty of Economics and Administration of MU.</w:t>
      </w:r>
    </w:p>
    <w:p w14:paraId="27B61989" w14:textId="77777777" w:rsidR="001A6A57" w:rsidRPr="001A6A57" w:rsidRDefault="001A6A57" w:rsidP="008627C1">
      <w:pPr>
        <w:pStyle w:val="W3MUZkonOdstavecslovan"/>
        <w:numPr>
          <w:ilvl w:val="0"/>
          <w:numId w:val="0"/>
        </w:numPr>
        <w:spacing w:after="60"/>
        <w:ind w:left="567"/>
        <w:jc w:val="both"/>
        <w:rPr>
          <w:rFonts w:ascii="Arial" w:hAnsi="Arial" w:cs="Arial"/>
          <w:sz w:val="20"/>
        </w:rPr>
      </w:pPr>
    </w:p>
    <w:p w14:paraId="760462EC" w14:textId="58C22662" w:rsidR="00465FF4" w:rsidRPr="001A6A57" w:rsidRDefault="00465FF4" w:rsidP="001A6A57">
      <w:pPr>
        <w:pStyle w:val="W3MUZkonParagraf"/>
        <w:spacing w:before="0" w:after="0"/>
        <w:rPr>
          <w:rFonts w:cs="Arial"/>
          <w:color w:val="595959" w:themeColor="text1" w:themeTint="A6"/>
          <w:sz w:val="20"/>
        </w:rPr>
      </w:pPr>
      <w:r>
        <w:rPr>
          <w:color w:val="595959" w:themeColor="text1" w:themeTint="A6"/>
          <w:sz w:val="20"/>
        </w:rPr>
        <w:t>Article 2</w:t>
      </w:r>
    </w:p>
    <w:p w14:paraId="439E1610" w14:textId="24F63F60" w:rsidR="004B761D" w:rsidRPr="001A6A57" w:rsidRDefault="00935462" w:rsidP="001A6A57">
      <w:pPr>
        <w:pStyle w:val="W3MUZkonParagrafNzev"/>
        <w:spacing w:before="0" w:after="120"/>
        <w:rPr>
          <w:rFonts w:cs="Arial"/>
          <w:color w:val="595959" w:themeColor="text1" w:themeTint="A6"/>
          <w:sz w:val="20"/>
        </w:rPr>
      </w:pPr>
      <w:r>
        <w:rPr>
          <w:color w:val="595959" w:themeColor="text1" w:themeTint="A6"/>
          <w:sz w:val="20"/>
        </w:rPr>
        <w:t>Scope of teaching</w:t>
      </w:r>
    </w:p>
    <w:p w14:paraId="26D4731A" w14:textId="1E1C5772" w:rsidR="0083426C" w:rsidRDefault="00366681" w:rsidP="0082391F">
      <w:pPr>
        <w:pStyle w:val="W3MUZkonOdstavecslovan"/>
        <w:tabs>
          <w:tab w:val="clear" w:pos="510"/>
          <w:tab w:val="num" w:pos="567"/>
        </w:tabs>
        <w:spacing w:after="60"/>
        <w:ind w:left="567" w:hanging="567"/>
        <w:jc w:val="both"/>
        <w:rPr>
          <w:rFonts w:ascii="Arial" w:hAnsi="Arial" w:cs="Arial"/>
          <w:sz w:val="20"/>
        </w:rPr>
      </w:pPr>
      <w:r>
        <w:rPr>
          <w:rFonts w:ascii="Arial" w:hAnsi="Arial"/>
          <w:sz w:val="20"/>
        </w:rPr>
        <w:t>The share of teaching in the total work activity is regulated for individual academic positions by Annexes 1–3 to the Careers System of the Faculty of Economics and Administration (Directive of the Faculty of Economics and Administration of Masaryk University No. 2/2023).</w:t>
      </w:r>
    </w:p>
    <w:p w14:paraId="084E3CED" w14:textId="77FED7C0" w:rsidR="00B70FCF" w:rsidRDefault="00B70FCF" w:rsidP="0082391F">
      <w:pPr>
        <w:pStyle w:val="W3MUZkonOdstavecslovan"/>
        <w:tabs>
          <w:tab w:val="clear" w:pos="510"/>
          <w:tab w:val="num" w:pos="567"/>
        </w:tabs>
        <w:spacing w:after="60"/>
        <w:ind w:left="567" w:hanging="567"/>
        <w:jc w:val="both"/>
        <w:rPr>
          <w:rFonts w:ascii="Arial" w:hAnsi="Arial" w:cs="Arial"/>
          <w:sz w:val="20"/>
        </w:rPr>
      </w:pPr>
      <w:r>
        <w:rPr>
          <w:rFonts w:ascii="Arial" w:hAnsi="Arial"/>
          <w:sz w:val="20"/>
        </w:rPr>
        <w:t>The recommended scope of teaching for each academic position is as follows:</w:t>
      </w:r>
    </w:p>
    <w:tbl>
      <w:tblPr>
        <w:tblW w:w="8789" w:type="dxa"/>
        <w:tblInd w:w="562" w:type="dxa"/>
        <w:tblCellMar>
          <w:left w:w="70" w:type="dxa"/>
          <w:right w:w="70" w:type="dxa"/>
        </w:tblCellMar>
        <w:tblLook w:val="04A0" w:firstRow="1" w:lastRow="0" w:firstColumn="1" w:lastColumn="0" w:noHBand="0" w:noVBand="1"/>
      </w:tblPr>
      <w:tblGrid>
        <w:gridCol w:w="3167"/>
        <w:gridCol w:w="5622"/>
      </w:tblGrid>
      <w:tr w:rsidR="009630BB" w:rsidRPr="009630BB" w14:paraId="0912B807" w14:textId="77777777" w:rsidTr="009630BB">
        <w:trPr>
          <w:trHeight w:val="300"/>
        </w:trPr>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6E4FE" w14:textId="77777777" w:rsidR="009630BB" w:rsidRPr="007B5C35" w:rsidRDefault="009630BB" w:rsidP="0082391F">
            <w:pPr>
              <w:spacing w:after="60"/>
              <w:rPr>
                <w:rFonts w:ascii="Calibri" w:eastAsia="Times New Roman" w:hAnsi="Calibri" w:cs="Calibri"/>
                <w:b/>
                <w:bCs/>
                <w:color w:val="000000"/>
                <w:sz w:val="22"/>
                <w:szCs w:val="22"/>
              </w:rPr>
            </w:pPr>
            <w:r>
              <w:rPr>
                <w:rFonts w:ascii="Calibri" w:hAnsi="Calibri"/>
                <w:b/>
                <w:color w:val="000000"/>
                <w:sz w:val="22"/>
              </w:rPr>
              <w:t>Position</w:t>
            </w:r>
          </w:p>
        </w:tc>
        <w:tc>
          <w:tcPr>
            <w:tcW w:w="5622" w:type="dxa"/>
            <w:tcBorders>
              <w:top w:val="single" w:sz="4" w:space="0" w:color="auto"/>
              <w:left w:val="nil"/>
              <w:bottom w:val="single" w:sz="4" w:space="0" w:color="auto"/>
              <w:right w:val="single" w:sz="4" w:space="0" w:color="auto"/>
            </w:tcBorders>
            <w:shd w:val="clear" w:color="auto" w:fill="auto"/>
            <w:noWrap/>
            <w:vAlign w:val="bottom"/>
            <w:hideMark/>
          </w:tcPr>
          <w:p w14:paraId="583BCC1F" w14:textId="77777777" w:rsidR="009630BB" w:rsidRPr="007B5C35" w:rsidRDefault="009630BB" w:rsidP="0082391F">
            <w:pPr>
              <w:spacing w:after="60"/>
              <w:rPr>
                <w:rFonts w:ascii="Calibri" w:eastAsia="Times New Roman" w:hAnsi="Calibri" w:cs="Calibri"/>
                <w:b/>
                <w:bCs/>
                <w:color w:val="000000"/>
                <w:sz w:val="22"/>
                <w:szCs w:val="22"/>
              </w:rPr>
            </w:pPr>
            <w:r>
              <w:rPr>
                <w:rFonts w:ascii="Calibri" w:hAnsi="Calibri"/>
                <w:b/>
                <w:color w:val="000000"/>
                <w:sz w:val="22"/>
              </w:rPr>
              <w:t>Number of hours of teaching per week</w:t>
            </w:r>
          </w:p>
        </w:tc>
      </w:tr>
      <w:tr w:rsidR="009630BB" w:rsidRPr="009630BB" w14:paraId="14358161" w14:textId="77777777" w:rsidTr="009630BB">
        <w:trPr>
          <w:trHeight w:val="300"/>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2E2A9433" w14:textId="77777777"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Professor</w:t>
            </w:r>
          </w:p>
        </w:tc>
        <w:tc>
          <w:tcPr>
            <w:tcW w:w="5622" w:type="dxa"/>
            <w:tcBorders>
              <w:top w:val="nil"/>
              <w:left w:val="nil"/>
              <w:bottom w:val="single" w:sz="4" w:space="0" w:color="auto"/>
              <w:right w:val="single" w:sz="4" w:space="0" w:color="auto"/>
            </w:tcBorders>
            <w:shd w:val="clear" w:color="auto" w:fill="auto"/>
            <w:noWrap/>
            <w:vAlign w:val="bottom"/>
            <w:hideMark/>
          </w:tcPr>
          <w:p w14:paraId="32843016" w14:textId="44581011"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8–12 hours</w:t>
            </w:r>
          </w:p>
        </w:tc>
      </w:tr>
      <w:tr w:rsidR="009630BB" w:rsidRPr="009630BB" w14:paraId="0E750969" w14:textId="77777777" w:rsidTr="009630BB">
        <w:trPr>
          <w:trHeight w:val="300"/>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63B1215B" w14:textId="77777777"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Associate Professor</w:t>
            </w:r>
          </w:p>
        </w:tc>
        <w:tc>
          <w:tcPr>
            <w:tcW w:w="5622" w:type="dxa"/>
            <w:tcBorders>
              <w:top w:val="nil"/>
              <w:left w:val="nil"/>
              <w:bottom w:val="single" w:sz="4" w:space="0" w:color="auto"/>
              <w:right w:val="single" w:sz="4" w:space="0" w:color="auto"/>
            </w:tcBorders>
            <w:shd w:val="clear" w:color="auto" w:fill="auto"/>
            <w:noWrap/>
            <w:vAlign w:val="bottom"/>
            <w:hideMark/>
          </w:tcPr>
          <w:p w14:paraId="1D5985F7" w14:textId="18C807D1"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8–12 hours</w:t>
            </w:r>
          </w:p>
        </w:tc>
      </w:tr>
      <w:tr w:rsidR="009630BB" w:rsidRPr="009630BB" w14:paraId="0153CFE2" w14:textId="77777777" w:rsidTr="009630BB">
        <w:trPr>
          <w:trHeight w:val="300"/>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3AF6A8DB" w14:textId="1884F996"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 xml:space="preserve">Assistant </w:t>
            </w:r>
            <w:r w:rsidR="00234732">
              <w:rPr>
                <w:rFonts w:ascii="Calibri" w:hAnsi="Calibri"/>
                <w:color w:val="000000"/>
                <w:sz w:val="22"/>
              </w:rPr>
              <w:t>P</w:t>
            </w:r>
            <w:r>
              <w:rPr>
                <w:rFonts w:ascii="Calibri" w:hAnsi="Calibri"/>
                <w:color w:val="000000"/>
                <w:sz w:val="22"/>
              </w:rPr>
              <w:t>rofessor</w:t>
            </w:r>
          </w:p>
        </w:tc>
        <w:tc>
          <w:tcPr>
            <w:tcW w:w="5622" w:type="dxa"/>
            <w:tcBorders>
              <w:top w:val="nil"/>
              <w:left w:val="nil"/>
              <w:bottom w:val="single" w:sz="4" w:space="0" w:color="auto"/>
              <w:right w:val="single" w:sz="4" w:space="0" w:color="auto"/>
            </w:tcBorders>
            <w:shd w:val="clear" w:color="auto" w:fill="auto"/>
            <w:noWrap/>
            <w:vAlign w:val="bottom"/>
            <w:hideMark/>
          </w:tcPr>
          <w:p w14:paraId="23B8BDBD" w14:textId="6B2A110A"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8–12 hours</w:t>
            </w:r>
          </w:p>
        </w:tc>
      </w:tr>
      <w:tr w:rsidR="009630BB" w:rsidRPr="009630BB" w14:paraId="5CC0F365" w14:textId="77777777" w:rsidTr="009630BB">
        <w:trPr>
          <w:trHeight w:val="300"/>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075ACAE0" w14:textId="77777777"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Assistant</w:t>
            </w:r>
          </w:p>
        </w:tc>
        <w:tc>
          <w:tcPr>
            <w:tcW w:w="5622" w:type="dxa"/>
            <w:tcBorders>
              <w:top w:val="nil"/>
              <w:left w:val="nil"/>
              <w:bottom w:val="single" w:sz="4" w:space="0" w:color="auto"/>
              <w:right w:val="single" w:sz="4" w:space="0" w:color="auto"/>
            </w:tcBorders>
            <w:shd w:val="clear" w:color="auto" w:fill="auto"/>
            <w:noWrap/>
            <w:vAlign w:val="bottom"/>
            <w:hideMark/>
          </w:tcPr>
          <w:p w14:paraId="4125A893" w14:textId="74E881A1" w:rsidR="009630BB" w:rsidRPr="009630BB" w:rsidRDefault="00FF020E" w:rsidP="0082391F">
            <w:pPr>
              <w:spacing w:after="60"/>
              <w:rPr>
                <w:rFonts w:ascii="Calibri" w:eastAsia="Times New Roman" w:hAnsi="Calibri" w:cs="Calibri"/>
                <w:color w:val="000000"/>
                <w:sz w:val="22"/>
                <w:szCs w:val="22"/>
              </w:rPr>
            </w:pPr>
            <w:r>
              <w:rPr>
                <w:rFonts w:ascii="Calibri" w:hAnsi="Calibri"/>
                <w:color w:val="000000"/>
                <w:sz w:val="22"/>
              </w:rPr>
              <w:t>10–14 hours</w:t>
            </w:r>
          </w:p>
        </w:tc>
      </w:tr>
      <w:tr w:rsidR="009630BB" w:rsidRPr="009630BB" w14:paraId="384BE24F" w14:textId="77777777" w:rsidTr="009630BB">
        <w:trPr>
          <w:trHeight w:val="300"/>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71463FB5" w14:textId="77777777"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Lecturer I</w:t>
            </w:r>
          </w:p>
        </w:tc>
        <w:tc>
          <w:tcPr>
            <w:tcW w:w="5622" w:type="dxa"/>
            <w:tcBorders>
              <w:top w:val="nil"/>
              <w:left w:val="nil"/>
              <w:bottom w:val="single" w:sz="4" w:space="0" w:color="auto"/>
              <w:right w:val="single" w:sz="4" w:space="0" w:color="auto"/>
            </w:tcBorders>
            <w:shd w:val="clear" w:color="auto" w:fill="auto"/>
            <w:noWrap/>
            <w:vAlign w:val="bottom"/>
            <w:hideMark/>
          </w:tcPr>
          <w:p w14:paraId="2F06F0AD" w14:textId="2879804B"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16–20 hours</w:t>
            </w:r>
          </w:p>
        </w:tc>
      </w:tr>
      <w:tr w:rsidR="009630BB" w:rsidRPr="009630BB" w14:paraId="5A5D55E2" w14:textId="77777777" w:rsidTr="009630BB">
        <w:trPr>
          <w:trHeight w:val="300"/>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5235B2C9" w14:textId="77777777"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Lecturer II</w:t>
            </w:r>
          </w:p>
        </w:tc>
        <w:tc>
          <w:tcPr>
            <w:tcW w:w="5622" w:type="dxa"/>
            <w:tcBorders>
              <w:top w:val="nil"/>
              <w:left w:val="nil"/>
              <w:bottom w:val="single" w:sz="4" w:space="0" w:color="auto"/>
              <w:right w:val="single" w:sz="4" w:space="0" w:color="auto"/>
            </w:tcBorders>
            <w:shd w:val="clear" w:color="auto" w:fill="auto"/>
            <w:noWrap/>
            <w:vAlign w:val="bottom"/>
            <w:hideMark/>
          </w:tcPr>
          <w:p w14:paraId="7118AACC" w14:textId="7CC1CAF8" w:rsidR="009630BB" w:rsidRPr="009630BB" w:rsidRDefault="009630BB" w:rsidP="0082391F">
            <w:pPr>
              <w:spacing w:after="60"/>
              <w:rPr>
                <w:rFonts w:ascii="Calibri" w:eastAsia="Times New Roman" w:hAnsi="Calibri" w:cs="Calibri"/>
                <w:color w:val="000000"/>
                <w:sz w:val="22"/>
                <w:szCs w:val="22"/>
              </w:rPr>
            </w:pPr>
            <w:r>
              <w:rPr>
                <w:rFonts w:ascii="Calibri" w:hAnsi="Calibri"/>
                <w:color w:val="000000"/>
                <w:sz w:val="22"/>
              </w:rPr>
              <w:t>16–20 hours</w:t>
            </w:r>
          </w:p>
        </w:tc>
      </w:tr>
    </w:tbl>
    <w:p w14:paraId="394740BD" w14:textId="77777777" w:rsidR="00712150" w:rsidRDefault="00712150" w:rsidP="0082391F">
      <w:pPr>
        <w:pStyle w:val="W3MUZkonOdstavecslovan"/>
        <w:numPr>
          <w:ilvl w:val="0"/>
          <w:numId w:val="0"/>
        </w:numPr>
        <w:spacing w:after="60"/>
        <w:ind w:left="567"/>
        <w:jc w:val="both"/>
        <w:rPr>
          <w:rFonts w:ascii="Arial" w:hAnsi="Arial" w:cs="Arial"/>
          <w:sz w:val="20"/>
        </w:rPr>
      </w:pPr>
    </w:p>
    <w:p w14:paraId="38B38DE5" w14:textId="2FA105AF" w:rsidR="00816791" w:rsidRDefault="00816791" w:rsidP="0082391F">
      <w:pPr>
        <w:pStyle w:val="W3MUZkonOdstavecslovan"/>
        <w:tabs>
          <w:tab w:val="clear" w:pos="510"/>
          <w:tab w:val="num" w:pos="567"/>
        </w:tabs>
        <w:spacing w:after="60"/>
        <w:ind w:left="567" w:hanging="567"/>
        <w:jc w:val="both"/>
        <w:rPr>
          <w:rFonts w:ascii="Arial" w:hAnsi="Arial" w:cs="Arial"/>
          <w:sz w:val="20"/>
        </w:rPr>
      </w:pPr>
      <w:r>
        <w:rPr>
          <w:rFonts w:ascii="Arial" w:hAnsi="Arial"/>
          <w:sz w:val="20"/>
        </w:rPr>
        <w:t>The recommended number of teaching hours is defined for full-time employment; the number of hours shall be reduced proportionally for part-time employment.</w:t>
      </w:r>
    </w:p>
    <w:p w14:paraId="7E088197" w14:textId="71DA52B9" w:rsidR="0026140B" w:rsidRPr="00CA583A" w:rsidRDefault="00CA583A" w:rsidP="0082391F">
      <w:pPr>
        <w:pStyle w:val="W3MUZkonOdstavecslovan"/>
        <w:tabs>
          <w:tab w:val="clear" w:pos="510"/>
          <w:tab w:val="num" w:pos="567"/>
        </w:tabs>
        <w:spacing w:after="60"/>
        <w:ind w:left="567" w:hanging="567"/>
        <w:jc w:val="both"/>
        <w:rPr>
          <w:rFonts w:ascii="Arial" w:hAnsi="Arial" w:cs="Arial"/>
          <w:sz w:val="20"/>
        </w:rPr>
      </w:pPr>
      <w:r>
        <w:rPr>
          <w:rFonts w:ascii="Arial" w:hAnsi="Arial"/>
          <w:sz w:val="20"/>
        </w:rPr>
        <w:t>The range of recommended teaching hours corresponds to the upper limit for each position indicated for the percentage of teaching activity in Annexes 1–3 to the Careers System.</w:t>
      </w:r>
    </w:p>
    <w:p w14:paraId="6503303E" w14:textId="2FB47398" w:rsidR="006B45E7" w:rsidRPr="00366681" w:rsidRDefault="00A3412F" w:rsidP="0082391F">
      <w:pPr>
        <w:pStyle w:val="W3MUZkonOdstavecslovan"/>
        <w:tabs>
          <w:tab w:val="clear" w:pos="510"/>
          <w:tab w:val="num" w:pos="567"/>
        </w:tabs>
        <w:spacing w:after="60"/>
        <w:ind w:left="567" w:hanging="567"/>
        <w:jc w:val="both"/>
        <w:rPr>
          <w:rFonts w:ascii="Arial" w:hAnsi="Arial" w:cs="Arial"/>
          <w:sz w:val="20"/>
        </w:rPr>
      </w:pPr>
      <w:r>
        <w:rPr>
          <w:rFonts w:ascii="Arial" w:hAnsi="Arial"/>
          <w:sz w:val="20"/>
        </w:rPr>
        <w:t>The number of teaching hours per academic year for each academic staff member is set as one of the annual targets within the framework of the regular annual evaluation of the EVAK.</w:t>
      </w:r>
    </w:p>
    <w:bookmarkEnd w:id="0"/>
    <w:p w14:paraId="620D2DA1" w14:textId="77777777" w:rsidR="002D467D" w:rsidRPr="00101AF6" w:rsidRDefault="002D467D" w:rsidP="001A6A57">
      <w:pPr>
        <w:pStyle w:val="W3MUZkonParagraf"/>
        <w:numPr>
          <w:ilvl w:val="0"/>
          <w:numId w:val="0"/>
        </w:numPr>
        <w:spacing w:before="0" w:after="0"/>
        <w:jc w:val="left"/>
        <w:rPr>
          <w:rFonts w:cs="Arial"/>
        </w:rPr>
      </w:pPr>
    </w:p>
    <w:p w14:paraId="2E9C6337" w14:textId="5A013EE4" w:rsidR="002D467D" w:rsidRPr="001A6A57" w:rsidRDefault="002D467D" w:rsidP="001A6A57">
      <w:pPr>
        <w:pStyle w:val="W3MUZkonParagraf"/>
        <w:numPr>
          <w:ilvl w:val="0"/>
          <w:numId w:val="0"/>
        </w:numPr>
        <w:spacing w:before="0" w:after="0"/>
        <w:rPr>
          <w:rFonts w:cs="Arial"/>
          <w:color w:val="595959" w:themeColor="text1" w:themeTint="A6"/>
          <w:sz w:val="20"/>
        </w:rPr>
      </w:pPr>
      <w:r>
        <w:rPr>
          <w:color w:val="595959" w:themeColor="text1" w:themeTint="A6"/>
          <w:sz w:val="20"/>
        </w:rPr>
        <w:t>Article 3</w:t>
      </w:r>
    </w:p>
    <w:p w14:paraId="4956F90F" w14:textId="113437AF" w:rsidR="002F184C" w:rsidRPr="001A6A57" w:rsidRDefault="002D467D" w:rsidP="001A6A57">
      <w:pPr>
        <w:pStyle w:val="W3MUZkonParagrafNzev"/>
        <w:spacing w:before="0" w:after="120"/>
        <w:rPr>
          <w:rFonts w:cs="Arial"/>
          <w:color w:val="595959" w:themeColor="text1" w:themeTint="A6"/>
          <w:sz w:val="20"/>
        </w:rPr>
      </w:pPr>
      <w:r>
        <w:rPr>
          <w:color w:val="595959" w:themeColor="text1" w:themeTint="A6"/>
          <w:sz w:val="20"/>
        </w:rPr>
        <w:t>Final Provisions</w:t>
      </w:r>
    </w:p>
    <w:p w14:paraId="39C2E73A" w14:textId="27547E04" w:rsidR="002D467D" w:rsidRPr="00D26940" w:rsidRDefault="002D467D" w:rsidP="0082391F">
      <w:pPr>
        <w:pStyle w:val="W3MUZkonOdstavecslovan"/>
        <w:tabs>
          <w:tab w:val="clear" w:pos="510"/>
          <w:tab w:val="num" w:pos="567"/>
        </w:tabs>
        <w:spacing w:after="60"/>
        <w:ind w:left="567" w:hanging="567"/>
        <w:jc w:val="both"/>
        <w:rPr>
          <w:rFonts w:ascii="Arial" w:hAnsi="Arial" w:cs="Arial"/>
          <w:sz w:val="20"/>
        </w:rPr>
      </w:pPr>
      <w:r>
        <w:rPr>
          <w:rFonts w:ascii="Arial" w:hAnsi="Arial"/>
          <w:sz w:val="20"/>
        </w:rPr>
        <w:t>I am entrusting the interpretation of this of the individual provisions of this Measure to the Head of the</w:t>
      </w:r>
      <w:r w:rsidR="0044572C">
        <w:rPr>
          <w:rFonts w:ascii="Arial" w:hAnsi="Arial"/>
          <w:sz w:val="20"/>
        </w:rPr>
        <w:t xml:space="preserve"> Personnel Office</w:t>
      </w:r>
      <w:r>
        <w:rPr>
          <w:rFonts w:ascii="Arial" w:hAnsi="Arial"/>
          <w:sz w:val="20"/>
        </w:rPr>
        <w:t>.</w:t>
      </w:r>
    </w:p>
    <w:p w14:paraId="7E31DB48" w14:textId="1CC28C30" w:rsidR="00211236" w:rsidRPr="00D26940" w:rsidRDefault="002D467D" w:rsidP="0082391F">
      <w:pPr>
        <w:pStyle w:val="W3MUZkonOdstavecslovan"/>
        <w:tabs>
          <w:tab w:val="clear" w:pos="510"/>
          <w:tab w:val="num" w:pos="567"/>
        </w:tabs>
        <w:spacing w:after="60"/>
        <w:ind w:left="567" w:hanging="567"/>
        <w:jc w:val="both"/>
        <w:rPr>
          <w:rFonts w:ascii="Arial" w:hAnsi="Arial" w:cs="Arial"/>
          <w:sz w:val="20"/>
        </w:rPr>
      </w:pPr>
      <w:r>
        <w:rPr>
          <w:rFonts w:ascii="Arial" w:hAnsi="Arial"/>
          <w:sz w:val="20"/>
        </w:rPr>
        <w:t>Compliance with this Measure shall be monitored by the Vice-Dean for Full-Time Studies.</w:t>
      </w:r>
    </w:p>
    <w:p w14:paraId="54B48A79" w14:textId="59147FD2" w:rsidR="00211236" w:rsidRPr="00D26940" w:rsidRDefault="00E4013C" w:rsidP="0082391F">
      <w:pPr>
        <w:pStyle w:val="W3MUZkonOdstavecslovan"/>
        <w:tabs>
          <w:tab w:val="clear" w:pos="510"/>
          <w:tab w:val="num" w:pos="567"/>
        </w:tabs>
        <w:spacing w:after="60"/>
        <w:ind w:left="567" w:hanging="567"/>
        <w:jc w:val="both"/>
        <w:rPr>
          <w:rFonts w:ascii="Arial" w:hAnsi="Arial" w:cs="Arial"/>
          <w:sz w:val="20"/>
        </w:rPr>
      </w:pPr>
      <w:r>
        <w:rPr>
          <w:rFonts w:ascii="Arial" w:hAnsi="Arial"/>
          <w:sz w:val="20"/>
        </w:rPr>
        <w:t>This Measure belongs to the area of methodological management: HR Policy – Academic Staff</w:t>
      </w:r>
    </w:p>
    <w:p w14:paraId="34086989" w14:textId="21C4E90D" w:rsidR="001F6897" w:rsidRPr="00D26940" w:rsidRDefault="00654406" w:rsidP="0082391F">
      <w:pPr>
        <w:pStyle w:val="W3MUZkonOdstavecslovan"/>
        <w:tabs>
          <w:tab w:val="clear" w:pos="510"/>
          <w:tab w:val="num" w:pos="567"/>
        </w:tabs>
        <w:spacing w:after="60"/>
        <w:ind w:left="567" w:hanging="567"/>
        <w:jc w:val="both"/>
        <w:rPr>
          <w:rFonts w:ascii="Arial" w:hAnsi="Arial" w:cs="Arial"/>
          <w:sz w:val="20"/>
        </w:rPr>
      </w:pPr>
      <w:r>
        <w:rPr>
          <w:rFonts w:ascii="Arial" w:hAnsi="Arial"/>
          <w:sz w:val="20"/>
        </w:rPr>
        <w:t>This Measure shall enter into force on the date of its signing.</w:t>
      </w:r>
    </w:p>
    <w:p w14:paraId="6B1D6963" w14:textId="3230C725" w:rsidR="008627C1" w:rsidRPr="00BC2550" w:rsidRDefault="00404D74" w:rsidP="008627C1">
      <w:pPr>
        <w:pStyle w:val="W3MUZkonOdstavecslovan"/>
        <w:tabs>
          <w:tab w:val="clear" w:pos="510"/>
          <w:tab w:val="num" w:pos="567"/>
        </w:tabs>
        <w:spacing w:after="60"/>
        <w:ind w:left="567" w:hanging="567"/>
        <w:jc w:val="both"/>
      </w:pPr>
      <w:r>
        <w:rPr>
          <w:rFonts w:ascii="Arial" w:hAnsi="Arial"/>
          <w:sz w:val="20"/>
        </w:rPr>
        <w:t>This Measure shall take effect on 1 February 2024.</w:t>
      </w:r>
    </w:p>
    <w:p w14:paraId="44AD6DEE" w14:textId="77777777" w:rsidR="007C1734" w:rsidRPr="007C1734" w:rsidRDefault="007C1734" w:rsidP="001A6A57">
      <w:pPr>
        <w:pStyle w:val="W3MUZkonParagrafNzev"/>
      </w:pPr>
    </w:p>
    <w:p w14:paraId="6B2D5FDA" w14:textId="3D014BAF" w:rsidR="003629BC" w:rsidRPr="009D7605" w:rsidRDefault="002D467D" w:rsidP="009D7605">
      <w:pPr>
        <w:pStyle w:val="W3MUZkonOdstavec"/>
        <w:spacing w:before="120"/>
        <w:ind w:left="5103" w:hanging="5103"/>
        <w:rPr>
          <w:rFonts w:ascii="Arial" w:hAnsi="Arial" w:cs="Arial"/>
          <w:sz w:val="20"/>
        </w:rPr>
      </w:pPr>
      <w:r>
        <w:rPr>
          <w:rFonts w:ascii="Arial" w:hAnsi="Arial"/>
          <w:sz w:val="20"/>
        </w:rPr>
        <w:tab/>
      </w:r>
      <w:r w:rsidR="00E26C99">
        <w:rPr>
          <w:rFonts w:ascii="Arial" w:hAnsi="Arial"/>
          <w:sz w:val="20"/>
        </w:rPr>
        <w:tab/>
      </w:r>
      <w:r>
        <w:rPr>
          <w:rFonts w:ascii="Arial" w:hAnsi="Arial"/>
          <w:sz w:val="20"/>
        </w:rPr>
        <w:t>prof. Mgr. Jiří Špalek, Ph.D.</w:t>
      </w:r>
      <w:r>
        <w:rPr>
          <w:rFonts w:ascii="Arial" w:hAnsi="Arial"/>
          <w:sz w:val="20"/>
        </w:rPr>
        <w:br/>
        <w:t xml:space="preserve">                </w:t>
      </w:r>
      <w:r w:rsidR="00E26C99">
        <w:rPr>
          <w:rFonts w:ascii="Arial" w:hAnsi="Arial"/>
          <w:sz w:val="20"/>
        </w:rPr>
        <w:t xml:space="preserve">        </w:t>
      </w:r>
      <w:r>
        <w:rPr>
          <w:rFonts w:ascii="Arial" w:hAnsi="Arial"/>
          <w:sz w:val="20"/>
        </w:rPr>
        <w:t>Dean</w:t>
      </w:r>
      <w:r w:rsidR="009D7605">
        <w:rPr>
          <w:rFonts w:ascii="Arial" w:hAnsi="Arial"/>
          <w:sz w:val="20"/>
        </w:rPr>
        <w:br/>
      </w:r>
      <w:r w:rsidR="009D7605">
        <w:rPr>
          <w:rFonts w:ascii="Arial" w:hAnsi="Arial"/>
          <w:sz w:val="20"/>
        </w:rPr>
        <w:tab/>
      </w:r>
      <w:r w:rsidR="00E26C99">
        <w:rPr>
          <w:rFonts w:ascii="Arial" w:hAnsi="Arial"/>
          <w:sz w:val="20"/>
        </w:rPr>
        <w:t xml:space="preserve">     </w:t>
      </w:r>
      <w:r w:rsidRPr="00E26C99">
        <w:rPr>
          <w:rFonts w:ascii="Arial" w:hAnsi="Arial" w:cs="Arial"/>
          <w:i/>
          <w:sz w:val="20"/>
        </w:rPr>
        <w:t>electronic signature</w:t>
      </w:r>
    </w:p>
    <w:sectPr w:rsidR="003629BC" w:rsidRPr="009D7605" w:rsidSect="00B758D4">
      <w:footerReference w:type="default" r:id="rId11"/>
      <w:headerReference w:type="first" r:id="rId12"/>
      <w:footerReference w:type="first" r:id="rId13"/>
      <w:pgSz w:w="11906" w:h="16838" w:code="9"/>
      <w:pgMar w:top="1843" w:right="1361" w:bottom="567"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0AAC8" w14:textId="77777777" w:rsidR="007E0E73" w:rsidRDefault="007E0E73">
      <w:r>
        <w:separator/>
      </w:r>
    </w:p>
  </w:endnote>
  <w:endnote w:type="continuationSeparator" w:id="0">
    <w:p w14:paraId="0817D5AE" w14:textId="77777777" w:rsidR="007E0E73" w:rsidRDefault="007E0E73">
      <w:r>
        <w:continuationSeparator/>
      </w:r>
    </w:p>
  </w:endnote>
  <w:endnote w:type="continuationNotice" w:id="1">
    <w:p w14:paraId="19DD027D" w14:textId="77777777" w:rsidR="007E0E73" w:rsidRDefault="007E0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1F4B3" w14:textId="4BBF3650" w:rsidR="003629BC" w:rsidRPr="00F53B0F" w:rsidRDefault="003629BC" w:rsidP="00AD4F8E">
    <w:pPr>
      <w:pStyle w:val="Zpatsslovnmstrnky"/>
      <w:rPr>
        <w:rStyle w:val="slovnstran"/>
      </w:rPr>
    </w:pPr>
    <w:r w:rsidRPr="00F53B0F">
      <w:rPr>
        <w:rStyle w:val="slovnstran"/>
      </w:rPr>
      <w:fldChar w:fldCharType="begin"/>
    </w:r>
    <w:r w:rsidRPr="00F53B0F">
      <w:rPr>
        <w:rStyle w:val="slovnstran"/>
      </w:rPr>
      <w:instrText>PAGE   \* MERGEFORMAT</w:instrText>
    </w:r>
    <w:r w:rsidRPr="00F53B0F">
      <w:rPr>
        <w:rStyle w:val="slovnstran"/>
      </w:rPr>
      <w:fldChar w:fldCharType="separate"/>
    </w:r>
    <w:r>
      <w:rPr>
        <w:rStyle w:val="slovnstran"/>
      </w:rPr>
      <w:t>5</w:t>
    </w:r>
    <w:r w:rsidRPr="00F53B0F">
      <w:rPr>
        <w:rStyle w:val="slovnstran"/>
      </w:rPr>
      <w:fldChar w:fldCharType="end"/>
    </w:r>
    <w:r>
      <w:rPr>
        <w:rStyle w:val="slovnstran"/>
      </w:rPr>
      <w:t>/</w:t>
    </w:r>
    <w:r w:rsidRPr="00F53B0F">
      <w:rPr>
        <w:rStyle w:val="slovnstran"/>
      </w:rPr>
      <w:fldChar w:fldCharType="begin"/>
    </w:r>
    <w:r w:rsidRPr="00F53B0F">
      <w:rPr>
        <w:rStyle w:val="slovnstran"/>
      </w:rPr>
      <w:instrText xml:space="preserve"> SECTIONPAGES   \* MERGEFORMAT </w:instrText>
    </w:r>
    <w:r w:rsidRPr="00F53B0F">
      <w:rPr>
        <w:rStyle w:val="slovnstran"/>
      </w:rPr>
      <w:fldChar w:fldCharType="separate"/>
    </w:r>
    <w:r w:rsidR="009D7605">
      <w:rPr>
        <w:rStyle w:val="slovnstran"/>
        <w:noProof/>
      </w:rPr>
      <w:t>2</w:t>
    </w:r>
    <w:r w:rsidRPr="00F53B0F">
      <w:rPr>
        <w:rStyle w:val="slovnstran"/>
      </w:rPr>
      <w:fldChar w:fldCharType="end"/>
    </w:r>
    <w:r>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9E747" w14:textId="77777777" w:rsidR="003629BC" w:rsidRDefault="003629BC" w:rsidP="00FA10BD">
    <w:pPr>
      <w:pStyle w:val="Zpatsslovnmstrnky"/>
      <w:rPr>
        <w:rStyle w:val="slovnstran"/>
      </w:rPr>
    </w:pPr>
  </w:p>
  <w:p w14:paraId="0DDA5887" w14:textId="77777777" w:rsidR="003629BC" w:rsidRDefault="003629BC" w:rsidP="00FA10BD">
    <w:pPr>
      <w:pStyle w:val="Zpatsslovnmstrnky"/>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38F1F" w14:textId="77777777" w:rsidR="007E0E73" w:rsidRDefault="007E0E73">
      <w:r>
        <w:separator/>
      </w:r>
    </w:p>
  </w:footnote>
  <w:footnote w:type="continuationSeparator" w:id="0">
    <w:p w14:paraId="18F22B5A" w14:textId="77777777" w:rsidR="007E0E73" w:rsidRDefault="007E0E73">
      <w:r>
        <w:continuationSeparator/>
      </w:r>
    </w:p>
  </w:footnote>
  <w:footnote w:type="continuationNotice" w:id="1">
    <w:p w14:paraId="4F53F1B8" w14:textId="77777777" w:rsidR="007E0E73" w:rsidRDefault="007E0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F86F8" w14:textId="77777777" w:rsidR="003629BC" w:rsidRPr="006E7DD3" w:rsidRDefault="003629BC" w:rsidP="006E7DD3">
    <w:pPr>
      <w:pStyle w:val="Zhlav"/>
    </w:pPr>
    <w:r>
      <w:rPr>
        <w:noProof/>
      </w:rPr>
      <w:drawing>
        <wp:anchor distT="0" distB="0" distL="114300" distR="114300" simplePos="0" relativeHeight="251658240" behindDoc="1" locked="1" layoutInCell="1" allowOverlap="1" wp14:anchorId="10E77EDC" wp14:editId="1BFA863B">
          <wp:simplePos x="0" y="0"/>
          <wp:positionH relativeFrom="page">
            <wp:posOffset>431800</wp:posOffset>
          </wp:positionH>
          <wp:positionV relativeFrom="page">
            <wp:posOffset>431800</wp:posOffset>
          </wp:positionV>
          <wp:extent cx="957600" cy="648000"/>
          <wp:effectExtent l="0" t="0" r="0" b="0"/>
          <wp:wrapNone/>
          <wp:docPr id="13460652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B04A2"/>
    <w:multiLevelType w:val="hybridMultilevel"/>
    <w:tmpl w:val="75105562"/>
    <w:lvl w:ilvl="0" w:tplc="1A849EB6">
      <w:start w:val="1"/>
      <w:numFmt w:val="decimal"/>
      <w:lvlText w:val="(%1)"/>
      <w:lvlJc w:val="left"/>
      <w:pPr>
        <w:ind w:left="360" w:hanging="360"/>
      </w:pPr>
      <w:rPr>
        <w:rFonts w:ascii="Arial" w:hAnsi="Arial" w:cs="Arial" w:hint="default"/>
        <w:sz w:val="20"/>
        <w:szCs w:val="2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7810CD8"/>
    <w:multiLevelType w:val="hybridMultilevel"/>
    <w:tmpl w:val="B3CAE042"/>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92438C"/>
    <w:multiLevelType w:val="hybridMultilevel"/>
    <w:tmpl w:val="45DC5F2A"/>
    <w:lvl w:ilvl="0" w:tplc="04050017">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 w15:restartNumberingAfterBreak="0">
    <w:nsid w:val="28713928"/>
    <w:multiLevelType w:val="multilevel"/>
    <w:tmpl w:val="F97A721E"/>
    <w:lvl w:ilvl="0">
      <w:start w:val="1"/>
      <w:numFmt w:val="none"/>
      <w:pStyle w:val="W3MUZkonParagraf"/>
      <w:lvlText w:val="%1"/>
      <w:lvlJc w:val="left"/>
      <w:pPr>
        <w:tabs>
          <w:tab w:val="num" w:pos="0"/>
        </w:tabs>
      </w:pPr>
      <w:rPr>
        <w:rFonts w:cs="Times New Roman" w:hint="default"/>
      </w:rPr>
    </w:lvl>
    <w:lvl w:ilvl="1">
      <w:start w:val="1"/>
      <w:numFmt w:val="decimal"/>
      <w:pStyle w:val="W3MUZkonOdstavecslovan"/>
      <w:lvlText w:val="(%2)"/>
      <w:lvlJc w:val="left"/>
      <w:pPr>
        <w:tabs>
          <w:tab w:val="num" w:pos="510"/>
        </w:tabs>
        <w:ind w:left="510" w:hanging="510"/>
      </w:pPr>
      <w:rPr>
        <w:rFonts w:ascii="Arial" w:hAnsi="Arial" w:cs="Arial" w:hint="default"/>
        <w:sz w:val="20"/>
        <w:szCs w:val="20"/>
      </w:rPr>
    </w:lvl>
    <w:lvl w:ilvl="2">
      <w:start w:val="1"/>
      <w:numFmt w:val="lowerLetter"/>
      <w:pStyle w:val="W3MUZkonPsmeno"/>
      <w:lvlText w:val="%3)"/>
      <w:lvlJc w:val="left"/>
      <w:pPr>
        <w:tabs>
          <w:tab w:val="num" w:pos="680"/>
        </w:tabs>
        <w:ind w:left="680" w:hanging="396"/>
      </w:pPr>
      <w:rPr>
        <w:rFonts w:cs="Times New Roman" w:hint="default"/>
      </w:r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9777032"/>
    <w:multiLevelType w:val="hybridMultilevel"/>
    <w:tmpl w:val="B6DA37B2"/>
    <w:lvl w:ilvl="0" w:tplc="28AA7F3E">
      <w:start w:val="1"/>
      <w:numFmt w:val="decimal"/>
      <w:lvlText w:val="(%1)"/>
      <w:lvlJc w:val="left"/>
      <w:pPr>
        <w:ind w:left="360" w:hanging="360"/>
      </w:pPr>
      <w:rPr>
        <w:rFonts w:ascii="Arial" w:hAnsi="Arial" w:cs="Arial" w:hint="default"/>
        <w:sz w:val="20"/>
        <w:szCs w:val="20"/>
      </w:rPr>
    </w:lvl>
    <w:lvl w:ilvl="1" w:tplc="04050017">
      <w:start w:val="1"/>
      <w:numFmt w:val="lowerLetter"/>
      <w:lvlText w:val="%2)"/>
      <w:lvlJc w:val="left"/>
      <w:pPr>
        <w:ind w:left="928" w:hanging="360"/>
      </w:p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205195"/>
    <w:multiLevelType w:val="hybridMultilevel"/>
    <w:tmpl w:val="62B2DB4A"/>
    <w:lvl w:ilvl="0" w:tplc="589251B8">
      <w:start w:val="1"/>
      <w:numFmt w:val="decimal"/>
      <w:lvlText w:val="(%1)"/>
      <w:lvlJc w:val="left"/>
      <w:pPr>
        <w:ind w:left="360" w:hanging="360"/>
      </w:pPr>
      <w:rPr>
        <w:rFonts w:ascii="Arial" w:hAnsi="Arial" w:cs="Arial" w:hint="default"/>
        <w:sz w:val="20"/>
        <w:szCs w:val="2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221C06"/>
    <w:multiLevelType w:val="hybridMultilevel"/>
    <w:tmpl w:val="22686C40"/>
    <w:lvl w:ilvl="0" w:tplc="3998CE26">
      <w:start w:val="1"/>
      <w:numFmt w:val="decimal"/>
      <w:lvlText w:val="(%1)"/>
      <w:lvlJc w:val="left"/>
      <w:pPr>
        <w:ind w:left="360" w:hanging="360"/>
      </w:pPr>
      <w:rPr>
        <w:rFonts w:ascii="Arial" w:hAnsi="Arial" w:cs="Arial" w:hint="default"/>
        <w:sz w:val="20"/>
        <w:szCs w:val="2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51AC0479"/>
    <w:multiLevelType w:val="hybridMultilevel"/>
    <w:tmpl w:val="7EE24A68"/>
    <w:lvl w:ilvl="0" w:tplc="0DA00342">
      <w:start w:val="1"/>
      <w:numFmt w:val="decimal"/>
      <w:lvlText w:val="(%1)"/>
      <w:lvlJc w:val="left"/>
      <w:pPr>
        <w:ind w:left="360" w:hanging="360"/>
      </w:pPr>
      <w:rPr>
        <w:rFonts w:ascii="Arial" w:hAnsi="Arial" w:cs="Arial" w:hint="default"/>
        <w:sz w:val="20"/>
        <w:szCs w:val="2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5CAA3CF2"/>
    <w:multiLevelType w:val="hybridMultilevel"/>
    <w:tmpl w:val="79148DDC"/>
    <w:lvl w:ilvl="0" w:tplc="A93E5E48">
      <w:start w:val="1"/>
      <w:numFmt w:val="decimal"/>
      <w:lvlText w:val="(%1)"/>
      <w:lvlJc w:val="left"/>
      <w:pPr>
        <w:ind w:left="360" w:hanging="360"/>
      </w:pPr>
      <w:rPr>
        <w:rFonts w:ascii="Arial" w:hAnsi="Arial" w:cs="Arial" w:hint="default"/>
        <w:sz w:val="20"/>
        <w:szCs w:val="2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692C0767"/>
    <w:multiLevelType w:val="hybridMultilevel"/>
    <w:tmpl w:val="5D2A88C8"/>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9B0415"/>
    <w:multiLevelType w:val="hybridMultilevel"/>
    <w:tmpl w:val="42F63DB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334069026">
    <w:abstractNumId w:val="7"/>
  </w:num>
  <w:num w:numId="2" w16cid:durableId="829255457">
    <w:abstractNumId w:val="5"/>
  </w:num>
  <w:num w:numId="3" w16cid:durableId="640187152">
    <w:abstractNumId w:val="3"/>
  </w:num>
  <w:num w:numId="4" w16cid:durableId="837037732">
    <w:abstractNumId w:val="0"/>
  </w:num>
  <w:num w:numId="5" w16cid:durableId="1543245684">
    <w:abstractNumId w:val="9"/>
  </w:num>
  <w:num w:numId="6" w16cid:durableId="1032075064">
    <w:abstractNumId w:val="4"/>
  </w:num>
  <w:num w:numId="7" w16cid:durableId="438530474">
    <w:abstractNumId w:val="6"/>
  </w:num>
  <w:num w:numId="8" w16cid:durableId="195705417">
    <w:abstractNumId w:val="8"/>
  </w:num>
  <w:num w:numId="9" w16cid:durableId="972442694">
    <w:abstractNumId w:val="10"/>
  </w:num>
  <w:num w:numId="10" w16cid:durableId="421336464">
    <w:abstractNumId w:val="2"/>
  </w:num>
  <w:num w:numId="11" w16cid:durableId="1915119519">
    <w:abstractNumId w:val="11"/>
  </w:num>
  <w:num w:numId="12" w16cid:durableId="1936085385">
    <w:abstractNumId w:val="1"/>
  </w:num>
  <w:num w:numId="13" w16cid:durableId="504976925">
    <w:abstractNumId w:val="12"/>
  </w:num>
  <w:num w:numId="14" w16cid:durableId="43719806">
    <w:abstractNumId w:val="3"/>
  </w:num>
  <w:num w:numId="15" w16cid:durableId="921138055">
    <w:abstractNumId w:val="3"/>
  </w:num>
  <w:num w:numId="16" w16cid:durableId="953252266">
    <w:abstractNumId w:val="3"/>
  </w:num>
  <w:num w:numId="17" w16cid:durableId="1706829766">
    <w:abstractNumId w:val="3"/>
  </w:num>
  <w:num w:numId="18" w16cid:durableId="206642921">
    <w:abstractNumId w:val="3"/>
  </w:num>
  <w:num w:numId="19" w16cid:durableId="976763161">
    <w:abstractNumId w:val="3"/>
  </w:num>
  <w:num w:numId="20" w16cid:durableId="1488932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2A"/>
    <w:rsid w:val="00003AEB"/>
    <w:rsid w:val="000144F9"/>
    <w:rsid w:val="00017C8A"/>
    <w:rsid w:val="000218B9"/>
    <w:rsid w:val="00027936"/>
    <w:rsid w:val="000306AF"/>
    <w:rsid w:val="000325C5"/>
    <w:rsid w:val="000408D6"/>
    <w:rsid w:val="00042835"/>
    <w:rsid w:val="0004638A"/>
    <w:rsid w:val="00086D29"/>
    <w:rsid w:val="00092439"/>
    <w:rsid w:val="000A5AD7"/>
    <w:rsid w:val="000B0CD3"/>
    <w:rsid w:val="000C6547"/>
    <w:rsid w:val="000D1D0D"/>
    <w:rsid w:val="000D4E00"/>
    <w:rsid w:val="000E32E2"/>
    <w:rsid w:val="000E5799"/>
    <w:rsid w:val="000E70AF"/>
    <w:rsid w:val="000F6900"/>
    <w:rsid w:val="00101AF6"/>
    <w:rsid w:val="00102F12"/>
    <w:rsid w:val="001161D2"/>
    <w:rsid w:val="001209F6"/>
    <w:rsid w:val="001300AC"/>
    <w:rsid w:val="0013231B"/>
    <w:rsid w:val="0013516D"/>
    <w:rsid w:val="00142099"/>
    <w:rsid w:val="0014380F"/>
    <w:rsid w:val="00144C50"/>
    <w:rsid w:val="001457A0"/>
    <w:rsid w:val="00146B23"/>
    <w:rsid w:val="00146F3C"/>
    <w:rsid w:val="001504B3"/>
    <w:rsid w:val="00150B9D"/>
    <w:rsid w:val="00152F82"/>
    <w:rsid w:val="00156761"/>
    <w:rsid w:val="00157ACD"/>
    <w:rsid w:val="001623FF"/>
    <w:rsid w:val="001636D3"/>
    <w:rsid w:val="001668CB"/>
    <w:rsid w:val="00166D3F"/>
    <w:rsid w:val="00193F85"/>
    <w:rsid w:val="001A6A57"/>
    <w:rsid w:val="001A7E64"/>
    <w:rsid w:val="001B7010"/>
    <w:rsid w:val="001F66B7"/>
    <w:rsid w:val="001F6897"/>
    <w:rsid w:val="00200387"/>
    <w:rsid w:val="00204689"/>
    <w:rsid w:val="00211236"/>
    <w:rsid w:val="00211F80"/>
    <w:rsid w:val="00220A61"/>
    <w:rsid w:val="00221B36"/>
    <w:rsid w:val="00222825"/>
    <w:rsid w:val="00227BC5"/>
    <w:rsid w:val="00230BE7"/>
    <w:rsid w:val="00231021"/>
    <w:rsid w:val="00234732"/>
    <w:rsid w:val="00247E5F"/>
    <w:rsid w:val="0026140B"/>
    <w:rsid w:val="002617E7"/>
    <w:rsid w:val="002636ED"/>
    <w:rsid w:val="00265B18"/>
    <w:rsid w:val="00273C92"/>
    <w:rsid w:val="002879AE"/>
    <w:rsid w:val="00295DE0"/>
    <w:rsid w:val="002A0180"/>
    <w:rsid w:val="002A469F"/>
    <w:rsid w:val="002A52F4"/>
    <w:rsid w:val="002B6D09"/>
    <w:rsid w:val="002C0A32"/>
    <w:rsid w:val="002C1DF2"/>
    <w:rsid w:val="002C20B3"/>
    <w:rsid w:val="002C33A9"/>
    <w:rsid w:val="002D3DA3"/>
    <w:rsid w:val="002D467D"/>
    <w:rsid w:val="002D69EE"/>
    <w:rsid w:val="002D7024"/>
    <w:rsid w:val="002E764E"/>
    <w:rsid w:val="002F184C"/>
    <w:rsid w:val="00304F72"/>
    <w:rsid w:val="003109FB"/>
    <w:rsid w:val="00310D63"/>
    <w:rsid w:val="00323221"/>
    <w:rsid w:val="00323952"/>
    <w:rsid w:val="00323BBC"/>
    <w:rsid w:val="00332338"/>
    <w:rsid w:val="003351E0"/>
    <w:rsid w:val="003366EA"/>
    <w:rsid w:val="003377D5"/>
    <w:rsid w:val="00342316"/>
    <w:rsid w:val="0035092A"/>
    <w:rsid w:val="0035122C"/>
    <w:rsid w:val="0036192E"/>
    <w:rsid w:val="003629BC"/>
    <w:rsid w:val="00366681"/>
    <w:rsid w:val="0036682E"/>
    <w:rsid w:val="00370CE1"/>
    <w:rsid w:val="00371A95"/>
    <w:rsid w:val="00380A0F"/>
    <w:rsid w:val="00384AC4"/>
    <w:rsid w:val="00385B03"/>
    <w:rsid w:val="003877B4"/>
    <w:rsid w:val="00394B2D"/>
    <w:rsid w:val="003C2B73"/>
    <w:rsid w:val="003C3519"/>
    <w:rsid w:val="003C45C6"/>
    <w:rsid w:val="003C6E41"/>
    <w:rsid w:val="003C7BF9"/>
    <w:rsid w:val="003D0D7C"/>
    <w:rsid w:val="003D3F4A"/>
    <w:rsid w:val="003D4425"/>
    <w:rsid w:val="003E1B9F"/>
    <w:rsid w:val="003E1EB5"/>
    <w:rsid w:val="003F2066"/>
    <w:rsid w:val="003F5DB7"/>
    <w:rsid w:val="00402C91"/>
    <w:rsid w:val="00404D74"/>
    <w:rsid w:val="004055F9"/>
    <w:rsid w:val="004067DE"/>
    <w:rsid w:val="0041170E"/>
    <w:rsid w:val="0041218C"/>
    <w:rsid w:val="00414C69"/>
    <w:rsid w:val="00421B09"/>
    <w:rsid w:val="00421EE1"/>
    <w:rsid w:val="0042387A"/>
    <w:rsid w:val="00423A7A"/>
    <w:rsid w:val="00425B25"/>
    <w:rsid w:val="004400EA"/>
    <w:rsid w:val="0044013F"/>
    <w:rsid w:val="0044572C"/>
    <w:rsid w:val="00450D97"/>
    <w:rsid w:val="00465FF4"/>
    <w:rsid w:val="00466430"/>
    <w:rsid w:val="00480108"/>
    <w:rsid w:val="00486C7E"/>
    <w:rsid w:val="00490F37"/>
    <w:rsid w:val="0049732C"/>
    <w:rsid w:val="004B5E58"/>
    <w:rsid w:val="004B761D"/>
    <w:rsid w:val="004C1457"/>
    <w:rsid w:val="004D0989"/>
    <w:rsid w:val="004D1C04"/>
    <w:rsid w:val="004D45AA"/>
    <w:rsid w:val="004E6412"/>
    <w:rsid w:val="004F3B9D"/>
    <w:rsid w:val="005010DF"/>
    <w:rsid w:val="00505FA0"/>
    <w:rsid w:val="00511E3C"/>
    <w:rsid w:val="00513133"/>
    <w:rsid w:val="005158AB"/>
    <w:rsid w:val="00532849"/>
    <w:rsid w:val="00545D24"/>
    <w:rsid w:val="0056170E"/>
    <w:rsid w:val="005704B9"/>
    <w:rsid w:val="005710C8"/>
    <w:rsid w:val="00582DFC"/>
    <w:rsid w:val="00585103"/>
    <w:rsid w:val="00592634"/>
    <w:rsid w:val="0059348C"/>
    <w:rsid w:val="005934C8"/>
    <w:rsid w:val="005A1BF0"/>
    <w:rsid w:val="005A2681"/>
    <w:rsid w:val="005B2ED8"/>
    <w:rsid w:val="005B357E"/>
    <w:rsid w:val="005B5FA5"/>
    <w:rsid w:val="005B615F"/>
    <w:rsid w:val="005B63EE"/>
    <w:rsid w:val="005C1BC3"/>
    <w:rsid w:val="005C2CF0"/>
    <w:rsid w:val="005C363A"/>
    <w:rsid w:val="005C48DB"/>
    <w:rsid w:val="005C7D15"/>
    <w:rsid w:val="005D1F84"/>
    <w:rsid w:val="005E2A83"/>
    <w:rsid w:val="005E4768"/>
    <w:rsid w:val="005F4CB2"/>
    <w:rsid w:val="005F57B0"/>
    <w:rsid w:val="0060161C"/>
    <w:rsid w:val="0060175E"/>
    <w:rsid w:val="0060583C"/>
    <w:rsid w:val="00611EAC"/>
    <w:rsid w:val="00616507"/>
    <w:rsid w:val="0062574C"/>
    <w:rsid w:val="00626E5B"/>
    <w:rsid w:val="0063166E"/>
    <w:rsid w:val="00633669"/>
    <w:rsid w:val="006509F1"/>
    <w:rsid w:val="00652548"/>
    <w:rsid w:val="00653BC4"/>
    <w:rsid w:val="00654406"/>
    <w:rsid w:val="006651F8"/>
    <w:rsid w:val="00665FA4"/>
    <w:rsid w:val="006668A5"/>
    <w:rsid w:val="006721FA"/>
    <w:rsid w:val="0067390A"/>
    <w:rsid w:val="00674670"/>
    <w:rsid w:val="006854D1"/>
    <w:rsid w:val="00687D1E"/>
    <w:rsid w:val="006A39DF"/>
    <w:rsid w:val="006A4F1F"/>
    <w:rsid w:val="006B45E7"/>
    <w:rsid w:val="006B471C"/>
    <w:rsid w:val="006C382A"/>
    <w:rsid w:val="006D0AE9"/>
    <w:rsid w:val="006D2BE1"/>
    <w:rsid w:val="006E7DD3"/>
    <w:rsid w:val="006F0357"/>
    <w:rsid w:val="006F4DC0"/>
    <w:rsid w:val="00700BDD"/>
    <w:rsid w:val="00702F1D"/>
    <w:rsid w:val="00703D6E"/>
    <w:rsid w:val="007068F7"/>
    <w:rsid w:val="00710003"/>
    <w:rsid w:val="00710461"/>
    <w:rsid w:val="00712150"/>
    <w:rsid w:val="00712876"/>
    <w:rsid w:val="007219F5"/>
    <w:rsid w:val="00721AA4"/>
    <w:rsid w:val="00722976"/>
    <w:rsid w:val="007272DA"/>
    <w:rsid w:val="0073428B"/>
    <w:rsid w:val="00742701"/>
    <w:rsid w:val="00742A86"/>
    <w:rsid w:val="00745A7C"/>
    <w:rsid w:val="00750B83"/>
    <w:rsid w:val="00756259"/>
    <w:rsid w:val="007663B8"/>
    <w:rsid w:val="00767E6F"/>
    <w:rsid w:val="00775DB9"/>
    <w:rsid w:val="00776742"/>
    <w:rsid w:val="007814A2"/>
    <w:rsid w:val="00782384"/>
    <w:rsid w:val="00790002"/>
    <w:rsid w:val="0079758E"/>
    <w:rsid w:val="007A6400"/>
    <w:rsid w:val="007B32DF"/>
    <w:rsid w:val="007B5C35"/>
    <w:rsid w:val="007C1734"/>
    <w:rsid w:val="007C738C"/>
    <w:rsid w:val="007D77E7"/>
    <w:rsid w:val="007E0E73"/>
    <w:rsid w:val="007E3048"/>
    <w:rsid w:val="007E3388"/>
    <w:rsid w:val="007E4B18"/>
    <w:rsid w:val="007E67BB"/>
    <w:rsid w:val="007F67B3"/>
    <w:rsid w:val="008101EB"/>
    <w:rsid w:val="00810299"/>
    <w:rsid w:val="00811AC0"/>
    <w:rsid w:val="00816791"/>
    <w:rsid w:val="00816FA7"/>
    <w:rsid w:val="0082391F"/>
    <w:rsid w:val="00824279"/>
    <w:rsid w:val="008251D0"/>
    <w:rsid w:val="008276FC"/>
    <w:rsid w:val="008300B3"/>
    <w:rsid w:val="00831381"/>
    <w:rsid w:val="008336C6"/>
    <w:rsid w:val="0083426C"/>
    <w:rsid w:val="00840F53"/>
    <w:rsid w:val="00851776"/>
    <w:rsid w:val="00857BEE"/>
    <w:rsid w:val="00860CFB"/>
    <w:rsid w:val="0086174C"/>
    <w:rsid w:val="008622F4"/>
    <w:rsid w:val="008627C1"/>
    <w:rsid w:val="00862F5F"/>
    <w:rsid w:val="008640E6"/>
    <w:rsid w:val="00865A04"/>
    <w:rsid w:val="00865C26"/>
    <w:rsid w:val="008758CC"/>
    <w:rsid w:val="00876A63"/>
    <w:rsid w:val="00890551"/>
    <w:rsid w:val="0089771A"/>
    <w:rsid w:val="008A1753"/>
    <w:rsid w:val="008A6EBC"/>
    <w:rsid w:val="008B157C"/>
    <w:rsid w:val="008B1CAD"/>
    <w:rsid w:val="008B5304"/>
    <w:rsid w:val="008B5DCD"/>
    <w:rsid w:val="008C48E0"/>
    <w:rsid w:val="008D4040"/>
    <w:rsid w:val="008D4BA7"/>
    <w:rsid w:val="008E4E8D"/>
    <w:rsid w:val="008F0E3E"/>
    <w:rsid w:val="0090056F"/>
    <w:rsid w:val="009156B1"/>
    <w:rsid w:val="00927D65"/>
    <w:rsid w:val="0093108E"/>
    <w:rsid w:val="00935080"/>
    <w:rsid w:val="00935462"/>
    <w:rsid w:val="00946E83"/>
    <w:rsid w:val="009524AD"/>
    <w:rsid w:val="00955D86"/>
    <w:rsid w:val="009630BB"/>
    <w:rsid w:val="009645A8"/>
    <w:rsid w:val="00972C70"/>
    <w:rsid w:val="00983CF7"/>
    <w:rsid w:val="009929DF"/>
    <w:rsid w:val="00993F65"/>
    <w:rsid w:val="009A05B9"/>
    <w:rsid w:val="009A3A47"/>
    <w:rsid w:val="009B79E7"/>
    <w:rsid w:val="009C32A1"/>
    <w:rsid w:val="009D3832"/>
    <w:rsid w:val="009D7605"/>
    <w:rsid w:val="009E0CE8"/>
    <w:rsid w:val="009E3925"/>
    <w:rsid w:val="009F10EF"/>
    <w:rsid w:val="009F27E4"/>
    <w:rsid w:val="009F4A9A"/>
    <w:rsid w:val="00A02235"/>
    <w:rsid w:val="00A0254E"/>
    <w:rsid w:val="00A04CAC"/>
    <w:rsid w:val="00A0528F"/>
    <w:rsid w:val="00A05C6A"/>
    <w:rsid w:val="00A06D22"/>
    <w:rsid w:val="00A27490"/>
    <w:rsid w:val="00A3412F"/>
    <w:rsid w:val="00A41D19"/>
    <w:rsid w:val="00A5761F"/>
    <w:rsid w:val="00A63644"/>
    <w:rsid w:val="00A642AB"/>
    <w:rsid w:val="00A71A6E"/>
    <w:rsid w:val="00A73659"/>
    <w:rsid w:val="00A76D74"/>
    <w:rsid w:val="00A84D42"/>
    <w:rsid w:val="00AA2F2E"/>
    <w:rsid w:val="00AA719C"/>
    <w:rsid w:val="00AB17CE"/>
    <w:rsid w:val="00AB2352"/>
    <w:rsid w:val="00AB2765"/>
    <w:rsid w:val="00AB3737"/>
    <w:rsid w:val="00AB451F"/>
    <w:rsid w:val="00AB5C3C"/>
    <w:rsid w:val="00AC2D36"/>
    <w:rsid w:val="00AC6B6B"/>
    <w:rsid w:val="00AD39F8"/>
    <w:rsid w:val="00AD4F8E"/>
    <w:rsid w:val="00AD63A2"/>
    <w:rsid w:val="00AE03FA"/>
    <w:rsid w:val="00AE631F"/>
    <w:rsid w:val="00B07E66"/>
    <w:rsid w:val="00B13609"/>
    <w:rsid w:val="00B13F95"/>
    <w:rsid w:val="00B30AD1"/>
    <w:rsid w:val="00B36FA9"/>
    <w:rsid w:val="00B43F1E"/>
    <w:rsid w:val="00B44F80"/>
    <w:rsid w:val="00B548DD"/>
    <w:rsid w:val="00B57ED2"/>
    <w:rsid w:val="00B668A7"/>
    <w:rsid w:val="00B70FCF"/>
    <w:rsid w:val="00B758D4"/>
    <w:rsid w:val="00B8076C"/>
    <w:rsid w:val="00B904AA"/>
    <w:rsid w:val="00BC1CE3"/>
    <w:rsid w:val="00BC2550"/>
    <w:rsid w:val="00BD3041"/>
    <w:rsid w:val="00BD48BB"/>
    <w:rsid w:val="00BE38CA"/>
    <w:rsid w:val="00BE417B"/>
    <w:rsid w:val="00BE6BFA"/>
    <w:rsid w:val="00BE7772"/>
    <w:rsid w:val="00BF0D5C"/>
    <w:rsid w:val="00C03FB7"/>
    <w:rsid w:val="00C06373"/>
    <w:rsid w:val="00C15E8F"/>
    <w:rsid w:val="00C16D42"/>
    <w:rsid w:val="00C20847"/>
    <w:rsid w:val="00C35FD1"/>
    <w:rsid w:val="00C36531"/>
    <w:rsid w:val="00C3745F"/>
    <w:rsid w:val="00C448BA"/>
    <w:rsid w:val="00C44C72"/>
    <w:rsid w:val="00CA2627"/>
    <w:rsid w:val="00CA321A"/>
    <w:rsid w:val="00CA583A"/>
    <w:rsid w:val="00CC0868"/>
    <w:rsid w:val="00CC1A2F"/>
    <w:rsid w:val="00CC2597"/>
    <w:rsid w:val="00CC48E7"/>
    <w:rsid w:val="00CD7915"/>
    <w:rsid w:val="00CE5D2D"/>
    <w:rsid w:val="00D00D75"/>
    <w:rsid w:val="00D05DCE"/>
    <w:rsid w:val="00D140C3"/>
    <w:rsid w:val="00D15C5D"/>
    <w:rsid w:val="00D21AC0"/>
    <w:rsid w:val="00D26940"/>
    <w:rsid w:val="00D4417E"/>
    <w:rsid w:val="00D45579"/>
    <w:rsid w:val="00D47639"/>
    <w:rsid w:val="00D513A2"/>
    <w:rsid w:val="00D54496"/>
    <w:rsid w:val="00D56AC2"/>
    <w:rsid w:val="00D65140"/>
    <w:rsid w:val="00D65485"/>
    <w:rsid w:val="00D80C2F"/>
    <w:rsid w:val="00D82142"/>
    <w:rsid w:val="00D84EC1"/>
    <w:rsid w:val="00D87462"/>
    <w:rsid w:val="00D940C6"/>
    <w:rsid w:val="00D95E5B"/>
    <w:rsid w:val="00DA3421"/>
    <w:rsid w:val="00DB0117"/>
    <w:rsid w:val="00DB5DD0"/>
    <w:rsid w:val="00DB619F"/>
    <w:rsid w:val="00DD1921"/>
    <w:rsid w:val="00DE3EB3"/>
    <w:rsid w:val="00DE590E"/>
    <w:rsid w:val="00DF7746"/>
    <w:rsid w:val="00E02F97"/>
    <w:rsid w:val="00E04C20"/>
    <w:rsid w:val="00E059B0"/>
    <w:rsid w:val="00E05F2B"/>
    <w:rsid w:val="00E26C99"/>
    <w:rsid w:val="00E26CA3"/>
    <w:rsid w:val="00E321D1"/>
    <w:rsid w:val="00E37A03"/>
    <w:rsid w:val="00E4013C"/>
    <w:rsid w:val="00E43F09"/>
    <w:rsid w:val="00E600DC"/>
    <w:rsid w:val="00E71893"/>
    <w:rsid w:val="00E760BF"/>
    <w:rsid w:val="00E7714E"/>
    <w:rsid w:val="00E80B96"/>
    <w:rsid w:val="00E84342"/>
    <w:rsid w:val="00E9237D"/>
    <w:rsid w:val="00E9620D"/>
    <w:rsid w:val="00EA2420"/>
    <w:rsid w:val="00EB0CFF"/>
    <w:rsid w:val="00EB47E8"/>
    <w:rsid w:val="00EB57DC"/>
    <w:rsid w:val="00EC6F09"/>
    <w:rsid w:val="00EC70A0"/>
    <w:rsid w:val="00EF0624"/>
    <w:rsid w:val="00EF1356"/>
    <w:rsid w:val="00F0278B"/>
    <w:rsid w:val="00F02D6F"/>
    <w:rsid w:val="00F05B71"/>
    <w:rsid w:val="00F1232B"/>
    <w:rsid w:val="00F146D9"/>
    <w:rsid w:val="00F148C8"/>
    <w:rsid w:val="00F15F08"/>
    <w:rsid w:val="00F20BDD"/>
    <w:rsid w:val="00F32999"/>
    <w:rsid w:val="00F35CDC"/>
    <w:rsid w:val="00F40BF4"/>
    <w:rsid w:val="00F53B0F"/>
    <w:rsid w:val="00F6032C"/>
    <w:rsid w:val="00F65574"/>
    <w:rsid w:val="00F870DB"/>
    <w:rsid w:val="00F936DE"/>
    <w:rsid w:val="00F953B7"/>
    <w:rsid w:val="00F97CCC"/>
    <w:rsid w:val="00FA10BD"/>
    <w:rsid w:val="00FB3E1B"/>
    <w:rsid w:val="00FB3EB9"/>
    <w:rsid w:val="00FC2768"/>
    <w:rsid w:val="00FE59D0"/>
    <w:rsid w:val="00FF020E"/>
    <w:rsid w:val="00FF713E"/>
    <w:rsid w:val="1F88B06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CC4"/>
  <w15:docId w15:val="{0CF0BFED-4B98-400B-BC30-C66EBAD3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467D"/>
    <w:pPr>
      <w:spacing w:line="240" w:lineRule="auto"/>
    </w:pPr>
    <w:rPr>
      <w:rFonts w:ascii="Times New Roman" w:eastAsia="Calibri" w:hAnsi="Times New Roman" w:cs="Times New Roman"/>
      <w:sz w:val="20"/>
      <w:szCs w:val="20"/>
      <w:lang w:eastAsia="cs-CZ"/>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nhideWhenUsed/>
    <w:rsid w:val="000F45EA"/>
    <w:pPr>
      <w:tabs>
        <w:tab w:val="center" w:pos="4536"/>
        <w:tab w:val="right" w:pos="9072"/>
      </w:tabs>
    </w:pPr>
  </w:style>
  <w:style w:type="paragraph" w:styleId="Zpat">
    <w:name w:val="footer"/>
    <w:basedOn w:val="Normln"/>
    <w:link w:val="ZpatChar"/>
    <w:uiPriority w:val="99"/>
    <w:unhideWhenUsed/>
    <w:rsid w:val="000F6900"/>
    <w:pPr>
      <w:tabs>
        <w:tab w:val="center" w:pos="4536"/>
        <w:tab w:val="right" w:pos="9072"/>
      </w:tabs>
      <w:spacing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rPr>
      <w:rFonts w:eastAsia="Times New Roman"/>
      <w:sz w:val="24"/>
      <w:szCs w:val="24"/>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customStyle="1" w:styleId="Odstavecseseznamem1">
    <w:name w:val="Odstavec se seznamem1"/>
    <w:basedOn w:val="Normln"/>
    <w:rsid w:val="002D467D"/>
    <w:pPr>
      <w:tabs>
        <w:tab w:val="left" w:pos="340"/>
      </w:tabs>
      <w:spacing w:before="280"/>
      <w:ind w:left="720" w:firstLine="340"/>
      <w:contextualSpacing/>
    </w:pPr>
    <w:rPr>
      <w:rFonts w:ascii="Verdana" w:hAnsi="Verdana"/>
      <w:szCs w:val="24"/>
    </w:rPr>
  </w:style>
  <w:style w:type="character" w:customStyle="1" w:styleId="W3MUZvraznntexttun">
    <w:name w:val="W3MU: Zvýrazněný text (tučné)"/>
    <w:uiPriority w:val="99"/>
    <w:rsid w:val="002D467D"/>
    <w:rPr>
      <w:rFonts w:ascii="Verdana" w:hAnsi="Verdana"/>
      <w:b/>
      <w:sz w:val="20"/>
    </w:rPr>
  </w:style>
  <w:style w:type="paragraph" w:customStyle="1" w:styleId="Titulek1">
    <w:name w:val="Titulek1"/>
    <w:basedOn w:val="Normln"/>
    <w:next w:val="Normln"/>
    <w:rsid w:val="002D467D"/>
    <w:pPr>
      <w:tabs>
        <w:tab w:val="left" w:pos="340"/>
      </w:tabs>
      <w:suppressAutoHyphens/>
    </w:pPr>
    <w:rPr>
      <w:rFonts w:eastAsia="Times New Roman"/>
      <w:b/>
      <w:sz w:val="28"/>
      <w:szCs w:val="28"/>
      <w:lang w:eastAsia="ar-SA"/>
    </w:rPr>
  </w:style>
  <w:style w:type="character" w:customStyle="1" w:styleId="W3MUZvraznntextkurzva">
    <w:name w:val="W3MU: Zvýrazněný text (kurzíva)"/>
    <w:rsid w:val="002D467D"/>
    <w:rPr>
      <w:rFonts w:ascii="Verdana" w:hAnsi="Verdana"/>
      <w:i/>
      <w:sz w:val="20"/>
    </w:rPr>
  </w:style>
  <w:style w:type="character" w:customStyle="1" w:styleId="W3MUOdkaz">
    <w:name w:val="W3MU: Odkaz"/>
    <w:rsid w:val="002D467D"/>
    <w:rPr>
      <w:rFonts w:ascii="Verdana" w:hAnsi="Verdana"/>
      <w:sz w:val="20"/>
      <w:u w:val="single"/>
    </w:rPr>
  </w:style>
  <w:style w:type="paragraph" w:customStyle="1" w:styleId="W3MUZkonParagraf">
    <w:name w:val="W3MU: Zákon Paragraf"/>
    <w:basedOn w:val="Normln"/>
    <w:next w:val="W3MUZkonParagrafNzev"/>
    <w:uiPriority w:val="99"/>
    <w:rsid w:val="002D467D"/>
    <w:pPr>
      <w:keepNext/>
      <w:numPr>
        <w:numId w:val="3"/>
      </w:numPr>
      <w:spacing w:before="240" w:after="60"/>
      <w:jc w:val="center"/>
      <w:outlineLvl w:val="0"/>
    </w:pPr>
    <w:rPr>
      <w:rFonts w:ascii="Arial" w:eastAsia="Times New Roman" w:hAnsi="Arial"/>
      <w:color w:val="808080"/>
      <w:sz w:val="24"/>
    </w:rPr>
  </w:style>
  <w:style w:type="paragraph" w:customStyle="1" w:styleId="W3MUZkonParagrafNzev">
    <w:name w:val="W3MU: Zákon Paragraf Název"/>
    <w:basedOn w:val="W3MUZkonParagraf"/>
    <w:next w:val="W3MUZkonOdstavec"/>
    <w:rsid w:val="002D467D"/>
    <w:pPr>
      <w:spacing w:before="60"/>
    </w:pPr>
    <w:rPr>
      <w:b/>
    </w:rPr>
  </w:style>
  <w:style w:type="paragraph" w:customStyle="1" w:styleId="W3MUZkonOdstavec">
    <w:name w:val="W3MU: Zákon Odstavec"/>
    <w:basedOn w:val="Normln"/>
    <w:next w:val="W3MUZkonParagraf"/>
    <w:link w:val="W3MUZkonOdstavecChar"/>
    <w:rsid w:val="002D467D"/>
    <w:pPr>
      <w:spacing w:after="120"/>
      <w:outlineLvl w:val="2"/>
    </w:pPr>
    <w:rPr>
      <w:rFonts w:ascii="Verdana" w:eastAsia="Times New Roman" w:hAnsi="Verdana"/>
      <w:sz w:val="24"/>
    </w:rPr>
  </w:style>
  <w:style w:type="paragraph" w:customStyle="1" w:styleId="W3MUZkonOdstavecslovan">
    <w:name w:val="W3MU: Zákon Odstavec Číslovaný"/>
    <w:basedOn w:val="W3MUZkonOdstavec"/>
    <w:link w:val="W3MUZkonOdstavecslovanChar"/>
    <w:uiPriority w:val="99"/>
    <w:rsid w:val="002D467D"/>
    <w:pPr>
      <w:numPr>
        <w:ilvl w:val="1"/>
        <w:numId w:val="3"/>
      </w:numPr>
      <w:outlineLvl w:val="1"/>
    </w:pPr>
  </w:style>
  <w:style w:type="paragraph" w:customStyle="1" w:styleId="W3MUZkonPsmeno">
    <w:name w:val="W3MU: Zákon Písmeno"/>
    <w:basedOn w:val="Normln"/>
    <w:uiPriority w:val="99"/>
    <w:rsid w:val="002D467D"/>
    <w:pPr>
      <w:numPr>
        <w:ilvl w:val="2"/>
        <w:numId w:val="3"/>
      </w:numPr>
      <w:spacing w:after="120"/>
      <w:outlineLvl w:val="2"/>
    </w:pPr>
    <w:rPr>
      <w:rFonts w:ascii="Verdana" w:eastAsia="Times New Roman" w:hAnsi="Verdana"/>
      <w:szCs w:val="24"/>
    </w:rPr>
  </w:style>
  <w:style w:type="character" w:customStyle="1" w:styleId="W3MUZkonOdstavecChar">
    <w:name w:val="W3MU: Zákon Odstavec Char"/>
    <w:link w:val="W3MUZkonOdstavec"/>
    <w:locked/>
    <w:rsid w:val="002D467D"/>
    <w:rPr>
      <w:rFonts w:ascii="Verdana" w:eastAsia="Times New Roman" w:hAnsi="Verdana" w:cs="Times New Roman"/>
      <w:sz w:val="24"/>
      <w:szCs w:val="20"/>
      <w:lang w:eastAsia="cs-CZ"/>
    </w:rPr>
  </w:style>
  <w:style w:type="paragraph" w:customStyle="1" w:styleId="W3MUNadpis1">
    <w:name w:val="W3MU: Nadpis 1"/>
    <w:basedOn w:val="Normln"/>
    <w:next w:val="Normln"/>
    <w:rsid w:val="002D467D"/>
    <w:pPr>
      <w:keepNext/>
      <w:spacing w:before="240" w:after="60"/>
      <w:outlineLvl w:val="0"/>
    </w:pPr>
    <w:rPr>
      <w:rFonts w:ascii="Arial" w:eastAsia="Times New Roman" w:hAnsi="Arial"/>
      <w:b/>
      <w:i/>
      <w:color w:val="000080"/>
      <w:sz w:val="32"/>
      <w:szCs w:val="32"/>
    </w:rPr>
  </w:style>
  <w:style w:type="character" w:styleId="Znakapoznpodarou">
    <w:name w:val="footnote reference"/>
    <w:rsid w:val="002D467D"/>
    <w:rPr>
      <w:rFonts w:cs="Times New Roman"/>
      <w:vertAlign w:val="superscript"/>
    </w:rPr>
  </w:style>
  <w:style w:type="paragraph" w:styleId="Textpoznpodarou">
    <w:name w:val="footnote text"/>
    <w:basedOn w:val="Normln"/>
    <w:link w:val="TextpoznpodarouChar"/>
    <w:rsid w:val="002D467D"/>
    <w:rPr>
      <w:rFonts w:ascii="Calibri" w:eastAsia="Times New Roman" w:hAnsi="Calibri"/>
      <w:lang w:eastAsia="en-US"/>
    </w:rPr>
  </w:style>
  <w:style w:type="character" w:customStyle="1" w:styleId="TextpoznpodarouChar">
    <w:name w:val="Text pozn. pod čarou Char"/>
    <w:basedOn w:val="Standardnpsmoodstavce"/>
    <w:link w:val="Textpoznpodarou"/>
    <w:rsid w:val="002D467D"/>
    <w:rPr>
      <w:rFonts w:ascii="Calibri" w:eastAsia="Times New Roman" w:hAnsi="Calibri" w:cs="Times New Roman"/>
      <w:sz w:val="20"/>
      <w:szCs w:val="20"/>
    </w:rPr>
  </w:style>
  <w:style w:type="character" w:customStyle="1" w:styleId="W3MUZkonOdstavecslovanChar">
    <w:name w:val="W3MU: Zákon Odstavec Číslovaný Char"/>
    <w:link w:val="W3MUZkonOdstavecslovan"/>
    <w:uiPriority w:val="99"/>
    <w:locked/>
    <w:rsid w:val="002D467D"/>
    <w:rPr>
      <w:rFonts w:ascii="Verdana" w:eastAsia="Times New Roman" w:hAnsi="Verdana" w:cs="Times New Roman"/>
      <w:sz w:val="24"/>
      <w:szCs w:val="20"/>
      <w:lang w:eastAsia="cs-CZ"/>
    </w:rPr>
  </w:style>
  <w:style w:type="character" w:styleId="Odkaznakoment">
    <w:name w:val="annotation reference"/>
    <w:basedOn w:val="Standardnpsmoodstavce"/>
    <w:uiPriority w:val="99"/>
    <w:semiHidden/>
    <w:unhideWhenUsed/>
    <w:rsid w:val="00E9620D"/>
    <w:rPr>
      <w:sz w:val="16"/>
      <w:szCs w:val="16"/>
    </w:rPr>
  </w:style>
  <w:style w:type="paragraph" w:styleId="Textkomente">
    <w:name w:val="annotation text"/>
    <w:basedOn w:val="Normln"/>
    <w:link w:val="TextkomenteChar"/>
    <w:uiPriority w:val="99"/>
    <w:unhideWhenUsed/>
    <w:rsid w:val="00E9620D"/>
  </w:style>
  <w:style w:type="character" w:customStyle="1" w:styleId="TextkomenteChar">
    <w:name w:val="Text komentáře Char"/>
    <w:basedOn w:val="Standardnpsmoodstavce"/>
    <w:link w:val="Textkomente"/>
    <w:uiPriority w:val="99"/>
    <w:rsid w:val="00E9620D"/>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620D"/>
    <w:rPr>
      <w:b/>
      <w:bCs/>
    </w:rPr>
  </w:style>
  <w:style w:type="character" w:customStyle="1" w:styleId="PedmtkomenteChar">
    <w:name w:val="Předmět komentáře Char"/>
    <w:basedOn w:val="TextkomenteChar"/>
    <w:link w:val="Pedmtkomente"/>
    <w:uiPriority w:val="99"/>
    <w:semiHidden/>
    <w:rsid w:val="00E9620D"/>
    <w:rPr>
      <w:rFonts w:ascii="Times New Roman" w:eastAsia="Calibri" w:hAnsi="Times New Roman" w:cs="Times New Roman"/>
      <w:b/>
      <w:bCs/>
      <w:sz w:val="20"/>
      <w:szCs w:val="20"/>
      <w:lang w:eastAsia="cs-CZ"/>
    </w:rPr>
  </w:style>
  <w:style w:type="paragraph" w:styleId="Revize">
    <w:name w:val="Revision"/>
    <w:hidden/>
    <w:uiPriority w:val="99"/>
    <w:semiHidden/>
    <w:rsid w:val="00890551"/>
    <w:pPr>
      <w:spacing w:line="240" w:lineRule="auto"/>
    </w:pPr>
    <w:rPr>
      <w:rFonts w:ascii="Times New Roman" w:eastAsia="Calibri" w:hAnsi="Times New Roman" w:cs="Times New Roman"/>
      <w:sz w:val="20"/>
      <w:szCs w:val="20"/>
      <w:lang w:eastAsia="cs-CZ"/>
    </w:rPr>
  </w:style>
  <w:style w:type="character" w:customStyle="1" w:styleId="gmail-normaltextrun">
    <w:name w:val="gmail-normaltextrun"/>
    <w:basedOn w:val="Standardnpsmoodstavce"/>
    <w:rsid w:val="00CA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421379">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2135517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MUNI\hlavickovy_papir_komple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5a631a-9523-4ddb-aeaa-1630ff816cb5">
      <Terms xmlns="http://schemas.microsoft.com/office/infopath/2007/PartnerControls"/>
    </lcf76f155ced4ddcb4097134ff3c332f>
    <TaxCatchAll xmlns="13556fe8-3232-413b-9336-036b48b41d7e" xsi:nil="true"/>
    <SharedWithUsers xmlns="13556fe8-3232-413b-9336-036b48b41d7e">
      <UserInfo>
        <DisplayName>Marie Hladká</DisplayName>
        <AccountId>63</AccountId>
        <AccountType/>
      </UserInfo>
      <UserInfo>
        <DisplayName>Petr Valouch</DisplayName>
        <AccountId>64</AccountId>
        <AccountType/>
      </UserInfo>
      <UserInfo>
        <DisplayName>Rostislav Staněk</DisplayName>
        <AccountId>38</AccountId>
        <AccountType/>
      </UserInfo>
      <UserInfo>
        <DisplayName>Jana Levá</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70828419A42BD479A40D9DF94C19A03" ma:contentTypeVersion="15" ma:contentTypeDescription="Vytvoří nový dokument" ma:contentTypeScope="" ma:versionID="b93e136b85e19cd3e3458f6f03441d50">
  <xsd:schema xmlns:xsd="http://www.w3.org/2001/XMLSchema" xmlns:xs="http://www.w3.org/2001/XMLSchema" xmlns:p="http://schemas.microsoft.com/office/2006/metadata/properties" xmlns:ns2="0a5a631a-9523-4ddb-aeaa-1630ff816cb5" xmlns:ns3="13556fe8-3232-413b-9336-036b48b41d7e" targetNamespace="http://schemas.microsoft.com/office/2006/metadata/properties" ma:root="true" ma:fieldsID="6530ea4f2735e70e49fcccf9407fec54" ns2:_="" ns3:_="">
    <xsd:import namespace="0a5a631a-9523-4ddb-aeaa-1630ff816cb5"/>
    <xsd:import namespace="13556fe8-3232-413b-9336-036b48b41d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631a-9523-4ddb-aeaa-1630ff816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556fe8-3232-413b-9336-036b48b41d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756a75a-17be-449f-9cf8-86951ea81706}" ma:internalName="TaxCatchAll" ma:showField="CatchAllData" ma:web="13556fe8-3232-413b-9336-036b48b41d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1A822-94C1-4E32-A9EB-07425F118AE9}">
  <ds:schemaRefs>
    <ds:schemaRef ds:uri="http://schemas.microsoft.com/office/2006/metadata/properties"/>
    <ds:schemaRef ds:uri="http://schemas.microsoft.com/office/infopath/2007/PartnerControls"/>
    <ds:schemaRef ds:uri="0a5a631a-9523-4ddb-aeaa-1630ff816cb5"/>
    <ds:schemaRef ds:uri="13556fe8-3232-413b-9336-036b48b41d7e"/>
  </ds:schemaRefs>
</ds:datastoreItem>
</file>

<file path=customXml/itemProps2.xml><?xml version="1.0" encoding="utf-8"?>
<ds:datastoreItem xmlns:ds="http://schemas.openxmlformats.org/officeDocument/2006/customXml" ds:itemID="{CECA9770-790E-46D9-B196-ED429E6EEF0C}">
  <ds:schemaRefs>
    <ds:schemaRef ds:uri="http://schemas.openxmlformats.org/officeDocument/2006/bibliography"/>
  </ds:schemaRefs>
</ds:datastoreItem>
</file>

<file path=customXml/itemProps3.xml><?xml version="1.0" encoding="utf-8"?>
<ds:datastoreItem xmlns:ds="http://schemas.openxmlformats.org/officeDocument/2006/customXml" ds:itemID="{B7BAB313-59E4-45C1-A209-A64C445BF2CF}">
  <ds:schemaRefs>
    <ds:schemaRef ds:uri="http://schemas.microsoft.com/sharepoint/v3/contenttype/forms"/>
  </ds:schemaRefs>
</ds:datastoreItem>
</file>

<file path=customXml/itemProps4.xml><?xml version="1.0" encoding="utf-8"?>
<ds:datastoreItem xmlns:ds="http://schemas.openxmlformats.org/officeDocument/2006/customXml" ds:itemID="{861DBCD8-3093-4298-A7B1-3149990C3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631a-9523-4ddb-aeaa-1630ff816cb5"/>
    <ds:schemaRef ds:uri="13556fe8-3232-413b-9336-036b48b41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hlavickovy_papir_komplet</Template>
  <TotalTime>2</TotalTime>
  <Pages>1</Pages>
  <Words>340</Words>
  <Characters>2008</Characters>
  <Application>Microsoft Office Word</Application>
  <DocSecurity>0</DocSecurity>
  <Lines>16</Lines>
  <Paragraphs>4</Paragraphs>
  <ScaleCrop>false</ScaleCrop>
  <Company>ATC</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subject/>
  <dc:creator>User</dc:creator>
  <cp:keywords/>
  <cp:lastModifiedBy>Klára Širillová</cp:lastModifiedBy>
  <cp:revision>4</cp:revision>
  <cp:lastPrinted>2024-01-08T08:11:00Z</cp:lastPrinted>
  <dcterms:created xsi:type="dcterms:W3CDTF">2024-03-22T14:31:00Z</dcterms:created>
  <dcterms:modified xsi:type="dcterms:W3CDTF">2024-05-17T12:55:00Z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0x010100970828419A42BD479A40D9DF94C19A03</vt:lpwstr>
  </property>
  <property fmtid="{D5CDD505-2E9C-101B-9397-08002B2CF9AE}" pid="9" name="MediaServiceImageTags">
    <vt:lpwstr/>
  </property>
</Properties>
</file>