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682B5" w14:textId="05568EB2" w:rsidR="00DF67F9" w:rsidRPr="00077564" w:rsidRDefault="0081756C" w:rsidP="00C714FB">
      <w:pPr>
        <w:spacing w:after="0" w:line="240" w:lineRule="auto"/>
        <w:jc w:val="center"/>
        <w:rPr>
          <w:rFonts w:ascii="Arial" w:hAnsi="Arial" w:cs="Arial"/>
          <w:b/>
          <w:bCs/>
          <w:sz w:val="20"/>
          <w:szCs w:val="20"/>
        </w:rPr>
      </w:pPr>
      <w:r>
        <w:rPr>
          <w:rFonts w:ascii="Arial" w:hAnsi="Arial"/>
          <w:b/>
          <w:sz w:val="20"/>
        </w:rPr>
        <w:t>Instruction by the Faculty of Economics and Administration of Masaryk University No. 2/2023</w:t>
      </w:r>
    </w:p>
    <w:p w14:paraId="549327E2" w14:textId="6F715F0B" w:rsidR="00D91777" w:rsidRPr="00077564" w:rsidRDefault="0081756C" w:rsidP="005C4E31">
      <w:pPr>
        <w:spacing w:before="120" w:after="0" w:line="240" w:lineRule="auto"/>
        <w:jc w:val="center"/>
        <w:rPr>
          <w:rFonts w:ascii="Arial" w:hAnsi="Arial" w:cs="Arial"/>
          <w:b/>
          <w:bCs/>
          <w:color w:val="1F497D" w:themeColor="text2"/>
          <w:sz w:val="28"/>
          <w:szCs w:val="28"/>
        </w:rPr>
      </w:pPr>
      <w:r>
        <w:rPr>
          <w:rFonts w:ascii="Arial" w:hAnsi="Arial"/>
          <w:b/>
          <w:color w:val="1F497D" w:themeColor="text2"/>
          <w:sz w:val="28"/>
        </w:rPr>
        <w:t>on the use of holidays by employees of the Faculty of Economics and Administration of Masaryk University</w:t>
      </w:r>
    </w:p>
    <w:p w14:paraId="2B7836E4" w14:textId="0166442D" w:rsidR="00B62227" w:rsidRPr="00077564" w:rsidRDefault="008E0BFE" w:rsidP="00B62227">
      <w:pPr>
        <w:spacing w:before="120" w:after="0" w:line="240" w:lineRule="auto"/>
        <w:jc w:val="center"/>
        <w:rPr>
          <w:rFonts w:ascii="Arial" w:hAnsi="Arial" w:cs="Arial"/>
          <w:i/>
          <w:iCs/>
          <w:sz w:val="20"/>
          <w:szCs w:val="20"/>
        </w:rPr>
      </w:pPr>
      <w:r w:rsidRPr="005B6573">
        <w:rPr>
          <w:rFonts w:ascii="Arial" w:hAnsi="Arial"/>
          <w:i/>
          <w:sz w:val="20"/>
        </w:rPr>
        <w:t xml:space="preserve">(as amended </w:t>
      </w:r>
      <w:r w:rsidR="0064641A" w:rsidRPr="005B6573">
        <w:rPr>
          <w:rFonts w:ascii="Arial" w:hAnsi="Arial"/>
          <w:i/>
          <w:sz w:val="20"/>
        </w:rPr>
        <w:t>and effective</w:t>
      </w:r>
      <w:r w:rsidRPr="005B6573">
        <w:rPr>
          <w:rFonts w:ascii="Arial" w:hAnsi="Arial"/>
          <w:i/>
          <w:sz w:val="20"/>
        </w:rPr>
        <w:t xml:space="preserve"> </w:t>
      </w:r>
      <w:r w:rsidR="0064641A" w:rsidRPr="005B6573">
        <w:rPr>
          <w:rFonts w:ascii="Arial" w:hAnsi="Arial"/>
          <w:i/>
          <w:sz w:val="20"/>
        </w:rPr>
        <w:t xml:space="preserve">as of </w:t>
      </w:r>
      <w:r w:rsidRPr="005B6573">
        <w:rPr>
          <w:rFonts w:ascii="Arial" w:hAnsi="Arial"/>
          <w:i/>
          <w:sz w:val="20"/>
        </w:rPr>
        <w:t>1</w:t>
      </w:r>
      <w:r w:rsidR="005B6573">
        <w:rPr>
          <w:rFonts w:ascii="Arial" w:hAnsi="Arial"/>
          <w:i/>
          <w:sz w:val="20"/>
        </w:rPr>
        <w:t>8</w:t>
      </w:r>
      <w:r w:rsidRPr="005B6573">
        <w:rPr>
          <w:rFonts w:ascii="Arial" w:hAnsi="Arial"/>
          <w:i/>
          <w:sz w:val="20"/>
        </w:rPr>
        <w:t xml:space="preserve"> March 2024)</w:t>
      </w:r>
    </w:p>
    <w:p w14:paraId="579BE83A" w14:textId="77777777" w:rsidR="00DF67F9" w:rsidRPr="00077564" w:rsidRDefault="00DF67F9" w:rsidP="00B47B81">
      <w:pPr>
        <w:spacing w:after="120" w:line="240" w:lineRule="auto"/>
        <w:jc w:val="both"/>
        <w:rPr>
          <w:rFonts w:ascii="Arial" w:hAnsi="Arial" w:cs="Arial"/>
          <w:sz w:val="20"/>
          <w:szCs w:val="20"/>
        </w:rPr>
      </w:pPr>
    </w:p>
    <w:p w14:paraId="2D39F5A1" w14:textId="6DF0449D" w:rsidR="00D91777" w:rsidRPr="00077564" w:rsidRDefault="0081756C" w:rsidP="00B47B81">
      <w:pPr>
        <w:spacing w:after="120" w:line="240" w:lineRule="auto"/>
        <w:jc w:val="both"/>
        <w:rPr>
          <w:rFonts w:ascii="Arial" w:hAnsi="Arial" w:cs="Arial"/>
          <w:i/>
          <w:iCs/>
          <w:sz w:val="20"/>
          <w:szCs w:val="20"/>
        </w:rPr>
      </w:pPr>
      <w:r>
        <w:rPr>
          <w:rFonts w:ascii="Arial" w:hAnsi="Arial"/>
          <w:i/>
          <w:sz w:val="20"/>
        </w:rPr>
        <w:t>Pursuant to Section 28(1) of Act No. 111/1998 Coll., on Higher Education Institutions and on Amendments and Supplements to Other Acts (the Higher Education Act), as amended (hereinafter referred to as the “Higher Education Act”)</w:t>
      </w:r>
      <w:r w:rsidR="00725BEE">
        <w:rPr>
          <w:rFonts w:ascii="Arial" w:hAnsi="Arial"/>
          <w:i/>
          <w:sz w:val="20"/>
        </w:rPr>
        <w:t xml:space="preserve"> </w:t>
      </w:r>
      <w:r>
        <w:rPr>
          <w:rFonts w:ascii="Arial" w:hAnsi="Arial"/>
          <w:i/>
          <w:sz w:val="20"/>
        </w:rPr>
        <w:t xml:space="preserve">and in accordance with Section 217 of Act No. 262/2006 Coll., the Labour Code, as amended by subsequent provisions (hereinafter referred to as the “Labour Code”) and in accordance with the Collective Agreement currently in force, I am hereby issuing the following instruction: </w:t>
      </w:r>
    </w:p>
    <w:p w14:paraId="33EE3E73" w14:textId="77777777" w:rsidR="00DF67F9" w:rsidRPr="00077564" w:rsidRDefault="00DF67F9" w:rsidP="00B47B81">
      <w:pPr>
        <w:spacing w:after="120" w:line="240" w:lineRule="auto"/>
        <w:jc w:val="both"/>
        <w:rPr>
          <w:rFonts w:ascii="Arial" w:hAnsi="Arial" w:cs="Arial"/>
          <w:sz w:val="20"/>
          <w:szCs w:val="20"/>
        </w:rPr>
      </w:pPr>
    </w:p>
    <w:p w14:paraId="1AA8E56F" w14:textId="5D9EE619" w:rsidR="00DF67F9" w:rsidRPr="00077564" w:rsidRDefault="0081756C" w:rsidP="00D931A3">
      <w:pPr>
        <w:spacing w:after="120" w:line="240" w:lineRule="auto"/>
        <w:contextualSpacing/>
        <w:jc w:val="center"/>
        <w:rPr>
          <w:rFonts w:ascii="Arial" w:hAnsi="Arial" w:cs="Arial"/>
          <w:b/>
          <w:bCs/>
          <w:color w:val="7F7F7F" w:themeColor="text1" w:themeTint="80"/>
          <w:sz w:val="20"/>
          <w:szCs w:val="20"/>
        </w:rPr>
      </w:pPr>
      <w:r>
        <w:rPr>
          <w:rFonts w:ascii="Arial" w:hAnsi="Arial"/>
          <w:b/>
          <w:color w:val="7F7F7F" w:themeColor="text1" w:themeTint="80"/>
          <w:sz w:val="20"/>
        </w:rPr>
        <w:t>Article 1</w:t>
      </w:r>
    </w:p>
    <w:p w14:paraId="6C33333B" w14:textId="41869FB4" w:rsidR="00DF67F9" w:rsidRPr="00077564" w:rsidRDefault="0081756C" w:rsidP="00D931A3">
      <w:pPr>
        <w:spacing w:after="120" w:line="240" w:lineRule="auto"/>
        <w:contextualSpacing/>
        <w:jc w:val="center"/>
        <w:rPr>
          <w:rFonts w:ascii="Arial" w:hAnsi="Arial" w:cs="Arial"/>
          <w:b/>
          <w:bCs/>
          <w:color w:val="7F7F7F" w:themeColor="text1" w:themeTint="80"/>
          <w:sz w:val="20"/>
          <w:szCs w:val="20"/>
        </w:rPr>
      </w:pPr>
      <w:r>
        <w:rPr>
          <w:rFonts w:ascii="Arial" w:hAnsi="Arial"/>
          <w:b/>
          <w:color w:val="7F7F7F" w:themeColor="text1" w:themeTint="80"/>
          <w:sz w:val="20"/>
        </w:rPr>
        <w:t>Definition of the subject of the instruction</w:t>
      </w:r>
    </w:p>
    <w:p w14:paraId="4DD62D6B" w14:textId="51C0A4FD" w:rsidR="00DF67F9" w:rsidRPr="00077564" w:rsidRDefault="0081756C" w:rsidP="00B47B81">
      <w:pPr>
        <w:pStyle w:val="Odstavecseseznamem"/>
        <w:numPr>
          <w:ilvl w:val="0"/>
          <w:numId w:val="4"/>
        </w:numPr>
        <w:spacing w:after="120" w:line="240" w:lineRule="auto"/>
        <w:ind w:left="567" w:hanging="567"/>
        <w:jc w:val="both"/>
        <w:rPr>
          <w:rFonts w:ascii="Arial" w:hAnsi="Arial" w:cs="Arial"/>
          <w:sz w:val="20"/>
          <w:szCs w:val="20"/>
        </w:rPr>
      </w:pPr>
      <w:r>
        <w:rPr>
          <w:rFonts w:ascii="Arial" w:hAnsi="Arial"/>
          <w:sz w:val="20"/>
        </w:rPr>
        <w:t xml:space="preserve">Heads of Departments and other workplaces shall ensure the preparation of the holiday schedule for the respective calendar year: </w:t>
      </w:r>
    </w:p>
    <w:p w14:paraId="60A92091" w14:textId="69A3B855" w:rsidR="00DF67F9" w:rsidRPr="00077564" w:rsidRDefault="008E074C" w:rsidP="00F61B86">
      <w:pPr>
        <w:pStyle w:val="Odstavecseseznamem"/>
        <w:spacing w:before="240" w:after="120" w:line="240" w:lineRule="auto"/>
        <w:contextualSpacing w:val="0"/>
        <w:jc w:val="center"/>
        <w:rPr>
          <w:rFonts w:ascii="Arial" w:hAnsi="Arial" w:cs="Arial"/>
          <w:b/>
          <w:bCs/>
          <w:sz w:val="20"/>
          <w:szCs w:val="20"/>
        </w:rPr>
      </w:pPr>
      <w:r>
        <w:rPr>
          <w:rFonts w:ascii="Arial" w:hAnsi="Arial"/>
          <w:b/>
          <w:sz w:val="20"/>
        </w:rPr>
        <w:t>always by 15 April of that calendar</w:t>
      </w:r>
    </w:p>
    <w:p w14:paraId="7C780FD9" w14:textId="762B5011" w:rsidR="00DF67F9" w:rsidRPr="00077564" w:rsidRDefault="0081756C" w:rsidP="0085348A">
      <w:pPr>
        <w:spacing w:after="0" w:line="240" w:lineRule="auto"/>
        <w:ind w:left="567"/>
        <w:jc w:val="both"/>
        <w:rPr>
          <w:rFonts w:ascii="Arial" w:hAnsi="Arial" w:cs="Arial"/>
          <w:sz w:val="20"/>
          <w:szCs w:val="20"/>
        </w:rPr>
      </w:pPr>
      <w:r>
        <w:rPr>
          <w:rFonts w:ascii="Arial" w:hAnsi="Arial"/>
          <w:sz w:val="20"/>
        </w:rPr>
        <w:t xml:space="preserve">The holiday schedule will be processed electronically in the “Absence Planning” app at </w:t>
      </w:r>
      <w:hyperlink r:id="rId11" w:history="1">
        <w:r w:rsidR="0085348A" w:rsidRPr="0085348A">
          <w:rPr>
            <w:rStyle w:val="Hypertextovodkaz"/>
            <w:rFonts w:ascii="Arial" w:hAnsi="Arial"/>
            <w:sz w:val="20"/>
          </w:rPr>
          <w:t>https://inet.muni.cz/app/dochazka/plan_neprit?app.setlang=EN</w:t>
        </w:r>
      </w:hyperlink>
      <w:r w:rsidR="0085348A" w:rsidRPr="0085348A">
        <w:rPr>
          <w:rFonts w:ascii="Arial" w:hAnsi="Arial"/>
          <w:sz w:val="20"/>
        </w:rPr>
        <w:t>.</w:t>
      </w:r>
      <w:r>
        <w:rPr>
          <w:rFonts w:ascii="Arial" w:hAnsi="Arial"/>
          <w:sz w:val="20"/>
        </w:rPr>
        <w:t xml:space="preserve"> Employees shall be obliged to enter their holiday schedule for themselves or through employees authorised to enter attendance data (Department secretaries and staff responsible in other workplaces). The employee shall then confirm the holiday schedule electronically. The aggregate holiday schedules for the individual workplaces shall be approved electronically by the heads of the respective workplaces after they have been confirmed by the employees, no later than 30 April of </w:t>
      </w:r>
      <w:r>
        <w:rPr>
          <w:rFonts w:ascii="Arial" w:hAnsi="Arial"/>
          <w:b/>
          <w:sz w:val="20"/>
        </w:rPr>
        <w:t>the respective calendar year in</w:t>
      </w:r>
      <w:r>
        <w:rPr>
          <w:rFonts w:ascii="Arial" w:hAnsi="Arial"/>
          <w:sz w:val="20"/>
        </w:rPr>
        <w:t xml:space="preserve"> the</w:t>
      </w:r>
      <w:r w:rsidR="00577B92">
        <w:rPr>
          <w:rFonts w:ascii="Arial" w:hAnsi="Arial"/>
          <w:sz w:val="20"/>
        </w:rPr>
        <w:t xml:space="preserve"> </w:t>
      </w:r>
      <w:r>
        <w:rPr>
          <w:rFonts w:ascii="Arial" w:hAnsi="Arial"/>
          <w:sz w:val="20"/>
        </w:rPr>
        <w:t>“Approval</w:t>
      </w:r>
      <w:r w:rsidR="00577B92">
        <w:rPr>
          <w:rFonts w:ascii="Arial" w:hAnsi="Arial"/>
          <w:sz w:val="20"/>
        </w:rPr>
        <w:t xml:space="preserve"> </w:t>
      </w:r>
      <w:r>
        <w:rPr>
          <w:rFonts w:ascii="Arial" w:hAnsi="Arial"/>
          <w:sz w:val="20"/>
        </w:rPr>
        <w:t>of</w:t>
      </w:r>
      <w:r w:rsidR="00577B92">
        <w:rPr>
          <w:rFonts w:ascii="Arial" w:hAnsi="Arial"/>
          <w:sz w:val="20"/>
        </w:rPr>
        <w:t xml:space="preserve"> </w:t>
      </w:r>
      <w:r>
        <w:rPr>
          <w:rFonts w:ascii="Arial" w:hAnsi="Arial"/>
          <w:sz w:val="20"/>
        </w:rPr>
        <w:t>Holiday</w:t>
      </w:r>
      <w:r w:rsidR="00577B92">
        <w:rPr>
          <w:rFonts w:ascii="Arial" w:hAnsi="Arial"/>
          <w:sz w:val="20"/>
        </w:rPr>
        <w:t xml:space="preserve"> </w:t>
      </w:r>
      <w:r>
        <w:rPr>
          <w:rFonts w:ascii="Arial" w:hAnsi="Arial"/>
          <w:sz w:val="20"/>
        </w:rPr>
        <w:t>Schedules” app on</w:t>
      </w:r>
      <w:r w:rsidR="00577B92">
        <w:rPr>
          <w:rFonts w:ascii="Arial" w:hAnsi="Arial"/>
          <w:sz w:val="20"/>
        </w:rPr>
        <w:br/>
      </w:r>
      <w:hyperlink r:id="rId12" w:history="1">
        <w:r w:rsidR="0085348A" w:rsidRPr="0085348A">
          <w:rPr>
            <w:rStyle w:val="Hypertextovodkaz"/>
            <w:rFonts w:ascii="Arial" w:hAnsi="Arial"/>
            <w:sz w:val="20"/>
          </w:rPr>
          <w:t>https://inet.muni.cz/app/dochazka/plan_schval?app.setlang=EN</w:t>
        </w:r>
      </w:hyperlink>
      <w:r w:rsidR="0058695D">
        <w:rPr>
          <w:rFonts w:ascii="Arial" w:hAnsi="Arial"/>
          <w:sz w:val="20"/>
        </w:rPr>
        <w:t xml:space="preserve">. </w:t>
      </w:r>
    </w:p>
    <w:p w14:paraId="36589674" w14:textId="77777777" w:rsidR="00947D36" w:rsidRPr="00077564" w:rsidRDefault="0081756C" w:rsidP="00C854E3">
      <w:pPr>
        <w:pStyle w:val="Odstavecseseznamem"/>
        <w:numPr>
          <w:ilvl w:val="0"/>
          <w:numId w:val="4"/>
        </w:numPr>
        <w:spacing w:after="120" w:line="240" w:lineRule="auto"/>
        <w:ind w:left="567" w:hanging="567"/>
        <w:contextualSpacing w:val="0"/>
        <w:jc w:val="both"/>
        <w:rPr>
          <w:rFonts w:ascii="Arial" w:hAnsi="Arial" w:cs="Arial"/>
          <w:sz w:val="20"/>
          <w:szCs w:val="20"/>
        </w:rPr>
      </w:pPr>
      <w:r>
        <w:rPr>
          <w:rFonts w:ascii="Arial" w:hAnsi="Arial"/>
          <w:sz w:val="20"/>
        </w:rPr>
        <w:t xml:space="preserve">When scheduling holidays, please observe the following principles: </w:t>
      </w:r>
    </w:p>
    <w:p w14:paraId="54BE1F16" w14:textId="57F6985E" w:rsidR="00947D36" w:rsidRPr="00077564" w:rsidRDefault="0081756C" w:rsidP="00947D36">
      <w:pPr>
        <w:pStyle w:val="Odstavecseseznamem"/>
        <w:numPr>
          <w:ilvl w:val="1"/>
          <w:numId w:val="7"/>
        </w:numPr>
        <w:spacing w:after="120" w:line="240" w:lineRule="auto"/>
        <w:ind w:left="851" w:hanging="284"/>
        <w:contextualSpacing w:val="0"/>
        <w:jc w:val="both"/>
        <w:rPr>
          <w:rFonts w:ascii="Arial" w:hAnsi="Arial" w:cs="Arial"/>
          <w:sz w:val="20"/>
          <w:szCs w:val="20"/>
        </w:rPr>
      </w:pPr>
      <w:r>
        <w:rPr>
          <w:rFonts w:ascii="Arial" w:hAnsi="Arial"/>
          <w:sz w:val="20"/>
        </w:rPr>
        <w:t xml:space="preserve">the full extent of the right to holiday shall be scheduled, i.e. the balance from the previous year and the right for the respective ongoing calendar </w:t>
      </w:r>
      <w:proofErr w:type="gramStart"/>
      <w:r>
        <w:rPr>
          <w:rFonts w:ascii="Arial" w:hAnsi="Arial"/>
          <w:sz w:val="20"/>
        </w:rPr>
        <w:t>year;</w:t>
      </w:r>
      <w:proofErr w:type="gramEnd"/>
      <w:r>
        <w:rPr>
          <w:rFonts w:ascii="Arial" w:hAnsi="Arial"/>
          <w:sz w:val="20"/>
        </w:rPr>
        <w:t xml:space="preserve"> </w:t>
      </w:r>
    </w:p>
    <w:p w14:paraId="4E390A54" w14:textId="2208EE42" w:rsidR="00947D36" w:rsidRPr="00077564" w:rsidRDefault="0081756C" w:rsidP="00947D36">
      <w:pPr>
        <w:pStyle w:val="Odstavecseseznamem"/>
        <w:numPr>
          <w:ilvl w:val="1"/>
          <w:numId w:val="7"/>
        </w:numPr>
        <w:spacing w:after="120" w:line="240" w:lineRule="auto"/>
        <w:ind w:left="851" w:hanging="284"/>
        <w:contextualSpacing w:val="0"/>
        <w:jc w:val="both"/>
        <w:rPr>
          <w:rFonts w:ascii="Arial" w:hAnsi="Arial" w:cs="Arial"/>
          <w:sz w:val="20"/>
          <w:szCs w:val="20"/>
        </w:rPr>
      </w:pPr>
      <w:r>
        <w:rPr>
          <w:rFonts w:ascii="Arial" w:hAnsi="Arial"/>
          <w:sz w:val="20"/>
        </w:rPr>
        <w:t xml:space="preserve">legitimate interests of employees shall be taken into </w:t>
      </w:r>
      <w:proofErr w:type="gramStart"/>
      <w:r>
        <w:rPr>
          <w:rFonts w:ascii="Arial" w:hAnsi="Arial"/>
          <w:sz w:val="20"/>
        </w:rPr>
        <w:t>account;</w:t>
      </w:r>
      <w:proofErr w:type="gramEnd"/>
      <w:r>
        <w:rPr>
          <w:rFonts w:ascii="Arial" w:hAnsi="Arial"/>
          <w:sz w:val="20"/>
        </w:rPr>
        <w:t xml:space="preserve"> </w:t>
      </w:r>
    </w:p>
    <w:p w14:paraId="72CD9664" w14:textId="4BA91120" w:rsidR="00947D36" w:rsidRPr="00077564" w:rsidRDefault="0081756C" w:rsidP="00947D36">
      <w:pPr>
        <w:pStyle w:val="Odstavecseseznamem"/>
        <w:numPr>
          <w:ilvl w:val="1"/>
          <w:numId w:val="7"/>
        </w:numPr>
        <w:spacing w:after="120" w:line="240" w:lineRule="auto"/>
        <w:ind w:left="851" w:hanging="284"/>
        <w:contextualSpacing w:val="0"/>
        <w:jc w:val="both"/>
        <w:rPr>
          <w:rFonts w:ascii="Arial" w:hAnsi="Arial" w:cs="Arial"/>
          <w:sz w:val="20"/>
          <w:szCs w:val="20"/>
        </w:rPr>
      </w:pPr>
      <w:r>
        <w:rPr>
          <w:rFonts w:ascii="Arial" w:hAnsi="Arial"/>
          <w:sz w:val="20"/>
        </w:rPr>
        <w:t xml:space="preserve">the possibility of carrying over holiday days to the following calendar year shall not be considered in the holiday </w:t>
      </w:r>
      <w:proofErr w:type="gramStart"/>
      <w:r>
        <w:rPr>
          <w:rFonts w:ascii="Arial" w:hAnsi="Arial"/>
          <w:sz w:val="20"/>
        </w:rPr>
        <w:t>schedule;</w:t>
      </w:r>
      <w:proofErr w:type="gramEnd"/>
      <w:r>
        <w:rPr>
          <w:rFonts w:ascii="Arial" w:hAnsi="Arial"/>
          <w:sz w:val="20"/>
        </w:rPr>
        <w:t xml:space="preserve"> </w:t>
      </w:r>
    </w:p>
    <w:p w14:paraId="283AD637" w14:textId="3002C67A" w:rsidR="00DF67F9" w:rsidRPr="00077564" w:rsidRDefault="0081756C" w:rsidP="00947D36">
      <w:pPr>
        <w:pStyle w:val="Odstavecseseznamem"/>
        <w:numPr>
          <w:ilvl w:val="1"/>
          <w:numId w:val="7"/>
        </w:numPr>
        <w:spacing w:after="120" w:line="240" w:lineRule="auto"/>
        <w:ind w:left="851" w:hanging="284"/>
        <w:contextualSpacing w:val="0"/>
        <w:jc w:val="both"/>
        <w:rPr>
          <w:rFonts w:ascii="Arial" w:hAnsi="Arial" w:cs="Arial"/>
          <w:sz w:val="20"/>
          <w:szCs w:val="20"/>
        </w:rPr>
      </w:pPr>
      <w:r>
        <w:rPr>
          <w:rFonts w:ascii="Arial" w:hAnsi="Arial"/>
          <w:sz w:val="20"/>
        </w:rPr>
        <w:t>for senior staff (Vice-Deans, heads of departments and heads of other workplaces), a substitute will be appointed during their holiday.</w:t>
      </w:r>
    </w:p>
    <w:p w14:paraId="1B18D6E5" w14:textId="56BEE047" w:rsidR="00DF67F9" w:rsidRPr="00077564" w:rsidRDefault="0081756C" w:rsidP="0BA9CE76">
      <w:pPr>
        <w:pStyle w:val="Odstavecseseznamem"/>
        <w:numPr>
          <w:ilvl w:val="0"/>
          <w:numId w:val="4"/>
        </w:numPr>
        <w:spacing w:after="120" w:line="240" w:lineRule="auto"/>
        <w:ind w:left="567" w:hanging="567"/>
        <w:jc w:val="both"/>
        <w:rPr>
          <w:rFonts w:ascii="Arial" w:hAnsi="Arial" w:cs="Arial"/>
          <w:sz w:val="20"/>
          <w:szCs w:val="20"/>
        </w:rPr>
      </w:pPr>
      <w:r>
        <w:rPr>
          <w:rFonts w:ascii="Arial" w:hAnsi="Arial"/>
          <w:sz w:val="20"/>
        </w:rPr>
        <w:t xml:space="preserve">Employees shall be obliged to take a substantial part of their holiday during the main school holiday period between 1 July and 31 August, and during the Christmas holiday period so that the smooth operation of the </w:t>
      </w:r>
      <w:proofErr w:type="gramStart"/>
      <w:r>
        <w:rPr>
          <w:rFonts w:ascii="Arial" w:hAnsi="Arial"/>
          <w:sz w:val="20"/>
        </w:rPr>
        <w:t>Faculty</w:t>
      </w:r>
      <w:proofErr w:type="gramEnd"/>
      <w:r>
        <w:rPr>
          <w:rFonts w:ascii="Arial" w:hAnsi="Arial"/>
          <w:sz w:val="20"/>
        </w:rPr>
        <w:t xml:space="preserve"> during the academic year is not disrupted. The head of the workplace is authorised to grant an exception to this rule. If an exception to this rule is granted, the head of the workplace shall be obliged to agree with the employee the time of taking holiday leave during a different period and to determine the work tasks that the employee shall perform during the holiday. </w:t>
      </w:r>
    </w:p>
    <w:p w14:paraId="2FB18E20" w14:textId="04B145DA" w:rsidR="00DF67F9" w:rsidRPr="00077564" w:rsidRDefault="0081756C" w:rsidP="00C854E3">
      <w:pPr>
        <w:pStyle w:val="Odstavecseseznamem"/>
        <w:numPr>
          <w:ilvl w:val="0"/>
          <w:numId w:val="4"/>
        </w:numPr>
        <w:spacing w:after="120" w:line="240" w:lineRule="auto"/>
        <w:ind w:left="567" w:hanging="567"/>
        <w:contextualSpacing w:val="0"/>
        <w:jc w:val="both"/>
        <w:rPr>
          <w:rFonts w:ascii="Arial" w:hAnsi="Arial" w:cs="Arial"/>
          <w:sz w:val="20"/>
          <w:szCs w:val="20"/>
        </w:rPr>
      </w:pPr>
      <w:proofErr w:type="gramStart"/>
      <w:r>
        <w:rPr>
          <w:rFonts w:ascii="Arial" w:hAnsi="Arial"/>
          <w:sz w:val="20"/>
        </w:rPr>
        <w:t>On the basis of</w:t>
      </w:r>
      <w:proofErr w:type="gramEnd"/>
      <w:r>
        <w:rPr>
          <w:rFonts w:ascii="Arial" w:hAnsi="Arial"/>
          <w:sz w:val="20"/>
        </w:rPr>
        <w:t xml:space="preserve"> the holiday schedule, the employee shall be obliged to ask his/her manager to determine the use of holiday leave, unless otherwise agreed between them. The manager may also decide on the duration of the holiday leave </w:t>
      </w:r>
      <w:proofErr w:type="gramStart"/>
      <w:r>
        <w:rPr>
          <w:rFonts w:ascii="Arial" w:hAnsi="Arial"/>
          <w:sz w:val="20"/>
        </w:rPr>
        <w:t>on the basis of</w:t>
      </w:r>
      <w:proofErr w:type="gramEnd"/>
      <w:r>
        <w:rPr>
          <w:rFonts w:ascii="Arial" w:hAnsi="Arial"/>
          <w:sz w:val="20"/>
        </w:rPr>
        <w:t xml:space="preserve"> the schedule and order the employee to take a holiday leave.</w:t>
      </w:r>
    </w:p>
    <w:p w14:paraId="13F54A6F" w14:textId="33C68B62" w:rsidR="00DF67F9" w:rsidRPr="00077564" w:rsidRDefault="0081756C" w:rsidP="00C854E3">
      <w:pPr>
        <w:pStyle w:val="Odstavecseseznamem"/>
        <w:numPr>
          <w:ilvl w:val="0"/>
          <w:numId w:val="4"/>
        </w:numPr>
        <w:spacing w:after="120" w:line="240" w:lineRule="auto"/>
        <w:ind w:left="567" w:hanging="567"/>
        <w:contextualSpacing w:val="0"/>
        <w:jc w:val="both"/>
        <w:rPr>
          <w:rFonts w:ascii="Arial" w:hAnsi="Arial" w:cs="Arial"/>
          <w:sz w:val="20"/>
          <w:szCs w:val="20"/>
        </w:rPr>
      </w:pPr>
      <w:r>
        <w:rPr>
          <w:rFonts w:ascii="Arial" w:hAnsi="Arial"/>
          <w:sz w:val="20"/>
        </w:rPr>
        <w:t>The full extent of the holiday leave must be taken in the year in which the right to the holiday leave is earned.</w:t>
      </w:r>
    </w:p>
    <w:p w14:paraId="04A2BC6D" w14:textId="2D9EC7B2" w:rsidR="003429E5" w:rsidRPr="006E097B" w:rsidRDefault="003429E5" w:rsidP="00C854E3">
      <w:pPr>
        <w:pStyle w:val="Odstavecseseznamem"/>
        <w:numPr>
          <w:ilvl w:val="0"/>
          <w:numId w:val="4"/>
        </w:numPr>
        <w:spacing w:after="120" w:line="240" w:lineRule="auto"/>
        <w:ind w:left="567" w:hanging="567"/>
        <w:contextualSpacing w:val="0"/>
        <w:jc w:val="both"/>
        <w:rPr>
          <w:rFonts w:ascii="Arial" w:hAnsi="Arial" w:cs="Arial"/>
          <w:sz w:val="20"/>
          <w:szCs w:val="20"/>
        </w:rPr>
      </w:pPr>
      <w:r>
        <w:rPr>
          <w:rFonts w:ascii="Arial" w:hAnsi="Arial"/>
          <w:color w:val="000000"/>
          <w:sz w:val="20"/>
          <w:shd w:val="clear" w:color="auto" w:fill="FFFFFF"/>
        </w:rPr>
        <w:lastRenderedPageBreak/>
        <w:t>The transfer of holiday leave to the next calendar year is only possible due to obstacles at work on the part of the employee or for urgent operational reasons.</w:t>
      </w:r>
    </w:p>
    <w:p w14:paraId="1031C21E" w14:textId="25C28B2F" w:rsidR="00237B6F" w:rsidRPr="006E097B" w:rsidRDefault="00237B6F" w:rsidP="00C854E3">
      <w:pPr>
        <w:pStyle w:val="Odstavecseseznamem"/>
        <w:numPr>
          <w:ilvl w:val="0"/>
          <w:numId w:val="4"/>
        </w:numPr>
        <w:spacing w:after="120" w:line="240" w:lineRule="auto"/>
        <w:ind w:left="567" w:hanging="567"/>
        <w:contextualSpacing w:val="0"/>
        <w:jc w:val="both"/>
        <w:rPr>
          <w:rFonts w:ascii="Arial" w:hAnsi="Arial" w:cs="Arial"/>
          <w:sz w:val="20"/>
          <w:szCs w:val="20"/>
        </w:rPr>
      </w:pPr>
      <w:r>
        <w:rPr>
          <w:rFonts w:ascii="Arial" w:hAnsi="Arial"/>
          <w:color w:val="000000"/>
          <w:sz w:val="20"/>
          <w:shd w:val="clear" w:color="auto" w:fill="FFFFFF"/>
        </w:rPr>
        <w:t xml:space="preserve">A request for transfer of holiday leave days to the next calendar year shall be submitted by the employee, including the reasons, to the manager no later than 30 November. A summary of the holiday leave days transfer requests approved by the manager shall be emailed to the </w:t>
      </w:r>
      <w:r w:rsidR="00B11A2B">
        <w:rPr>
          <w:rFonts w:ascii="Arial" w:hAnsi="Arial"/>
          <w:color w:val="000000"/>
          <w:sz w:val="20"/>
          <w:shd w:val="clear" w:color="auto" w:fill="FFFFFF"/>
        </w:rPr>
        <w:t>H</w:t>
      </w:r>
      <w:r>
        <w:rPr>
          <w:rFonts w:ascii="Arial" w:hAnsi="Arial"/>
          <w:color w:val="000000"/>
          <w:sz w:val="20"/>
          <w:shd w:val="clear" w:color="auto" w:fill="FFFFFF"/>
        </w:rPr>
        <w:t xml:space="preserve"> on a one-off basis for the whole department by 5 December. The </w:t>
      </w:r>
      <w:r w:rsidR="002A4A5F">
        <w:rPr>
          <w:rFonts w:ascii="Arial" w:hAnsi="Arial"/>
          <w:color w:val="000000"/>
          <w:sz w:val="20"/>
          <w:shd w:val="clear" w:color="auto" w:fill="FFFFFF"/>
        </w:rPr>
        <w:t>Personnel Office</w:t>
      </w:r>
      <w:r>
        <w:rPr>
          <w:rFonts w:ascii="Arial" w:hAnsi="Arial"/>
          <w:color w:val="000000"/>
          <w:sz w:val="20"/>
          <w:shd w:val="clear" w:color="auto" w:fill="FFFFFF"/>
        </w:rPr>
        <w:t xml:space="preserve"> informs the Dean (academic staff) or the Secretary (non-academic staff) of the requested holiday leave transfers and the respective reasons.</w:t>
      </w:r>
    </w:p>
    <w:p w14:paraId="3FCAB11B" w14:textId="3C0BB762" w:rsidR="00A62D7C" w:rsidRPr="006E097B" w:rsidRDefault="009A1476" w:rsidP="00C854E3">
      <w:pPr>
        <w:pStyle w:val="Odstavecseseznamem"/>
        <w:numPr>
          <w:ilvl w:val="0"/>
          <w:numId w:val="4"/>
        </w:numPr>
        <w:spacing w:after="120" w:line="240" w:lineRule="auto"/>
        <w:ind w:left="567" w:hanging="567"/>
        <w:contextualSpacing w:val="0"/>
        <w:jc w:val="both"/>
        <w:rPr>
          <w:rFonts w:ascii="Arial" w:hAnsi="Arial" w:cs="Arial"/>
          <w:sz w:val="20"/>
          <w:szCs w:val="20"/>
        </w:rPr>
      </w:pPr>
      <w:r>
        <w:rPr>
          <w:rFonts w:ascii="Arial" w:hAnsi="Arial"/>
          <w:color w:val="000000"/>
          <w:sz w:val="20"/>
          <w:shd w:val="clear" w:color="auto" w:fill="FFFFFF"/>
        </w:rPr>
        <w:t>Unless prevented for serious reasons, members of staff shall be obliged to use the leave transferred to the following year by 31 January of the following year.</w:t>
      </w:r>
    </w:p>
    <w:p w14:paraId="086DE641" w14:textId="7CB65CFF" w:rsidR="00DF67F9" w:rsidRPr="00077564" w:rsidRDefault="0081756C" w:rsidP="00B47B81">
      <w:pPr>
        <w:pStyle w:val="Odstavecseseznamem"/>
        <w:spacing w:after="120" w:line="240" w:lineRule="auto"/>
        <w:jc w:val="both"/>
        <w:rPr>
          <w:rFonts w:ascii="Arial" w:hAnsi="Arial" w:cs="Arial"/>
          <w:sz w:val="20"/>
          <w:szCs w:val="20"/>
        </w:rPr>
      </w:pPr>
      <w:r>
        <w:br/>
      </w:r>
      <w:r>
        <w:br/>
      </w:r>
      <w:r>
        <w:br/>
      </w:r>
    </w:p>
    <w:p w14:paraId="06B8958E" w14:textId="67C3EBE5" w:rsidR="00DF67F9" w:rsidRPr="00077564" w:rsidRDefault="0081756C" w:rsidP="00B47B81">
      <w:pPr>
        <w:pStyle w:val="Odstavecseseznamem"/>
        <w:spacing w:after="120" w:line="240" w:lineRule="auto"/>
        <w:jc w:val="center"/>
        <w:rPr>
          <w:rFonts w:ascii="Arial" w:hAnsi="Arial" w:cs="Arial"/>
          <w:b/>
          <w:bCs/>
          <w:color w:val="7F7F7F" w:themeColor="text1" w:themeTint="80"/>
          <w:sz w:val="20"/>
          <w:szCs w:val="20"/>
        </w:rPr>
      </w:pPr>
      <w:r>
        <w:rPr>
          <w:rFonts w:ascii="Arial" w:hAnsi="Arial"/>
          <w:b/>
          <w:color w:val="7F7F7F" w:themeColor="text1" w:themeTint="80"/>
          <w:sz w:val="20"/>
        </w:rPr>
        <w:t>Article 2</w:t>
      </w:r>
    </w:p>
    <w:p w14:paraId="5E04490D" w14:textId="38190AA9" w:rsidR="00DF67F9" w:rsidRPr="00077564" w:rsidRDefault="0081756C" w:rsidP="00B47B81">
      <w:pPr>
        <w:pStyle w:val="Odstavecseseznamem"/>
        <w:spacing w:after="120" w:line="240" w:lineRule="auto"/>
        <w:jc w:val="center"/>
        <w:rPr>
          <w:rFonts w:ascii="Arial" w:hAnsi="Arial" w:cs="Arial"/>
          <w:b/>
          <w:bCs/>
          <w:color w:val="7F7F7F" w:themeColor="text1" w:themeTint="80"/>
          <w:sz w:val="20"/>
          <w:szCs w:val="20"/>
        </w:rPr>
      </w:pPr>
      <w:r>
        <w:rPr>
          <w:rFonts w:ascii="Arial" w:hAnsi="Arial"/>
          <w:b/>
          <w:color w:val="7F7F7F" w:themeColor="text1" w:themeTint="80"/>
          <w:sz w:val="20"/>
        </w:rPr>
        <w:t>Final Provisions</w:t>
      </w:r>
    </w:p>
    <w:p w14:paraId="33BAC977" w14:textId="77777777" w:rsidR="00B47B81" w:rsidRPr="00077564" w:rsidRDefault="00B47B81" w:rsidP="00B47B81">
      <w:pPr>
        <w:pStyle w:val="Odstavecseseznamem"/>
        <w:spacing w:after="120" w:line="240" w:lineRule="auto"/>
        <w:jc w:val="center"/>
        <w:rPr>
          <w:rFonts w:ascii="Arial" w:hAnsi="Arial" w:cs="Arial"/>
          <w:b/>
          <w:bCs/>
          <w:color w:val="7F7F7F" w:themeColor="text1" w:themeTint="80"/>
          <w:sz w:val="20"/>
          <w:szCs w:val="20"/>
        </w:rPr>
      </w:pPr>
    </w:p>
    <w:p w14:paraId="3D15EB43" w14:textId="7AC49C9C" w:rsidR="00DF67F9" w:rsidRPr="00077564" w:rsidRDefault="0081756C" w:rsidP="00C854E3">
      <w:pPr>
        <w:pStyle w:val="Odstavecseseznamem"/>
        <w:numPr>
          <w:ilvl w:val="0"/>
          <w:numId w:val="6"/>
        </w:numPr>
        <w:spacing w:after="120" w:line="240" w:lineRule="auto"/>
        <w:ind w:left="567" w:hanging="567"/>
        <w:contextualSpacing w:val="0"/>
        <w:jc w:val="both"/>
        <w:rPr>
          <w:rFonts w:ascii="Arial" w:hAnsi="Arial" w:cs="Arial"/>
          <w:sz w:val="20"/>
          <w:szCs w:val="20"/>
        </w:rPr>
      </w:pPr>
      <w:r>
        <w:rPr>
          <w:rFonts w:ascii="Arial" w:hAnsi="Arial"/>
          <w:sz w:val="20"/>
        </w:rPr>
        <w:t xml:space="preserve">I am entrusting the interpretation of this Instruction and its updates to the Head of the </w:t>
      </w:r>
      <w:r w:rsidR="00807EB6">
        <w:rPr>
          <w:rFonts w:ascii="Arial" w:hAnsi="Arial"/>
          <w:sz w:val="20"/>
        </w:rPr>
        <w:t>Personnel Office</w:t>
      </w:r>
      <w:r>
        <w:rPr>
          <w:rFonts w:ascii="Arial" w:hAnsi="Arial"/>
          <w:sz w:val="20"/>
        </w:rPr>
        <w:t>.</w:t>
      </w:r>
    </w:p>
    <w:p w14:paraId="67CAA563" w14:textId="76A52352" w:rsidR="00DF67F9" w:rsidRDefault="0081756C" w:rsidP="00C854E3">
      <w:pPr>
        <w:pStyle w:val="Odstavecseseznamem"/>
        <w:numPr>
          <w:ilvl w:val="0"/>
          <w:numId w:val="6"/>
        </w:numPr>
        <w:spacing w:after="120" w:line="240" w:lineRule="auto"/>
        <w:ind w:left="567" w:hanging="567"/>
        <w:contextualSpacing w:val="0"/>
        <w:jc w:val="both"/>
        <w:rPr>
          <w:rFonts w:ascii="Arial" w:hAnsi="Arial" w:cs="Arial"/>
          <w:sz w:val="20"/>
          <w:szCs w:val="20"/>
        </w:rPr>
      </w:pPr>
      <w:r>
        <w:rPr>
          <w:rFonts w:ascii="Arial" w:hAnsi="Arial"/>
          <w:sz w:val="20"/>
        </w:rPr>
        <w:t xml:space="preserve">Compliance with the instruction shall be monitored by the Head of the </w:t>
      </w:r>
      <w:r w:rsidR="00807EB6">
        <w:rPr>
          <w:rFonts w:ascii="Arial" w:hAnsi="Arial"/>
          <w:sz w:val="20"/>
        </w:rPr>
        <w:t>Personnel Office</w:t>
      </w:r>
      <w:r>
        <w:rPr>
          <w:rFonts w:ascii="Arial" w:hAnsi="Arial"/>
          <w:sz w:val="20"/>
        </w:rPr>
        <w:t xml:space="preserve">. </w:t>
      </w:r>
    </w:p>
    <w:p w14:paraId="639A8DC9" w14:textId="10082C9D" w:rsidR="006D41AC" w:rsidRPr="005B6573" w:rsidRDefault="006D41AC" w:rsidP="005B6573">
      <w:pPr>
        <w:pStyle w:val="Odstavecseseznamem"/>
        <w:numPr>
          <w:ilvl w:val="0"/>
          <w:numId w:val="6"/>
        </w:numPr>
        <w:spacing w:after="120" w:line="240" w:lineRule="auto"/>
        <w:ind w:left="567" w:hanging="567"/>
        <w:contextualSpacing w:val="0"/>
        <w:jc w:val="both"/>
        <w:rPr>
          <w:rFonts w:ascii="Arial" w:hAnsi="Arial" w:cs="Arial"/>
          <w:sz w:val="20"/>
          <w:szCs w:val="20"/>
        </w:rPr>
      </w:pPr>
      <w:r>
        <w:rPr>
          <w:rFonts w:ascii="Arial" w:hAnsi="Arial"/>
          <w:sz w:val="20"/>
        </w:rPr>
        <w:t>This Instruction cancels the Instruction No. 2/202</w:t>
      </w:r>
      <w:r w:rsidR="005B6573">
        <w:rPr>
          <w:rFonts w:ascii="Arial" w:hAnsi="Arial"/>
          <w:sz w:val="20"/>
        </w:rPr>
        <w:t>3</w:t>
      </w:r>
      <w:r w:rsidRPr="005B6573">
        <w:rPr>
          <w:rFonts w:ascii="Arial" w:hAnsi="Arial"/>
          <w:sz w:val="20"/>
        </w:rPr>
        <w:t xml:space="preserve"> on the use of leave by ESF MU staff dated </w:t>
      </w:r>
      <w:r w:rsidR="005B6573">
        <w:rPr>
          <w:rFonts w:ascii="Arial" w:hAnsi="Arial"/>
          <w:sz w:val="20"/>
        </w:rPr>
        <w:t>3</w:t>
      </w:r>
      <w:r w:rsidRPr="005B6573">
        <w:rPr>
          <w:rFonts w:ascii="Arial" w:hAnsi="Arial"/>
          <w:sz w:val="20"/>
        </w:rPr>
        <w:t xml:space="preserve"> </w:t>
      </w:r>
      <w:r w:rsidR="005B6573">
        <w:rPr>
          <w:rFonts w:ascii="Arial" w:hAnsi="Arial"/>
          <w:sz w:val="20"/>
        </w:rPr>
        <w:t>April</w:t>
      </w:r>
      <w:r w:rsidRPr="005B6573">
        <w:rPr>
          <w:rFonts w:ascii="Arial" w:hAnsi="Arial"/>
          <w:sz w:val="20"/>
        </w:rPr>
        <w:t xml:space="preserve"> 202</w:t>
      </w:r>
      <w:r w:rsidR="005B6573">
        <w:rPr>
          <w:rFonts w:ascii="Arial" w:hAnsi="Arial"/>
          <w:sz w:val="20"/>
        </w:rPr>
        <w:t>3</w:t>
      </w:r>
      <w:r w:rsidRPr="005B6573">
        <w:rPr>
          <w:rFonts w:ascii="Arial" w:hAnsi="Arial"/>
          <w:sz w:val="20"/>
        </w:rPr>
        <w:t>.</w:t>
      </w:r>
    </w:p>
    <w:p w14:paraId="0724C721" w14:textId="38559B0D" w:rsidR="00C42294" w:rsidRPr="00077564" w:rsidRDefault="0081756C" w:rsidP="00C854E3">
      <w:pPr>
        <w:pStyle w:val="Odstavecseseznamem"/>
        <w:numPr>
          <w:ilvl w:val="0"/>
          <w:numId w:val="6"/>
        </w:numPr>
        <w:spacing w:after="120" w:line="240" w:lineRule="auto"/>
        <w:ind w:left="567" w:hanging="567"/>
        <w:contextualSpacing w:val="0"/>
        <w:jc w:val="both"/>
        <w:rPr>
          <w:rFonts w:ascii="Arial" w:hAnsi="Arial" w:cs="Arial"/>
          <w:sz w:val="20"/>
          <w:szCs w:val="20"/>
        </w:rPr>
      </w:pPr>
      <w:r>
        <w:rPr>
          <w:rFonts w:ascii="Arial" w:hAnsi="Arial"/>
          <w:sz w:val="20"/>
        </w:rPr>
        <w:t xml:space="preserve">This Instruction shall </w:t>
      </w:r>
      <w:r w:rsidR="001811D2">
        <w:rPr>
          <w:rFonts w:ascii="Arial" w:hAnsi="Arial"/>
          <w:sz w:val="20"/>
        </w:rPr>
        <w:t>enter into force</w:t>
      </w:r>
      <w:r>
        <w:rPr>
          <w:rFonts w:ascii="Arial" w:hAnsi="Arial"/>
          <w:sz w:val="20"/>
        </w:rPr>
        <w:t xml:space="preserve"> on the date of its signing.</w:t>
      </w:r>
    </w:p>
    <w:p w14:paraId="1EC3D8D5" w14:textId="7B1A21EC" w:rsidR="00DF67F9" w:rsidRPr="005B6573" w:rsidRDefault="00C42294" w:rsidP="00C854E3">
      <w:pPr>
        <w:pStyle w:val="Odstavecseseznamem"/>
        <w:numPr>
          <w:ilvl w:val="0"/>
          <w:numId w:val="6"/>
        </w:numPr>
        <w:spacing w:after="120" w:line="240" w:lineRule="auto"/>
        <w:ind w:left="567" w:hanging="567"/>
        <w:contextualSpacing w:val="0"/>
        <w:jc w:val="both"/>
        <w:rPr>
          <w:rFonts w:ascii="Arial" w:hAnsi="Arial" w:cs="Arial"/>
          <w:sz w:val="20"/>
          <w:szCs w:val="20"/>
        </w:rPr>
      </w:pPr>
      <w:r w:rsidRPr="005B6573">
        <w:rPr>
          <w:rFonts w:ascii="Arial" w:hAnsi="Arial"/>
          <w:sz w:val="20"/>
        </w:rPr>
        <w:t>This instruction shall take effect on 1</w:t>
      </w:r>
      <w:r w:rsidR="00167490">
        <w:rPr>
          <w:rFonts w:ascii="Arial" w:hAnsi="Arial"/>
          <w:sz w:val="20"/>
        </w:rPr>
        <w:t>8</w:t>
      </w:r>
      <w:r w:rsidRPr="005B6573">
        <w:rPr>
          <w:rFonts w:ascii="Arial" w:hAnsi="Arial"/>
          <w:sz w:val="20"/>
        </w:rPr>
        <w:t xml:space="preserve"> March 2024. </w:t>
      </w:r>
    </w:p>
    <w:p w14:paraId="57740B3E" w14:textId="52E9EAB7" w:rsidR="00DF67F9" w:rsidRDefault="00DF67F9" w:rsidP="00B47B81">
      <w:pPr>
        <w:spacing w:after="120" w:line="240" w:lineRule="auto"/>
        <w:jc w:val="both"/>
        <w:rPr>
          <w:rFonts w:ascii="Arial" w:hAnsi="Arial" w:cs="Arial"/>
          <w:sz w:val="20"/>
          <w:szCs w:val="20"/>
        </w:rPr>
      </w:pPr>
    </w:p>
    <w:p w14:paraId="2F1878AC" w14:textId="77777777" w:rsidR="000B34F8" w:rsidRDefault="000B34F8" w:rsidP="00B47B81">
      <w:pPr>
        <w:spacing w:after="120" w:line="240" w:lineRule="auto"/>
        <w:jc w:val="both"/>
        <w:rPr>
          <w:rFonts w:ascii="Arial" w:hAnsi="Arial" w:cs="Arial"/>
          <w:sz w:val="20"/>
          <w:szCs w:val="20"/>
        </w:rPr>
      </w:pPr>
    </w:p>
    <w:p w14:paraId="152521AD" w14:textId="3607DE01" w:rsidR="000B34F8" w:rsidRPr="00077564" w:rsidRDefault="000B34F8" w:rsidP="00B47B81">
      <w:pPr>
        <w:spacing w:after="120" w:line="240" w:lineRule="auto"/>
        <w:jc w:val="both"/>
        <w:rPr>
          <w:rFonts w:ascii="Arial" w:hAnsi="Arial" w:cs="Arial"/>
          <w:sz w:val="20"/>
          <w:szCs w:val="20"/>
        </w:rPr>
      </w:pPr>
      <w:r w:rsidRPr="005B6573">
        <w:rPr>
          <w:rFonts w:ascii="Arial" w:hAnsi="Arial"/>
          <w:sz w:val="20"/>
        </w:rPr>
        <w:t xml:space="preserve">Brno, </w:t>
      </w:r>
      <w:r w:rsidR="005B6573">
        <w:rPr>
          <w:rFonts w:ascii="Arial" w:hAnsi="Arial"/>
          <w:sz w:val="20"/>
        </w:rPr>
        <w:t>18</w:t>
      </w:r>
      <w:r w:rsidRPr="005B6573">
        <w:rPr>
          <w:rFonts w:ascii="Arial" w:hAnsi="Arial"/>
          <w:sz w:val="20"/>
        </w:rPr>
        <w:t xml:space="preserve"> March 2024</w:t>
      </w:r>
    </w:p>
    <w:p w14:paraId="529A0293" w14:textId="77777777" w:rsidR="00DF67F9" w:rsidRPr="00077564" w:rsidRDefault="00DF67F9" w:rsidP="00B47B81">
      <w:pPr>
        <w:spacing w:after="120" w:line="240" w:lineRule="auto"/>
        <w:jc w:val="both"/>
        <w:rPr>
          <w:rFonts w:ascii="Arial" w:hAnsi="Arial" w:cs="Arial"/>
          <w:sz w:val="20"/>
          <w:szCs w:val="20"/>
        </w:rPr>
      </w:pPr>
    </w:p>
    <w:p w14:paraId="2D45706C" w14:textId="763F17D4" w:rsidR="00C85651" w:rsidRPr="00077564" w:rsidRDefault="00C85651" w:rsidP="00167490">
      <w:pPr>
        <w:spacing w:after="0" w:line="240" w:lineRule="auto"/>
        <w:ind w:left="4248" w:firstLine="708"/>
        <w:jc w:val="both"/>
        <w:rPr>
          <w:rFonts w:ascii="Arial" w:hAnsi="Arial" w:cs="Arial"/>
          <w:sz w:val="20"/>
          <w:szCs w:val="20"/>
        </w:rPr>
      </w:pPr>
      <w:r>
        <w:rPr>
          <w:rFonts w:ascii="Arial" w:hAnsi="Arial"/>
          <w:sz w:val="20"/>
        </w:rPr>
        <w:t>prof. Mgr. Jiří Špalek, Ph.D. in his own hand</w:t>
      </w:r>
    </w:p>
    <w:p w14:paraId="519CA35D" w14:textId="4C7EBFB4" w:rsidR="00C85651" w:rsidRPr="00077564" w:rsidRDefault="00C85651" w:rsidP="00C42294">
      <w:pPr>
        <w:spacing w:after="0" w:line="240" w:lineRule="auto"/>
        <w:ind w:left="5664"/>
        <w:jc w:val="both"/>
        <w:rPr>
          <w:rFonts w:ascii="Arial" w:hAnsi="Arial" w:cs="Arial"/>
          <w:sz w:val="20"/>
          <w:szCs w:val="20"/>
        </w:rPr>
      </w:pPr>
      <w:r>
        <w:rPr>
          <w:rFonts w:ascii="Arial" w:hAnsi="Arial"/>
          <w:sz w:val="20"/>
        </w:rPr>
        <w:t xml:space="preserve">               Dean </w:t>
      </w:r>
    </w:p>
    <w:p w14:paraId="358D38B4" w14:textId="77777777" w:rsidR="00C42294" w:rsidRPr="00077564" w:rsidRDefault="00C42294" w:rsidP="00C42294">
      <w:pPr>
        <w:spacing w:after="0" w:line="240" w:lineRule="auto"/>
        <w:ind w:left="5664"/>
        <w:jc w:val="both"/>
        <w:rPr>
          <w:rFonts w:ascii="Arial" w:hAnsi="Arial" w:cs="Arial"/>
          <w:sz w:val="20"/>
          <w:szCs w:val="20"/>
        </w:rPr>
      </w:pPr>
    </w:p>
    <w:p w14:paraId="1CAAEF65" w14:textId="77777777" w:rsidR="00C85651" w:rsidRPr="00077564" w:rsidRDefault="00C85651" w:rsidP="00B47B81">
      <w:pPr>
        <w:spacing w:after="120" w:line="240" w:lineRule="auto"/>
        <w:jc w:val="both"/>
        <w:rPr>
          <w:rFonts w:ascii="Arial" w:hAnsi="Arial" w:cs="Arial"/>
          <w:sz w:val="20"/>
          <w:szCs w:val="20"/>
        </w:rPr>
      </w:pPr>
    </w:p>
    <w:p w14:paraId="02DB74BE" w14:textId="77777777" w:rsidR="00C85651" w:rsidRPr="00D720C3" w:rsidRDefault="0081756C" w:rsidP="00C42294">
      <w:pPr>
        <w:spacing w:after="0" w:line="240" w:lineRule="auto"/>
        <w:jc w:val="both"/>
        <w:rPr>
          <w:rFonts w:ascii="Arial" w:hAnsi="Arial" w:cs="Arial"/>
          <w:sz w:val="20"/>
          <w:szCs w:val="20"/>
        </w:rPr>
      </w:pPr>
      <w:r w:rsidRPr="00D720C3">
        <w:rPr>
          <w:rFonts w:ascii="Arial" w:hAnsi="Arial"/>
          <w:sz w:val="20"/>
        </w:rPr>
        <w:t xml:space="preserve">This Instruction was discussed and approved </w:t>
      </w:r>
    </w:p>
    <w:p w14:paraId="0B090F2C" w14:textId="02C0677E" w:rsidR="00B904AA" w:rsidRPr="00D720C3" w:rsidRDefault="0081756C" w:rsidP="00C42294">
      <w:pPr>
        <w:spacing w:after="0" w:line="240" w:lineRule="auto"/>
        <w:jc w:val="both"/>
        <w:rPr>
          <w:rFonts w:ascii="Arial" w:hAnsi="Arial" w:cs="Arial"/>
          <w:sz w:val="20"/>
          <w:szCs w:val="20"/>
        </w:rPr>
      </w:pPr>
      <w:r w:rsidRPr="00D720C3">
        <w:rPr>
          <w:rFonts w:ascii="Arial" w:hAnsi="Arial"/>
          <w:sz w:val="20"/>
        </w:rPr>
        <w:t>by the Basic Trade Union Organisation of the ESF</w:t>
      </w:r>
    </w:p>
    <w:p w14:paraId="36BBCA0C" w14:textId="2F6FC0EB" w:rsidR="00C85651" w:rsidRPr="00D720C3" w:rsidRDefault="00C42294" w:rsidP="00C42294">
      <w:pPr>
        <w:spacing w:after="0" w:line="240" w:lineRule="auto"/>
        <w:jc w:val="both"/>
        <w:rPr>
          <w:rFonts w:ascii="Arial" w:hAnsi="Arial" w:cs="Arial"/>
          <w:sz w:val="20"/>
          <w:szCs w:val="20"/>
        </w:rPr>
      </w:pPr>
      <w:r w:rsidRPr="00D720C3">
        <w:rPr>
          <w:rFonts w:ascii="Arial" w:hAnsi="Arial"/>
          <w:sz w:val="20"/>
        </w:rPr>
        <w:t xml:space="preserve">on </w:t>
      </w:r>
      <w:r w:rsidR="0034491D">
        <w:rPr>
          <w:rFonts w:ascii="Arial" w:hAnsi="Arial"/>
          <w:sz w:val="20"/>
        </w:rPr>
        <w:t>14 March 2024</w:t>
      </w:r>
    </w:p>
    <w:p w14:paraId="1CFECB77" w14:textId="77777777" w:rsidR="00704DCE" w:rsidRPr="00D720C3" w:rsidRDefault="00704DCE" w:rsidP="00C42294">
      <w:pPr>
        <w:spacing w:after="0" w:line="240" w:lineRule="auto"/>
        <w:jc w:val="both"/>
        <w:rPr>
          <w:rFonts w:ascii="Arial" w:hAnsi="Arial" w:cs="Arial"/>
          <w:sz w:val="20"/>
          <w:szCs w:val="20"/>
        </w:rPr>
      </w:pPr>
    </w:p>
    <w:p w14:paraId="2A4F032C" w14:textId="416010A4" w:rsidR="00C85651" w:rsidRPr="00DF67F9" w:rsidRDefault="00FF7F23" w:rsidP="00C42294">
      <w:pPr>
        <w:spacing w:after="0" w:line="240" w:lineRule="auto"/>
        <w:jc w:val="both"/>
        <w:rPr>
          <w:rFonts w:ascii="Arial" w:hAnsi="Arial" w:cs="Arial"/>
          <w:sz w:val="20"/>
          <w:szCs w:val="20"/>
        </w:rPr>
      </w:pPr>
      <w:proofErr w:type="spellStart"/>
      <w:r w:rsidRPr="00D720C3">
        <w:rPr>
          <w:rFonts w:ascii="Arial" w:hAnsi="Arial"/>
          <w:sz w:val="20"/>
        </w:rPr>
        <w:t>RNDr</w:t>
      </w:r>
      <w:proofErr w:type="spellEnd"/>
      <w:r w:rsidRPr="00D720C3">
        <w:rPr>
          <w:rFonts w:ascii="Arial" w:hAnsi="Arial"/>
          <w:sz w:val="20"/>
        </w:rPr>
        <w:t xml:space="preserve">. Luboš Bauer, </w:t>
      </w:r>
      <w:proofErr w:type="spellStart"/>
      <w:r w:rsidRPr="00D720C3">
        <w:rPr>
          <w:rFonts w:ascii="Arial" w:hAnsi="Arial"/>
          <w:sz w:val="20"/>
        </w:rPr>
        <w:t>CSc</w:t>
      </w:r>
      <w:proofErr w:type="spellEnd"/>
      <w:r w:rsidRPr="00D720C3">
        <w:rPr>
          <w:rFonts w:ascii="Arial" w:hAnsi="Arial"/>
          <w:sz w:val="20"/>
        </w:rPr>
        <w:t>. in his own hand</w:t>
      </w:r>
    </w:p>
    <w:sectPr w:rsidR="00C85651" w:rsidRPr="00DF67F9" w:rsidSect="000C0283">
      <w:footerReference w:type="default" r:id="rId13"/>
      <w:headerReference w:type="first" r:id="rId14"/>
      <w:footerReference w:type="first" r:id="rId15"/>
      <w:pgSz w:w="11906" w:h="16838" w:code="9"/>
      <w:pgMar w:top="2353"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8849E" w14:textId="77777777" w:rsidR="000C0283" w:rsidRDefault="000C0283">
      <w:pPr>
        <w:spacing w:after="0" w:line="240" w:lineRule="auto"/>
      </w:pPr>
      <w:r>
        <w:separator/>
      </w:r>
    </w:p>
  </w:endnote>
  <w:endnote w:type="continuationSeparator" w:id="0">
    <w:p w14:paraId="27BD9313" w14:textId="77777777" w:rsidR="000C0283" w:rsidRDefault="000C0283">
      <w:pPr>
        <w:spacing w:after="0" w:line="240" w:lineRule="auto"/>
      </w:pPr>
      <w:r>
        <w:continuationSeparator/>
      </w:r>
    </w:p>
  </w:endnote>
  <w:endnote w:type="continuationNotice" w:id="1">
    <w:p w14:paraId="1A8BA0FE" w14:textId="77777777" w:rsidR="000C0283" w:rsidRDefault="000C0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089F4" w14:textId="3EA105EC" w:rsidR="00211F80" w:rsidRPr="00F53B0F" w:rsidRDefault="00710003" w:rsidP="00AD4F8E">
    <w:pPr>
      <w:pStyle w:val="Zpatsslovnmstrnky"/>
      <w:rPr>
        <w:rStyle w:val="slovnstran"/>
      </w:rPr>
    </w:pPr>
    <w:r w:rsidRPr="00F53B0F">
      <w:rPr>
        <w:rStyle w:val="slovnstran"/>
      </w:rPr>
      <w:fldChar w:fldCharType="begin"/>
    </w:r>
    <w:r w:rsidR="00AD4F8E" w:rsidRPr="00F53B0F">
      <w:rPr>
        <w:rStyle w:val="slovnstran"/>
      </w:rPr>
      <w:instrText>PAGE   \* MERGEFORMAT</w:instrText>
    </w:r>
    <w:r w:rsidRPr="00F53B0F">
      <w:rPr>
        <w:rStyle w:val="slovnstran"/>
      </w:rPr>
      <w:fldChar w:fldCharType="separate"/>
    </w:r>
    <w:r w:rsidR="00A6671B">
      <w:rPr>
        <w:rStyle w:val="slovnstran"/>
      </w:rPr>
      <w:t>2</w:t>
    </w:r>
    <w:r w:rsidRPr="00F53B0F">
      <w:rPr>
        <w:rStyle w:val="slovnstran"/>
      </w:rPr>
      <w:fldChar w:fldCharType="end"/>
    </w:r>
    <w:r>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B11A2B">
      <w:rPr>
        <w:rStyle w:val="slovnstran"/>
        <w:noProof/>
      </w:rPr>
      <w:t>2</w:t>
    </w:r>
    <w:r w:rsidR="00371A95" w:rsidRPr="00F53B0F">
      <w:rPr>
        <w:rStyle w:val="slovnstran"/>
      </w:rPr>
      <w:fldChar w:fldCharType="end"/>
    </w:r>
    <w:r>
      <w:rPr>
        <w:rStyle w:val="slovnstr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97EC0" w14:textId="6D19B39F" w:rsidR="00CA321A" w:rsidRDefault="00710003" w:rsidP="00FA10BD">
    <w:pPr>
      <w:pStyle w:val="Zpatsslovnmstrnky"/>
    </w:pPr>
    <w:r w:rsidRPr="00F53B0F">
      <w:rPr>
        <w:rStyle w:val="slovnstran"/>
      </w:rPr>
      <w:fldChar w:fldCharType="begin"/>
    </w:r>
    <w:r w:rsidR="00CA321A" w:rsidRPr="00F53B0F">
      <w:rPr>
        <w:rStyle w:val="slovnstran"/>
      </w:rPr>
      <w:instrText>PAGE   \* MERGEFORMAT</w:instrText>
    </w:r>
    <w:r w:rsidRPr="00F53B0F">
      <w:rPr>
        <w:rStyle w:val="slovnstran"/>
      </w:rPr>
      <w:fldChar w:fldCharType="separate"/>
    </w:r>
    <w:r w:rsidR="008E0BFE">
      <w:rPr>
        <w:rStyle w:val="slovnstran"/>
      </w:rPr>
      <w:t>1</w:t>
    </w:r>
    <w:r w:rsidRPr="00F53B0F">
      <w:rPr>
        <w:rStyle w:val="slovnstran"/>
      </w:rPr>
      <w:fldChar w:fldCharType="end"/>
    </w:r>
    <w:r>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B11A2B">
      <w:rPr>
        <w:rStyle w:val="slovnstran"/>
        <w:noProof/>
      </w:rPr>
      <w:t>2</w:t>
    </w:r>
    <w:r w:rsidR="00371A95" w:rsidRPr="00F53B0F">
      <w:rPr>
        <w:rStyle w:val="slovnstran"/>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71272" w14:textId="77777777" w:rsidR="000C0283" w:rsidRDefault="000C0283">
      <w:pPr>
        <w:spacing w:after="0" w:line="240" w:lineRule="auto"/>
      </w:pPr>
      <w:r>
        <w:separator/>
      </w:r>
    </w:p>
  </w:footnote>
  <w:footnote w:type="continuationSeparator" w:id="0">
    <w:p w14:paraId="3779F461" w14:textId="77777777" w:rsidR="000C0283" w:rsidRDefault="000C0283">
      <w:pPr>
        <w:spacing w:after="0" w:line="240" w:lineRule="auto"/>
      </w:pPr>
      <w:r>
        <w:continuationSeparator/>
      </w:r>
    </w:p>
  </w:footnote>
  <w:footnote w:type="continuationNotice" w:id="1">
    <w:p w14:paraId="264096F8" w14:textId="77777777" w:rsidR="000C0283" w:rsidRDefault="000C02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C3D93" w14:textId="77777777" w:rsidR="00D4417E" w:rsidRPr="006E7DD3" w:rsidRDefault="006E7DD3" w:rsidP="006E7DD3">
    <w:pPr>
      <w:pStyle w:val="Zhlav"/>
    </w:pPr>
    <w:r>
      <w:rPr>
        <w:noProof/>
      </w:rPr>
      <w:drawing>
        <wp:anchor distT="0" distB="0" distL="114300" distR="114300" simplePos="0" relativeHeight="251658240" behindDoc="1" locked="1" layoutInCell="1" allowOverlap="1" wp14:anchorId="19034912" wp14:editId="2E16E89E">
          <wp:simplePos x="0" y="0"/>
          <wp:positionH relativeFrom="page">
            <wp:posOffset>431800</wp:posOffset>
          </wp:positionH>
          <wp:positionV relativeFrom="page">
            <wp:posOffset>431800</wp:posOffset>
          </wp:positionV>
          <wp:extent cx="957600" cy="64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57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B41C8"/>
    <w:multiLevelType w:val="hybridMultilevel"/>
    <w:tmpl w:val="8A30C5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B92195"/>
    <w:multiLevelType w:val="hybridMultilevel"/>
    <w:tmpl w:val="F7C297DA"/>
    <w:lvl w:ilvl="0" w:tplc="22FEEC0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3F4BEC"/>
    <w:multiLevelType w:val="hybridMultilevel"/>
    <w:tmpl w:val="015ECAFE"/>
    <w:lvl w:ilvl="0" w:tplc="22FEEC02">
      <w:start w:val="1"/>
      <w:numFmt w:val="decimal"/>
      <w:lvlText w:val="(%1)"/>
      <w:lvlJc w:val="left"/>
      <w:pPr>
        <w:ind w:left="720" w:hanging="360"/>
      </w:pPr>
      <w:rPr>
        <w:rFonts w:cs="Times New Roman" w:hint="default"/>
      </w:rPr>
    </w:lvl>
    <w:lvl w:ilvl="1" w:tplc="116C9FD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1D7458"/>
    <w:multiLevelType w:val="hybridMultilevel"/>
    <w:tmpl w:val="67D241C2"/>
    <w:lvl w:ilvl="0" w:tplc="22FEEC02">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7DB717D4"/>
    <w:multiLevelType w:val="hybridMultilevel"/>
    <w:tmpl w:val="BE541D80"/>
    <w:lvl w:ilvl="0" w:tplc="22FEEC02">
      <w:start w:val="1"/>
      <w:numFmt w:val="decimal"/>
      <w:lvlText w:val="(%1)"/>
      <w:lvlJc w:val="left"/>
      <w:pPr>
        <w:ind w:left="1287" w:hanging="360"/>
      </w:pPr>
      <w:rPr>
        <w:rFonts w:cs="Times New Roman"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615060838">
    <w:abstractNumId w:val="4"/>
  </w:num>
  <w:num w:numId="2" w16cid:durableId="2056193934">
    <w:abstractNumId w:val="2"/>
  </w:num>
  <w:num w:numId="3" w16cid:durableId="359165541">
    <w:abstractNumId w:val="0"/>
  </w:num>
  <w:num w:numId="4" w16cid:durableId="183398939">
    <w:abstractNumId w:val="3"/>
  </w:num>
  <w:num w:numId="5" w16cid:durableId="449130860">
    <w:abstractNumId w:val="5"/>
  </w:num>
  <w:num w:numId="6" w16cid:durableId="128982700">
    <w:abstractNumId w:val="1"/>
  </w:num>
  <w:num w:numId="7" w16cid:durableId="1698846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0MTI3MDezNDU2tjBT0lEKTi0uzszPAykwrAUAGslp3SwAAAA="/>
  </w:docVars>
  <w:rsids>
    <w:rsidRoot w:val="009768F8"/>
    <w:rsid w:val="00003AEB"/>
    <w:rsid w:val="000218B9"/>
    <w:rsid w:val="000306AF"/>
    <w:rsid w:val="000337F8"/>
    <w:rsid w:val="00042835"/>
    <w:rsid w:val="00077564"/>
    <w:rsid w:val="00086D29"/>
    <w:rsid w:val="000A5AD7"/>
    <w:rsid w:val="000B34F8"/>
    <w:rsid w:val="000C0283"/>
    <w:rsid w:val="000C6547"/>
    <w:rsid w:val="000D1761"/>
    <w:rsid w:val="000D7694"/>
    <w:rsid w:val="000F6900"/>
    <w:rsid w:val="00102F12"/>
    <w:rsid w:val="001300AC"/>
    <w:rsid w:val="0013516D"/>
    <w:rsid w:val="00142099"/>
    <w:rsid w:val="00150B9D"/>
    <w:rsid w:val="00152F82"/>
    <w:rsid w:val="00156E13"/>
    <w:rsid w:val="00157ACD"/>
    <w:rsid w:val="001636D3"/>
    <w:rsid w:val="00167490"/>
    <w:rsid w:val="001811D2"/>
    <w:rsid w:val="00193F85"/>
    <w:rsid w:val="001A7E64"/>
    <w:rsid w:val="001B7010"/>
    <w:rsid w:val="00200387"/>
    <w:rsid w:val="002065FB"/>
    <w:rsid w:val="00211F80"/>
    <w:rsid w:val="00221B36"/>
    <w:rsid w:val="00227BC5"/>
    <w:rsid w:val="00231021"/>
    <w:rsid w:val="002333C0"/>
    <w:rsid w:val="00237B6F"/>
    <w:rsid w:val="00247E5F"/>
    <w:rsid w:val="0027165D"/>
    <w:rsid w:val="0028199E"/>
    <w:rsid w:val="002840A2"/>
    <w:rsid w:val="002879AE"/>
    <w:rsid w:val="002A469F"/>
    <w:rsid w:val="002A4A5F"/>
    <w:rsid w:val="002A52F4"/>
    <w:rsid w:val="002B6D09"/>
    <w:rsid w:val="002C0A32"/>
    <w:rsid w:val="002C33A9"/>
    <w:rsid w:val="002D69EE"/>
    <w:rsid w:val="002E764E"/>
    <w:rsid w:val="00304F72"/>
    <w:rsid w:val="00307DA8"/>
    <w:rsid w:val="00310D63"/>
    <w:rsid w:val="00311351"/>
    <w:rsid w:val="00323952"/>
    <w:rsid w:val="00332338"/>
    <w:rsid w:val="00340511"/>
    <w:rsid w:val="00342316"/>
    <w:rsid w:val="003429E5"/>
    <w:rsid w:val="0034491D"/>
    <w:rsid w:val="0036617C"/>
    <w:rsid w:val="0036682E"/>
    <w:rsid w:val="00371A95"/>
    <w:rsid w:val="00380A0F"/>
    <w:rsid w:val="0038689E"/>
    <w:rsid w:val="003909B1"/>
    <w:rsid w:val="00394B2D"/>
    <w:rsid w:val="003A15A9"/>
    <w:rsid w:val="003C2B73"/>
    <w:rsid w:val="003C3519"/>
    <w:rsid w:val="003D4425"/>
    <w:rsid w:val="003E1EB5"/>
    <w:rsid w:val="003F2066"/>
    <w:rsid w:val="004055F9"/>
    <w:rsid w:val="004067DE"/>
    <w:rsid w:val="0041098B"/>
    <w:rsid w:val="0041218C"/>
    <w:rsid w:val="00421B09"/>
    <w:rsid w:val="0042387A"/>
    <w:rsid w:val="00460F40"/>
    <w:rsid w:val="00466430"/>
    <w:rsid w:val="004710C5"/>
    <w:rsid w:val="00490F37"/>
    <w:rsid w:val="004B1BDD"/>
    <w:rsid w:val="004B5E58"/>
    <w:rsid w:val="004D1236"/>
    <w:rsid w:val="004D6966"/>
    <w:rsid w:val="004F3B9D"/>
    <w:rsid w:val="00511E3C"/>
    <w:rsid w:val="005224B8"/>
    <w:rsid w:val="00532849"/>
    <w:rsid w:val="00545663"/>
    <w:rsid w:val="0056170E"/>
    <w:rsid w:val="00571FCE"/>
    <w:rsid w:val="00577B92"/>
    <w:rsid w:val="00582DFC"/>
    <w:rsid w:val="0058695D"/>
    <w:rsid w:val="00592634"/>
    <w:rsid w:val="005B357E"/>
    <w:rsid w:val="005B615F"/>
    <w:rsid w:val="005B6573"/>
    <w:rsid w:val="005C1BC3"/>
    <w:rsid w:val="005C2CF0"/>
    <w:rsid w:val="005C4E31"/>
    <w:rsid w:val="005C67B9"/>
    <w:rsid w:val="005D1F84"/>
    <w:rsid w:val="005D6EC0"/>
    <w:rsid w:val="005F41AB"/>
    <w:rsid w:val="005F4CB2"/>
    <w:rsid w:val="005F57B0"/>
    <w:rsid w:val="00611EAC"/>
    <w:rsid w:val="00613513"/>
    <w:rsid w:val="00616507"/>
    <w:rsid w:val="00625FF9"/>
    <w:rsid w:val="00631823"/>
    <w:rsid w:val="006331D8"/>
    <w:rsid w:val="0064641A"/>
    <w:rsid w:val="006509F1"/>
    <w:rsid w:val="00652548"/>
    <w:rsid w:val="00653BC4"/>
    <w:rsid w:val="006544C5"/>
    <w:rsid w:val="0067390A"/>
    <w:rsid w:val="006A3334"/>
    <w:rsid w:val="006A39DF"/>
    <w:rsid w:val="006A4F1F"/>
    <w:rsid w:val="006D0AE9"/>
    <w:rsid w:val="006D41AC"/>
    <w:rsid w:val="006E097B"/>
    <w:rsid w:val="006E7DD3"/>
    <w:rsid w:val="00700BDD"/>
    <w:rsid w:val="00702F1D"/>
    <w:rsid w:val="00704DCE"/>
    <w:rsid w:val="007068F7"/>
    <w:rsid w:val="00710003"/>
    <w:rsid w:val="00714DAA"/>
    <w:rsid w:val="00721AA4"/>
    <w:rsid w:val="00725BEE"/>
    <w:rsid w:val="007272DA"/>
    <w:rsid w:val="0073428B"/>
    <w:rsid w:val="00742A86"/>
    <w:rsid w:val="00756259"/>
    <w:rsid w:val="00767E6F"/>
    <w:rsid w:val="00775DB9"/>
    <w:rsid w:val="007814A2"/>
    <w:rsid w:val="00790002"/>
    <w:rsid w:val="0079758E"/>
    <w:rsid w:val="007B0CC2"/>
    <w:rsid w:val="007C738C"/>
    <w:rsid w:val="007D1EA2"/>
    <w:rsid w:val="007D77E7"/>
    <w:rsid w:val="007E3048"/>
    <w:rsid w:val="007E5A4D"/>
    <w:rsid w:val="007F214A"/>
    <w:rsid w:val="00807EB6"/>
    <w:rsid w:val="00810299"/>
    <w:rsid w:val="0081756C"/>
    <w:rsid w:val="00824279"/>
    <w:rsid w:val="008300B3"/>
    <w:rsid w:val="00846F2B"/>
    <w:rsid w:val="0085348A"/>
    <w:rsid w:val="00860CFB"/>
    <w:rsid w:val="008640E6"/>
    <w:rsid w:val="00871A47"/>
    <w:rsid w:val="008758CC"/>
    <w:rsid w:val="008A1753"/>
    <w:rsid w:val="008A676C"/>
    <w:rsid w:val="008A6EBC"/>
    <w:rsid w:val="008B5304"/>
    <w:rsid w:val="008C35BE"/>
    <w:rsid w:val="008E074C"/>
    <w:rsid w:val="008E0BFE"/>
    <w:rsid w:val="00913F25"/>
    <w:rsid w:val="00927D65"/>
    <w:rsid w:val="0093108E"/>
    <w:rsid w:val="00935080"/>
    <w:rsid w:val="00947D36"/>
    <w:rsid w:val="00952E27"/>
    <w:rsid w:val="009645A8"/>
    <w:rsid w:val="009768F8"/>
    <w:rsid w:val="009877D7"/>
    <w:rsid w:val="009929DF"/>
    <w:rsid w:val="00993F65"/>
    <w:rsid w:val="009A05B9"/>
    <w:rsid w:val="009A1476"/>
    <w:rsid w:val="009F27E4"/>
    <w:rsid w:val="00A02235"/>
    <w:rsid w:val="00A25A3E"/>
    <w:rsid w:val="00A27490"/>
    <w:rsid w:val="00A35417"/>
    <w:rsid w:val="00A523BC"/>
    <w:rsid w:val="00A62D7C"/>
    <w:rsid w:val="00A63644"/>
    <w:rsid w:val="00A6671B"/>
    <w:rsid w:val="00A71A6E"/>
    <w:rsid w:val="00A935AE"/>
    <w:rsid w:val="00AB451F"/>
    <w:rsid w:val="00AC2D36"/>
    <w:rsid w:val="00AC6B6B"/>
    <w:rsid w:val="00AD4F8E"/>
    <w:rsid w:val="00AE0B71"/>
    <w:rsid w:val="00AF22C5"/>
    <w:rsid w:val="00AF62C4"/>
    <w:rsid w:val="00B11A2B"/>
    <w:rsid w:val="00B270AD"/>
    <w:rsid w:val="00B36FA9"/>
    <w:rsid w:val="00B378C8"/>
    <w:rsid w:val="00B43F1E"/>
    <w:rsid w:val="00B44F80"/>
    <w:rsid w:val="00B47B81"/>
    <w:rsid w:val="00B62227"/>
    <w:rsid w:val="00B904AA"/>
    <w:rsid w:val="00BA32EF"/>
    <w:rsid w:val="00BC1CE3"/>
    <w:rsid w:val="00BD309E"/>
    <w:rsid w:val="00C0345C"/>
    <w:rsid w:val="00C06373"/>
    <w:rsid w:val="00C20847"/>
    <w:rsid w:val="00C35FD1"/>
    <w:rsid w:val="00C3745F"/>
    <w:rsid w:val="00C42294"/>
    <w:rsid w:val="00C42653"/>
    <w:rsid w:val="00C44C72"/>
    <w:rsid w:val="00C714FB"/>
    <w:rsid w:val="00C77BFE"/>
    <w:rsid w:val="00C854E3"/>
    <w:rsid w:val="00C85651"/>
    <w:rsid w:val="00CA275D"/>
    <w:rsid w:val="00CA321A"/>
    <w:rsid w:val="00CC2597"/>
    <w:rsid w:val="00CC48E7"/>
    <w:rsid w:val="00CD48BA"/>
    <w:rsid w:val="00CE5D2D"/>
    <w:rsid w:val="00CE6C5C"/>
    <w:rsid w:val="00D0114F"/>
    <w:rsid w:val="00D140C3"/>
    <w:rsid w:val="00D15C5D"/>
    <w:rsid w:val="00D3354E"/>
    <w:rsid w:val="00D4417E"/>
    <w:rsid w:val="00D453B0"/>
    <w:rsid w:val="00D45579"/>
    <w:rsid w:val="00D47639"/>
    <w:rsid w:val="00D51F14"/>
    <w:rsid w:val="00D54496"/>
    <w:rsid w:val="00D54C3A"/>
    <w:rsid w:val="00D57FAA"/>
    <w:rsid w:val="00D65140"/>
    <w:rsid w:val="00D720C3"/>
    <w:rsid w:val="00D73415"/>
    <w:rsid w:val="00D80C2F"/>
    <w:rsid w:val="00D84EC1"/>
    <w:rsid w:val="00D87462"/>
    <w:rsid w:val="00D91777"/>
    <w:rsid w:val="00D931A3"/>
    <w:rsid w:val="00DB0117"/>
    <w:rsid w:val="00DC1CED"/>
    <w:rsid w:val="00DD39CD"/>
    <w:rsid w:val="00DE590E"/>
    <w:rsid w:val="00DF67F9"/>
    <w:rsid w:val="00E02F97"/>
    <w:rsid w:val="00E05F2B"/>
    <w:rsid w:val="00E26CA3"/>
    <w:rsid w:val="00E43F09"/>
    <w:rsid w:val="00E44093"/>
    <w:rsid w:val="00E51412"/>
    <w:rsid w:val="00E760BF"/>
    <w:rsid w:val="00E80B96"/>
    <w:rsid w:val="00E84342"/>
    <w:rsid w:val="00EB0CFF"/>
    <w:rsid w:val="00EC27BE"/>
    <w:rsid w:val="00EC3D96"/>
    <w:rsid w:val="00EC6F09"/>
    <w:rsid w:val="00EC70A0"/>
    <w:rsid w:val="00EF1356"/>
    <w:rsid w:val="00EF5F65"/>
    <w:rsid w:val="00F02D6F"/>
    <w:rsid w:val="00F07E2F"/>
    <w:rsid w:val="00F1232B"/>
    <w:rsid w:val="00F1259C"/>
    <w:rsid w:val="00F148C8"/>
    <w:rsid w:val="00F15F08"/>
    <w:rsid w:val="00F32999"/>
    <w:rsid w:val="00F53B0F"/>
    <w:rsid w:val="00F61B86"/>
    <w:rsid w:val="00F65574"/>
    <w:rsid w:val="00F870DB"/>
    <w:rsid w:val="00F8735D"/>
    <w:rsid w:val="00F92715"/>
    <w:rsid w:val="00FA10BD"/>
    <w:rsid w:val="00FB333F"/>
    <w:rsid w:val="00FB3DED"/>
    <w:rsid w:val="00FC2768"/>
    <w:rsid w:val="00FE763A"/>
    <w:rsid w:val="00FF0380"/>
    <w:rsid w:val="00FF397C"/>
    <w:rsid w:val="00FF7F23"/>
    <w:rsid w:val="0BA9CE76"/>
    <w:rsid w:val="2487606D"/>
    <w:rsid w:val="2887284B"/>
    <w:rsid w:val="78CA792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3CA84"/>
  <w15:docId w15:val="{1C9ED068-A463-4C6E-BCE8-E5F680E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342"/>
    <w:pPr>
      <w:spacing w:after="454"/>
    </w:pPr>
    <w:rPr>
      <w:rFonts w:ascii="Times New Roman" w:hAnsi="Times New Roman"/>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Odstavecseseznamem">
    <w:name w:val="List Paragraph"/>
    <w:basedOn w:val="Normln"/>
    <w:uiPriority w:val="34"/>
    <w:qFormat/>
    <w:rsid w:val="00DF67F9"/>
    <w:pPr>
      <w:ind w:left="720"/>
      <w:contextualSpacing/>
    </w:pPr>
  </w:style>
  <w:style w:type="character" w:customStyle="1" w:styleId="Nevyeenzmnka1">
    <w:name w:val="Nevyřešená zmínka1"/>
    <w:basedOn w:val="Standardnpsmoodstavce"/>
    <w:uiPriority w:val="99"/>
    <w:semiHidden/>
    <w:unhideWhenUsed/>
    <w:rsid w:val="0027165D"/>
    <w:rPr>
      <w:color w:val="605E5C"/>
      <w:shd w:val="clear" w:color="auto" w:fill="E1DFDD"/>
    </w:rPr>
  </w:style>
  <w:style w:type="character" w:styleId="Odkaznakoment">
    <w:name w:val="annotation reference"/>
    <w:basedOn w:val="Standardnpsmoodstavce"/>
    <w:uiPriority w:val="99"/>
    <w:semiHidden/>
    <w:unhideWhenUsed/>
    <w:rsid w:val="00C85651"/>
    <w:rPr>
      <w:sz w:val="16"/>
      <w:szCs w:val="16"/>
    </w:rPr>
  </w:style>
  <w:style w:type="paragraph" w:styleId="Textkomente">
    <w:name w:val="annotation text"/>
    <w:basedOn w:val="Normln"/>
    <w:link w:val="TextkomenteChar"/>
    <w:uiPriority w:val="99"/>
    <w:unhideWhenUsed/>
    <w:rsid w:val="00C85651"/>
    <w:pPr>
      <w:spacing w:line="240" w:lineRule="auto"/>
    </w:pPr>
    <w:rPr>
      <w:sz w:val="20"/>
      <w:szCs w:val="20"/>
    </w:rPr>
  </w:style>
  <w:style w:type="character" w:customStyle="1" w:styleId="TextkomenteChar">
    <w:name w:val="Text komentáře Char"/>
    <w:basedOn w:val="Standardnpsmoodstavce"/>
    <w:link w:val="Textkomente"/>
    <w:uiPriority w:val="99"/>
    <w:rsid w:val="00C8565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C85651"/>
    <w:rPr>
      <w:b/>
      <w:bCs/>
    </w:rPr>
  </w:style>
  <w:style w:type="character" w:customStyle="1" w:styleId="PedmtkomenteChar">
    <w:name w:val="Předmět komentáře Char"/>
    <w:basedOn w:val="TextkomenteChar"/>
    <w:link w:val="Pedmtkomente"/>
    <w:uiPriority w:val="99"/>
    <w:semiHidden/>
    <w:rsid w:val="00C85651"/>
    <w:rPr>
      <w:rFonts w:ascii="Times New Roman" w:hAnsi="Times New Roman"/>
      <w:b/>
      <w:bCs/>
      <w:sz w:val="20"/>
      <w:szCs w:val="20"/>
    </w:rPr>
  </w:style>
  <w:style w:type="paragraph" w:styleId="Revize">
    <w:name w:val="Revision"/>
    <w:hidden/>
    <w:uiPriority w:val="99"/>
    <w:semiHidden/>
    <w:rsid w:val="00B270AD"/>
    <w:pPr>
      <w:spacing w:line="240" w:lineRule="auto"/>
    </w:pPr>
    <w:rPr>
      <w:rFonts w:ascii="Times New Roman" w:hAnsi="Times New Roman"/>
    </w:rPr>
  </w:style>
  <w:style w:type="character" w:styleId="Nevyeenzmnka">
    <w:name w:val="Unresolved Mention"/>
    <w:basedOn w:val="Standardnpsmoodstavce"/>
    <w:uiPriority w:val="99"/>
    <w:semiHidden/>
    <w:unhideWhenUsed/>
    <w:rsid w:val="00EC3D96"/>
    <w:rPr>
      <w:color w:val="605E5C"/>
      <w:shd w:val="clear" w:color="auto" w:fill="E1DFDD"/>
    </w:rPr>
  </w:style>
  <w:style w:type="character" w:styleId="Sledovanodkaz">
    <w:name w:val="FollowedHyperlink"/>
    <w:basedOn w:val="Standardnpsmoodstavce"/>
    <w:uiPriority w:val="99"/>
    <w:semiHidden/>
    <w:unhideWhenUsed/>
    <w:rsid w:val="00EC3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et.muni.cz/app/dochazka/plan_schval?app.setla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et.muni.cz/app/dochazka/plan_neprit?app.setlang=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MUNI\hlavickovy_papir_komple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5a631a-9523-4ddb-aeaa-1630ff816cb5">
      <Terms xmlns="http://schemas.microsoft.com/office/infopath/2007/PartnerControls"/>
    </lcf76f155ced4ddcb4097134ff3c332f>
    <TaxCatchAll xmlns="13556fe8-3232-413b-9336-036b48b41d7e" xsi:nil="true"/>
    <SharedWithUsers xmlns="13556fe8-3232-413b-9336-036b48b41d7e">
      <UserInfo>
        <DisplayName>Jiří Špalek</DisplayName>
        <AccountId>37</AccountId>
        <AccountType/>
      </UserInfo>
      <UserInfo>
        <DisplayName>Artur Zatloukal</DisplayName>
        <AccountId>39</AccountId>
        <AccountType/>
      </UserInfo>
      <UserInfo>
        <DisplayName>Jana Levá</DisplayName>
        <AccountId>12</AccountId>
        <AccountType/>
      </UserInfo>
      <UserInfo>
        <DisplayName>Klára Širillová</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0828419A42BD479A40D9DF94C19A03" ma:contentTypeVersion="15" ma:contentTypeDescription="Vytvoří nový dokument" ma:contentTypeScope="" ma:versionID="b93e136b85e19cd3e3458f6f03441d50">
  <xsd:schema xmlns:xsd="http://www.w3.org/2001/XMLSchema" xmlns:xs="http://www.w3.org/2001/XMLSchema" xmlns:p="http://schemas.microsoft.com/office/2006/metadata/properties" xmlns:ns2="0a5a631a-9523-4ddb-aeaa-1630ff816cb5" xmlns:ns3="13556fe8-3232-413b-9336-036b48b41d7e" targetNamespace="http://schemas.microsoft.com/office/2006/metadata/properties" ma:root="true" ma:fieldsID="6530ea4f2735e70e49fcccf9407fec54" ns2:_="" ns3:_="">
    <xsd:import namespace="0a5a631a-9523-4ddb-aeaa-1630ff816cb5"/>
    <xsd:import namespace="13556fe8-3232-413b-9336-036b48b41d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631a-9523-4ddb-aeaa-1630ff816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556fe8-3232-413b-9336-036b48b41d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756a75a-17be-449f-9cf8-86951ea81706}" ma:internalName="TaxCatchAll" ma:showField="CatchAllData" ma:web="13556fe8-3232-413b-9336-036b48b41d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13E07-B6BE-4A07-93F6-E945C2A69BD8}">
  <ds:schemaRefs>
    <ds:schemaRef ds:uri="http://schemas.microsoft.com/sharepoint/v3/contenttype/forms"/>
  </ds:schemaRefs>
</ds:datastoreItem>
</file>

<file path=customXml/itemProps2.xml><?xml version="1.0" encoding="utf-8"?>
<ds:datastoreItem xmlns:ds="http://schemas.openxmlformats.org/officeDocument/2006/customXml" ds:itemID="{685C0A01-5FEB-4C6F-9203-D118101C00CE}">
  <ds:schemaRefs>
    <ds:schemaRef ds:uri="http://schemas.microsoft.com/office/2006/metadata/properties"/>
    <ds:schemaRef ds:uri="http://schemas.microsoft.com/office/infopath/2007/PartnerControls"/>
    <ds:schemaRef ds:uri="0a5a631a-9523-4ddb-aeaa-1630ff816cb5"/>
    <ds:schemaRef ds:uri="13556fe8-3232-413b-9336-036b48b41d7e"/>
  </ds:schemaRefs>
</ds:datastoreItem>
</file>

<file path=customXml/itemProps3.xml><?xml version="1.0" encoding="utf-8"?>
<ds:datastoreItem xmlns:ds="http://schemas.openxmlformats.org/officeDocument/2006/customXml" ds:itemID="{16417A78-42F5-42FC-87A5-805100E40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631a-9523-4ddb-aeaa-1630ff816cb5"/>
    <ds:schemaRef ds:uri="13556fe8-3232-413b-9336-036b48b41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7AB9E-4010-41B0-A80F-6D98F8B18B28}">
  <ds:schemaRefs>
    <ds:schemaRef ds:uri="http://schemas.openxmlformats.org/officeDocument/2006/bibliography"/>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hlavickovy_papir_komplet</Template>
  <TotalTime>21</TotalTime>
  <Pages>2</Pages>
  <Words>722</Words>
  <Characters>4265</Characters>
  <Application>Microsoft Office Word</Application>
  <DocSecurity>0</DocSecurity>
  <Lines>35</Lines>
  <Paragraphs>9</Paragraphs>
  <ScaleCrop>false</ScaleCrop>
  <Company>ATC</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subject/>
  <dc:creator>User</dc:creator>
  <cp:keywords/>
  <cp:lastModifiedBy>Klára Širillová</cp:lastModifiedBy>
  <cp:revision>14</cp:revision>
  <cp:lastPrinted>2023-03-31T01:05:00Z</cp:lastPrinted>
  <dcterms:created xsi:type="dcterms:W3CDTF">2024-03-22T14:32:00Z</dcterms:created>
  <dcterms:modified xsi:type="dcterms:W3CDTF">2024-03-26T10:34:00Z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0x010100970828419A42BD479A40D9DF94C19A03</vt:lpwstr>
  </property>
  <property fmtid="{D5CDD505-2E9C-101B-9397-08002B2CF9AE}" pid="9" name="MediaServiceImageTags">
    <vt:lpwstr/>
  </property>
</Properties>
</file>