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94981" w14:textId="77777777" w:rsidR="00F27F0E" w:rsidRPr="000F00F0" w:rsidRDefault="008D0B35" w:rsidP="00CC5652">
      <w:pPr>
        <w:spacing w:after="0" w:line="240" w:lineRule="auto"/>
        <w:jc w:val="center"/>
        <w:rPr>
          <w:rFonts w:ascii="Arial" w:hAnsi="Arial"/>
          <w:b/>
          <w:color w:val="244061" w:themeColor="accent1" w:themeShade="80"/>
          <w:sz w:val="26"/>
          <w:szCs w:val="26"/>
        </w:rPr>
      </w:pPr>
      <w:bookmarkStart w:id="0" w:name="_Toc348467492"/>
      <w:r w:rsidRPr="000F00F0">
        <w:rPr>
          <w:rFonts w:ascii="Arial" w:hAnsi="Arial"/>
          <w:b/>
          <w:color w:val="244061" w:themeColor="accent1" w:themeShade="80"/>
          <w:sz w:val="26"/>
          <w:szCs w:val="26"/>
        </w:rPr>
        <w:t xml:space="preserve">Statutes </w:t>
      </w:r>
    </w:p>
    <w:p w14:paraId="6BFE5F51" w14:textId="6C0F7430" w:rsidR="008D0B35" w:rsidRPr="000F00F0" w:rsidRDefault="008D0B35" w:rsidP="00CC5652">
      <w:pPr>
        <w:spacing w:after="0" w:line="240" w:lineRule="auto"/>
        <w:jc w:val="center"/>
        <w:rPr>
          <w:rFonts w:ascii="Arial" w:eastAsia="Calibri" w:hAnsi="Arial" w:cs="Arial"/>
          <w:b/>
          <w:bCs/>
          <w:color w:val="244061" w:themeColor="accent1" w:themeShade="80"/>
          <w:sz w:val="26"/>
          <w:szCs w:val="26"/>
        </w:rPr>
      </w:pPr>
      <w:r w:rsidRPr="000F00F0">
        <w:rPr>
          <w:rFonts w:ascii="Arial" w:hAnsi="Arial"/>
          <w:b/>
          <w:color w:val="244061" w:themeColor="accent1" w:themeShade="80"/>
          <w:sz w:val="26"/>
          <w:szCs w:val="26"/>
        </w:rPr>
        <w:t>of the Faculty of Economics and Administration of Masaryk University</w:t>
      </w:r>
      <w:bookmarkEnd w:id="0"/>
    </w:p>
    <w:p w14:paraId="189B9313" w14:textId="77777777" w:rsidR="008D0B35" w:rsidRPr="008D0B35" w:rsidRDefault="008D0B35" w:rsidP="008D0B35">
      <w:pPr>
        <w:spacing w:after="0" w:line="240" w:lineRule="auto"/>
        <w:jc w:val="both"/>
        <w:rPr>
          <w:rFonts w:ascii="Arial" w:eastAsia="Calibri" w:hAnsi="Arial" w:cs="Arial"/>
          <w:sz w:val="20"/>
          <w:szCs w:val="20"/>
        </w:rPr>
      </w:pPr>
    </w:p>
    <w:p w14:paraId="721158A4" w14:textId="49AAC852" w:rsidR="008C47F1" w:rsidRPr="00B670B7" w:rsidRDefault="008C47F1" w:rsidP="008C47F1">
      <w:pPr>
        <w:spacing w:after="0" w:line="240" w:lineRule="auto"/>
        <w:jc w:val="center"/>
        <w:rPr>
          <w:rFonts w:ascii="Arial" w:hAnsi="Arial" w:cs="Arial"/>
          <w:sz w:val="28"/>
          <w:szCs w:val="28"/>
        </w:rPr>
      </w:pPr>
      <w:r>
        <w:rPr>
          <w:rStyle w:val="W3MUZvraznntextkurzva"/>
          <w:rFonts w:ascii="Arial" w:hAnsi="Arial"/>
        </w:rPr>
        <w:t>(</w:t>
      </w:r>
      <w:proofErr w:type="gramStart"/>
      <w:r>
        <w:rPr>
          <w:rStyle w:val="W3MUZvraznntextkurzva"/>
          <w:rFonts w:ascii="Arial" w:hAnsi="Arial"/>
        </w:rPr>
        <w:t>as</w:t>
      </w:r>
      <w:proofErr w:type="gramEnd"/>
      <w:r>
        <w:rPr>
          <w:rStyle w:val="W3MUZvraznntextkurzva"/>
          <w:rFonts w:ascii="Arial" w:hAnsi="Arial"/>
        </w:rPr>
        <w:t xml:space="preserve"> amended and effective from 5 June 2023)</w:t>
      </w:r>
    </w:p>
    <w:p w14:paraId="1B6A0891" w14:textId="77777777" w:rsidR="008D0B35" w:rsidRPr="008D0B35" w:rsidRDefault="008D0B35" w:rsidP="008D0B35">
      <w:pPr>
        <w:spacing w:after="0" w:line="240" w:lineRule="auto"/>
        <w:jc w:val="both"/>
        <w:rPr>
          <w:rFonts w:ascii="Arial" w:eastAsia="Calibri" w:hAnsi="Arial" w:cs="Arial"/>
          <w:sz w:val="20"/>
          <w:szCs w:val="20"/>
        </w:rPr>
      </w:pPr>
    </w:p>
    <w:p w14:paraId="3086833B" w14:textId="77777777" w:rsidR="00A40BAF" w:rsidRPr="00B670B7" w:rsidRDefault="00A40BAF" w:rsidP="00075D36">
      <w:pPr>
        <w:spacing w:before="240" w:after="0" w:line="240" w:lineRule="auto"/>
        <w:jc w:val="center"/>
        <w:rPr>
          <w:rFonts w:ascii="Arial" w:hAnsi="Arial" w:cs="Arial"/>
          <w:bCs/>
          <w:color w:val="595959" w:themeColor="text1" w:themeTint="A6"/>
          <w:sz w:val="28"/>
          <w:szCs w:val="28"/>
        </w:rPr>
      </w:pPr>
      <w:r>
        <w:rPr>
          <w:rFonts w:ascii="Arial" w:hAnsi="Arial"/>
          <w:color w:val="595959" w:themeColor="text1" w:themeTint="A6"/>
          <w:sz w:val="28"/>
        </w:rPr>
        <w:t>Part One</w:t>
      </w:r>
    </w:p>
    <w:p w14:paraId="5340EC36" w14:textId="763E88EA" w:rsidR="008D0B35" w:rsidRPr="008D0B35" w:rsidRDefault="008D0B35" w:rsidP="00075D36">
      <w:pPr>
        <w:spacing w:after="0" w:line="240" w:lineRule="auto"/>
        <w:jc w:val="center"/>
        <w:rPr>
          <w:rFonts w:ascii="Arial" w:hAnsi="Arial" w:cs="Arial"/>
          <w:b/>
          <w:color w:val="595959" w:themeColor="text1" w:themeTint="A6"/>
          <w:sz w:val="28"/>
          <w:szCs w:val="28"/>
        </w:rPr>
      </w:pPr>
      <w:r>
        <w:rPr>
          <w:rFonts w:ascii="Arial" w:hAnsi="Arial"/>
          <w:b/>
          <w:color w:val="595959" w:themeColor="text1" w:themeTint="A6"/>
          <w:sz w:val="28"/>
        </w:rPr>
        <w:t>Introductory Provisions</w:t>
      </w:r>
    </w:p>
    <w:p w14:paraId="7CB2BB77" w14:textId="77777777" w:rsidR="008D0B35" w:rsidRPr="008D0B35" w:rsidRDefault="008D0B35" w:rsidP="008D0B35">
      <w:pPr>
        <w:spacing w:after="0" w:line="240" w:lineRule="auto"/>
        <w:jc w:val="both"/>
        <w:rPr>
          <w:rFonts w:ascii="Arial" w:eastAsia="Calibri" w:hAnsi="Arial" w:cs="Arial"/>
          <w:sz w:val="20"/>
          <w:szCs w:val="20"/>
        </w:rPr>
      </w:pPr>
    </w:p>
    <w:p w14:paraId="4B85BAB6" w14:textId="4C600930" w:rsidR="0078313B" w:rsidRPr="00561D94" w:rsidRDefault="00882A4A" w:rsidP="00DC217F">
      <w:pPr>
        <w:spacing w:after="120" w:line="240" w:lineRule="auto"/>
        <w:jc w:val="center"/>
        <w:rPr>
          <w:rFonts w:ascii="Arial" w:hAnsi="Arial" w:cs="Arial"/>
          <w:bCs/>
          <w:color w:val="595959" w:themeColor="text1" w:themeTint="A6"/>
          <w:sz w:val="20"/>
          <w:szCs w:val="20"/>
        </w:rPr>
      </w:pPr>
      <w:r>
        <w:rPr>
          <w:rFonts w:ascii="Arial" w:hAnsi="Arial"/>
          <w:color w:val="595959" w:themeColor="text1" w:themeTint="A6"/>
          <w:sz w:val="20"/>
        </w:rPr>
        <w:t>Article 1</w:t>
      </w:r>
    </w:p>
    <w:p w14:paraId="78E499FA" w14:textId="4AD9107B" w:rsidR="008D0B35" w:rsidRPr="008D0B35" w:rsidRDefault="008D0B35" w:rsidP="00B44741">
      <w:pPr>
        <w:numPr>
          <w:ilvl w:val="0"/>
          <w:numId w:val="1"/>
        </w:numPr>
        <w:spacing w:after="120" w:line="240" w:lineRule="auto"/>
        <w:ind w:left="567" w:hanging="567"/>
        <w:jc w:val="both"/>
        <w:rPr>
          <w:rFonts w:ascii="Arial" w:eastAsia="Calibri" w:hAnsi="Arial" w:cs="Arial"/>
          <w:sz w:val="20"/>
          <w:szCs w:val="20"/>
        </w:rPr>
      </w:pPr>
      <w:r>
        <w:rPr>
          <w:rFonts w:ascii="Arial" w:hAnsi="Arial"/>
          <w:sz w:val="20"/>
        </w:rPr>
        <w:t xml:space="preserve">The Faculty of Economics and Administration (hereinafter referred to as "the </w:t>
      </w:r>
      <w:proofErr w:type="gramStart"/>
      <w:r>
        <w:rPr>
          <w:rFonts w:ascii="Arial" w:hAnsi="Arial"/>
          <w:sz w:val="20"/>
        </w:rPr>
        <w:t>Faculty</w:t>
      </w:r>
      <w:proofErr w:type="gramEnd"/>
      <w:r>
        <w:rPr>
          <w:rFonts w:ascii="Arial" w:hAnsi="Arial"/>
          <w:sz w:val="20"/>
        </w:rPr>
        <w:t xml:space="preserve">") is a part of Masaryk University (hereinafter referred to as "the University" or "MU"). The </w:t>
      </w:r>
      <w:proofErr w:type="gramStart"/>
      <w:r>
        <w:rPr>
          <w:rFonts w:ascii="Arial" w:hAnsi="Arial"/>
          <w:sz w:val="20"/>
        </w:rPr>
        <w:t>Faculty</w:t>
      </w:r>
      <w:proofErr w:type="gramEnd"/>
      <w:r>
        <w:rPr>
          <w:rFonts w:ascii="Arial" w:hAnsi="Arial"/>
          <w:sz w:val="20"/>
        </w:rPr>
        <w:t xml:space="preserve"> was established for teaching and research activities in the field of economic sciences.</w:t>
      </w:r>
    </w:p>
    <w:p w14:paraId="52138D33" w14:textId="7D473348" w:rsidR="008D0B35" w:rsidRPr="008D0B35" w:rsidRDefault="008D0B35" w:rsidP="00B44741">
      <w:pPr>
        <w:numPr>
          <w:ilvl w:val="0"/>
          <w:numId w:val="1"/>
        </w:numPr>
        <w:spacing w:after="120" w:line="240" w:lineRule="auto"/>
        <w:ind w:left="567" w:hanging="567"/>
        <w:jc w:val="both"/>
        <w:rPr>
          <w:rFonts w:ascii="Arial" w:eastAsia="Calibri" w:hAnsi="Arial" w:cs="Arial"/>
          <w:sz w:val="20"/>
          <w:szCs w:val="20"/>
        </w:rPr>
      </w:pPr>
      <w:r>
        <w:rPr>
          <w:rFonts w:ascii="Arial" w:hAnsi="Arial"/>
          <w:sz w:val="20"/>
        </w:rPr>
        <w:t>Name of the Faculty: Faculty of Economics and Administration Masaryk University.</w:t>
      </w:r>
    </w:p>
    <w:p w14:paraId="1311BC07" w14:textId="7817410D" w:rsidR="008D0B35" w:rsidRPr="008D0B35" w:rsidRDefault="008D0B35" w:rsidP="00B44741">
      <w:pPr>
        <w:numPr>
          <w:ilvl w:val="0"/>
          <w:numId w:val="1"/>
        </w:numPr>
        <w:spacing w:after="120" w:line="240" w:lineRule="auto"/>
        <w:ind w:left="567" w:hanging="567"/>
        <w:jc w:val="both"/>
        <w:rPr>
          <w:rFonts w:ascii="Arial" w:eastAsia="Calibri" w:hAnsi="Arial" w:cs="Arial"/>
          <w:sz w:val="20"/>
          <w:szCs w:val="20"/>
        </w:rPr>
      </w:pPr>
      <w:r>
        <w:rPr>
          <w:rFonts w:ascii="Arial" w:hAnsi="Arial"/>
          <w:sz w:val="20"/>
        </w:rPr>
        <w:t xml:space="preserve">In international relations, the faculty uses either the full name in Czech or the full name in English: "Masaryk University, Faculty of Economics and Administration", or the full name in French: "Université Masaryk, </w:t>
      </w:r>
      <w:proofErr w:type="spellStart"/>
      <w:r>
        <w:rPr>
          <w:rFonts w:ascii="Arial" w:hAnsi="Arial"/>
          <w:sz w:val="20"/>
        </w:rPr>
        <w:t>Faculté</w:t>
      </w:r>
      <w:proofErr w:type="spellEnd"/>
      <w:r>
        <w:rPr>
          <w:rFonts w:ascii="Arial" w:hAnsi="Arial"/>
          <w:sz w:val="20"/>
        </w:rPr>
        <w:t xml:space="preserve"> </w:t>
      </w:r>
      <w:proofErr w:type="spellStart"/>
      <w:r>
        <w:rPr>
          <w:rFonts w:ascii="Arial" w:hAnsi="Arial"/>
          <w:sz w:val="20"/>
        </w:rPr>
        <w:t>d´Economie</w:t>
      </w:r>
      <w:proofErr w:type="spellEnd"/>
      <w:r>
        <w:rPr>
          <w:rFonts w:ascii="Arial" w:hAnsi="Arial"/>
          <w:sz w:val="20"/>
        </w:rPr>
        <w:t xml:space="preserve"> et </w:t>
      </w:r>
      <w:proofErr w:type="spellStart"/>
      <w:r>
        <w:rPr>
          <w:rFonts w:ascii="Arial" w:hAnsi="Arial"/>
          <w:sz w:val="20"/>
        </w:rPr>
        <w:t>d´Administration</w:t>
      </w:r>
      <w:proofErr w:type="spellEnd"/>
      <w:r>
        <w:rPr>
          <w:rFonts w:ascii="Arial" w:hAnsi="Arial"/>
          <w:sz w:val="20"/>
        </w:rPr>
        <w:t>", or the full name in German:</w:t>
      </w:r>
      <w:r w:rsidR="00C33328">
        <w:rPr>
          <w:rFonts w:ascii="Arial" w:hAnsi="Arial"/>
          <w:sz w:val="20"/>
        </w:rPr>
        <w:t xml:space="preserve"> </w:t>
      </w:r>
      <w:r>
        <w:rPr>
          <w:rFonts w:ascii="Arial" w:hAnsi="Arial"/>
          <w:sz w:val="20"/>
        </w:rPr>
        <w:t xml:space="preserve">„Masaryk Universität, </w:t>
      </w:r>
      <w:proofErr w:type="spellStart"/>
      <w:r>
        <w:rPr>
          <w:rFonts w:ascii="Arial" w:hAnsi="Arial"/>
          <w:sz w:val="20"/>
        </w:rPr>
        <w:t>Fakultät</w:t>
      </w:r>
      <w:proofErr w:type="spellEnd"/>
      <w:r>
        <w:rPr>
          <w:rFonts w:ascii="Arial" w:hAnsi="Arial"/>
          <w:sz w:val="20"/>
        </w:rPr>
        <w:t xml:space="preserve"> für </w:t>
      </w:r>
      <w:proofErr w:type="spellStart"/>
      <w:r>
        <w:rPr>
          <w:rFonts w:ascii="Arial" w:hAnsi="Arial"/>
          <w:sz w:val="20"/>
        </w:rPr>
        <w:t>Wirtschafts</w:t>
      </w:r>
      <w:proofErr w:type="spellEnd"/>
      <w:r>
        <w:rPr>
          <w:rFonts w:ascii="Arial" w:hAnsi="Arial"/>
          <w:sz w:val="20"/>
        </w:rPr>
        <w:t xml:space="preserve">-und </w:t>
      </w:r>
      <w:proofErr w:type="spellStart"/>
      <w:proofErr w:type="gramStart"/>
      <w:r>
        <w:rPr>
          <w:rFonts w:ascii="Arial" w:hAnsi="Arial"/>
          <w:sz w:val="20"/>
        </w:rPr>
        <w:t>Verwaltungswissenschaften</w:t>
      </w:r>
      <w:proofErr w:type="spellEnd"/>
      <w:r>
        <w:rPr>
          <w:rFonts w:ascii="Arial" w:hAnsi="Arial"/>
          <w:sz w:val="20"/>
        </w:rPr>
        <w:t>“</w:t>
      </w:r>
      <w:proofErr w:type="gramEnd"/>
      <w:r>
        <w:rPr>
          <w:rFonts w:ascii="Arial" w:hAnsi="Arial"/>
          <w:sz w:val="20"/>
        </w:rPr>
        <w:t>.</w:t>
      </w:r>
    </w:p>
    <w:p w14:paraId="4CE63D44" w14:textId="614E5976" w:rsidR="008D0B35" w:rsidRPr="008D0B35" w:rsidRDefault="008D0B35" w:rsidP="00B44741">
      <w:pPr>
        <w:numPr>
          <w:ilvl w:val="0"/>
          <w:numId w:val="1"/>
        </w:numPr>
        <w:spacing w:after="120" w:line="240" w:lineRule="auto"/>
        <w:ind w:left="567" w:hanging="567"/>
        <w:jc w:val="both"/>
        <w:rPr>
          <w:rFonts w:ascii="Arial" w:eastAsia="Calibri" w:hAnsi="Arial" w:cs="Arial"/>
          <w:sz w:val="20"/>
          <w:szCs w:val="20"/>
        </w:rPr>
      </w:pPr>
      <w:r>
        <w:rPr>
          <w:rFonts w:ascii="Arial" w:hAnsi="Arial"/>
          <w:sz w:val="20"/>
        </w:rPr>
        <w:t xml:space="preserve">The basic task of the faculty is to provide higher economic education </w:t>
      </w:r>
      <w:proofErr w:type="gramStart"/>
      <w:r>
        <w:rPr>
          <w:rFonts w:ascii="Arial" w:hAnsi="Arial"/>
          <w:sz w:val="20"/>
        </w:rPr>
        <w:t>on the basis of</w:t>
      </w:r>
      <w:proofErr w:type="gramEnd"/>
      <w:r>
        <w:rPr>
          <w:rFonts w:ascii="Arial" w:hAnsi="Arial"/>
          <w:sz w:val="20"/>
        </w:rPr>
        <w:t xml:space="preserve"> creative scientific research.</w:t>
      </w:r>
    </w:p>
    <w:p w14:paraId="3D5526F6" w14:textId="4F854288" w:rsidR="008D0B35" w:rsidRPr="008D0B35" w:rsidRDefault="008D0B35" w:rsidP="00B44741">
      <w:pPr>
        <w:numPr>
          <w:ilvl w:val="0"/>
          <w:numId w:val="1"/>
        </w:numPr>
        <w:spacing w:after="120" w:line="240" w:lineRule="auto"/>
        <w:ind w:left="567" w:hanging="567"/>
        <w:jc w:val="both"/>
        <w:rPr>
          <w:rFonts w:ascii="Arial" w:eastAsia="Calibri" w:hAnsi="Arial" w:cs="Arial"/>
          <w:sz w:val="20"/>
          <w:szCs w:val="20"/>
        </w:rPr>
      </w:pPr>
      <w:r>
        <w:rPr>
          <w:rFonts w:ascii="Arial" w:hAnsi="Arial"/>
          <w:sz w:val="20"/>
        </w:rPr>
        <w:t xml:space="preserve">The </w:t>
      </w:r>
      <w:proofErr w:type="gramStart"/>
      <w:r>
        <w:rPr>
          <w:rFonts w:ascii="Arial" w:hAnsi="Arial"/>
          <w:sz w:val="20"/>
        </w:rPr>
        <w:t>Faculty</w:t>
      </w:r>
      <w:proofErr w:type="gramEnd"/>
      <w:r>
        <w:rPr>
          <w:rFonts w:ascii="Arial" w:hAnsi="Arial"/>
          <w:sz w:val="20"/>
        </w:rPr>
        <w:t xml:space="preserve"> was established by a resolution of the Academic Senate of Masaryk University in Brno on 26 November 1990.</w:t>
      </w:r>
    </w:p>
    <w:p w14:paraId="3B3FDF0C" w14:textId="28D6F798" w:rsidR="008D0B35" w:rsidRPr="008D0B35" w:rsidRDefault="008D0B35" w:rsidP="00273CF7">
      <w:pPr>
        <w:numPr>
          <w:ilvl w:val="0"/>
          <w:numId w:val="1"/>
        </w:numPr>
        <w:spacing w:after="120" w:line="240" w:lineRule="auto"/>
        <w:ind w:left="567" w:hanging="567"/>
        <w:jc w:val="both"/>
        <w:rPr>
          <w:rFonts w:ascii="Arial" w:eastAsia="Calibri" w:hAnsi="Arial" w:cs="Arial"/>
          <w:sz w:val="20"/>
          <w:szCs w:val="20"/>
        </w:rPr>
      </w:pPr>
      <w:r>
        <w:rPr>
          <w:rFonts w:ascii="Arial" w:hAnsi="Arial"/>
          <w:sz w:val="20"/>
        </w:rPr>
        <w:t xml:space="preserve">The faculty </w:t>
      </w:r>
      <w:proofErr w:type="gramStart"/>
      <w:r>
        <w:rPr>
          <w:rFonts w:ascii="Arial" w:hAnsi="Arial"/>
          <w:sz w:val="20"/>
        </w:rPr>
        <w:t>is located in</w:t>
      </w:r>
      <w:proofErr w:type="gramEnd"/>
      <w:r>
        <w:rPr>
          <w:rFonts w:ascii="Arial" w:hAnsi="Arial"/>
          <w:sz w:val="20"/>
        </w:rPr>
        <w:t xml:space="preserve"> Brno, </w:t>
      </w:r>
      <w:proofErr w:type="spellStart"/>
      <w:r>
        <w:rPr>
          <w:rFonts w:ascii="Arial" w:hAnsi="Arial"/>
          <w:sz w:val="20"/>
        </w:rPr>
        <w:t>Lipová</w:t>
      </w:r>
      <w:proofErr w:type="spellEnd"/>
      <w:r>
        <w:rPr>
          <w:rFonts w:ascii="Arial" w:hAnsi="Arial"/>
          <w:sz w:val="20"/>
        </w:rPr>
        <w:t xml:space="preserve"> 41a. </w:t>
      </w:r>
    </w:p>
    <w:p w14:paraId="1C5CB1E5" w14:textId="77777777" w:rsidR="008D0B35" w:rsidRPr="008D0B35" w:rsidRDefault="008D0B35" w:rsidP="008D0B35">
      <w:pPr>
        <w:spacing w:after="0" w:line="240" w:lineRule="auto"/>
        <w:jc w:val="both"/>
        <w:rPr>
          <w:rFonts w:ascii="Arial" w:eastAsia="Calibri" w:hAnsi="Arial" w:cs="Arial"/>
          <w:sz w:val="20"/>
          <w:szCs w:val="20"/>
        </w:rPr>
      </w:pPr>
    </w:p>
    <w:p w14:paraId="3775083C" w14:textId="50FB9F1E" w:rsidR="008D0B35" w:rsidRPr="008D0B35" w:rsidRDefault="00882A4A" w:rsidP="00273CF7">
      <w:pPr>
        <w:spacing w:after="120" w:line="240" w:lineRule="auto"/>
        <w:jc w:val="center"/>
        <w:rPr>
          <w:rFonts w:ascii="Arial" w:hAnsi="Arial" w:cs="Arial"/>
          <w:bCs/>
          <w:color w:val="595959" w:themeColor="text1" w:themeTint="A6"/>
          <w:sz w:val="20"/>
          <w:szCs w:val="20"/>
        </w:rPr>
      </w:pPr>
      <w:r>
        <w:rPr>
          <w:rFonts w:ascii="Arial" w:hAnsi="Arial"/>
          <w:color w:val="595959" w:themeColor="text1" w:themeTint="A6"/>
          <w:sz w:val="20"/>
        </w:rPr>
        <w:t>Article 2</w:t>
      </w:r>
    </w:p>
    <w:p w14:paraId="18CF8D24" w14:textId="4461E8BF" w:rsidR="008D0B35" w:rsidRPr="008D0B35" w:rsidRDefault="008D0B35" w:rsidP="00344C55">
      <w:pPr>
        <w:numPr>
          <w:ilvl w:val="0"/>
          <w:numId w:val="33"/>
        </w:numPr>
        <w:spacing w:after="120" w:line="240" w:lineRule="auto"/>
        <w:ind w:left="567" w:hanging="567"/>
        <w:jc w:val="both"/>
        <w:rPr>
          <w:rFonts w:ascii="Arial" w:eastAsia="Calibri" w:hAnsi="Arial" w:cs="Arial"/>
          <w:sz w:val="20"/>
          <w:szCs w:val="20"/>
        </w:rPr>
      </w:pPr>
      <w:r>
        <w:rPr>
          <w:rFonts w:ascii="Arial" w:hAnsi="Arial"/>
          <w:sz w:val="20"/>
        </w:rPr>
        <w:t xml:space="preserve">The </w:t>
      </w:r>
      <w:proofErr w:type="gramStart"/>
      <w:r>
        <w:rPr>
          <w:rFonts w:ascii="Arial" w:hAnsi="Arial"/>
          <w:sz w:val="20"/>
        </w:rPr>
        <w:t>Faculty</w:t>
      </w:r>
      <w:proofErr w:type="gramEnd"/>
      <w:r>
        <w:rPr>
          <w:rFonts w:ascii="Arial" w:hAnsi="Arial"/>
          <w:sz w:val="20"/>
        </w:rPr>
        <w:t xml:space="preserve"> is a self-governing part of the University as a public university. It independently and freely carries out educational and related scientific and research, </w:t>
      </w:r>
      <w:proofErr w:type="gramStart"/>
      <w:r>
        <w:rPr>
          <w:rFonts w:ascii="Arial" w:hAnsi="Arial"/>
          <w:sz w:val="20"/>
        </w:rPr>
        <w:t>development</w:t>
      </w:r>
      <w:proofErr w:type="gramEnd"/>
      <w:r>
        <w:rPr>
          <w:rFonts w:ascii="Arial" w:hAnsi="Arial"/>
          <w:sz w:val="20"/>
        </w:rPr>
        <w:t xml:space="preserve"> and innovation, artistic or other creative activities (hereinafter referred to as "creative activities") and related activities and creates conditions for these activities.</w:t>
      </w:r>
    </w:p>
    <w:p w14:paraId="0B3F1026" w14:textId="418B75D5" w:rsidR="008D0B35" w:rsidRPr="008D0B35" w:rsidRDefault="008D0B35" w:rsidP="00221FB4">
      <w:pPr>
        <w:numPr>
          <w:ilvl w:val="0"/>
          <w:numId w:val="33"/>
        </w:numPr>
        <w:spacing w:after="120" w:line="240" w:lineRule="auto"/>
        <w:ind w:left="567" w:hanging="567"/>
        <w:jc w:val="both"/>
        <w:rPr>
          <w:rFonts w:ascii="Arial" w:eastAsia="Calibri" w:hAnsi="Arial" w:cs="Arial"/>
          <w:sz w:val="20"/>
          <w:szCs w:val="20"/>
        </w:rPr>
      </w:pPr>
      <w:r>
        <w:rPr>
          <w:rFonts w:ascii="Arial" w:hAnsi="Arial"/>
          <w:sz w:val="20"/>
        </w:rPr>
        <w:t xml:space="preserve">The scope of self-government of the </w:t>
      </w:r>
      <w:proofErr w:type="gramStart"/>
      <w:r>
        <w:rPr>
          <w:rFonts w:ascii="Arial" w:hAnsi="Arial"/>
          <w:sz w:val="20"/>
        </w:rPr>
        <w:t>Faculty</w:t>
      </w:r>
      <w:proofErr w:type="gramEnd"/>
      <w:r>
        <w:rPr>
          <w:rFonts w:ascii="Arial" w:hAnsi="Arial"/>
          <w:sz w:val="20"/>
        </w:rPr>
        <w:t xml:space="preserve"> and its relations to the University are defined by Act No. 111/1998 Coll, on higher education, as amended (hereinafter referred to as "the Act"), the MU Statutes and these Statutes.</w:t>
      </w:r>
    </w:p>
    <w:p w14:paraId="7CEA35EA" w14:textId="1E722D8B" w:rsidR="008D0B35" w:rsidRPr="008D0B35" w:rsidRDefault="008D0B35" w:rsidP="00344C55">
      <w:pPr>
        <w:numPr>
          <w:ilvl w:val="0"/>
          <w:numId w:val="33"/>
        </w:numPr>
        <w:spacing w:after="120" w:line="240" w:lineRule="auto"/>
        <w:ind w:left="567" w:hanging="567"/>
        <w:jc w:val="both"/>
        <w:rPr>
          <w:rFonts w:ascii="Arial" w:eastAsia="Calibri" w:hAnsi="Arial" w:cs="Arial"/>
          <w:sz w:val="20"/>
          <w:szCs w:val="20"/>
        </w:rPr>
      </w:pPr>
      <w:r>
        <w:rPr>
          <w:rFonts w:ascii="Arial" w:hAnsi="Arial"/>
          <w:sz w:val="20"/>
        </w:rPr>
        <w:t xml:space="preserve">All academic rights and freedoms within the meaning of Section 4 of the Act and Article 2 of the MU Statutes are guaranteed at the </w:t>
      </w:r>
      <w:proofErr w:type="gramStart"/>
      <w:r>
        <w:rPr>
          <w:rFonts w:ascii="Arial" w:hAnsi="Arial"/>
          <w:sz w:val="20"/>
        </w:rPr>
        <w:t>Faculty</w:t>
      </w:r>
      <w:proofErr w:type="gramEnd"/>
      <w:r>
        <w:rPr>
          <w:rFonts w:ascii="Arial" w:hAnsi="Arial"/>
          <w:sz w:val="20"/>
        </w:rPr>
        <w:t>.</w:t>
      </w:r>
    </w:p>
    <w:p w14:paraId="40234B9E" w14:textId="77777777" w:rsidR="008D0B35" w:rsidRPr="008D0B35" w:rsidRDefault="008D0B35" w:rsidP="008D0B35">
      <w:pPr>
        <w:spacing w:after="0" w:line="240" w:lineRule="auto"/>
        <w:jc w:val="both"/>
        <w:rPr>
          <w:rFonts w:ascii="Arial" w:eastAsia="Calibri" w:hAnsi="Arial" w:cs="Arial"/>
          <w:sz w:val="20"/>
          <w:szCs w:val="20"/>
        </w:rPr>
      </w:pPr>
    </w:p>
    <w:p w14:paraId="415A70C4" w14:textId="4F0C91BE" w:rsidR="008D0B35" w:rsidRPr="008D0B35" w:rsidRDefault="00882A4A" w:rsidP="00273CF7">
      <w:pPr>
        <w:spacing w:after="120" w:line="240" w:lineRule="auto"/>
        <w:jc w:val="center"/>
        <w:rPr>
          <w:rFonts w:ascii="Arial" w:hAnsi="Arial" w:cs="Arial"/>
          <w:bCs/>
          <w:color w:val="595959" w:themeColor="text1" w:themeTint="A6"/>
          <w:sz w:val="20"/>
          <w:szCs w:val="20"/>
        </w:rPr>
      </w:pPr>
      <w:r>
        <w:rPr>
          <w:rFonts w:ascii="Arial" w:hAnsi="Arial"/>
          <w:color w:val="595959" w:themeColor="text1" w:themeTint="A6"/>
          <w:sz w:val="20"/>
        </w:rPr>
        <w:t>Article 3</w:t>
      </w:r>
    </w:p>
    <w:p w14:paraId="689C9099" w14:textId="157CC5D7" w:rsidR="008D0B35" w:rsidRDefault="008D0B35" w:rsidP="00344C55">
      <w:pPr>
        <w:numPr>
          <w:ilvl w:val="0"/>
          <w:numId w:val="34"/>
        </w:numPr>
        <w:spacing w:after="120" w:line="240" w:lineRule="auto"/>
        <w:ind w:left="567" w:hanging="567"/>
        <w:jc w:val="both"/>
        <w:rPr>
          <w:rFonts w:ascii="Arial" w:eastAsia="Calibri" w:hAnsi="Arial" w:cs="Arial"/>
          <w:sz w:val="20"/>
          <w:szCs w:val="20"/>
        </w:rPr>
      </w:pPr>
      <w:r>
        <w:rPr>
          <w:rFonts w:ascii="Arial" w:hAnsi="Arial"/>
          <w:sz w:val="20"/>
        </w:rPr>
        <w:t xml:space="preserve">The </w:t>
      </w:r>
      <w:proofErr w:type="gramStart"/>
      <w:r>
        <w:rPr>
          <w:rFonts w:ascii="Arial" w:hAnsi="Arial"/>
          <w:sz w:val="20"/>
        </w:rPr>
        <w:t>Faculty</w:t>
      </w:r>
      <w:proofErr w:type="gramEnd"/>
      <w:r>
        <w:rPr>
          <w:rFonts w:ascii="Arial" w:hAnsi="Arial"/>
          <w:sz w:val="20"/>
        </w:rPr>
        <w:t xml:space="preserve"> is not a legal entity. The head of the </w:t>
      </w:r>
      <w:proofErr w:type="gramStart"/>
      <w:r>
        <w:rPr>
          <w:rFonts w:ascii="Arial" w:hAnsi="Arial"/>
          <w:sz w:val="20"/>
        </w:rPr>
        <w:t>Faculty</w:t>
      </w:r>
      <w:proofErr w:type="gramEnd"/>
      <w:r>
        <w:rPr>
          <w:rFonts w:ascii="Arial" w:hAnsi="Arial"/>
          <w:sz w:val="20"/>
        </w:rPr>
        <w:t xml:space="preserve"> is the Dean, who acts and decides in the affairs of the faculty, unless otherwise provided by law or the MU Statutes. The </w:t>
      </w:r>
      <w:proofErr w:type="gramStart"/>
      <w:r>
        <w:rPr>
          <w:rFonts w:ascii="Arial" w:hAnsi="Arial"/>
          <w:sz w:val="20"/>
        </w:rPr>
        <w:t>Faculty</w:t>
      </w:r>
      <w:proofErr w:type="gramEnd"/>
      <w:r>
        <w:rPr>
          <w:rFonts w:ascii="Arial" w:hAnsi="Arial"/>
          <w:sz w:val="20"/>
        </w:rPr>
        <w:t xml:space="preserve"> acts and decides on behalf of the University in matters specified in Section 24 of the Act, as amended. Faculty bodies also act on behalf of the University to the extent provided for in Article 15 of the MU Statutes.</w:t>
      </w:r>
    </w:p>
    <w:p w14:paraId="6EBE8040" w14:textId="77777777" w:rsidR="00075D36" w:rsidRPr="008D0B35" w:rsidRDefault="00075D36" w:rsidP="00075D36">
      <w:pPr>
        <w:spacing w:after="120" w:line="240" w:lineRule="auto"/>
        <w:ind w:left="360"/>
        <w:jc w:val="both"/>
        <w:rPr>
          <w:rFonts w:ascii="Arial" w:eastAsia="Calibri" w:hAnsi="Arial" w:cs="Arial"/>
          <w:sz w:val="20"/>
          <w:szCs w:val="20"/>
        </w:rPr>
      </w:pPr>
    </w:p>
    <w:p w14:paraId="2740BF59" w14:textId="77777777" w:rsidR="001428A1" w:rsidRDefault="001428A1" w:rsidP="00075D36">
      <w:pPr>
        <w:spacing w:before="240" w:after="0" w:line="240" w:lineRule="auto"/>
        <w:jc w:val="center"/>
        <w:rPr>
          <w:rFonts w:ascii="Arial" w:hAnsi="Arial" w:cs="Arial"/>
          <w:bCs/>
          <w:color w:val="595959" w:themeColor="text1" w:themeTint="A6"/>
          <w:sz w:val="28"/>
          <w:szCs w:val="28"/>
        </w:rPr>
      </w:pPr>
    </w:p>
    <w:p w14:paraId="56965644" w14:textId="77777777" w:rsidR="001428A1" w:rsidRDefault="001428A1" w:rsidP="00075D36">
      <w:pPr>
        <w:spacing w:before="240" w:after="0" w:line="240" w:lineRule="auto"/>
        <w:jc w:val="center"/>
        <w:rPr>
          <w:rFonts w:ascii="Arial" w:hAnsi="Arial" w:cs="Arial"/>
          <w:bCs/>
          <w:color w:val="595959" w:themeColor="text1" w:themeTint="A6"/>
          <w:sz w:val="28"/>
          <w:szCs w:val="28"/>
        </w:rPr>
      </w:pPr>
    </w:p>
    <w:p w14:paraId="596424D5" w14:textId="447BA5D9" w:rsidR="008D0B35" w:rsidRPr="008D0B35" w:rsidRDefault="008D0B35" w:rsidP="00075D36">
      <w:pPr>
        <w:spacing w:before="240" w:after="0" w:line="240" w:lineRule="auto"/>
        <w:jc w:val="center"/>
        <w:rPr>
          <w:rFonts w:ascii="Arial" w:hAnsi="Arial" w:cs="Arial"/>
          <w:bCs/>
          <w:color w:val="595959" w:themeColor="text1" w:themeTint="A6"/>
          <w:sz w:val="28"/>
          <w:szCs w:val="28"/>
        </w:rPr>
      </w:pPr>
      <w:r>
        <w:rPr>
          <w:rFonts w:ascii="Arial" w:hAnsi="Arial"/>
          <w:color w:val="595959" w:themeColor="text1" w:themeTint="A6"/>
          <w:sz w:val="28"/>
        </w:rPr>
        <w:lastRenderedPageBreak/>
        <w:t>Part Two</w:t>
      </w:r>
    </w:p>
    <w:p w14:paraId="71E5E4C1" w14:textId="77777777" w:rsidR="008D0B35" w:rsidRPr="008D0B35" w:rsidRDefault="008D0B35" w:rsidP="00075D36">
      <w:pPr>
        <w:spacing w:after="0" w:line="240" w:lineRule="auto"/>
        <w:jc w:val="center"/>
        <w:rPr>
          <w:rFonts w:ascii="Arial" w:hAnsi="Arial" w:cs="Arial"/>
          <w:b/>
          <w:color w:val="595959" w:themeColor="text1" w:themeTint="A6"/>
          <w:sz w:val="28"/>
          <w:szCs w:val="28"/>
        </w:rPr>
      </w:pPr>
      <w:r>
        <w:rPr>
          <w:rFonts w:ascii="Arial" w:hAnsi="Arial"/>
          <w:b/>
          <w:color w:val="595959" w:themeColor="text1" w:themeTint="A6"/>
          <w:sz w:val="28"/>
        </w:rPr>
        <w:t>Activities of the Faculty</w:t>
      </w:r>
    </w:p>
    <w:p w14:paraId="73CE2500" w14:textId="77777777" w:rsidR="008D0B35" w:rsidRPr="008D0B35" w:rsidRDefault="008D0B35" w:rsidP="008D0B35">
      <w:pPr>
        <w:spacing w:after="0" w:line="240" w:lineRule="auto"/>
        <w:jc w:val="both"/>
        <w:rPr>
          <w:rFonts w:ascii="Arial" w:eastAsia="Calibri" w:hAnsi="Arial" w:cs="Arial"/>
          <w:sz w:val="20"/>
          <w:szCs w:val="20"/>
        </w:rPr>
      </w:pPr>
    </w:p>
    <w:p w14:paraId="5585C50E" w14:textId="1D74C833" w:rsidR="00075D36" w:rsidRPr="008D0B35" w:rsidRDefault="00075D36" w:rsidP="00075D36">
      <w:pPr>
        <w:spacing w:after="0" w:line="240" w:lineRule="auto"/>
        <w:jc w:val="center"/>
        <w:rPr>
          <w:rFonts w:ascii="Arial" w:hAnsi="Arial" w:cs="Arial"/>
          <w:bCs/>
          <w:color w:val="595959" w:themeColor="text1" w:themeTint="A6"/>
          <w:sz w:val="20"/>
          <w:szCs w:val="20"/>
        </w:rPr>
      </w:pPr>
      <w:r>
        <w:rPr>
          <w:rFonts w:ascii="Arial" w:hAnsi="Arial"/>
          <w:color w:val="595959" w:themeColor="text1" w:themeTint="A6"/>
          <w:sz w:val="20"/>
        </w:rPr>
        <w:t>Article 4</w:t>
      </w:r>
    </w:p>
    <w:p w14:paraId="04452D30" w14:textId="0BD4A8CC" w:rsidR="008D0B35" w:rsidRPr="008D0B35" w:rsidRDefault="008D0B35" w:rsidP="00273CF7">
      <w:pPr>
        <w:spacing w:after="120" w:line="240" w:lineRule="auto"/>
        <w:jc w:val="center"/>
        <w:rPr>
          <w:rFonts w:ascii="Arial" w:hAnsi="Arial" w:cs="Arial"/>
          <w:b/>
          <w:color w:val="595959" w:themeColor="text1" w:themeTint="A6"/>
          <w:sz w:val="20"/>
          <w:szCs w:val="20"/>
        </w:rPr>
      </w:pPr>
      <w:r>
        <w:rPr>
          <w:rFonts w:ascii="Arial" w:hAnsi="Arial"/>
          <w:b/>
          <w:color w:val="595959" w:themeColor="text1" w:themeTint="A6"/>
          <w:sz w:val="20"/>
        </w:rPr>
        <w:t>Educational Activities</w:t>
      </w:r>
    </w:p>
    <w:p w14:paraId="32285E0B" w14:textId="77777777" w:rsidR="00C60A6C" w:rsidRDefault="008D0B35" w:rsidP="00B44741">
      <w:pPr>
        <w:numPr>
          <w:ilvl w:val="0"/>
          <w:numId w:val="2"/>
        </w:numPr>
        <w:spacing w:before="120" w:after="0" w:line="240" w:lineRule="auto"/>
        <w:ind w:left="567" w:hanging="567"/>
        <w:jc w:val="both"/>
        <w:rPr>
          <w:rFonts w:ascii="Arial" w:eastAsia="Calibri" w:hAnsi="Arial" w:cs="Arial"/>
          <w:sz w:val="20"/>
          <w:szCs w:val="20"/>
        </w:rPr>
      </w:pPr>
      <w:r>
        <w:rPr>
          <w:rFonts w:ascii="Arial" w:hAnsi="Arial"/>
          <w:sz w:val="20"/>
        </w:rPr>
        <w:t xml:space="preserve">The </w:t>
      </w:r>
      <w:proofErr w:type="gramStart"/>
      <w:r>
        <w:rPr>
          <w:rFonts w:ascii="Arial" w:hAnsi="Arial"/>
          <w:sz w:val="20"/>
        </w:rPr>
        <w:t>Faculty</w:t>
      </w:r>
      <w:proofErr w:type="gramEnd"/>
      <w:r>
        <w:rPr>
          <w:rFonts w:ascii="Arial" w:hAnsi="Arial"/>
          <w:sz w:val="20"/>
        </w:rPr>
        <w:t xml:space="preserve"> carries out educational activities in all forms of study in the following accredited study </w:t>
      </w:r>
      <w:proofErr w:type="spellStart"/>
      <w:r>
        <w:rPr>
          <w:rFonts w:ascii="Arial" w:hAnsi="Arial"/>
          <w:sz w:val="20"/>
        </w:rPr>
        <w:t>programmes</w:t>
      </w:r>
      <w:proofErr w:type="spellEnd"/>
      <w:r>
        <w:rPr>
          <w:rFonts w:ascii="Arial" w:hAnsi="Arial"/>
          <w:sz w:val="20"/>
        </w:rPr>
        <w:t>:</w:t>
      </w:r>
    </w:p>
    <w:p w14:paraId="629E59CD" w14:textId="77777777" w:rsidR="00C60A6C" w:rsidRDefault="008D0B35" w:rsidP="00B44741">
      <w:pPr>
        <w:numPr>
          <w:ilvl w:val="1"/>
          <w:numId w:val="2"/>
        </w:numPr>
        <w:spacing w:before="120" w:after="0" w:line="240" w:lineRule="auto"/>
        <w:ind w:left="993" w:hanging="426"/>
        <w:jc w:val="both"/>
        <w:rPr>
          <w:rFonts w:ascii="Arial" w:eastAsia="Calibri" w:hAnsi="Arial" w:cs="Arial"/>
          <w:sz w:val="20"/>
          <w:szCs w:val="20"/>
        </w:rPr>
      </w:pPr>
      <w:r>
        <w:rPr>
          <w:rFonts w:ascii="Arial" w:hAnsi="Arial"/>
          <w:sz w:val="20"/>
        </w:rPr>
        <w:t xml:space="preserve">Bachelor study </w:t>
      </w:r>
      <w:proofErr w:type="spellStart"/>
      <w:r>
        <w:rPr>
          <w:rFonts w:ascii="Arial" w:hAnsi="Arial"/>
          <w:sz w:val="20"/>
        </w:rPr>
        <w:t>programmes</w:t>
      </w:r>
      <w:proofErr w:type="spellEnd"/>
      <w:r>
        <w:rPr>
          <w:rFonts w:ascii="Arial" w:hAnsi="Arial"/>
          <w:sz w:val="20"/>
        </w:rPr>
        <w:t>,</w:t>
      </w:r>
    </w:p>
    <w:p w14:paraId="7F7D2D30" w14:textId="77777777" w:rsidR="00C60A6C" w:rsidRDefault="008D0B35" w:rsidP="00B44741">
      <w:pPr>
        <w:numPr>
          <w:ilvl w:val="1"/>
          <w:numId w:val="2"/>
        </w:numPr>
        <w:spacing w:before="120" w:after="0" w:line="240" w:lineRule="auto"/>
        <w:ind w:left="993" w:hanging="426"/>
        <w:jc w:val="both"/>
        <w:rPr>
          <w:rFonts w:ascii="Arial" w:eastAsia="Calibri" w:hAnsi="Arial" w:cs="Arial"/>
          <w:sz w:val="20"/>
          <w:szCs w:val="20"/>
        </w:rPr>
      </w:pPr>
      <w:r>
        <w:rPr>
          <w:rFonts w:ascii="Arial" w:hAnsi="Arial"/>
          <w:sz w:val="20"/>
        </w:rPr>
        <w:t xml:space="preserve">Master's degree </w:t>
      </w:r>
      <w:proofErr w:type="spellStart"/>
      <w:r>
        <w:rPr>
          <w:rFonts w:ascii="Arial" w:hAnsi="Arial"/>
          <w:sz w:val="20"/>
        </w:rPr>
        <w:t>programmes</w:t>
      </w:r>
      <w:proofErr w:type="spellEnd"/>
      <w:r>
        <w:rPr>
          <w:rFonts w:ascii="Arial" w:hAnsi="Arial"/>
          <w:sz w:val="20"/>
        </w:rPr>
        <w:t>,</w:t>
      </w:r>
    </w:p>
    <w:p w14:paraId="7397B0A6" w14:textId="0B3CBA80" w:rsidR="008D0B35" w:rsidRPr="008D0B35" w:rsidRDefault="008D0B35" w:rsidP="00B44741">
      <w:pPr>
        <w:numPr>
          <w:ilvl w:val="1"/>
          <w:numId w:val="2"/>
        </w:numPr>
        <w:spacing w:before="120" w:after="0" w:line="240" w:lineRule="auto"/>
        <w:ind w:left="993" w:hanging="426"/>
        <w:jc w:val="both"/>
        <w:rPr>
          <w:rFonts w:ascii="Arial" w:eastAsia="Calibri" w:hAnsi="Arial" w:cs="Arial"/>
          <w:sz w:val="20"/>
          <w:szCs w:val="20"/>
        </w:rPr>
      </w:pPr>
      <w:r>
        <w:rPr>
          <w:rFonts w:ascii="Arial" w:hAnsi="Arial"/>
          <w:sz w:val="20"/>
        </w:rPr>
        <w:t xml:space="preserve">Doctoral study </w:t>
      </w:r>
      <w:proofErr w:type="spellStart"/>
      <w:r>
        <w:rPr>
          <w:rFonts w:ascii="Arial" w:hAnsi="Arial"/>
          <w:sz w:val="20"/>
        </w:rPr>
        <w:t>programmes</w:t>
      </w:r>
      <w:proofErr w:type="spellEnd"/>
      <w:r>
        <w:rPr>
          <w:rFonts w:ascii="Arial" w:hAnsi="Arial"/>
          <w:sz w:val="20"/>
        </w:rPr>
        <w:t>.</w:t>
      </w:r>
    </w:p>
    <w:p w14:paraId="24DB8C2E" w14:textId="3C043E0A" w:rsidR="008D0B35" w:rsidRPr="008D0B35" w:rsidRDefault="008D0B35" w:rsidP="00B44741">
      <w:pPr>
        <w:numPr>
          <w:ilvl w:val="0"/>
          <w:numId w:val="2"/>
        </w:numPr>
        <w:spacing w:before="120" w:after="0" w:line="240" w:lineRule="auto"/>
        <w:ind w:left="567" w:hanging="567"/>
        <w:jc w:val="both"/>
        <w:rPr>
          <w:rFonts w:ascii="Arial" w:eastAsia="Calibri" w:hAnsi="Arial" w:cs="Arial"/>
          <w:sz w:val="20"/>
          <w:szCs w:val="20"/>
        </w:rPr>
      </w:pPr>
      <w:r>
        <w:rPr>
          <w:rFonts w:ascii="Arial" w:hAnsi="Arial"/>
          <w:sz w:val="20"/>
        </w:rPr>
        <w:t xml:space="preserve">In addition, the </w:t>
      </w:r>
      <w:proofErr w:type="gramStart"/>
      <w:r>
        <w:rPr>
          <w:rFonts w:ascii="Arial" w:hAnsi="Arial"/>
          <w:sz w:val="20"/>
        </w:rPr>
        <w:t>Faculty</w:t>
      </w:r>
      <w:proofErr w:type="gramEnd"/>
      <w:r>
        <w:rPr>
          <w:rFonts w:ascii="Arial" w:hAnsi="Arial"/>
          <w:sz w:val="20"/>
        </w:rPr>
        <w:t xml:space="preserve"> carries out outside the framework of accredited study </w:t>
      </w:r>
      <w:proofErr w:type="spellStart"/>
      <w:r>
        <w:rPr>
          <w:rFonts w:ascii="Arial" w:hAnsi="Arial"/>
          <w:sz w:val="20"/>
        </w:rPr>
        <w:t>programmes</w:t>
      </w:r>
      <w:proofErr w:type="spellEnd"/>
      <w:r>
        <w:rPr>
          <w:rFonts w:ascii="Arial" w:hAnsi="Arial"/>
          <w:sz w:val="20"/>
        </w:rPr>
        <w:t>:</w:t>
      </w:r>
    </w:p>
    <w:p w14:paraId="159D977B" w14:textId="77777777" w:rsidR="008D0B35" w:rsidRPr="008D0B35" w:rsidRDefault="008D0B35" w:rsidP="00B44741">
      <w:pPr>
        <w:numPr>
          <w:ilvl w:val="0"/>
          <w:numId w:val="3"/>
        </w:numPr>
        <w:spacing w:before="120" w:after="0" w:line="240" w:lineRule="auto"/>
        <w:ind w:left="993" w:hanging="426"/>
        <w:jc w:val="both"/>
        <w:rPr>
          <w:rFonts w:ascii="Arial" w:eastAsia="Calibri" w:hAnsi="Arial" w:cs="Arial"/>
          <w:sz w:val="20"/>
          <w:szCs w:val="20"/>
        </w:rPr>
      </w:pPr>
      <w:r>
        <w:rPr>
          <w:rFonts w:ascii="Arial" w:hAnsi="Arial"/>
          <w:sz w:val="20"/>
        </w:rPr>
        <w:t>study of individual subjects for students of other faculties of the University and other universities,</w:t>
      </w:r>
    </w:p>
    <w:p w14:paraId="10990911" w14:textId="7744C0AD" w:rsidR="008D0B35" w:rsidRPr="008D0B35" w:rsidRDefault="008D0B35" w:rsidP="00B44741">
      <w:pPr>
        <w:numPr>
          <w:ilvl w:val="0"/>
          <w:numId w:val="3"/>
        </w:numPr>
        <w:spacing w:before="120" w:after="0" w:line="240" w:lineRule="auto"/>
        <w:ind w:left="993" w:hanging="426"/>
        <w:jc w:val="both"/>
        <w:rPr>
          <w:rFonts w:ascii="Arial" w:eastAsia="Calibri" w:hAnsi="Arial" w:cs="Arial"/>
          <w:sz w:val="20"/>
          <w:szCs w:val="20"/>
        </w:rPr>
      </w:pPr>
      <w:r>
        <w:rPr>
          <w:rFonts w:ascii="Arial" w:hAnsi="Arial"/>
          <w:sz w:val="20"/>
        </w:rPr>
        <w:t>lifelong learning and education in an internationally recognized course within the meaning of Sections 60 and 60a of the Act and Article 31 of the MU Statutes.</w:t>
      </w:r>
    </w:p>
    <w:p w14:paraId="6F8BB8AE" w14:textId="7DBF5EB2" w:rsidR="008D0B35" w:rsidRPr="008D0B35" w:rsidRDefault="008D0B35" w:rsidP="00B44741">
      <w:pPr>
        <w:numPr>
          <w:ilvl w:val="0"/>
          <w:numId w:val="2"/>
        </w:numPr>
        <w:spacing w:before="120" w:after="0" w:line="240" w:lineRule="auto"/>
        <w:ind w:left="567" w:hanging="567"/>
        <w:jc w:val="both"/>
        <w:rPr>
          <w:rFonts w:ascii="Arial" w:eastAsia="Calibri" w:hAnsi="Arial" w:cs="Arial"/>
          <w:sz w:val="20"/>
          <w:szCs w:val="20"/>
        </w:rPr>
      </w:pPr>
      <w:r>
        <w:rPr>
          <w:rFonts w:ascii="Arial" w:hAnsi="Arial"/>
          <w:sz w:val="20"/>
        </w:rPr>
        <w:t xml:space="preserve">Educational activities in an accredited study </w:t>
      </w:r>
      <w:proofErr w:type="spellStart"/>
      <w:r>
        <w:rPr>
          <w:rFonts w:ascii="Arial" w:hAnsi="Arial"/>
          <w:sz w:val="20"/>
        </w:rPr>
        <w:t>programme</w:t>
      </w:r>
      <w:proofErr w:type="spellEnd"/>
      <w:r>
        <w:rPr>
          <w:rFonts w:ascii="Arial" w:hAnsi="Arial"/>
          <w:sz w:val="20"/>
        </w:rPr>
        <w:t xml:space="preserve"> are carried out by the faculty in accordance with the study plans.</w:t>
      </w:r>
    </w:p>
    <w:p w14:paraId="46B7E9C2" w14:textId="232E9869" w:rsidR="008D0B35" w:rsidRPr="008D0B35" w:rsidRDefault="008D0B35" w:rsidP="00B44741">
      <w:pPr>
        <w:numPr>
          <w:ilvl w:val="0"/>
          <w:numId w:val="2"/>
        </w:numPr>
        <w:spacing w:before="120" w:after="0" w:line="240" w:lineRule="auto"/>
        <w:ind w:left="567" w:hanging="567"/>
        <w:jc w:val="both"/>
        <w:rPr>
          <w:rFonts w:ascii="Arial" w:eastAsia="Calibri" w:hAnsi="Arial" w:cs="Arial"/>
          <w:sz w:val="20"/>
          <w:szCs w:val="20"/>
        </w:rPr>
      </w:pPr>
      <w:r>
        <w:rPr>
          <w:rFonts w:ascii="Arial" w:hAnsi="Arial"/>
          <w:sz w:val="20"/>
        </w:rPr>
        <w:t xml:space="preserve">The </w:t>
      </w:r>
      <w:proofErr w:type="gramStart"/>
      <w:r>
        <w:rPr>
          <w:rFonts w:ascii="Arial" w:hAnsi="Arial"/>
          <w:sz w:val="20"/>
        </w:rPr>
        <w:t>Faculty</w:t>
      </w:r>
      <w:proofErr w:type="gramEnd"/>
      <w:r>
        <w:rPr>
          <w:rFonts w:ascii="Arial" w:hAnsi="Arial"/>
          <w:sz w:val="20"/>
        </w:rPr>
        <w:t xml:space="preserve"> provides higher education and proposes to the university that it:</w:t>
      </w:r>
    </w:p>
    <w:p w14:paraId="188F8C00" w14:textId="77777777" w:rsidR="008D0B35" w:rsidRPr="008D0B35" w:rsidRDefault="008D0B35" w:rsidP="00B44741">
      <w:pPr>
        <w:numPr>
          <w:ilvl w:val="0"/>
          <w:numId w:val="4"/>
        </w:numPr>
        <w:spacing w:before="120" w:after="0" w:line="240" w:lineRule="auto"/>
        <w:ind w:left="993" w:hanging="426"/>
        <w:jc w:val="both"/>
        <w:rPr>
          <w:rFonts w:ascii="Arial" w:eastAsia="Calibri" w:hAnsi="Arial" w:cs="Arial"/>
          <w:sz w:val="20"/>
          <w:szCs w:val="20"/>
        </w:rPr>
      </w:pPr>
      <w:r>
        <w:rPr>
          <w:rFonts w:ascii="Arial" w:hAnsi="Arial"/>
          <w:sz w:val="20"/>
        </w:rPr>
        <w:t xml:space="preserve">confer the academic degree of "Bachelor" (abbreviated "B.Sc." in front of the name) to graduates of </w:t>
      </w:r>
      <w:proofErr w:type="gramStart"/>
      <w:r>
        <w:rPr>
          <w:rFonts w:ascii="Arial" w:hAnsi="Arial"/>
          <w:sz w:val="20"/>
        </w:rPr>
        <w:t>Bachelor's</w:t>
      </w:r>
      <w:proofErr w:type="gramEnd"/>
      <w:r>
        <w:rPr>
          <w:rFonts w:ascii="Arial" w:hAnsi="Arial"/>
          <w:sz w:val="20"/>
        </w:rPr>
        <w:t xml:space="preserve"> degree </w:t>
      </w:r>
      <w:proofErr w:type="spellStart"/>
      <w:r>
        <w:rPr>
          <w:rFonts w:ascii="Arial" w:hAnsi="Arial"/>
          <w:sz w:val="20"/>
        </w:rPr>
        <w:t>programmes</w:t>
      </w:r>
      <w:proofErr w:type="spellEnd"/>
      <w:r>
        <w:rPr>
          <w:rFonts w:ascii="Arial" w:hAnsi="Arial"/>
          <w:sz w:val="20"/>
        </w:rPr>
        <w:t>,</w:t>
      </w:r>
    </w:p>
    <w:p w14:paraId="55FA8B47" w14:textId="77777777" w:rsidR="008D0B35" w:rsidRPr="008D0B35" w:rsidRDefault="008D0B35" w:rsidP="00B44741">
      <w:pPr>
        <w:numPr>
          <w:ilvl w:val="0"/>
          <w:numId w:val="4"/>
        </w:numPr>
        <w:spacing w:before="120" w:after="0" w:line="240" w:lineRule="auto"/>
        <w:ind w:left="993" w:hanging="426"/>
        <w:jc w:val="both"/>
        <w:rPr>
          <w:rFonts w:ascii="Arial" w:eastAsia="Calibri" w:hAnsi="Arial" w:cs="Arial"/>
          <w:sz w:val="20"/>
          <w:szCs w:val="20"/>
        </w:rPr>
      </w:pPr>
      <w:r>
        <w:rPr>
          <w:rFonts w:ascii="Arial" w:hAnsi="Arial"/>
          <w:sz w:val="20"/>
        </w:rPr>
        <w:t xml:space="preserve">confer the academic degree of "Engineer" (abbreviated "Ing." in front of the name) to graduates of </w:t>
      </w:r>
      <w:proofErr w:type="gramStart"/>
      <w:r>
        <w:rPr>
          <w:rFonts w:ascii="Arial" w:hAnsi="Arial"/>
          <w:sz w:val="20"/>
        </w:rPr>
        <w:t>Master's</w:t>
      </w:r>
      <w:proofErr w:type="gramEnd"/>
      <w:r>
        <w:rPr>
          <w:rFonts w:ascii="Arial" w:hAnsi="Arial"/>
          <w:sz w:val="20"/>
        </w:rPr>
        <w:t xml:space="preserve"> degree </w:t>
      </w:r>
      <w:proofErr w:type="spellStart"/>
      <w:r>
        <w:rPr>
          <w:rFonts w:ascii="Arial" w:hAnsi="Arial"/>
          <w:sz w:val="20"/>
        </w:rPr>
        <w:t>programmes</w:t>
      </w:r>
      <w:proofErr w:type="spellEnd"/>
      <w:r>
        <w:rPr>
          <w:rFonts w:ascii="Arial" w:hAnsi="Arial"/>
          <w:sz w:val="20"/>
        </w:rPr>
        <w:t>,</w:t>
      </w:r>
    </w:p>
    <w:p w14:paraId="07BE143D" w14:textId="77777777" w:rsidR="008D0B35" w:rsidRPr="008D0B35" w:rsidRDefault="008D0B35" w:rsidP="00B44741">
      <w:pPr>
        <w:numPr>
          <w:ilvl w:val="0"/>
          <w:numId w:val="4"/>
        </w:numPr>
        <w:spacing w:before="120" w:after="0" w:line="240" w:lineRule="auto"/>
        <w:ind w:left="993" w:hanging="426"/>
        <w:jc w:val="both"/>
        <w:rPr>
          <w:rFonts w:ascii="Arial" w:eastAsia="Calibri" w:hAnsi="Arial" w:cs="Arial"/>
          <w:sz w:val="20"/>
          <w:szCs w:val="20"/>
        </w:rPr>
      </w:pPr>
      <w:r>
        <w:rPr>
          <w:rFonts w:ascii="Arial" w:hAnsi="Arial"/>
          <w:sz w:val="20"/>
        </w:rPr>
        <w:t xml:space="preserve">confer the academic degree of 'Doctor' (abbreviated 'Ph.D.', after the name) to graduates of Doctoral </w:t>
      </w:r>
      <w:proofErr w:type="spellStart"/>
      <w:r>
        <w:rPr>
          <w:rFonts w:ascii="Arial" w:hAnsi="Arial"/>
          <w:sz w:val="20"/>
        </w:rPr>
        <w:t>programmes</w:t>
      </w:r>
      <w:proofErr w:type="spellEnd"/>
      <w:r>
        <w:rPr>
          <w:rFonts w:ascii="Arial" w:hAnsi="Arial"/>
          <w:sz w:val="20"/>
        </w:rPr>
        <w:t>.</w:t>
      </w:r>
    </w:p>
    <w:p w14:paraId="221B1BCA" w14:textId="77777777" w:rsidR="008D0B35" w:rsidRPr="008D0B35" w:rsidRDefault="008D0B35" w:rsidP="008D0B35">
      <w:pPr>
        <w:spacing w:after="0" w:line="240" w:lineRule="auto"/>
        <w:jc w:val="both"/>
        <w:rPr>
          <w:rFonts w:ascii="Arial" w:eastAsia="Calibri" w:hAnsi="Arial" w:cs="Arial"/>
          <w:sz w:val="20"/>
          <w:szCs w:val="20"/>
        </w:rPr>
      </w:pPr>
    </w:p>
    <w:p w14:paraId="0505CDA2" w14:textId="77777777" w:rsidR="008D0B35" w:rsidRPr="008D0B35" w:rsidRDefault="008D0B35" w:rsidP="008D0B35">
      <w:pPr>
        <w:spacing w:after="0" w:line="240" w:lineRule="auto"/>
        <w:jc w:val="both"/>
        <w:rPr>
          <w:rFonts w:ascii="Arial" w:eastAsia="Calibri" w:hAnsi="Arial" w:cs="Arial"/>
          <w:sz w:val="20"/>
          <w:szCs w:val="20"/>
        </w:rPr>
      </w:pPr>
    </w:p>
    <w:p w14:paraId="4AAE6AA3" w14:textId="1DE66BAD" w:rsidR="008D0B35" w:rsidRPr="008D0B35" w:rsidRDefault="008D0B35" w:rsidP="003264FA">
      <w:pPr>
        <w:spacing w:after="0" w:line="240" w:lineRule="auto"/>
        <w:jc w:val="center"/>
        <w:rPr>
          <w:rFonts w:ascii="Arial" w:hAnsi="Arial" w:cs="Arial"/>
          <w:bCs/>
          <w:color w:val="595959" w:themeColor="text1" w:themeTint="A6"/>
          <w:sz w:val="20"/>
          <w:szCs w:val="20"/>
        </w:rPr>
      </w:pPr>
      <w:r>
        <w:rPr>
          <w:rFonts w:ascii="Arial" w:hAnsi="Arial"/>
          <w:color w:val="595959" w:themeColor="text1" w:themeTint="A6"/>
          <w:sz w:val="20"/>
        </w:rPr>
        <w:t>Article 5</w:t>
      </w:r>
    </w:p>
    <w:p w14:paraId="7BB62282" w14:textId="561FE5C8" w:rsidR="008D0B35" w:rsidRPr="008D0B35" w:rsidRDefault="008D0B35" w:rsidP="00273CF7">
      <w:pPr>
        <w:spacing w:after="120" w:line="240" w:lineRule="auto"/>
        <w:jc w:val="center"/>
        <w:rPr>
          <w:rFonts w:ascii="Arial" w:hAnsi="Arial" w:cs="Arial"/>
          <w:b/>
          <w:color w:val="595959" w:themeColor="text1" w:themeTint="A6"/>
          <w:sz w:val="20"/>
          <w:szCs w:val="20"/>
        </w:rPr>
      </w:pPr>
      <w:r>
        <w:rPr>
          <w:rFonts w:ascii="Arial" w:hAnsi="Arial"/>
          <w:b/>
          <w:color w:val="595959" w:themeColor="text1" w:themeTint="A6"/>
          <w:sz w:val="20"/>
        </w:rPr>
        <w:t>Creative activity and foreign relations</w:t>
      </w:r>
    </w:p>
    <w:p w14:paraId="3CC5AB79" w14:textId="24146AE7" w:rsidR="008D0B35" w:rsidRPr="008D0B35" w:rsidRDefault="008D0B35" w:rsidP="00B44741">
      <w:pPr>
        <w:numPr>
          <w:ilvl w:val="0"/>
          <w:numId w:val="5"/>
        </w:numPr>
        <w:spacing w:before="120" w:after="0" w:line="240" w:lineRule="auto"/>
        <w:ind w:left="567" w:hanging="567"/>
        <w:jc w:val="both"/>
        <w:rPr>
          <w:rFonts w:ascii="Arial" w:eastAsia="Calibri" w:hAnsi="Arial" w:cs="Arial"/>
          <w:sz w:val="20"/>
          <w:szCs w:val="20"/>
        </w:rPr>
      </w:pPr>
      <w:r>
        <w:rPr>
          <w:rFonts w:ascii="Arial" w:hAnsi="Arial"/>
          <w:sz w:val="20"/>
        </w:rPr>
        <w:t xml:space="preserve">An integral part of the workload of every academic, scientific, research and development worker of the </w:t>
      </w:r>
      <w:proofErr w:type="gramStart"/>
      <w:r>
        <w:rPr>
          <w:rFonts w:ascii="Arial" w:hAnsi="Arial"/>
          <w:sz w:val="20"/>
        </w:rPr>
        <w:t>Faculty</w:t>
      </w:r>
      <w:proofErr w:type="gramEnd"/>
      <w:r>
        <w:rPr>
          <w:rFonts w:ascii="Arial" w:hAnsi="Arial"/>
          <w:sz w:val="20"/>
        </w:rPr>
        <w:t xml:space="preserve"> is creative activity as a prerequisite for pedagogical activity, while respecting the principles of ethics of scientific work.</w:t>
      </w:r>
    </w:p>
    <w:p w14:paraId="49CD7988" w14:textId="52E08805" w:rsidR="008D0B35" w:rsidRPr="008D0B35" w:rsidRDefault="008D0B35" w:rsidP="00B44741">
      <w:pPr>
        <w:numPr>
          <w:ilvl w:val="0"/>
          <w:numId w:val="5"/>
        </w:numPr>
        <w:spacing w:before="120" w:after="0" w:line="240" w:lineRule="auto"/>
        <w:ind w:left="567" w:hanging="567"/>
        <w:jc w:val="both"/>
        <w:rPr>
          <w:rFonts w:ascii="Arial" w:eastAsia="Calibri" w:hAnsi="Arial" w:cs="Arial"/>
          <w:sz w:val="20"/>
          <w:szCs w:val="20"/>
        </w:rPr>
      </w:pPr>
      <w:r>
        <w:rPr>
          <w:rFonts w:ascii="Arial" w:hAnsi="Arial"/>
          <w:sz w:val="20"/>
        </w:rPr>
        <w:t xml:space="preserve">The basis for the development of creative activities is the focus of the departments, which is also based on contacts with foreign </w:t>
      </w:r>
      <w:r w:rsidR="00FC000C">
        <w:rPr>
          <w:rFonts w:ascii="Arial" w:hAnsi="Arial"/>
          <w:sz w:val="20"/>
        </w:rPr>
        <w:t>workplaces</w:t>
      </w:r>
      <w:r>
        <w:rPr>
          <w:rFonts w:ascii="Arial" w:hAnsi="Arial"/>
          <w:sz w:val="20"/>
        </w:rPr>
        <w:t xml:space="preserve"> and </w:t>
      </w:r>
      <w:r w:rsidR="00015E32">
        <w:rPr>
          <w:rFonts w:ascii="Arial" w:hAnsi="Arial"/>
          <w:sz w:val="20"/>
        </w:rPr>
        <w:t>participation</w:t>
      </w:r>
      <w:r>
        <w:rPr>
          <w:rFonts w:ascii="Arial" w:hAnsi="Arial"/>
          <w:sz w:val="20"/>
        </w:rPr>
        <w:t xml:space="preserve"> in joint international projects.</w:t>
      </w:r>
    </w:p>
    <w:p w14:paraId="6ABC3437" w14:textId="77777777" w:rsidR="008D0B35" w:rsidRPr="008D0B35" w:rsidRDefault="008D0B35" w:rsidP="00B44741">
      <w:pPr>
        <w:numPr>
          <w:ilvl w:val="0"/>
          <w:numId w:val="5"/>
        </w:numPr>
        <w:spacing w:before="120" w:after="0" w:line="240" w:lineRule="auto"/>
        <w:ind w:left="567" w:hanging="567"/>
        <w:jc w:val="both"/>
        <w:rPr>
          <w:rFonts w:ascii="Arial" w:eastAsia="Calibri" w:hAnsi="Arial" w:cs="Arial"/>
          <w:sz w:val="20"/>
          <w:szCs w:val="20"/>
        </w:rPr>
      </w:pPr>
      <w:r>
        <w:rPr>
          <w:rFonts w:ascii="Arial" w:hAnsi="Arial"/>
          <w:sz w:val="20"/>
        </w:rPr>
        <w:t xml:space="preserve">The </w:t>
      </w:r>
      <w:proofErr w:type="gramStart"/>
      <w:r>
        <w:rPr>
          <w:rFonts w:ascii="Arial" w:hAnsi="Arial"/>
          <w:sz w:val="20"/>
        </w:rPr>
        <w:t>Faculty</w:t>
      </w:r>
      <w:proofErr w:type="gramEnd"/>
      <w:r>
        <w:rPr>
          <w:rFonts w:ascii="Arial" w:hAnsi="Arial"/>
          <w:sz w:val="20"/>
        </w:rPr>
        <w:t xml:space="preserve"> creates conditions for foreign contacts, supports active activities of academic staff, scientific, research and development workers and students at workplaces at home and abroad, including the publication of the results of creative activities.</w:t>
      </w:r>
    </w:p>
    <w:p w14:paraId="512C0BB4" w14:textId="77777777" w:rsidR="008D0B35" w:rsidRPr="008D0B35" w:rsidRDefault="008D0B35" w:rsidP="008D0B35">
      <w:pPr>
        <w:spacing w:after="0" w:line="240" w:lineRule="auto"/>
        <w:jc w:val="both"/>
        <w:rPr>
          <w:rFonts w:ascii="Arial" w:eastAsia="Calibri" w:hAnsi="Arial" w:cs="Arial"/>
          <w:sz w:val="20"/>
          <w:szCs w:val="20"/>
        </w:rPr>
      </w:pPr>
    </w:p>
    <w:p w14:paraId="21C9DD8C" w14:textId="77777777" w:rsidR="008D0B35" w:rsidRPr="008D0B35" w:rsidRDefault="008D0B35" w:rsidP="008D0B35">
      <w:pPr>
        <w:spacing w:after="0" w:line="240" w:lineRule="auto"/>
        <w:jc w:val="both"/>
        <w:rPr>
          <w:rFonts w:ascii="Arial" w:eastAsia="Calibri" w:hAnsi="Arial" w:cs="Arial"/>
          <w:sz w:val="20"/>
          <w:szCs w:val="20"/>
        </w:rPr>
      </w:pPr>
    </w:p>
    <w:p w14:paraId="5844FF93" w14:textId="2FDD085E" w:rsidR="008D0B35" w:rsidRPr="008D0B35" w:rsidRDefault="008D0B35" w:rsidP="009C1CC7">
      <w:pPr>
        <w:spacing w:after="0" w:line="240" w:lineRule="auto"/>
        <w:jc w:val="center"/>
        <w:rPr>
          <w:rFonts w:ascii="Arial" w:hAnsi="Arial" w:cs="Arial"/>
          <w:bCs/>
          <w:color w:val="595959" w:themeColor="text1" w:themeTint="A6"/>
          <w:sz w:val="20"/>
          <w:szCs w:val="20"/>
        </w:rPr>
      </w:pPr>
      <w:r>
        <w:rPr>
          <w:rFonts w:ascii="Arial" w:hAnsi="Arial"/>
          <w:color w:val="595959" w:themeColor="text1" w:themeTint="A6"/>
          <w:sz w:val="20"/>
        </w:rPr>
        <w:t>Article 6</w:t>
      </w:r>
    </w:p>
    <w:p w14:paraId="2800BD5F" w14:textId="1806349B" w:rsidR="008D0B35" w:rsidRPr="008D0B35" w:rsidRDefault="008D0B35" w:rsidP="00273CF7">
      <w:pPr>
        <w:spacing w:after="120" w:line="240" w:lineRule="auto"/>
        <w:jc w:val="center"/>
        <w:rPr>
          <w:rFonts w:ascii="Arial" w:hAnsi="Arial" w:cs="Arial"/>
          <w:b/>
          <w:color w:val="595959" w:themeColor="text1" w:themeTint="A6"/>
          <w:sz w:val="20"/>
          <w:szCs w:val="20"/>
        </w:rPr>
      </w:pPr>
      <w:r>
        <w:rPr>
          <w:rFonts w:ascii="Arial" w:hAnsi="Arial"/>
          <w:b/>
          <w:color w:val="595959" w:themeColor="text1" w:themeTint="A6"/>
          <w:sz w:val="20"/>
        </w:rPr>
        <w:t>Additional activities</w:t>
      </w:r>
    </w:p>
    <w:p w14:paraId="6F02607F" w14:textId="6FFA1367" w:rsidR="008D0B35" w:rsidRPr="0093240B" w:rsidRDefault="008D0B35" w:rsidP="000F3E8C">
      <w:pPr>
        <w:numPr>
          <w:ilvl w:val="0"/>
          <w:numId w:val="6"/>
        </w:numPr>
        <w:spacing w:after="0" w:line="240" w:lineRule="auto"/>
        <w:ind w:left="567" w:hanging="567"/>
        <w:contextualSpacing/>
        <w:jc w:val="both"/>
        <w:rPr>
          <w:rFonts w:ascii="Arial" w:eastAsia="Calibri" w:hAnsi="Arial" w:cs="Arial"/>
          <w:sz w:val="20"/>
          <w:szCs w:val="20"/>
        </w:rPr>
      </w:pPr>
      <w:r>
        <w:rPr>
          <w:rFonts w:ascii="Arial" w:hAnsi="Arial"/>
          <w:sz w:val="20"/>
        </w:rPr>
        <w:t xml:space="preserve">In connection with the fulfillment of its basic task, the </w:t>
      </w:r>
      <w:proofErr w:type="gramStart"/>
      <w:r>
        <w:rPr>
          <w:rFonts w:ascii="Arial" w:hAnsi="Arial"/>
          <w:sz w:val="20"/>
        </w:rPr>
        <w:t>Faculty</w:t>
      </w:r>
      <w:proofErr w:type="gramEnd"/>
      <w:r>
        <w:rPr>
          <w:rFonts w:ascii="Arial" w:hAnsi="Arial"/>
          <w:sz w:val="20"/>
        </w:rPr>
        <w:t xml:space="preserve"> carries out complementary and other activities, in particular:</w:t>
      </w:r>
    </w:p>
    <w:p w14:paraId="493CD754" w14:textId="77777777" w:rsidR="008D0B35" w:rsidRPr="008D0B35" w:rsidRDefault="008D0B35" w:rsidP="000F3E8C">
      <w:pPr>
        <w:numPr>
          <w:ilvl w:val="0"/>
          <w:numId w:val="7"/>
        </w:numPr>
        <w:spacing w:before="120" w:after="0" w:line="240" w:lineRule="auto"/>
        <w:ind w:left="992" w:hanging="425"/>
        <w:jc w:val="both"/>
        <w:rPr>
          <w:rFonts w:ascii="Arial" w:eastAsia="Calibri" w:hAnsi="Arial" w:cs="Arial"/>
          <w:sz w:val="20"/>
          <w:szCs w:val="20"/>
        </w:rPr>
      </w:pPr>
      <w:r>
        <w:rPr>
          <w:rFonts w:ascii="Arial" w:hAnsi="Arial"/>
          <w:sz w:val="20"/>
        </w:rPr>
        <w:t>consultancy and expert activities,</w:t>
      </w:r>
    </w:p>
    <w:p w14:paraId="3E1DA0A2" w14:textId="77777777" w:rsidR="008D0B35" w:rsidRPr="008D0B35" w:rsidRDefault="008D0B35" w:rsidP="000F3E8C">
      <w:pPr>
        <w:numPr>
          <w:ilvl w:val="0"/>
          <w:numId w:val="7"/>
        </w:numPr>
        <w:spacing w:before="120" w:after="0" w:line="240" w:lineRule="auto"/>
        <w:ind w:left="992" w:hanging="425"/>
        <w:jc w:val="both"/>
        <w:rPr>
          <w:rFonts w:ascii="Arial" w:eastAsia="Calibri" w:hAnsi="Arial" w:cs="Arial"/>
          <w:sz w:val="20"/>
          <w:szCs w:val="20"/>
        </w:rPr>
      </w:pPr>
      <w:r>
        <w:rPr>
          <w:rFonts w:ascii="Arial" w:hAnsi="Arial"/>
          <w:sz w:val="20"/>
        </w:rPr>
        <w:t>educational and research activities,</w:t>
      </w:r>
    </w:p>
    <w:p w14:paraId="6A4A05F6" w14:textId="20C74E04" w:rsidR="008D0B35" w:rsidRPr="008D0B35" w:rsidRDefault="008D0B35" w:rsidP="000F3E8C">
      <w:pPr>
        <w:numPr>
          <w:ilvl w:val="0"/>
          <w:numId w:val="7"/>
        </w:numPr>
        <w:spacing w:before="120" w:after="0" w:line="240" w:lineRule="auto"/>
        <w:ind w:left="992" w:hanging="425"/>
        <w:jc w:val="both"/>
        <w:rPr>
          <w:rFonts w:ascii="Arial" w:eastAsia="Calibri" w:hAnsi="Arial" w:cs="Arial"/>
          <w:sz w:val="20"/>
          <w:szCs w:val="20"/>
        </w:rPr>
      </w:pPr>
      <w:r>
        <w:rPr>
          <w:rFonts w:ascii="Arial" w:hAnsi="Arial"/>
          <w:sz w:val="20"/>
        </w:rPr>
        <w:t xml:space="preserve">editorial activities. </w:t>
      </w:r>
    </w:p>
    <w:p w14:paraId="34D39DCA" w14:textId="2A07427A" w:rsidR="008D0B35" w:rsidRPr="008D0B35" w:rsidRDefault="008D0B35" w:rsidP="009C1CC7">
      <w:pPr>
        <w:spacing w:before="240" w:after="0" w:line="240" w:lineRule="auto"/>
        <w:jc w:val="center"/>
        <w:rPr>
          <w:rFonts w:ascii="Arial" w:hAnsi="Arial" w:cs="Arial"/>
          <w:bCs/>
          <w:color w:val="595959" w:themeColor="text1" w:themeTint="A6"/>
          <w:sz w:val="28"/>
          <w:szCs w:val="28"/>
        </w:rPr>
      </w:pPr>
      <w:r>
        <w:rPr>
          <w:rFonts w:ascii="Arial" w:hAnsi="Arial"/>
          <w:color w:val="595959" w:themeColor="text1" w:themeTint="A6"/>
          <w:sz w:val="28"/>
        </w:rPr>
        <w:lastRenderedPageBreak/>
        <w:t>Part Three</w:t>
      </w:r>
    </w:p>
    <w:p w14:paraId="34F38C36" w14:textId="1E8430CE" w:rsidR="008D0B35" w:rsidRPr="008D0B35" w:rsidRDefault="008D0B35" w:rsidP="000F3E8C">
      <w:pPr>
        <w:spacing w:after="0" w:line="240" w:lineRule="auto"/>
        <w:jc w:val="center"/>
        <w:rPr>
          <w:rFonts w:ascii="Arial" w:eastAsia="Calibri" w:hAnsi="Arial" w:cs="Arial"/>
          <w:sz w:val="20"/>
          <w:szCs w:val="20"/>
        </w:rPr>
      </w:pPr>
      <w:r>
        <w:rPr>
          <w:rFonts w:ascii="Arial" w:hAnsi="Arial"/>
          <w:b/>
          <w:color w:val="595959" w:themeColor="text1" w:themeTint="A6"/>
          <w:sz w:val="28"/>
        </w:rPr>
        <w:t>Organization of the Faculty</w:t>
      </w:r>
    </w:p>
    <w:p w14:paraId="7E56D04D" w14:textId="77777777" w:rsidR="008D0B35" w:rsidRPr="008D0B35" w:rsidRDefault="008D0B35" w:rsidP="008D0B35">
      <w:pPr>
        <w:spacing w:after="0" w:line="240" w:lineRule="auto"/>
        <w:jc w:val="both"/>
        <w:rPr>
          <w:rFonts w:ascii="Arial" w:eastAsia="Calibri" w:hAnsi="Arial" w:cs="Arial"/>
          <w:sz w:val="20"/>
          <w:szCs w:val="20"/>
        </w:rPr>
      </w:pPr>
    </w:p>
    <w:p w14:paraId="0F69F696" w14:textId="682D9E8B" w:rsidR="008D0B35" w:rsidRDefault="008D0B35" w:rsidP="00273CF7">
      <w:pPr>
        <w:spacing w:after="0" w:line="240" w:lineRule="auto"/>
        <w:jc w:val="center"/>
        <w:rPr>
          <w:rFonts w:ascii="Arial" w:hAnsi="Arial" w:cs="Arial"/>
          <w:bCs/>
          <w:color w:val="595959" w:themeColor="text1" w:themeTint="A6"/>
          <w:sz w:val="20"/>
          <w:szCs w:val="20"/>
        </w:rPr>
      </w:pPr>
      <w:r>
        <w:rPr>
          <w:rFonts w:ascii="Arial" w:hAnsi="Arial"/>
          <w:color w:val="595959" w:themeColor="text1" w:themeTint="A6"/>
          <w:sz w:val="20"/>
        </w:rPr>
        <w:t>Article 7</w:t>
      </w:r>
    </w:p>
    <w:p w14:paraId="39282D5D" w14:textId="1EF24BEE" w:rsidR="001D4158" w:rsidRPr="000F3E8C" w:rsidRDefault="00D7454C" w:rsidP="00273CF7">
      <w:pPr>
        <w:spacing w:after="0" w:line="240" w:lineRule="auto"/>
        <w:jc w:val="center"/>
        <w:rPr>
          <w:rFonts w:ascii="Arial" w:hAnsi="Arial" w:cs="Arial"/>
          <w:b/>
          <w:color w:val="595959" w:themeColor="text1" w:themeTint="A6"/>
          <w:sz w:val="20"/>
          <w:szCs w:val="20"/>
        </w:rPr>
      </w:pPr>
      <w:r>
        <w:rPr>
          <w:rFonts w:ascii="Arial" w:hAnsi="Arial"/>
          <w:b/>
          <w:color w:val="595959" w:themeColor="text1" w:themeTint="A6"/>
          <w:sz w:val="20"/>
        </w:rPr>
        <w:t>Units</w:t>
      </w:r>
      <w:r w:rsidR="001D4158">
        <w:rPr>
          <w:rFonts w:ascii="Arial" w:hAnsi="Arial"/>
          <w:b/>
          <w:color w:val="595959" w:themeColor="text1" w:themeTint="A6"/>
          <w:sz w:val="20"/>
        </w:rPr>
        <w:t xml:space="preserve"> of the Faculty</w:t>
      </w:r>
    </w:p>
    <w:p w14:paraId="0EDC163E" w14:textId="290A0B61" w:rsidR="008D0B35" w:rsidRPr="008D0B35" w:rsidRDefault="008D0B35" w:rsidP="00273CF7">
      <w:pPr>
        <w:numPr>
          <w:ilvl w:val="0"/>
          <w:numId w:val="35"/>
        </w:numPr>
        <w:spacing w:before="120" w:after="0" w:line="240" w:lineRule="auto"/>
        <w:ind w:left="567" w:hanging="567"/>
        <w:jc w:val="both"/>
        <w:rPr>
          <w:rFonts w:ascii="Arial" w:eastAsia="Calibri" w:hAnsi="Arial" w:cs="Arial"/>
          <w:sz w:val="20"/>
          <w:szCs w:val="20"/>
        </w:rPr>
      </w:pPr>
      <w:r>
        <w:rPr>
          <w:rFonts w:ascii="Arial" w:hAnsi="Arial"/>
          <w:sz w:val="20"/>
        </w:rPr>
        <w:t xml:space="preserve">The </w:t>
      </w:r>
      <w:proofErr w:type="gramStart"/>
      <w:r>
        <w:rPr>
          <w:rFonts w:ascii="Arial" w:hAnsi="Arial"/>
          <w:sz w:val="20"/>
        </w:rPr>
        <w:t>Faculty</w:t>
      </w:r>
      <w:proofErr w:type="gramEnd"/>
      <w:r>
        <w:rPr>
          <w:rFonts w:ascii="Arial" w:hAnsi="Arial"/>
          <w:sz w:val="20"/>
        </w:rPr>
        <w:t xml:space="preserve"> is divided into units, which are:</w:t>
      </w:r>
    </w:p>
    <w:p w14:paraId="2C4E04D8" w14:textId="1C9C1776" w:rsidR="008D0B35" w:rsidRDefault="008D0B35" w:rsidP="00B44741">
      <w:pPr>
        <w:numPr>
          <w:ilvl w:val="0"/>
          <w:numId w:val="8"/>
        </w:numPr>
        <w:spacing w:before="120" w:after="0" w:line="240" w:lineRule="auto"/>
        <w:ind w:left="993" w:hanging="426"/>
        <w:jc w:val="both"/>
        <w:rPr>
          <w:rFonts w:ascii="Arial" w:eastAsia="Calibri" w:hAnsi="Arial" w:cs="Arial"/>
          <w:sz w:val="20"/>
          <w:szCs w:val="20"/>
        </w:rPr>
      </w:pPr>
      <w:r>
        <w:rPr>
          <w:rFonts w:ascii="Arial" w:hAnsi="Arial"/>
          <w:sz w:val="20"/>
        </w:rPr>
        <w:t>Departments,</w:t>
      </w:r>
    </w:p>
    <w:p w14:paraId="2B3CCC68" w14:textId="4B445A43" w:rsidR="00600F67" w:rsidRPr="008D0B35" w:rsidRDefault="006A6C2B" w:rsidP="00B44741">
      <w:pPr>
        <w:numPr>
          <w:ilvl w:val="0"/>
          <w:numId w:val="8"/>
        </w:numPr>
        <w:spacing w:before="120" w:after="0" w:line="240" w:lineRule="auto"/>
        <w:ind w:left="993" w:hanging="426"/>
        <w:jc w:val="both"/>
        <w:rPr>
          <w:rFonts w:ascii="Arial" w:eastAsia="Calibri" w:hAnsi="Arial" w:cs="Arial"/>
          <w:sz w:val="20"/>
          <w:szCs w:val="20"/>
        </w:rPr>
      </w:pPr>
      <w:r>
        <w:rPr>
          <w:rFonts w:ascii="Arial" w:hAnsi="Arial"/>
          <w:sz w:val="20"/>
        </w:rPr>
        <w:t xml:space="preserve">Divisions of Education, </w:t>
      </w:r>
    </w:p>
    <w:p w14:paraId="481C8E69" w14:textId="64675BD9" w:rsidR="008D0B35" w:rsidRPr="008D0B35" w:rsidRDefault="00774747" w:rsidP="00B44741">
      <w:pPr>
        <w:numPr>
          <w:ilvl w:val="0"/>
          <w:numId w:val="8"/>
        </w:numPr>
        <w:spacing w:before="120" w:after="0" w:line="240" w:lineRule="auto"/>
        <w:ind w:left="993" w:hanging="426"/>
        <w:jc w:val="both"/>
        <w:rPr>
          <w:rFonts w:ascii="Arial" w:eastAsia="Calibri" w:hAnsi="Arial" w:cs="Arial"/>
          <w:sz w:val="20"/>
          <w:szCs w:val="20"/>
        </w:rPr>
      </w:pPr>
      <w:r>
        <w:rPr>
          <w:rFonts w:ascii="Arial" w:hAnsi="Arial"/>
          <w:sz w:val="20"/>
        </w:rPr>
        <w:t>P</w:t>
      </w:r>
      <w:r w:rsidR="008D0B35">
        <w:rPr>
          <w:rFonts w:ascii="Arial" w:hAnsi="Arial"/>
          <w:sz w:val="20"/>
        </w:rPr>
        <w:t>urpose</w:t>
      </w:r>
      <w:r>
        <w:rPr>
          <w:rFonts w:ascii="Arial" w:hAnsi="Arial"/>
          <w:sz w:val="20"/>
        </w:rPr>
        <w:t>-built</w:t>
      </w:r>
      <w:r w:rsidR="008D0B35">
        <w:rPr>
          <w:rFonts w:ascii="Arial" w:hAnsi="Arial"/>
          <w:sz w:val="20"/>
        </w:rPr>
        <w:t xml:space="preserve"> facilities,</w:t>
      </w:r>
    </w:p>
    <w:p w14:paraId="59C01F86" w14:textId="75D39257" w:rsidR="008D0B35" w:rsidRPr="008D0B35" w:rsidRDefault="008D0B35" w:rsidP="00B44741">
      <w:pPr>
        <w:numPr>
          <w:ilvl w:val="0"/>
          <w:numId w:val="8"/>
        </w:numPr>
        <w:spacing w:before="120" w:after="0" w:line="240" w:lineRule="auto"/>
        <w:ind w:left="993" w:hanging="426"/>
        <w:jc w:val="both"/>
        <w:rPr>
          <w:rFonts w:ascii="Arial" w:eastAsia="Calibri" w:hAnsi="Arial" w:cs="Arial"/>
          <w:sz w:val="20"/>
          <w:szCs w:val="20"/>
        </w:rPr>
      </w:pPr>
      <w:r>
        <w:rPr>
          <w:rFonts w:ascii="Arial" w:hAnsi="Arial"/>
          <w:sz w:val="20"/>
        </w:rPr>
        <w:t>the Dean's office.</w:t>
      </w:r>
    </w:p>
    <w:p w14:paraId="4DC117F7" w14:textId="0FDD9EB9" w:rsidR="008D0B35" w:rsidRPr="004D55EA" w:rsidRDefault="008D0B35" w:rsidP="00273CF7">
      <w:pPr>
        <w:numPr>
          <w:ilvl w:val="0"/>
          <w:numId w:val="35"/>
        </w:numPr>
        <w:spacing w:before="120" w:after="0" w:line="240" w:lineRule="auto"/>
        <w:ind w:left="567" w:hanging="567"/>
        <w:jc w:val="both"/>
        <w:rPr>
          <w:rFonts w:ascii="Arial" w:eastAsia="Calibri" w:hAnsi="Arial" w:cs="Arial"/>
          <w:sz w:val="20"/>
          <w:szCs w:val="20"/>
        </w:rPr>
      </w:pPr>
      <w:r>
        <w:rPr>
          <w:rFonts w:ascii="Arial" w:hAnsi="Arial"/>
          <w:sz w:val="20"/>
        </w:rPr>
        <w:t>The establishment, merger, amalgamation, division or abolition of departments, divisions</w:t>
      </w:r>
      <w:r w:rsidR="00AB696B">
        <w:rPr>
          <w:rFonts w:ascii="Arial" w:hAnsi="Arial"/>
          <w:sz w:val="20"/>
        </w:rPr>
        <w:t xml:space="preserve"> of education</w:t>
      </w:r>
      <w:r>
        <w:rPr>
          <w:rFonts w:ascii="Arial" w:hAnsi="Arial"/>
          <w:sz w:val="20"/>
        </w:rPr>
        <w:t xml:space="preserve"> and purpose</w:t>
      </w:r>
      <w:r w:rsidR="00774747">
        <w:rPr>
          <w:rFonts w:ascii="Arial" w:hAnsi="Arial"/>
          <w:sz w:val="20"/>
        </w:rPr>
        <w:t>-built</w:t>
      </w:r>
      <w:r>
        <w:rPr>
          <w:rFonts w:ascii="Arial" w:hAnsi="Arial"/>
          <w:sz w:val="20"/>
        </w:rPr>
        <w:t xml:space="preserve"> facilities of a faculty shall be decided upon by the Academic Senate on the proposal of the Dean.</w:t>
      </w:r>
    </w:p>
    <w:p w14:paraId="03C1367A" w14:textId="6C05B966" w:rsidR="008D0B35" w:rsidRDefault="00774747" w:rsidP="00273CF7">
      <w:pPr>
        <w:numPr>
          <w:ilvl w:val="0"/>
          <w:numId w:val="35"/>
        </w:numPr>
        <w:spacing w:before="120" w:after="0" w:line="240" w:lineRule="auto"/>
        <w:ind w:left="567" w:hanging="567"/>
        <w:jc w:val="both"/>
        <w:rPr>
          <w:rFonts w:ascii="Arial" w:eastAsia="Calibri" w:hAnsi="Arial" w:cs="Arial"/>
          <w:sz w:val="20"/>
          <w:szCs w:val="20"/>
        </w:rPr>
      </w:pPr>
      <w:r>
        <w:rPr>
          <w:rFonts w:ascii="Arial" w:hAnsi="Arial"/>
          <w:sz w:val="20"/>
        </w:rPr>
        <w:t>P</w:t>
      </w:r>
      <w:r w:rsidR="00C32C55">
        <w:rPr>
          <w:rFonts w:ascii="Arial" w:hAnsi="Arial"/>
          <w:sz w:val="20"/>
        </w:rPr>
        <w:t>urpose</w:t>
      </w:r>
      <w:r>
        <w:rPr>
          <w:rFonts w:ascii="Arial" w:hAnsi="Arial"/>
          <w:sz w:val="20"/>
        </w:rPr>
        <w:t>-built</w:t>
      </w:r>
      <w:r w:rsidR="00C32C55">
        <w:rPr>
          <w:rFonts w:ascii="Arial" w:hAnsi="Arial"/>
          <w:sz w:val="20"/>
        </w:rPr>
        <w:t xml:space="preserve"> facilities and the Dean's Office may be subdivided into divisions and other units established by the head of the unit with the approval of the Dean. The Head of Division is responsible for the performance of his/her duties to the Head of the Unit</w:t>
      </w:r>
      <w:r w:rsidR="00015E32">
        <w:rPr>
          <w:rFonts w:ascii="Arial" w:hAnsi="Arial"/>
          <w:sz w:val="20"/>
        </w:rPr>
        <w:t>. The</w:t>
      </w:r>
      <w:r w:rsidR="00C32C55">
        <w:rPr>
          <w:rFonts w:ascii="Arial" w:hAnsi="Arial"/>
          <w:sz w:val="20"/>
        </w:rPr>
        <w:t xml:space="preserve"> Head of the Division is appointed by the Head of the Unit with the approval of the Dean.</w:t>
      </w:r>
    </w:p>
    <w:p w14:paraId="36B50076" w14:textId="07AEC5BF" w:rsidR="00D15A5A" w:rsidRPr="008D0B35" w:rsidRDefault="00D15A5A" w:rsidP="000F3E8C">
      <w:pPr>
        <w:numPr>
          <w:ilvl w:val="0"/>
          <w:numId w:val="35"/>
        </w:numPr>
        <w:spacing w:before="120" w:after="0" w:line="240" w:lineRule="auto"/>
        <w:ind w:left="567" w:hanging="567"/>
        <w:jc w:val="both"/>
        <w:rPr>
          <w:rFonts w:ascii="Arial" w:eastAsia="Calibri" w:hAnsi="Arial" w:cs="Arial"/>
          <w:sz w:val="20"/>
          <w:szCs w:val="20"/>
        </w:rPr>
      </w:pPr>
      <w:r>
        <w:rPr>
          <w:rFonts w:ascii="Arial" w:hAnsi="Arial"/>
          <w:sz w:val="20"/>
        </w:rPr>
        <w:t xml:space="preserve">The </w:t>
      </w:r>
      <w:proofErr w:type="gramStart"/>
      <w:r>
        <w:rPr>
          <w:rFonts w:ascii="Arial" w:hAnsi="Arial"/>
          <w:sz w:val="20"/>
        </w:rPr>
        <w:t>Faculty</w:t>
      </w:r>
      <w:proofErr w:type="gramEnd"/>
      <w:r>
        <w:rPr>
          <w:rFonts w:ascii="Arial" w:hAnsi="Arial"/>
          <w:sz w:val="20"/>
        </w:rPr>
        <w:t xml:space="preserve"> also has a</w:t>
      </w:r>
      <w:r w:rsidR="00EC61AC">
        <w:rPr>
          <w:rFonts w:ascii="Arial" w:hAnsi="Arial"/>
          <w:sz w:val="20"/>
        </w:rPr>
        <w:t xml:space="preserve"> unit</w:t>
      </w:r>
      <w:r>
        <w:rPr>
          <w:rFonts w:ascii="Arial" w:hAnsi="Arial"/>
          <w:sz w:val="20"/>
        </w:rPr>
        <w:t xml:space="preserve"> with university-wide competence:</w:t>
      </w:r>
    </w:p>
    <w:p w14:paraId="0EF1AE68" w14:textId="22AA082B" w:rsidR="00D15A5A" w:rsidRPr="00FC1D8E" w:rsidRDefault="00D15A5A" w:rsidP="00FC1D8E">
      <w:pPr>
        <w:numPr>
          <w:ilvl w:val="0"/>
          <w:numId w:val="11"/>
        </w:numPr>
        <w:spacing w:before="120" w:after="0" w:line="240" w:lineRule="auto"/>
        <w:ind w:left="993" w:hanging="426"/>
        <w:jc w:val="both"/>
        <w:rPr>
          <w:rFonts w:ascii="Arial" w:eastAsia="Calibri" w:hAnsi="Arial" w:cs="Arial"/>
          <w:sz w:val="20"/>
          <w:szCs w:val="20"/>
        </w:rPr>
      </w:pPr>
      <w:r>
        <w:rPr>
          <w:rFonts w:ascii="Arial" w:hAnsi="Arial"/>
          <w:sz w:val="20"/>
        </w:rPr>
        <w:t>MU Language Learning Center Division.</w:t>
      </w:r>
    </w:p>
    <w:p w14:paraId="16AE9BDC" w14:textId="77777777" w:rsidR="001922BC" w:rsidRPr="008D0B35" w:rsidRDefault="001922BC" w:rsidP="000F3E8C">
      <w:pPr>
        <w:spacing w:before="120" w:after="0" w:line="240" w:lineRule="auto"/>
        <w:ind w:left="567"/>
        <w:jc w:val="both"/>
        <w:rPr>
          <w:rFonts w:ascii="Arial" w:eastAsia="Calibri" w:hAnsi="Arial" w:cs="Arial"/>
          <w:sz w:val="20"/>
          <w:szCs w:val="20"/>
        </w:rPr>
      </w:pPr>
    </w:p>
    <w:p w14:paraId="26538E55" w14:textId="77777777" w:rsidR="008D0B35" w:rsidRPr="008D0B35" w:rsidRDefault="008D0B35" w:rsidP="008D0B35">
      <w:pPr>
        <w:spacing w:after="0" w:line="240" w:lineRule="auto"/>
        <w:jc w:val="both"/>
        <w:rPr>
          <w:rFonts w:ascii="Arial" w:eastAsia="Times New Roman" w:hAnsi="Arial" w:cs="Arial"/>
          <w:sz w:val="20"/>
          <w:szCs w:val="20"/>
          <w:lang w:eastAsia="cs-CZ"/>
        </w:rPr>
      </w:pPr>
    </w:p>
    <w:p w14:paraId="6E882C91" w14:textId="77777777" w:rsidR="008D0B35" w:rsidRPr="008D0B35" w:rsidRDefault="008D0B35" w:rsidP="009C1CC7">
      <w:pPr>
        <w:spacing w:after="0" w:line="240" w:lineRule="auto"/>
        <w:jc w:val="center"/>
        <w:rPr>
          <w:rFonts w:ascii="Arial" w:hAnsi="Arial" w:cs="Arial"/>
          <w:bCs/>
          <w:color w:val="595959" w:themeColor="text1" w:themeTint="A6"/>
          <w:sz w:val="20"/>
          <w:szCs w:val="20"/>
        </w:rPr>
      </w:pPr>
    </w:p>
    <w:p w14:paraId="7922A0C5" w14:textId="43CF7E68" w:rsidR="008D0B35" w:rsidRPr="008D0B35" w:rsidRDefault="008D0B35" w:rsidP="009C1CC7">
      <w:pPr>
        <w:spacing w:after="0" w:line="240" w:lineRule="auto"/>
        <w:jc w:val="center"/>
        <w:rPr>
          <w:rFonts w:ascii="Arial" w:hAnsi="Arial" w:cs="Arial"/>
          <w:bCs/>
          <w:color w:val="595959" w:themeColor="text1" w:themeTint="A6"/>
          <w:sz w:val="20"/>
          <w:szCs w:val="20"/>
        </w:rPr>
      </w:pPr>
      <w:r>
        <w:rPr>
          <w:rFonts w:ascii="Arial" w:hAnsi="Arial"/>
          <w:color w:val="595959" w:themeColor="text1" w:themeTint="A6"/>
          <w:sz w:val="20"/>
        </w:rPr>
        <w:t>Article 8</w:t>
      </w:r>
    </w:p>
    <w:p w14:paraId="56D53ADD" w14:textId="0FDFC1B9" w:rsidR="008D0B35" w:rsidRPr="008D0B35" w:rsidRDefault="008D0B35" w:rsidP="00273CF7">
      <w:pPr>
        <w:spacing w:after="120" w:line="240" w:lineRule="auto"/>
        <w:jc w:val="center"/>
        <w:rPr>
          <w:rFonts w:ascii="Arial" w:hAnsi="Arial" w:cs="Arial"/>
          <w:b/>
          <w:color w:val="595959" w:themeColor="text1" w:themeTint="A6"/>
          <w:sz w:val="20"/>
          <w:szCs w:val="20"/>
        </w:rPr>
      </w:pPr>
      <w:r>
        <w:rPr>
          <w:rFonts w:ascii="Arial" w:hAnsi="Arial"/>
          <w:b/>
          <w:color w:val="595959" w:themeColor="text1" w:themeTint="A6"/>
          <w:sz w:val="20"/>
        </w:rPr>
        <w:t>Departments</w:t>
      </w:r>
    </w:p>
    <w:p w14:paraId="2CCE5F6D" w14:textId="694D4431" w:rsidR="008D0B35" w:rsidRPr="008D0B35" w:rsidRDefault="008D0B35" w:rsidP="000F3E8C">
      <w:pPr>
        <w:numPr>
          <w:ilvl w:val="0"/>
          <w:numId w:val="83"/>
        </w:numPr>
        <w:spacing w:before="120" w:after="0" w:line="240" w:lineRule="auto"/>
        <w:ind w:left="567" w:hanging="567"/>
        <w:jc w:val="both"/>
        <w:rPr>
          <w:rFonts w:ascii="Arial" w:eastAsia="Calibri" w:hAnsi="Arial" w:cs="Arial"/>
          <w:sz w:val="20"/>
          <w:szCs w:val="20"/>
        </w:rPr>
      </w:pPr>
      <w:r>
        <w:rPr>
          <w:rFonts w:ascii="Arial" w:hAnsi="Arial"/>
          <w:sz w:val="20"/>
        </w:rPr>
        <w:t>The Department is the basic organizational unit for the management and development of pedagogical and scientific activities. Departments that provide teaching and research activities in more than one discipline may be divided into sections.</w:t>
      </w:r>
    </w:p>
    <w:p w14:paraId="356A1E06" w14:textId="4C12F19F" w:rsidR="008D0B35" w:rsidRPr="008D0B35" w:rsidRDefault="008D0B35" w:rsidP="000F3E8C">
      <w:pPr>
        <w:numPr>
          <w:ilvl w:val="0"/>
          <w:numId w:val="83"/>
        </w:numPr>
        <w:spacing w:before="120" w:after="0" w:line="240" w:lineRule="auto"/>
        <w:ind w:left="567" w:hanging="567"/>
        <w:jc w:val="both"/>
        <w:rPr>
          <w:rFonts w:ascii="Arial" w:eastAsia="Calibri" w:hAnsi="Arial" w:cs="Arial"/>
          <w:sz w:val="20"/>
          <w:szCs w:val="20"/>
        </w:rPr>
      </w:pPr>
      <w:r>
        <w:rPr>
          <w:rFonts w:ascii="Arial" w:hAnsi="Arial"/>
          <w:sz w:val="20"/>
        </w:rPr>
        <w:t xml:space="preserve">The following departments are established at the </w:t>
      </w:r>
      <w:proofErr w:type="gramStart"/>
      <w:r>
        <w:rPr>
          <w:rFonts w:ascii="Arial" w:hAnsi="Arial"/>
          <w:sz w:val="20"/>
        </w:rPr>
        <w:t>Faculty</w:t>
      </w:r>
      <w:proofErr w:type="gramEnd"/>
      <w:r>
        <w:rPr>
          <w:rFonts w:ascii="Arial" w:hAnsi="Arial"/>
          <w:sz w:val="20"/>
        </w:rPr>
        <w:t>:</w:t>
      </w:r>
    </w:p>
    <w:p w14:paraId="430E9B74" w14:textId="77777777" w:rsidR="008D0B35" w:rsidRPr="008D0B35" w:rsidRDefault="008D0B35" w:rsidP="00B44741">
      <w:pPr>
        <w:numPr>
          <w:ilvl w:val="0"/>
          <w:numId w:val="10"/>
        </w:numPr>
        <w:spacing w:before="120" w:after="0" w:line="240" w:lineRule="auto"/>
        <w:ind w:left="993" w:hanging="426"/>
        <w:jc w:val="both"/>
        <w:rPr>
          <w:rFonts w:ascii="Arial" w:eastAsia="Calibri" w:hAnsi="Arial" w:cs="Arial"/>
          <w:sz w:val="20"/>
          <w:szCs w:val="20"/>
        </w:rPr>
      </w:pPr>
      <w:r>
        <w:rPr>
          <w:rFonts w:ascii="Arial" w:hAnsi="Arial"/>
          <w:sz w:val="20"/>
        </w:rPr>
        <w:t>Department of Economics,</w:t>
      </w:r>
    </w:p>
    <w:p w14:paraId="226E91BA" w14:textId="77777777" w:rsidR="008D0B35" w:rsidRPr="008D0B35" w:rsidRDefault="008D0B35" w:rsidP="00B44741">
      <w:pPr>
        <w:numPr>
          <w:ilvl w:val="0"/>
          <w:numId w:val="10"/>
        </w:numPr>
        <w:spacing w:before="120" w:after="0" w:line="240" w:lineRule="auto"/>
        <w:ind w:left="993" w:hanging="426"/>
        <w:jc w:val="both"/>
        <w:rPr>
          <w:rFonts w:ascii="Arial" w:eastAsia="Calibri" w:hAnsi="Arial" w:cs="Arial"/>
          <w:sz w:val="20"/>
          <w:szCs w:val="20"/>
        </w:rPr>
      </w:pPr>
      <w:r>
        <w:rPr>
          <w:rFonts w:ascii="Arial" w:hAnsi="Arial"/>
          <w:sz w:val="20"/>
        </w:rPr>
        <w:t>Department of Finance,</w:t>
      </w:r>
    </w:p>
    <w:p w14:paraId="06D94538" w14:textId="3A1D4A49" w:rsidR="008D0B35" w:rsidRPr="008D0B35" w:rsidRDefault="008D0B35" w:rsidP="00B44741">
      <w:pPr>
        <w:numPr>
          <w:ilvl w:val="0"/>
          <w:numId w:val="10"/>
        </w:numPr>
        <w:spacing w:before="120" w:after="0" w:line="240" w:lineRule="auto"/>
        <w:ind w:left="993" w:hanging="426"/>
        <w:jc w:val="both"/>
        <w:rPr>
          <w:rFonts w:ascii="Arial" w:eastAsia="Calibri" w:hAnsi="Arial" w:cs="Arial"/>
          <w:sz w:val="20"/>
          <w:szCs w:val="20"/>
        </w:rPr>
      </w:pPr>
      <w:r>
        <w:rPr>
          <w:rFonts w:ascii="Arial" w:hAnsi="Arial"/>
          <w:sz w:val="20"/>
        </w:rPr>
        <w:t>Department of Business Management,</w:t>
      </w:r>
    </w:p>
    <w:p w14:paraId="589F3CC0" w14:textId="2295EDFB" w:rsidR="008D0B35" w:rsidRPr="008D0B35" w:rsidRDefault="008D0B35" w:rsidP="00B44741">
      <w:pPr>
        <w:numPr>
          <w:ilvl w:val="0"/>
          <w:numId w:val="10"/>
        </w:numPr>
        <w:spacing w:before="120" w:after="0" w:line="240" w:lineRule="auto"/>
        <w:ind w:left="993" w:hanging="426"/>
        <w:jc w:val="both"/>
        <w:rPr>
          <w:rFonts w:ascii="Arial" w:eastAsia="Calibri" w:hAnsi="Arial" w:cs="Arial"/>
          <w:sz w:val="20"/>
          <w:szCs w:val="20"/>
        </w:rPr>
      </w:pPr>
      <w:r>
        <w:rPr>
          <w:rFonts w:ascii="Arial" w:hAnsi="Arial"/>
          <w:sz w:val="20"/>
        </w:rPr>
        <w:t>Department of Public Economics,</w:t>
      </w:r>
    </w:p>
    <w:p w14:paraId="6FEA79D3" w14:textId="0BEBA87A" w:rsidR="008D0B35" w:rsidRPr="008D0B35" w:rsidRDefault="008D0B35" w:rsidP="00B44741">
      <w:pPr>
        <w:numPr>
          <w:ilvl w:val="0"/>
          <w:numId w:val="10"/>
        </w:numPr>
        <w:spacing w:before="120" w:after="0" w:line="240" w:lineRule="auto"/>
        <w:ind w:left="993" w:hanging="426"/>
        <w:jc w:val="both"/>
        <w:rPr>
          <w:rFonts w:ascii="Arial" w:eastAsia="Calibri" w:hAnsi="Arial" w:cs="Arial"/>
          <w:sz w:val="20"/>
          <w:szCs w:val="20"/>
        </w:rPr>
      </w:pPr>
      <w:r>
        <w:rPr>
          <w:rFonts w:ascii="Arial" w:hAnsi="Arial"/>
          <w:sz w:val="20"/>
        </w:rPr>
        <w:t xml:space="preserve">Department of </w:t>
      </w:r>
      <w:r w:rsidR="00073318">
        <w:rPr>
          <w:rFonts w:ascii="Arial" w:hAnsi="Arial"/>
          <w:sz w:val="20"/>
        </w:rPr>
        <w:t xml:space="preserve">Regional </w:t>
      </w:r>
      <w:r>
        <w:rPr>
          <w:rFonts w:ascii="Arial" w:hAnsi="Arial"/>
          <w:sz w:val="20"/>
        </w:rPr>
        <w:t>Economics.</w:t>
      </w:r>
    </w:p>
    <w:p w14:paraId="23FBD757" w14:textId="2E12D94D" w:rsidR="008D0B35" w:rsidRPr="008D0B35" w:rsidRDefault="008D0B35" w:rsidP="008D0B35">
      <w:pPr>
        <w:spacing w:after="0" w:line="240" w:lineRule="auto"/>
        <w:ind w:left="720"/>
        <w:contextualSpacing/>
        <w:jc w:val="both"/>
        <w:rPr>
          <w:rFonts w:ascii="Arial" w:eastAsia="Calibri" w:hAnsi="Arial" w:cs="Arial"/>
          <w:sz w:val="20"/>
          <w:szCs w:val="20"/>
        </w:rPr>
      </w:pPr>
    </w:p>
    <w:p w14:paraId="0F80F12F" w14:textId="77777777" w:rsidR="008D0B35" w:rsidRPr="008D0B35" w:rsidRDefault="008D0B35" w:rsidP="008D0B35">
      <w:pPr>
        <w:spacing w:after="0" w:line="240" w:lineRule="auto"/>
        <w:ind w:left="720"/>
        <w:contextualSpacing/>
        <w:jc w:val="both"/>
        <w:rPr>
          <w:rFonts w:ascii="Arial" w:eastAsia="Calibri" w:hAnsi="Arial" w:cs="Arial"/>
          <w:sz w:val="20"/>
          <w:szCs w:val="20"/>
        </w:rPr>
      </w:pPr>
    </w:p>
    <w:p w14:paraId="60B163FA" w14:textId="35C08FC1" w:rsidR="008D0B35" w:rsidRPr="008D0B35" w:rsidRDefault="008D0B35" w:rsidP="00B71C74">
      <w:pPr>
        <w:spacing w:after="0" w:line="240" w:lineRule="auto"/>
        <w:jc w:val="center"/>
        <w:rPr>
          <w:rFonts w:ascii="Arial" w:hAnsi="Arial" w:cs="Arial"/>
          <w:bCs/>
          <w:color w:val="595959" w:themeColor="text1" w:themeTint="A6"/>
          <w:sz w:val="20"/>
          <w:szCs w:val="20"/>
        </w:rPr>
      </w:pPr>
      <w:r>
        <w:rPr>
          <w:rFonts w:ascii="Arial" w:hAnsi="Arial"/>
          <w:color w:val="595959" w:themeColor="text1" w:themeTint="A6"/>
          <w:sz w:val="20"/>
        </w:rPr>
        <w:t>Article 9</w:t>
      </w:r>
    </w:p>
    <w:p w14:paraId="32ADCFF0" w14:textId="2D21CE92" w:rsidR="008D0B35" w:rsidRPr="008D0B35" w:rsidRDefault="008D0B35" w:rsidP="00273CF7">
      <w:pPr>
        <w:spacing w:after="120" w:line="240" w:lineRule="auto"/>
        <w:jc w:val="center"/>
        <w:rPr>
          <w:rFonts w:ascii="Arial" w:hAnsi="Arial" w:cs="Arial"/>
          <w:b/>
          <w:color w:val="595959" w:themeColor="text1" w:themeTint="A6"/>
          <w:sz w:val="20"/>
          <w:szCs w:val="20"/>
        </w:rPr>
      </w:pPr>
      <w:r>
        <w:rPr>
          <w:rFonts w:ascii="Arial" w:hAnsi="Arial"/>
          <w:b/>
          <w:color w:val="595959" w:themeColor="text1" w:themeTint="A6"/>
          <w:sz w:val="20"/>
        </w:rPr>
        <w:t>Composition of the Department</w:t>
      </w:r>
    </w:p>
    <w:p w14:paraId="476AFA1B" w14:textId="61CF0BE8" w:rsidR="008D0B35" w:rsidRPr="008D0B35" w:rsidRDefault="008D0B35" w:rsidP="00273CF7">
      <w:pPr>
        <w:numPr>
          <w:ilvl w:val="0"/>
          <w:numId w:val="36"/>
        </w:numPr>
        <w:spacing w:before="120" w:after="0" w:line="240" w:lineRule="auto"/>
        <w:ind w:left="567" w:hanging="567"/>
        <w:jc w:val="both"/>
        <w:rPr>
          <w:rFonts w:ascii="Arial" w:eastAsia="Calibri" w:hAnsi="Arial" w:cs="Arial"/>
          <w:sz w:val="20"/>
          <w:szCs w:val="20"/>
        </w:rPr>
      </w:pPr>
      <w:r>
        <w:rPr>
          <w:rFonts w:ascii="Arial" w:hAnsi="Arial"/>
          <w:sz w:val="20"/>
        </w:rPr>
        <w:t>The Department consists of:</w:t>
      </w:r>
    </w:p>
    <w:p w14:paraId="6E09A609" w14:textId="77777777" w:rsidR="008D0B35" w:rsidRPr="008D0B35" w:rsidRDefault="008D0B35" w:rsidP="00B44741">
      <w:pPr>
        <w:numPr>
          <w:ilvl w:val="0"/>
          <w:numId w:val="12"/>
        </w:numPr>
        <w:spacing w:before="120" w:after="0" w:line="240" w:lineRule="auto"/>
        <w:ind w:left="993" w:hanging="426"/>
        <w:jc w:val="both"/>
        <w:rPr>
          <w:rFonts w:ascii="Arial" w:eastAsia="Calibri" w:hAnsi="Arial" w:cs="Arial"/>
          <w:sz w:val="20"/>
          <w:szCs w:val="20"/>
        </w:rPr>
      </w:pPr>
      <w:r>
        <w:rPr>
          <w:rFonts w:ascii="Arial" w:hAnsi="Arial"/>
          <w:sz w:val="20"/>
        </w:rPr>
        <w:t xml:space="preserve">Academic staff, </w:t>
      </w:r>
      <w:proofErr w:type="gramStart"/>
      <w:r>
        <w:rPr>
          <w:rFonts w:ascii="Arial" w:hAnsi="Arial"/>
          <w:sz w:val="20"/>
        </w:rPr>
        <w:t>i.e.</w:t>
      </w:r>
      <w:proofErr w:type="gramEnd"/>
      <w:r>
        <w:rPr>
          <w:rFonts w:ascii="Arial" w:hAnsi="Arial"/>
          <w:sz w:val="20"/>
        </w:rPr>
        <w:t xml:space="preserve"> professors, associate professors, special professors, professional assistants, assistants, lecturers and scientific, research and development staff,</w:t>
      </w:r>
    </w:p>
    <w:p w14:paraId="704217FA" w14:textId="2EDA2525" w:rsidR="008D0B35" w:rsidRPr="008D0B35" w:rsidRDefault="008D0B35" w:rsidP="00B44741">
      <w:pPr>
        <w:numPr>
          <w:ilvl w:val="0"/>
          <w:numId w:val="12"/>
        </w:numPr>
        <w:spacing w:before="120" w:after="0" w:line="240" w:lineRule="auto"/>
        <w:ind w:left="993" w:hanging="426"/>
        <w:jc w:val="both"/>
        <w:rPr>
          <w:rFonts w:ascii="Arial" w:eastAsia="Calibri" w:hAnsi="Arial" w:cs="Arial"/>
          <w:sz w:val="20"/>
          <w:szCs w:val="20"/>
        </w:rPr>
      </w:pPr>
      <w:r>
        <w:rPr>
          <w:rFonts w:ascii="Arial" w:hAnsi="Arial"/>
          <w:sz w:val="20"/>
        </w:rPr>
        <w:t xml:space="preserve">other staff. </w:t>
      </w:r>
    </w:p>
    <w:p w14:paraId="0F87D47B" w14:textId="5680AFD3" w:rsidR="008D0B35" w:rsidRPr="008D0B35" w:rsidRDefault="008D0B35" w:rsidP="00273CF7">
      <w:pPr>
        <w:numPr>
          <w:ilvl w:val="0"/>
          <w:numId w:val="36"/>
        </w:numPr>
        <w:spacing w:before="120" w:after="0" w:line="240" w:lineRule="auto"/>
        <w:ind w:left="567" w:hanging="567"/>
        <w:jc w:val="both"/>
        <w:rPr>
          <w:rFonts w:ascii="Arial" w:eastAsia="Calibri" w:hAnsi="Arial" w:cs="Arial"/>
          <w:sz w:val="20"/>
          <w:szCs w:val="20"/>
        </w:rPr>
      </w:pPr>
      <w:r>
        <w:rPr>
          <w:rFonts w:ascii="Arial" w:hAnsi="Arial"/>
          <w:sz w:val="20"/>
        </w:rPr>
        <w:t xml:space="preserve">The following may also work at a </w:t>
      </w:r>
      <w:proofErr w:type="gramStart"/>
      <w:r>
        <w:rPr>
          <w:rFonts w:ascii="Arial" w:hAnsi="Arial"/>
          <w:sz w:val="20"/>
        </w:rPr>
        <w:t>Department</w:t>
      </w:r>
      <w:proofErr w:type="gramEnd"/>
      <w:r>
        <w:rPr>
          <w:rFonts w:ascii="Arial" w:hAnsi="Arial"/>
          <w:sz w:val="20"/>
        </w:rPr>
        <w:t>:</w:t>
      </w:r>
    </w:p>
    <w:p w14:paraId="68EF1F0A" w14:textId="77777777" w:rsidR="008D0B35" w:rsidRPr="008D0B35" w:rsidRDefault="008D0B35" w:rsidP="00B44741">
      <w:pPr>
        <w:numPr>
          <w:ilvl w:val="0"/>
          <w:numId w:val="13"/>
        </w:numPr>
        <w:spacing w:before="120" w:after="0" w:line="240" w:lineRule="auto"/>
        <w:ind w:left="993" w:hanging="426"/>
        <w:jc w:val="both"/>
        <w:rPr>
          <w:rFonts w:ascii="Arial" w:eastAsia="Calibri" w:hAnsi="Arial" w:cs="Arial"/>
          <w:sz w:val="20"/>
          <w:szCs w:val="20"/>
        </w:rPr>
      </w:pPr>
      <w:r>
        <w:rPr>
          <w:rFonts w:ascii="Arial" w:hAnsi="Arial"/>
          <w:sz w:val="20"/>
        </w:rPr>
        <w:t>Practitioners and trainees,</w:t>
      </w:r>
    </w:p>
    <w:p w14:paraId="3886B0DA" w14:textId="77777777" w:rsidR="008D0B35" w:rsidRPr="008D0B35" w:rsidRDefault="008D0B35" w:rsidP="00B44741">
      <w:pPr>
        <w:numPr>
          <w:ilvl w:val="0"/>
          <w:numId w:val="13"/>
        </w:numPr>
        <w:spacing w:before="120" w:after="0" w:line="240" w:lineRule="auto"/>
        <w:ind w:left="993" w:hanging="426"/>
        <w:jc w:val="both"/>
        <w:rPr>
          <w:rFonts w:ascii="Arial" w:eastAsia="Calibri" w:hAnsi="Arial" w:cs="Arial"/>
          <w:sz w:val="20"/>
          <w:szCs w:val="20"/>
        </w:rPr>
      </w:pPr>
      <w:r>
        <w:rPr>
          <w:rFonts w:ascii="Arial" w:hAnsi="Arial"/>
          <w:sz w:val="20"/>
        </w:rPr>
        <w:lastRenderedPageBreak/>
        <w:t xml:space="preserve">students of Doctoral </w:t>
      </w:r>
      <w:proofErr w:type="spellStart"/>
      <w:r>
        <w:rPr>
          <w:rFonts w:ascii="Arial" w:hAnsi="Arial"/>
          <w:sz w:val="20"/>
        </w:rPr>
        <w:t>programmes</w:t>
      </w:r>
      <w:proofErr w:type="spellEnd"/>
      <w:r>
        <w:rPr>
          <w:rFonts w:ascii="Arial" w:hAnsi="Arial"/>
          <w:sz w:val="20"/>
        </w:rPr>
        <w:t>,</w:t>
      </w:r>
    </w:p>
    <w:p w14:paraId="223B7C74" w14:textId="77777777" w:rsidR="008D0B35" w:rsidRPr="008D0B35" w:rsidRDefault="008D0B35" w:rsidP="00B44741">
      <w:pPr>
        <w:numPr>
          <w:ilvl w:val="0"/>
          <w:numId w:val="13"/>
        </w:numPr>
        <w:spacing w:before="120" w:after="0" w:line="240" w:lineRule="auto"/>
        <w:ind w:left="993" w:hanging="426"/>
        <w:jc w:val="both"/>
        <w:rPr>
          <w:rFonts w:ascii="Arial" w:eastAsia="Calibri" w:hAnsi="Arial" w:cs="Arial"/>
          <w:sz w:val="20"/>
          <w:szCs w:val="20"/>
        </w:rPr>
      </w:pPr>
      <w:r>
        <w:rPr>
          <w:rFonts w:ascii="Arial" w:hAnsi="Arial"/>
          <w:sz w:val="20"/>
        </w:rPr>
        <w:t>other undergraduate students, especially as members of research teams,</w:t>
      </w:r>
    </w:p>
    <w:p w14:paraId="5F223F23" w14:textId="77777777" w:rsidR="008D0B35" w:rsidRPr="008D0B35" w:rsidRDefault="008D0B35" w:rsidP="00B44741">
      <w:pPr>
        <w:numPr>
          <w:ilvl w:val="0"/>
          <w:numId w:val="13"/>
        </w:numPr>
        <w:spacing w:before="120" w:after="0" w:line="240" w:lineRule="auto"/>
        <w:ind w:left="993" w:hanging="426"/>
        <w:jc w:val="both"/>
        <w:rPr>
          <w:rFonts w:ascii="Arial" w:eastAsia="Calibri" w:hAnsi="Arial" w:cs="Arial"/>
          <w:sz w:val="20"/>
          <w:szCs w:val="20"/>
        </w:rPr>
      </w:pPr>
      <w:r>
        <w:rPr>
          <w:rFonts w:ascii="Arial" w:hAnsi="Arial"/>
          <w:sz w:val="20"/>
        </w:rPr>
        <w:t xml:space="preserve">other experts in the field of education, </w:t>
      </w:r>
      <w:proofErr w:type="gramStart"/>
      <w:r>
        <w:rPr>
          <w:rFonts w:ascii="Arial" w:hAnsi="Arial"/>
          <w:sz w:val="20"/>
        </w:rPr>
        <w:t>research</w:t>
      </w:r>
      <w:proofErr w:type="gramEnd"/>
      <w:r>
        <w:rPr>
          <w:rFonts w:ascii="Arial" w:hAnsi="Arial"/>
          <w:sz w:val="20"/>
        </w:rPr>
        <w:t xml:space="preserve"> and development (visiting professors, foreign lecturers and others).</w:t>
      </w:r>
    </w:p>
    <w:p w14:paraId="3FDD091E" w14:textId="77777777" w:rsidR="008D0B35" w:rsidRPr="008D0B35" w:rsidRDefault="008D0B35" w:rsidP="008D0B35">
      <w:pPr>
        <w:spacing w:after="0" w:line="240" w:lineRule="auto"/>
        <w:jc w:val="both"/>
        <w:rPr>
          <w:rFonts w:ascii="Arial" w:eastAsia="Calibri" w:hAnsi="Arial" w:cs="Arial"/>
          <w:sz w:val="20"/>
          <w:szCs w:val="20"/>
        </w:rPr>
      </w:pPr>
    </w:p>
    <w:p w14:paraId="1DB390DA" w14:textId="77777777" w:rsidR="008D0B35" w:rsidRPr="008D0B35" w:rsidRDefault="008D0B35" w:rsidP="008D0B35">
      <w:pPr>
        <w:spacing w:after="0" w:line="240" w:lineRule="auto"/>
        <w:jc w:val="both"/>
        <w:rPr>
          <w:rFonts w:ascii="Arial" w:eastAsia="Calibri" w:hAnsi="Arial" w:cs="Arial"/>
          <w:sz w:val="20"/>
          <w:szCs w:val="20"/>
        </w:rPr>
      </w:pPr>
    </w:p>
    <w:p w14:paraId="0CC8C394" w14:textId="24A9D3F3" w:rsidR="008D0B35" w:rsidRPr="008D0B35" w:rsidRDefault="008D0B35" w:rsidP="00B71C74">
      <w:pPr>
        <w:spacing w:after="0" w:line="240" w:lineRule="auto"/>
        <w:jc w:val="center"/>
        <w:rPr>
          <w:rFonts w:ascii="Arial" w:hAnsi="Arial" w:cs="Arial"/>
          <w:bCs/>
          <w:color w:val="595959" w:themeColor="text1" w:themeTint="A6"/>
          <w:sz w:val="20"/>
          <w:szCs w:val="20"/>
        </w:rPr>
      </w:pPr>
      <w:r>
        <w:rPr>
          <w:rFonts w:ascii="Arial" w:hAnsi="Arial"/>
          <w:color w:val="595959" w:themeColor="text1" w:themeTint="A6"/>
          <w:sz w:val="20"/>
        </w:rPr>
        <w:t>Article 10</w:t>
      </w:r>
    </w:p>
    <w:p w14:paraId="656C156A" w14:textId="25566D18" w:rsidR="008D0B35" w:rsidRPr="008D0B35" w:rsidRDefault="008D0B35" w:rsidP="00577043">
      <w:pPr>
        <w:spacing w:after="120" w:line="240" w:lineRule="auto"/>
        <w:jc w:val="center"/>
        <w:rPr>
          <w:rFonts w:ascii="Arial" w:hAnsi="Arial" w:cs="Arial"/>
          <w:b/>
          <w:color w:val="595959" w:themeColor="text1" w:themeTint="A6"/>
          <w:sz w:val="20"/>
          <w:szCs w:val="20"/>
        </w:rPr>
      </w:pPr>
      <w:r>
        <w:rPr>
          <w:rFonts w:ascii="Arial" w:hAnsi="Arial"/>
          <w:b/>
          <w:color w:val="595959" w:themeColor="text1" w:themeTint="A6"/>
          <w:sz w:val="20"/>
        </w:rPr>
        <w:t>Head of Department</w:t>
      </w:r>
    </w:p>
    <w:p w14:paraId="533CD512" w14:textId="24273C2F" w:rsidR="008D0B35" w:rsidRPr="008D0B35" w:rsidRDefault="008D0B35" w:rsidP="00B44741">
      <w:pPr>
        <w:numPr>
          <w:ilvl w:val="0"/>
          <w:numId w:val="14"/>
        </w:numPr>
        <w:spacing w:after="120" w:line="240" w:lineRule="auto"/>
        <w:ind w:left="567" w:hanging="567"/>
        <w:jc w:val="both"/>
        <w:rPr>
          <w:rFonts w:ascii="Arial" w:eastAsia="Calibri" w:hAnsi="Arial" w:cs="Arial"/>
          <w:sz w:val="20"/>
          <w:szCs w:val="20"/>
        </w:rPr>
      </w:pPr>
      <w:r>
        <w:rPr>
          <w:rFonts w:ascii="Arial" w:hAnsi="Arial"/>
          <w:sz w:val="20"/>
        </w:rPr>
        <w:t>The Head of the Department is appointed on the basis of a selection procedure and in accordance with the provisions of Section 24 of the Act appointed by the Dean, in particular from among professors and associate professors The term of office of the Head of the Department is four years and ends upon expiry, dismissal, resignation or termination of employment at the Faculty The same person may hold the position of Head of Department for a maximum of two consecutive terms.</w:t>
      </w:r>
    </w:p>
    <w:p w14:paraId="6C5701E0" w14:textId="070F459D" w:rsidR="008D0B35" w:rsidRPr="008D0B35" w:rsidRDefault="008D0B35" w:rsidP="00B44741">
      <w:pPr>
        <w:numPr>
          <w:ilvl w:val="0"/>
          <w:numId w:val="14"/>
        </w:numPr>
        <w:spacing w:after="120" w:line="240" w:lineRule="auto"/>
        <w:ind w:left="567" w:hanging="567"/>
        <w:jc w:val="both"/>
        <w:rPr>
          <w:rFonts w:ascii="Arial" w:eastAsia="Calibri" w:hAnsi="Arial" w:cs="Arial"/>
          <w:sz w:val="20"/>
          <w:szCs w:val="20"/>
        </w:rPr>
      </w:pPr>
      <w:r>
        <w:rPr>
          <w:rFonts w:ascii="Arial" w:hAnsi="Arial"/>
          <w:sz w:val="20"/>
        </w:rPr>
        <w:t xml:space="preserve">Heads of Department shall submit proposals to the Dean concerning, in particular: </w:t>
      </w:r>
    </w:p>
    <w:p w14:paraId="60EFDED7" w14:textId="18AB3B0C" w:rsidR="008D0B35" w:rsidRPr="008D0B35" w:rsidRDefault="008D0B35" w:rsidP="00B44741">
      <w:pPr>
        <w:numPr>
          <w:ilvl w:val="0"/>
          <w:numId w:val="15"/>
        </w:numPr>
        <w:spacing w:after="120" w:line="240" w:lineRule="auto"/>
        <w:ind w:left="993" w:hanging="426"/>
        <w:jc w:val="both"/>
        <w:rPr>
          <w:rFonts w:ascii="Arial" w:eastAsia="Calibri" w:hAnsi="Arial" w:cs="Arial"/>
          <w:sz w:val="20"/>
          <w:szCs w:val="20"/>
        </w:rPr>
      </w:pPr>
      <w:r>
        <w:rPr>
          <w:rFonts w:ascii="Arial" w:hAnsi="Arial"/>
          <w:sz w:val="20"/>
        </w:rPr>
        <w:t>the activities and organization of the Department and the Faculty within the meaning of Articles 4, 5, 6 and 7,</w:t>
      </w:r>
    </w:p>
    <w:p w14:paraId="6D44D0AB" w14:textId="77777777" w:rsidR="008D0B35" w:rsidRPr="008D0B35" w:rsidRDefault="008D0B35" w:rsidP="00B44741">
      <w:pPr>
        <w:numPr>
          <w:ilvl w:val="0"/>
          <w:numId w:val="15"/>
        </w:numPr>
        <w:spacing w:after="120" w:line="240" w:lineRule="auto"/>
        <w:ind w:left="993" w:hanging="426"/>
        <w:jc w:val="both"/>
        <w:rPr>
          <w:rFonts w:ascii="Arial" w:eastAsia="Calibri" w:hAnsi="Arial" w:cs="Arial"/>
          <w:sz w:val="20"/>
          <w:szCs w:val="20"/>
        </w:rPr>
      </w:pPr>
      <w:r>
        <w:rPr>
          <w:rFonts w:ascii="Arial" w:hAnsi="Arial"/>
          <w:sz w:val="20"/>
        </w:rPr>
        <w:t>the material and financial security of these activities,</w:t>
      </w:r>
    </w:p>
    <w:p w14:paraId="040625EA" w14:textId="4242D743" w:rsidR="008D0B35" w:rsidRPr="008D0B35" w:rsidRDefault="008D0B35" w:rsidP="00B44741">
      <w:pPr>
        <w:numPr>
          <w:ilvl w:val="0"/>
          <w:numId w:val="15"/>
        </w:numPr>
        <w:spacing w:after="120" w:line="240" w:lineRule="auto"/>
        <w:ind w:left="993" w:hanging="426"/>
        <w:jc w:val="both"/>
        <w:rPr>
          <w:rFonts w:ascii="Arial" w:eastAsia="Calibri" w:hAnsi="Arial" w:cs="Arial"/>
          <w:sz w:val="20"/>
          <w:szCs w:val="20"/>
        </w:rPr>
      </w:pPr>
      <w:r>
        <w:rPr>
          <w:rFonts w:ascii="Arial" w:hAnsi="Arial"/>
          <w:sz w:val="20"/>
        </w:rPr>
        <w:t>the staffing of these activities, including the personnel, salary and qualification matters of the Department's staff (Article 9, paragraph 1), external teachers and students (paragraph 2 of the same Article),</w:t>
      </w:r>
    </w:p>
    <w:p w14:paraId="5D0F463D" w14:textId="5B0A650E" w:rsidR="008D0B35" w:rsidRPr="008D0B35" w:rsidRDefault="008D0B35" w:rsidP="00B44741">
      <w:pPr>
        <w:numPr>
          <w:ilvl w:val="0"/>
          <w:numId w:val="15"/>
        </w:numPr>
        <w:spacing w:after="120" w:line="240" w:lineRule="auto"/>
        <w:ind w:left="993" w:hanging="426"/>
        <w:jc w:val="both"/>
        <w:rPr>
          <w:rFonts w:ascii="Arial" w:eastAsia="Calibri" w:hAnsi="Arial" w:cs="Arial"/>
          <w:sz w:val="20"/>
          <w:szCs w:val="20"/>
        </w:rPr>
      </w:pPr>
      <w:r>
        <w:rPr>
          <w:rFonts w:ascii="Arial" w:hAnsi="Arial"/>
          <w:sz w:val="20"/>
        </w:rPr>
        <w:t xml:space="preserve">the organization of the Department. </w:t>
      </w:r>
    </w:p>
    <w:p w14:paraId="2E067930" w14:textId="77777777" w:rsidR="008D0B35" w:rsidRPr="008D0B35" w:rsidRDefault="008D0B35" w:rsidP="00B44741">
      <w:pPr>
        <w:numPr>
          <w:ilvl w:val="0"/>
          <w:numId w:val="14"/>
        </w:numPr>
        <w:spacing w:after="120" w:line="240" w:lineRule="auto"/>
        <w:ind w:left="567" w:hanging="567"/>
        <w:jc w:val="both"/>
        <w:rPr>
          <w:rFonts w:ascii="Arial" w:eastAsia="Calibri" w:hAnsi="Arial" w:cs="Arial"/>
          <w:sz w:val="20"/>
          <w:szCs w:val="20"/>
        </w:rPr>
      </w:pPr>
      <w:r>
        <w:rPr>
          <w:rFonts w:ascii="Arial" w:hAnsi="Arial"/>
          <w:sz w:val="20"/>
        </w:rPr>
        <w:t>The Head of the Department shall be represented by a deputy designated by the Head of the Department, to the extent determined by him/her, in his/her absence in all matters which cannot be postponed. The Head of the Department shall inform the Dean of the appointment of the deputy.</w:t>
      </w:r>
    </w:p>
    <w:p w14:paraId="4963F6E9" w14:textId="77777777" w:rsidR="008D0B35" w:rsidRPr="008D0B35" w:rsidRDefault="008D0B35" w:rsidP="008D0B35">
      <w:pPr>
        <w:spacing w:after="0" w:line="240" w:lineRule="auto"/>
        <w:jc w:val="both"/>
        <w:rPr>
          <w:rFonts w:ascii="Arial" w:eastAsia="Calibri" w:hAnsi="Arial" w:cs="Arial"/>
          <w:sz w:val="20"/>
          <w:szCs w:val="20"/>
        </w:rPr>
      </w:pPr>
    </w:p>
    <w:p w14:paraId="41CC2A2A" w14:textId="2A58C39B" w:rsidR="00855E7B" w:rsidRDefault="00855E7B" w:rsidP="00B71C74">
      <w:pPr>
        <w:spacing w:after="0" w:line="240" w:lineRule="auto"/>
        <w:jc w:val="center"/>
        <w:rPr>
          <w:rFonts w:ascii="Arial" w:hAnsi="Arial" w:cs="Arial"/>
          <w:bCs/>
          <w:color w:val="595959" w:themeColor="text1" w:themeTint="A6"/>
          <w:sz w:val="20"/>
          <w:szCs w:val="20"/>
        </w:rPr>
      </w:pPr>
      <w:r>
        <w:rPr>
          <w:rFonts w:ascii="Arial" w:hAnsi="Arial"/>
          <w:color w:val="595959" w:themeColor="text1" w:themeTint="A6"/>
          <w:sz w:val="20"/>
        </w:rPr>
        <w:t>Article 11</w:t>
      </w:r>
    </w:p>
    <w:p w14:paraId="1C8CB1FA" w14:textId="53511882" w:rsidR="00855E7B" w:rsidRDefault="006A6C2B" w:rsidP="00577043">
      <w:pPr>
        <w:spacing w:after="120" w:line="240" w:lineRule="auto"/>
        <w:jc w:val="center"/>
        <w:rPr>
          <w:rFonts w:ascii="Arial" w:hAnsi="Arial" w:cs="Arial"/>
          <w:b/>
          <w:color w:val="595959" w:themeColor="text1" w:themeTint="A6"/>
          <w:sz w:val="20"/>
          <w:szCs w:val="20"/>
        </w:rPr>
      </w:pPr>
      <w:r>
        <w:rPr>
          <w:rFonts w:ascii="Arial" w:hAnsi="Arial"/>
          <w:b/>
          <w:color w:val="595959" w:themeColor="text1" w:themeTint="A6"/>
          <w:sz w:val="20"/>
        </w:rPr>
        <w:t>Divisions of Education</w:t>
      </w:r>
    </w:p>
    <w:p w14:paraId="58F83C09" w14:textId="60F86818" w:rsidR="00855E7B" w:rsidRDefault="00664783" w:rsidP="00D719DE">
      <w:pPr>
        <w:pStyle w:val="Odstavecseseznamem"/>
        <w:numPr>
          <w:ilvl w:val="0"/>
          <w:numId w:val="84"/>
        </w:numPr>
        <w:spacing w:after="120" w:line="240" w:lineRule="auto"/>
        <w:ind w:left="567" w:hanging="567"/>
        <w:rPr>
          <w:rFonts w:ascii="Arial" w:eastAsia="Calibri" w:hAnsi="Arial" w:cs="Arial"/>
          <w:sz w:val="20"/>
          <w:szCs w:val="20"/>
        </w:rPr>
      </w:pPr>
      <w:r>
        <w:rPr>
          <w:rFonts w:ascii="Arial" w:hAnsi="Arial"/>
          <w:sz w:val="20"/>
        </w:rPr>
        <w:t xml:space="preserve">The </w:t>
      </w:r>
      <w:proofErr w:type="gramStart"/>
      <w:r>
        <w:rPr>
          <w:rFonts w:ascii="Arial" w:hAnsi="Arial"/>
          <w:sz w:val="20"/>
        </w:rPr>
        <w:t>Faculty</w:t>
      </w:r>
      <w:proofErr w:type="gramEnd"/>
      <w:r>
        <w:rPr>
          <w:rFonts w:ascii="Arial" w:hAnsi="Arial"/>
          <w:sz w:val="20"/>
        </w:rPr>
        <w:t xml:space="preserve"> has the following divisions </w:t>
      </w:r>
      <w:r w:rsidR="004F02AC">
        <w:rPr>
          <w:rFonts w:ascii="Arial" w:hAnsi="Arial"/>
          <w:sz w:val="20"/>
        </w:rPr>
        <w:t>of</w:t>
      </w:r>
      <w:r>
        <w:rPr>
          <w:rFonts w:ascii="Arial" w:hAnsi="Arial"/>
          <w:sz w:val="20"/>
        </w:rPr>
        <w:t xml:space="preserve"> education: </w:t>
      </w:r>
    </w:p>
    <w:p w14:paraId="44964D02" w14:textId="77777777" w:rsidR="00C772FF" w:rsidRDefault="00577043" w:rsidP="00C772FF">
      <w:pPr>
        <w:numPr>
          <w:ilvl w:val="0"/>
          <w:numId w:val="85"/>
        </w:numPr>
        <w:tabs>
          <w:tab w:val="left" w:pos="993"/>
        </w:tabs>
        <w:spacing w:after="120" w:line="240" w:lineRule="auto"/>
        <w:ind w:left="993" w:hanging="426"/>
        <w:jc w:val="both"/>
        <w:rPr>
          <w:rFonts w:ascii="Arial" w:eastAsia="Calibri" w:hAnsi="Arial" w:cs="Arial"/>
          <w:sz w:val="20"/>
          <w:szCs w:val="20"/>
        </w:rPr>
      </w:pPr>
      <w:r>
        <w:rPr>
          <w:rFonts w:ascii="Arial" w:hAnsi="Arial"/>
          <w:sz w:val="20"/>
        </w:rPr>
        <w:t>Division of Legal Education</w:t>
      </w:r>
    </w:p>
    <w:p w14:paraId="175C1D8C" w14:textId="73DAF91A" w:rsidR="00C772FF" w:rsidRDefault="00577043" w:rsidP="00C772FF">
      <w:pPr>
        <w:numPr>
          <w:ilvl w:val="0"/>
          <w:numId w:val="85"/>
        </w:numPr>
        <w:tabs>
          <w:tab w:val="left" w:pos="993"/>
        </w:tabs>
        <w:spacing w:after="120" w:line="240" w:lineRule="auto"/>
        <w:ind w:left="993" w:hanging="426"/>
        <w:jc w:val="both"/>
        <w:rPr>
          <w:rFonts w:ascii="Arial" w:eastAsia="Calibri" w:hAnsi="Arial" w:cs="Arial"/>
          <w:sz w:val="20"/>
          <w:szCs w:val="20"/>
        </w:rPr>
      </w:pPr>
      <w:r>
        <w:rPr>
          <w:rFonts w:ascii="Arial" w:hAnsi="Arial"/>
          <w:sz w:val="20"/>
        </w:rPr>
        <w:t>Division of Applied Mathematics and Computer Science</w:t>
      </w:r>
    </w:p>
    <w:p w14:paraId="32934CB6" w14:textId="12B8A3CD" w:rsidR="00C772FF" w:rsidRPr="00C772FF" w:rsidRDefault="004962EA" w:rsidP="000F3E8C">
      <w:pPr>
        <w:pStyle w:val="Odstavecseseznamem"/>
        <w:numPr>
          <w:ilvl w:val="0"/>
          <w:numId w:val="84"/>
        </w:numPr>
        <w:spacing w:after="120" w:line="240" w:lineRule="auto"/>
        <w:ind w:left="567" w:hanging="567"/>
        <w:rPr>
          <w:rFonts w:ascii="Arial" w:eastAsia="Calibri" w:hAnsi="Arial" w:cs="Arial"/>
          <w:sz w:val="20"/>
          <w:szCs w:val="20"/>
        </w:rPr>
      </w:pPr>
      <w:r>
        <w:rPr>
          <w:rFonts w:ascii="Arial" w:hAnsi="Arial"/>
          <w:sz w:val="20"/>
        </w:rPr>
        <w:t>The status and scope of the Division</w:t>
      </w:r>
      <w:r w:rsidR="004C0287">
        <w:rPr>
          <w:rFonts w:ascii="Arial" w:hAnsi="Arial"/>
          <w:sz w:val="20"/>
        </w:rPr>
        <w:t xml:space="preserve"> of Education</w:t>
      </w:r>
      <w:r>
        <w:rPr>
          <w:rFonts w:ascii="Arial" w:hAnsi="Arial"/>
          <w:sz w:val="20"/>
        </w:rPr>
        <w:t xml:space="preserve"> are determined by the Organizational Regulations of the ESF MU.</w:t>
      </w:r>
    </w:p>
    <w:p w14:paraId="0F7920E2" w14:textId="77777777" w:rsidR="00C772FF" w:rsidRPr="000F3E8C" w:rsidRDefault="00C772FF" w:rsidP="000F3E8C">
      <w:pPr>
        <w:spacing w:after="120" w:line="240" w:lineRule="auto"/>
        <w:ind w:left="720"/>
        <w:jc w:val="both"/>
        <w:rPr>
          <w:rFonts w:ascii="Arial" w:eastAsia="Calibri" w:hAnsi="Arial" w:cs="Arial"/>
          <w:sz w:val="20"/>
          <w:szCs w:val="20"/>
        </w:rPr>
      </w:pPr>
    </w:p>
    <w:p w14:paraId="49135732" w14:textId="77777777" w:rsidR="00855E7B" w:rsidRDefault="00855E7B" w:rsidP="00B71C74">
      <w:pPr>
        <w:spacing w:after="0" w:line="240" w:lineRule="auto"/>
        <w:jc w:val="center"/>
        <w:rPr>
          <w:rFonts w:ascii="Arial" w:hAnsi="Arial" w:cs="Arial"/>
          <w:bCs/>
          <w:color w:val="595959" w:themeColor="text1" w:themeTint="A6"/>
          <w:sz w:val="20"/>
          <w:szCs w:val="20"/>
        </w:rPr>
      </w:pPr>
    </w:p>
    <w:p w14:paraId="1B0425A2" w14:textId="103CAF6B" w:rsidR="008D0B35" w:rsidRPr="008D0B35" w:rsidRDefault="008D0B35" w:rsidP="00B71C74">
      <w:pPr>
        <w:spacing w:after="0" w:line="240" w:lineRule="auto"/>
        <w:jc w:val="center"/>
        <w:rPr>
          <w:rFonts w:ascii="Arial" w:hAnsi="Arial" w:cs="Arial"/>
          <w:bCs/>
          <w:color w:val="595959" w:themeColor="text1" w:themeTint="A6"/>
          <w:sz w:val="20"/>
          <w:szCs w:val="20"/>
        </w:rPr>
      </w:pPr>
      <w:r>
        <w:rPr>
          <w:rFonts w:ascii="Arial" w:hAnsi="Arial"/>
          <w:color w:val="595959" w:themeColor="text1" w:themeTint="A6"/>
          <w:sz w:val="20"/>
        </w:rPr>
        <w:t>Article 12</w:t>
      </w:r>
    </w:p>
    <w:p w14:paraId="579A8BA4" w14:textId="0E18D250" w:rsidR="008D0B35" w:rsidRPr="008D0B35" w:rsidRDefault="008D3E19" w:rsidP="00273CF7">
      <w:pPr>
        <w:spacing w:after="120" w:line="240" w:lineRule="auto"/>
        <w:jc w:val="center"/>
        <w:rPr>
          <w:rFonts w:ascii="Arial" w:hAnsi="Arial" w:cs="Arial"/>
          <w:b/>
          <w:color w:val="595959" w:themeColor="text1" w:themeTint="A6"/>
          <w:sz w:val="20"/>
          <w:szCs w:val="20"/>
        </w:rPr>
      </w:pPr>
      <w:r>
        <w:rPr>
          <w:rFonts w:ascii="Arial" w:hAnsi="Arial"/>
          <w:b/>
          <w:color w:val="595959" w:themeColor="text1" w:themeTint="A6"/>
          <w:sz w:val="20"/>
        </w:rPr>
        <w:t>Purpose-built</w:t>
      </w:r>
      <w:r w:rsidR="008D0B35">
        <w:rPr>
          <w:rFonts w:ascii="Arial" w:hAnsi="Arial"/>
          <w:b/>
          <w:color w:val="595959" w:themeColor="text1" w:themeTint="A6"/>
          <w:sz w:val="20"/>
        </w:rPr>
        <w:t xml:space="preserve"> facilities</w:t>
      </w:r>
    </w:p>
    <w:p w14:paraId="1C77AF6F" w14:textId="49C0A1A2" w:rsidR="008D0B35" w:rsidRPr="008D0B35" w:rsidRDefault="008D0B35" w:rsidP="00273CF7">
      <w:pPr>
        <w:numPr>
          <w:ilvl w:val="0"/>
          <w:numId w:val="37"/>
        </w:numPr>
        <w:spacing w:after="120" w:line="240" w:lineRule="auto"/>
        <w:ind w:left="567" w:hanging="567"/>
        <w:jc w:val="both"/>
        <w:rPr>
          <w:rFonts w:ascii="Arial" w:eastAsia="Calibri" w:hAnsi="Arial" w:cs="Arial"/>
          <w:sz w:val="20"/>
          <w:szCs w:val="20"/>
        </w:rPr>
      </w:pPr>
      <w:r>
        <w:rPr>
          <w:rFonts w:ascii="Arial" w:hAnsi="Arial"/>
          <w:sz w:val="20"/>
        </w:rPr>
        <w:t>The faculty operates purpose</w:t>
      </w:r>
      <w:r w:rsidR="008D3E19">
        <w:rPr>
          <w:rFonts w:ascii="Arial" w:hAnsi="Arial"/>
          <w:sz w:val="20"/>
        </w:rPr>
        <w:t>-built</w:t>
      </w:r>
      <w:r>
        <w:rPr>
          <w:rFonts w:ascii="Arial" w:hAnsi="Arial"/>
          <w:sz w:val="20"/>
        </w:rPr>
        <w:t xml:space="preserve"> facilities in accordance with the current Organizational Regulations of the ESF MU.</w:t>
      </w:r>
    </w:p>
    <w:p w14:paraId="73597843" w14:textId="62F56394" w:rsidR="008D0B35" w:rsidRPr="008D0B35" w:rsidRDefault="008D0B35" w:rsidP="000F3E8C">
      <w:pPr>
        <w:spacing w:after="120" w:line="240" w:lineRule="auto"/>
        <w:ind w:left="993"/>
        <w:jc w:val="both"/>
        <w:rPr>
          <w:rFonts w:ascii="Arial" w:eastAsia="Calibri" w:hAnsi="Arial" w:cs="Arial"/>
          <w:sz w:val="20"/>
          <w:szCs w:val="20"/>
        </w:rPr>
      </w:pPr>
    </w:p>
    <w:p w14:paraId="77445ED3" w14:textId="77777777" w:rsidR="003F0167" w:rsidRDefault="003F0167" w:rsidP="00506F84">
      <w:pPr>
        <w:spacing w:before="240" w:after="0" w:line="240" w:lineRule="auto"/>
        <w:jc w:val="center"/>
        <w:rPr>
          <w:rFonts w:ascii="Arial" w:hAnsi="Arial"/>
          <w:color w:val="595959" w:themeColor="text1" w:themeTint="A6"/>
          <w:sz w:val="28"/>
        </w:rPr>
      </w:pPr>
    </w:p>
    <w:p w14:paraId="645335D1" w14:textId="77777777" w:rsidR="009E5928" w:rsidRDefault="009E5928" w:rsidP="00506F84">
      <w:pPr>
        <w:spacing w:before="240" w:after="0" w:line="240" w:lineRule="auto"/>
        <w:jc w:val="center"/>
        <w:rPr>
          <w:rFonts w:ascii="Arial" w:hAnsi="Arial"/>
          <w:color w:val="595959" w:themeColor="text1" w:themeTint="A6"/>
          <w:sz w:val="28"/>
        </w:rPr>
      </w:pPr>
    </w:p>
    <w:p w14:paraId="4352A605" w14:textId="77777777" w:rsidR="009E5928" w:rsidRDefault="009E5928" w:rsidP="00506F84">
      <w:pPr>
        <w:spacing w:before="240" w:after="0" w:line="240" w:lineRule="auto"/>
        <w:jc w:val="center"/>
        <w:rPr>
          <w:rFonts w:ascii="Arial" w:hAnsi="Arial"/>
          <w:color w:val="595959" w:themeColor="text1" w:themeTint="A6"/>
          <w:sz w:val="28"/>
        </w:rPr>
      </w:pPr>
    </w:p>
    <w:p w14:paraId="4A679F2C" w14:textId="1B205B13" w:rsidR="008D0B35" w:rsidRPr="008D0B35" w:rsidRDefault="008D0B35" w:rsidP="00506F84">
      <w:pPr>
        <w:spacing w:before="240" w:after="0" w:line="240" w:lineRule="auto"/>
        <w:jc w:val="center"/>
        <w:rPr>
          <w:rFonts w:ascii="Arial" w:hAnsi="Arial" w:cs="Arial"/>
          <w:bCs/>
          <w:color w:val="595959" w:themeColor="text1" w:themeTint="A6"/>
          <w:sz w:val="28"/>
          <w:szCs w:val="28"/>
        </w:rPr>
      </w:pPr>
      <w:r>
        <w:rPr>
          <w:rFonts w:ascii="Arial" w:hAnsi="Arial"/>
          <w:color w:val="595959" w:themeColor="text1" w:themeTint="A6"/>
          <w:sz w:val="28"/>
        </w:rPr>
        <w:lastRenderedPageBreak/>
        <w:t>Part Four</w:t>
      </w:r>
    </w:p>
    <w:p w14:paraId="04522624" w14:textId="77777777" w:rsidR="008D0B35" w:rsidRPr="008D0B35" w:rsidRDefault="008D0B35" w:rsidP="00506F84">
      <w:pPr>
        <w:spacing w:after="0" w:line="240" w:lineRule="auto"/>
        <w:jc w:val="center"/>
        <w:rPr>
          <w:rFonts w:ascii="Arial" w:hAnsi="Arial" w:cs="Arial"/>
          <w:b/>
          <w:color w:val="595959" w:themeColor="text1" w:themeTint="A6"/>
          <w:sz w:val="28"/>
          <w:szCs w:val="28"/>
        </w:rPr>
      </w:pPr>
      <w:r>
        <w:rPr>
          <w:rFonts w:ascii="Arial" w:hAnsi="Arial"/>
          <w:b/>
          <w:color w:val="595959" w:themeColor="text1" w:themeTint="A6"/>
          <w:sz w:val="28"/>
        </w:rPr>
        <w:t>Faculty self-government</w:t>
      </w:r>
    </w:p>
    <w:p w14:paraId="05E3BAFA" w14:textId="77777777" w:rsidR="008D0B35" w:rsidRPr="008D0B35" w:rsidRDefault="008D0B35" w:rsidP="000F3E8C">
      <w:pPr>
        <w:keepNext/>
        <w:keepLines/>
        <w:spacing w:after="0" w:line="240" w:lineRule="auto"/>
        <w:outlineLvl w:val="2"/>
        <w:rPr>
          <w:rFonts w:ascii="Arial" w:eastAsia="Times New Roman" w:hAnsi="Arial" w:cs="Arial"/>
          <w:b/>
          <w:bCs/>
          <w:sz w:val="20"/>
          <w:szCs w:val="20"/>
        </w:rPr>
      </w:pPr>
    </w:p>
    <w:p w14:paraId="0C88B3FC" w14:textId="02D8E84D" w:rsidR="008D0B35" w:rsidRPr="008D0B35" w:rsidRDefault="008D0B35" w:rsidP="00506F84">
      <w:pPr>
        <w:spacing w:after="0" w:line="240" w:lineRule="auto"/>
        <w:jc w:val="center"/>
        <w:rPr>
          <w:rFonts w:ascii="Arial" w:hAnsi="Arial" w:cs="Arial"/>
          <w:bCs/>
          <w:color w:val="595959" w:themeColor="text1" w:themeTint="A6"/>
          <w:sz w:val="20"/>
          <w:szCs w:val="20"/>
        </w:rPr>
      </w:pPr>
      <w:r>
        <w:rPr>
          <w:rFonts w:ascii="Arial" w:hAnsi="Arial"/>
          <w:color w:val="595959" w:themeColor="text1" w:themeTint="A6"/>
          <w:sz w:val="20"/>
        </w:rPr>
        <w:t>Article 13</w:t>
      </w:r>
    </w:p>
    <w:p w14:paraId="486096AF" w14:textId="3AAC3D84" w:rsidR="008D0B35" w:rsidRPr="008D0B35" w:rsidRDefault="008D0B35" w:rsidP="00273CF7">
      <w:pPr>
        <w:spacing w:after="120" w:line="240" w:lineRule="auto"/>
        <w:jc w:val="center"/>
        <w:rPr>
          <w:rFonts w:ascii="Arial" w:hAnsi="Arial" w:cs="Arial"/>
          <w:b/>
          <w:color w:val="595959" w:themeColor="text1" w:themeTint="A6"/>
          <w:sz w:val="20"/>
          <w:szCs w:val="20"/>
        </w:rPr>
      </w:pPr>
      <w:r>
        <w:rPr>
          <w:rFonts w:ascii="Arial" w:hAnsi="Arial"/>
          <w:b/>
          <w:color w:val="595959" w:themeColor="text1" w:themeTint="A6"/>
          <w:sz w:val="20"/>
        </w:rPr>
        <w:t>Bodies of academic self-government</w:t>
      </w:r>
    </w:p>
    <w:p w14:paraId="4F80FA87" w14:textId="2E9E04AE" w:rsidR="008D0B35" w:rsidRPr="008D0B35" w:rsidRDefault="008D0B35" w:rsidP="00B44741">
      <w:pPr>
        <w:numPr>
          <w:ilvl w:val="0"/>
          <w:numId w:val="17"/>
        </w:numPr>
        <w:spacing w:after="120" w:line="240" w:lineRule="auto"/>
        <w:ind w:left="567" w:hanging="567"/>
        <w:jc w:val="both"/>
        <w:rPr>
          <w:rFonts w:ascii="Arial" w:eastAsia="Calibri" w:hAnsi="Arial" w:cs="Arial"/>
          <w:sz w:val="20"/>
          <w:szCs w:val="20"/>
        </w:rPr>
      </w:pPr>
      <w:r>
        <w:rPr>
          <w:rFonts w:ascii="Arial" w:hAnsi="Arial"/>
          <w:sz w:val="20"/>
        </w:rPr>
        <w:t xml:space="preserve">The self-governing academic bodies of the </w:t>
      </w:r>
      <w:proofErr w:type="gramStart"/>
      <w:r>
        <w:rPr>
          <w:rFonts w:ascii="Arial" w:hAnsi="Arial"/>
          <w:sz w:val="20"/>
        </w:rPr>
        <w:t>Faculty</w:t>
      </w:r>
      <w:proofErr w:type="gramEnd"/>
      <w:r>
        <w:rPr>
          <w:rFonts w:ascii="Arial" w:hAnsi="Arial"/>
          <w:sz w:val="20"/>
        </w:rPr>
        <w:t xml:space="preserve"> are:</w:t>
      </w:r>
    </w:p>
    <w:p w14:paraId="2217E888" w14:textId="77777777" w:rsidR="008D0B35" w:rsidRPr="008D0B35" w:rsidRDefault="008D0B35" w:rsidP="00B44741">
      <w:pPr>
        <w:numPr>
          <w:ilvl w:val="0"/>
          <w:numId w:val="18"/>
        </w:numPr>
        <w:spacing w:after="120" w:line="240" w:lineRule="auto"/>
        <w:ind w:left="993" w:hanging="426"/>
        <w:jc w:val="both"/>
        <w:rPr>
          <w:rFonts w:ascii="Arial" w:eastAsia="Calibri" w:hAnsi="Arial" w:cs="Arial"/>
          <w:sz w:val="20"/>
          <w:szCs w:val="20"/>
        </w:rPr>
      </w:pPr>
      <w:r>
        <w:rPr>
          <w:rFonts w:ascii="Arial" w:hAnsi="Arial"/>
          <w:sz w:val="20"/>
        </w:rPr>
        <w:t>Academic Senate of the Faculty,</w:t>
      </w:r>
    </w:p>
    <w:p w14:paraId="0A407AEF" w14:textId="77777777" w:rsidR="008D0B35" w:rsidRPr="008D0B35" w:rsidRDefault="008D0B35" w:rsidP="00B44741">
      <w:pPr>
        <w:numPr>
          <w:ilvl w:val="0"/>
          <w:numId w:val="18"/>
        </w:numPr>
        <w:spacing w:after="120" w:line="240" w:lineRule="auto"/>
        <w:ind w:left="993" w:hanging="426"/>
        <w:jc w:val="both"/>
        <w:rPr>
          <w:rFonts w:ascii="Arial" w:eastAsia="Calibri" w:hAnsi="Arial" w:cs="Arial"/>
          <w:sz w:val="20"/>
          <w:szCs w:val="20"/>
        </w:rPr>
      </w:pPr>
      <w:r>
        <w:rPr>
          <w:rFonts w:ascii="Arial" w:hAnsi="Arial"/>
          <w:sz w:val="20"/>
        </w:rPr>
        <w:t>Dean,</w:t>
      </w:r>
    </w:p>
    <w:p w14:paraId="66B8C7E9" w14:textId="4305B12B" w:rsidR="008D0B35" w:rsidRPr="008D0B35" w:rsidRDefault="008D0B35" w:rsidP="00B44741">
      <w:pPr>
        <w:numPr>
          <w:ilvl w:val="0"/>
          <w:numId w:val="18"/>
        </w:numPr>
        <w:spacing w:after="120" w:line="240" w:lineRule="auto"/>
        <w:ind w:left="993" w:hanging="426"/>
        <w:jc w:val="both"/>
        <w:rPr>
          <w:rFonts w:ascii="Arial" w:eastAsia="Calibri" w:hAnsi="Arial" w:cs="Arial"/>
          <w:sz w:val="20"/>
          <w:szCs w:val="20"/>
        </w:rPr>
      </w:pPr>
      <w:r>
        <w:rPr>
          <w:rFonts w:ascii="Arial" w:hAnsi="Arial"/>
          <w:sz w:val="20"/>
        </w:rPr>
        <w:t xml:space="preserve">Scientific </w:t>
      </w:r>
      <w:r w:rsidR="007728A2">
        <w:rPr>
          <w:rFonts w:ascii="Arial" w:hAnsi="Arial"/>
          <w:sz w:val="20"/>
        </w:rPr>
        <w:t>Board</w:t>
      </w:r>
      <w:r>
        <w:rPr>
          <w:rFonts w:ascii="Arial" w:hAnsi="Arial"/>
          <w:sz w:val="20"/>
        </w:rPr>
        <w:t xml:space="preserve"> of the Faculty,</w:t>
      </w:r>
    </w:p>
    <w:p w14:paraId="22CF3D53" w14:textId="28A973F5" w:rsidR="008D0B35" w:rsidRPr="008D0B35" w:rsidRDefault="008D0B35" w:rsidP="00B44741">
      <w:pPr>
        <w:numPr>
          <w:ilvl w:val="0"/>
          <w:numId w:val="18"/>
        </w:numPr>
        <w:spacing w:after="120" w:line="240" w:lineRule="auto"/>
        <w:ind w:left="993" w:hanging="426"/>
        <w:jc w:val="both"/>
        <w:rPr>
          <w:rFonts w:ascii="Arial" w:eastAsia="Calibri" w:hAnsi="Arial" w:cs="Arial"/>
          <w:sz w:val="20"/>
          <w:szCs w:val="20"/>
        </w:rPr>
      </w:pPr>
      <w:r>
        <w:rPr>
          <w:rFonts w:ascii="Arial" w:hAnsi="Arial"/>
          <w:sz w:val="20"/>
        </w:rPr>
        <w:t>Faculty Disciplinary Committee.</w:t>
      </w:r>
    </w:p>
    <w:p w14:paraId="03706C2D" w14:textId="77777777" w:rsidR="008D0B35" w:rsidRPr="008D0B35" w:rsidRDefault="008D0B35" w:rsidP="00B44741">
      <w:pPr>
        <w:numPr>
          <w:ilvl w:val="0"/>
          <w:numId w:val="17"/>
        </w:numPr>
        <w:spacing w:after="120" w:line="240" w:lineRule="auto"/>
        <w:ind w:left="567" w:hanging="567"/>
        <w:jc w:val="both"/>
        <w:rPr>
          <w:rFonts w:ascii="Arial" w:eastAsia="Calibri" w:hAnsi="Arial" w:cs="Arial"/>
          <w:sz w:val="20"/>
          <w:szCs w:val="20"/>
        </w:rPr>
      </w:pPr>
      <w:r>
        <w:rPr>
          <w:rFonts w:ascii="Arial" w:hAnsi="Arial"/>
          <w:sz w:val="20"/>
        </w:rPr>
        <w:t>The academic officers are the Dean and the Vice-Deans.</w:t>
      </w:r>
    </w:p>
    <w:p w14:paraId="0AF2B7B8" w14:textId="77777777" w:rsidR="008D0B35" w:rsidRPr="008D0B35" w:rsidRDefault="008D0B35" w:rsidP="008D0B35">
      <w:pPr>
        <w:spacing w:after="0" w:line="240" w:lineRule="auto"/>
        <w:jc w:val="both"/>
        <w:rPr>
          <w:rFonts w:ascii="Arial" w:eastAsia="Calibri" w:hAnsi="Arial" w:cs="Arial"/>
          <w:sz w:val="20"/>
          <w:szCs w:val="20"/>
        </w:rPr>
      </w:pPr>
    </w:p>
    <w:p w14:paraId="1C7EB841" w14:textId="77777777" w:rsidR="008D0B35" w:rsidRPr="008D0B35" w:rsidRDefault="008D0B35" w:rsidP="008D0B35">
      <w:pPr>
        <w:spacing w:after="0" w:line="240" w:lineRule="auto"/>
        <w:jc w:val="both"/>
        <w:rPr>
          <w:rFonts w:ascii="Arial" w:eastAsia="Calibri" w:hAnsi="Arial" w:cs="Arial"/>
          <w:sz w:val="20"/>
          <w:szCs w:val="20"/>
        </w:rPr>
      </w:pPr>
    </w:p>
    <w:p w14:paraId="446F681C" w14:textId="56548E10" w:rsidR="008D0B35" w:rsidRPr="008D0B35" w:rsidRDefault="008D0B35" w:rsidP="00506F84">
      <w:pPr>
        <w:spacing w:after="0" w:line="240" w:lineRule="auto"/>
        <w:jc w:val="center"/>
        <w:rPr>
          <w:rFonts w:ascii="Arial" w:hAnsi="Arial" w:cs="Arial"/>
          <w:bCs/>
          <w:color w:val="595959" w:themeColor="text1" w:themeTint="A6"/>
          <w:sz w:val="20"/>
          <w:szCs w:val="20"/>
        </w:rPr>
      </w:pPr>
      <w:r>
        <w:rPr>
          <w:rFonts w:ascii="Arial" w:hAnsi="Arial"/>
          <w:color w:val="595959" w:themeColor="text1" w:themeTint="A6"/>
          <w:sz w:val="20"/>
        </w:rPr>
        <w:t>Article 14</w:t>
      </w:r>
    </w:p>
    <w:p w14:paraId="0B3329AC" w14:textId="4205D6B1" w:rsidR="008D0B35" w:rsidRPr="008D0B35" w:rsidRDefault="008D0B35" w:rsidP="00273CF7">
      <w:pPr>
        <w:spacing w:after="120" w:line="240" w:lineRule="auto"/>
        <w:jc w:val="center"/>
        <w:rPr>
          <w:rFonts w:ascii="Arial" w:hAnsi="Arial" w:cs="Arial"/>
          <w:b/>
          <w:color w:val="595959" w:themeColor="text1" w:themeTint="A6"/>
          <w:sz w:val="20"/>
          <w:szCs w:val="20"/>
        </w:rPr>
      </w:pPr>
      <w:r>
        <w:rPr>
          <w:rFonts w:ascii="Arial" w:hAnsi="Arial"/>
          <w:b/>
          <w:color w:val="595959" w:themeColor="text1" w:themeTint="A6"/>
          <w:sz w:val="20"/>
        </w:rPr>
        <w:t>Academic community of the faculty</w:t>
      </w:r>
    </w:p>
    <w:p w14:paraId="27CCED71" w14:textId="77777777" w:rsidR="00506F84" w:rsidRDefault="008D0B35" w:rsidP="00273CF7">
      <w:pPr>
        <w:numPr>
          <w:ilvl w:val="0"/>
          <w:numId w:val="38"/>
        </w:numPr>
        <w:spacing w:after="120" w:line="240" w:lineRule="auto"/>
        <w:ind w:left="567" w:hanging="567"/>
        <w:jc w:val="both"/>
        <w:rPr>
          <w:rFonts w:ascii="Arial" w:eastAsia="Calibri" w:hAnsi="Arial" w:cs="Arial"/>
          <w:sz w:val="20"/>
          <w:szCs w:val="20"/>
        </w:rPr>
      </w:pPr>
      <w:r>
        <w:rPr>
          <w:rFonts w:ascii="Arial" w:hAnsi="Arial"/>
          <w:sz w:val="20"/>
        </w:rPr>
        <w:t xml:space="preserve">The academic community of the </w:t>
      </w:r>
      <w:proofErr w:type="gramStart"/>
      <w:r>
        <w:rPr>
          <w:rFonts w:ascii="Arial" w:hAnsi="Arial"/>
          <w:sz w:val="20"/>
        </w:rPr>
        <w:t>Faculty</w:t>
      </w:r>
      <w:proofErr w:type="gramEnd"/>
      <w:r>
        <w:rPr>
          <w:rFonts w:ascii="Arial" w:hAnsi="Arial"/>
          <w:sz w:val="20"/>
        </w:rPr>
        <w:t xml:space="preserve"> is a self-governing community consisting of:</w:t>
      </w:r>
    </w:p>
    <w:p w14:paraId="4D802CA6" w14:textId="77777777" w:rsidR="00506F84" w:rsidRDefault="008D0B35" w:rsidP="00273CF7">
      <w:pPr>
        <w:numPr>
          <w:ilvl w:val="1"/>
          <w:numId w:val="39"/>
        </w:numPr>
        <w:spacing w:after="120" w:line="240" w:lineRule="auto"/>
        <w:ind w:left="993" w:hanging="426"/>
        <w:jc w:val="both"/>
        <w:rPr>
          <w:rFonts w:ascii="Arial" w:eastAsia="Calibri" w:hAnsi="Arial" w:cs="Arial"/>
          <w:sz w:val="20"/>
          <w:szCs w:val="20"/>
        </w:rPr>
      </w:pPr>
      <w:r>
        <w:rPr>
          <w:rFonts w:ascii="Arial" w:hAnsi="Arial"/>
          <w:sz w:val="20"/>
        </w:rPr>
        <w:t xml:space="preserve">academic staff working at the </w:t>
      </w:r>
      <w:proofErr w:type="gramStart"/>
      <w:r>
        <w:rPr>
          <w:rFonts w:ascii="Arial" w:hAnsi="Arial"/>
          <w:sz w:val="20"/>
        </w:rPr>
        <w:t>Faculty</w:t>
      </w:r>
      <w:proofErr w:type="gramEnd"/>
      <w:r>
        <w:rPr>
          <w:rFonts w:ascii="Arial" w:hAnsi="Arial"/>
          <w:sz w:val="20"/>
        </w:rPr>
        <w:t xml:space="preserve">, </w:t>
      </w:r>
    </w:p>
    <w:p w14:paraId="5DDE3787" w14:textId="4A72D3E0" w:rsidR="008D0B35" w:rsidRPr="008D0B35" w:rsidRDefault="008D0B35" w:rsidP="00273CF7">
      <w:pPr>
        <w:numPr>
          <w:ilvl w:val="1"/>
          <w:numId w:val="39"/>
        </w:numPr>
        <w:spacing w:after="120" w:line="240" w:lineRule="auto"/>
        <w:ind w:left="993" w:hanging="426"/>
        <w:jc w:val="both"/>
        <w:rPr>
          <w:rFonts w:ascii="Arial" w:eastAsia="Calibri" w:hAnsi="Arial" w:cs="Arial"/>
          <w:sz w:val="20"/>
          <w:szCs w:val="20"/>
        </w:rPr>
      </w:pPr>
      <w:r>
        <w:rPr>
          <w:rFonts w:ascii="Arial" w:hAnsi="Arial"/>
          <w:sz w:val="20"/>
        </w:rPr>
        <w:t xml:space="preserve">students enrolled at the </w:t>
      </w:r>
      <w:proofErr w:type="gramStart"/>
      <w:r>
        <w:rPr>
          <w:rFonts w:ascii="Arial" w:hAnsi="Arial"/>
          <w:sz w:val="20"/>
        </w:rPr>
        <w:t>Faculty</w:t>
      </w:r>
      <w:proofErr w:type="gramEnd"/>
      <w:r>
        <w:rPr>
          <w:rFonts w:ascii="Arial" w:hAnsi="Arial"/>
          <w:sz w:val="20"/>
        </w:rPr>
        <w:t>.</w:t>
      </w:r>
    </w:p>
    <w:p w14:paraId="2A2DE38D" w14:textId="50E58507" w:rsidR="008D0B35" w:rsidRPr="008D0B35" w:rsidRDefault="008D0B35" w:rsidP="00273CF7">
      <w:pPr>
        <w:numPr>
          <w:ilvl w:val="0"/>
          <w:numId w:val="38"/>
        </w:numPr>
        <w:spacing w:after="120" w:line="240" w:lineRule="auto"/>
        <w:ind w:left="567" w:hanging="567"/>
        <w:jc w:val="both"/>
        <w:rPr>
          <w:rFonts w:ascii="Arial" w:eastAsia="Calibri" w:hAnsi="Arial" w:cs="Arial"/>
          <w:sz w:val="20"/>
          <w:szCs w:val="20"/>
        </w:rPr>
      </w:pPr>
      <w:r>
        <w:rPr>
          <w:rFonts w:ascii="Arial" w:hAnsi="Arial"/>
          <w:sz w:val="20"/>
        </w:rPr>
        <w:t xml:space="preserve">Each member of the </w:t>
      </w:r>
      <w:proofErr w:type="gramStart"/>
      <w:r>
        <w:rPr>
          <w:rFonts w:ascii="Arial" w:hAnsi="Arial"/>
          <w:sz w:val="20"/>
        </w:rPr>
        <w:t>Faculty's</w:t>
      </w:r>
      <w:proofErr w:type="gramEnd"/>
      <w:r>
        <w:rPr>
          <w:rFonts w:ascii="Arial" w:hAnsi="Arial"/>
          <w:sz w:val="20"/>
        </w:rPr>
        <w:t xml:space="preserve"> academic community enjoys the academic rights and freedoms specified in Section 4 of the Act, Article 2 of the MU Statutes and Article 2, paragraph 3 of these Statutes. The academic community of the </w:t>
      </w:r>
      <w:proofErr w:type="gramStart"/>
      <w:r>
        <w:rPr>
          <w:rFonts w:ascii="Arial" w:hAnsi="Arial"/>
          <w:sz w:val="20"/>
        </w:rPr>
        <w:t>Faculty</w:t>
      </w:r>
      <w:proofErr w:type="gramEnd"/>
      <w:r>
        <w:rPr>
          <w:rFonts w:ascii="Arial" w:hAnsi="Arial"/>
          <w:sz w:val="20"/>
        </w:rPr>
        <w:t xml:space="preserve"> is the common and integral guarantor of the freedoms and rights of each member. At the same time, it is the duty of all members of the academic community to defend and develop these freedoms and rights.</w:t>
      </w:r>
    </w:p>
    <w:p w14:paraId="5B2B39CC" w14:textId="5E56C6C3" w:rsidR="008D0B35" w:rsidRPr="008D0B35" w:rsidRDefault="008D0B35" w:rsidP="00273CF7">
      <w:pPr>
        <w:numPr>
          <w:ilvl w:val="0"/>
          <w:numId w:val="38"/>
        </w:numPr>
        <w:spacing w:after="120" w:line="240" w:lineRule="auto"/>
        <w:ind w:left="567" w:hanging="567"/>
        <w:jc w:val="both"/>
        <w:rPr>
          <w:rFonts w:ascii="Arial" w:eastAsia="Calibri" w:hAnsi="Arial" w:cs="Arial"/>
          <w:sz w:val="20"/>
          <w:szCs w:val="20"/>
        </w:rPr>
      </w:pPr>
      <w:r>
        <w:rPr>
          <w:rFonts w:ascii="Arial" w:hAnsi="Arial"/>
          <w:sz w:val="20"/>
        </w:rPr>
        <w:t xml:space="preserve">Each member of the academic community is obliged to abide by the law and other generally binding regulations, the MU Statutes, other internal regulations and other MU regulations, these Statutes, as well as the internal regulations and other regulations of the </w:t>
      </w:r>
      <w:proofErr w:type="gramStart"/>
      <w:r>
        <w:rPr>
          <w:rFonts w:ascii="Arial" w:hAnsi="Arial"/>
          <w:sz w:val="20"/>
        </w:rPr>
        <w:t>Faculty</w:t>
      </w:r>
      <w:proofErr w:type="gramEnd"/>
      <w:r>
        <w:rPr>
          <w:rFonts w:ascii="Arial" w:hAnsi="Arial"/>
          <w:sz w:val="20"/>
        </w:rPr>
        <w:t>.</w:t>
      </w:r>
    </w:p>
    <w:p w14:paraId="71EC0FCA" w14:textId="32702AF2" w:rsidR="008D0B35" w:rsidRPr="008D0B35" w:rsidRDefault="008D0B35" w:rsidP="00273CF7">
      <w:pPr>
        <w:numPr>
          <w:ilvl w:val="0"/>
          <w:numId w:val="38"/>
        </w:numPr>
        <w:spacing w:after="120" w:line="240" w:lineRule="auto"/>
        <w:ind w:left="567" w:hanging="567"/>
        <w:jc w:val="both"/>
        <w:rPr>
          <w:rFonts w:ascii="Arial" w:eastAsia="Calibri" w:hAnsi="Arial" w:cs="Arial"/>
          <w:sz w:val="20"/>
          <w:szCs w:val="20"/>
        </w:rPr>
      </w:pPr>
      <w:r>
        <w:rPr>
          <w:rFonts w:ascii="Arial" w:hAnsi="Arial"/>
          <w:sz w:val="20"/>
        </w:rPr>
        <w:t xml:space="preserve">The Dean or the </w:t>
      </w:r>
      <w:r w:rsidR="00D456C7">
        <w:rPr>
          <w:rFonts w:ascii="Arial" w:hAnsi="Arial"/>
          <w:sz w:val="20"/>
        </w:rPr>
        <w:t>Chairman</w:t>
      </w:r>
      <w:r>
        <w:rPr>
          <w:rFonts w:ascii="Arial" w:hAnsi="Arial"/>
          <w:sz w:val="20"/>
        </w:rPr>
        <w:t xml:space="preserve"> of the Academic Senate of the Faculty has the right to convene an assembly of the academic community. The academic community meets at least once a year. At the annual meeting of the academic community, the </w:t>
      </w:r>
      <w:r w:rsidR="008C1416">
        <w:rPr>
          <w:rFonts w:ascii="Arial" w:hAnsi="Arial"/>
          <w:sz w:val="20"/>
        </w:rPr>
        <w:t>Chairman</w:t>
      </w:r>
      <w:r>
        <w:rPr>
          <w:rFonts w:ascii="Arial" w:hAnsi="Arial"/>
          <w:sz w:val="20"/>
        </w:rPr>
        <w:t xml:space="preserve"> of the Academic Senate of the Faculty and the Dean shall present the annual report</w:t>
      </w:r>
      <w:r w:rsidR="002E6A4B">
        <w:rPr>
          <w:rFonts w:ascii="Arial" w:hAnsi="Arial"/>
          <w:sz w:val="20"/>
        </w:rPr>
        <w:t xml:space="preserve"> </w:t>
      </w:r>
      <w:r>
        <w:rPr>
          <w:rFonts w:ascii="Arial" w:hAnsi="Arial"/>
          <w:sz w:val="20"/>
        </w:rPr>
        <w:t xml:space="preserve">on the activities of the Academic Senate and the state of the </w:t>
      </w:r>
      <w:proofErr w:type="gramStart"/>
      <w:r>
        <w:rPr>
          <w:rFonts w:ascii="Arial" w:hAnsi="Arial"/>
          <w:sz w:val="20"/>
        </w:rPr>
        <w:t>Faculty</w:t>
      </w:r>
      <w:proofErr w:type="gramEnd"/>
      <w:r>
        <w:rPr>
          <w:rFonts w:ascii="Arial" w:hAnsi="Arial"/>
          <w:sz w:val="20"/>
        </w:rPr>
        <w:t>.</w:t>
      </w:r>
    </w:p>
    <w:p w14:paraId="0826B465" w14:textId="77777777" w:rsidR="008D0B35" w:rsidRPr="008D0B35" w:rsidRDefault="008D0B35" w:rsidP="00273CF7">
      <w:pPr>
        <w:numPr>
          <w:ilvl w:val="0"/>
          <w:numId w:val="38"/>
        </w:numPr>
        <w:spacing w:after="120" w:line="240" w:lineRule="auto"/>
        <w:ind w:left="567" w:hanging="567"/>
        <w:jc w:val="both"/>
        <w:rPr>
          <w:rFonts w:ascii="Arial" w:eastAsia="Calibri" w:hAnsi="Arial" w:cs="Arial"/>
          <w:sz w:val="20"/>
          <w:szCs w:val="20"/>
        </w:rPr>
      </w:pPr>
      <w:r>
        <w:rPr>
          <w:rFonts w:ascii="Arial" w:hAnsi="Arial"/>
          <w:sz w:val="20"/>
        </w:rPr>
        <w:t xml:space="preserve">Each member of the academic community shall have the right of interpellation in relation to the academic bodies of the </w:t>
      </w:r>
      <w:proofErr w:type="gramStart"/>
      <w:r>
        <w:rPr>
          <w:rFonts w:ascii="Arial" w:hAnsi="Arial"/>
          <w:sz w:val="20"/>
        </w:rPr>
        <w:t>Faculty</w:t>
      </w:r>
      <w:proofErr w:type="gramEnd"/>
      <w:r>
        <w:rPr>
          <w:rFonts w:ascii="Arial" w:hAnsi="Arial"/>
          <w:sz w:val="20"/>
        </w:rPr>
        <w:t>.</w:t>
      </w:r>
    </w:p>
    <w:p w14:paraId="4FE32B7B" w14:textId="77777777" w:rsidR="008D0B35" w:rsidRPr="008D0B35" w:rsidRDefault="008D0B35" w:rsidP="008D0B35">
      <w:pPr>
        <w:spacing w:after="0" w:line="240" w:lineRule="auto"/>
        <w:jc w:val="both"/>
        <w:rPr>
          <w:rFonts w:ascii="Arial" w:eastAsia="Calibri" w:hAnsi="Arial" w:cs="Arial"/>
          <w:sz w:val="20"/>
          <w:szCs w:val="20"/>
        </w:rPr>
      </w:pPr>
    </w:p>
    <w:p w14:paraId="5907EEA4" w14:textId="77777777" w:rsidR="008D0B35" w:rsidRPr="008D0B35" w:rsidRDefault="008D0B35" w:rsidP="008D0B35">
      <w:pPr>
        <w:spacing w:after="0" w:line="240" w:lineRule="auto"/>
        <w:jc w:val="both"/>
        <w:rPr>
          <w:rFonts w:ascii="Arial" w:eastAsia="Calibri" w:hAnsi="Arial" w:cs="Arial"/>
          <w:sz w:val="20"/>
          <w:szCs w:val="20"/>
        </w:rPr>
      </w:pPr>
    </w:p>
    <w:p w14:paraId="205AE511" w14:textId="04DAEF95" w:rsidR="008D0B35" w:rsidRPr="008D0B35" w:rsidRDefault="008D0B35" w:rsidP="00506F84">
      <w:pPr>
        <w:spacing w:after="0" w:line="240" w:lineRule="auto"/>
        <w:jc w:val="center"/>
        <w:rPr>
          <w:rFonts w:ascii="Arial" w:hAnsi="Arial" w:cs="Arial"/>
          <w:bCs/>
          <w:color w:val="595959" w:themeColor="text1" w:themeTint="A6"/>
          <w:sz w:val="20"/>
          <w:szCs w:val="20"/>
        </w:rPr>
      </w:pPr>
      <w:r>
        <w:rPr>
          <w:rFonts w:ascii="Arial" w:hAnsi="Arial"/>
          <w:color w:val="595959" w:themeColor="text1" w:themeTint="A6"/>
          <w:sz w:val="20"/>
        </w:rPr>
        <w:t>Article 15</w:t>
      </w:r>
    </w:p>
    <w:p w14:paraId="14F9347C" w14:textId="09389F70" w:rsidR="008D0B35" w:rsidRPr="008D0B35" w:rsidRDefault="008D0B35" w:rsidP="00273CF7">
      <w:pPr>
        <w:spacing w:after="120" w:line="240" w:lineRule="auto"/>
        <w:jc w:val="center"/>
        <w:rPr>
          <w:rFonts w:ascii="Arial" w:hAnsi="Arial" w:cs="Arial"/>
          <w:b/>
          <w:color w:val="595959" w:themeColor="text1" w:themeTint="A6"/>
          <w:sz w:val="20"/>
          <w:szCs w:val="20"/>
        </w:rPr>
      </w:pPr>
      <w:r>
        <w:rPr>
          <w:rFonts w:ascii="Arial" w:hAnsi="Arial"/>
          <w:b/>
          <w:color w:val="595959" w:themeColor="text1" w:themeTint="A6"/>
          <w:sz w:val="20"/>
        </w:rPr>
        <w:t>Academic Senate of the Faculty</w:t>
      </w:r>
    </w:p>
    <w:p w14:paraId="58BA882C" w14:textId="45F1DB0C" w:rsidR="008D0B35" w:rsidRPr="008D0B35" w:rsidRDefault="008D0B35" w:rsidP="00273CF7">
      <w:pPr>
        <w:numPr>
          <w:ilvl w:val="0"/>
          <w:numId w:val="40"/>
        </w:numPr>
        <w:spacing w:after="120" w:line="240" w:lineRule="auto"/>
        <w:ind w:left="567" w:hanging="567"/>
        <w:jc w:val="both"/>
        <w:rPr>
          <w:rFonts w:ascii="Arial" w:eastAsia="Calibri" w:hAnsi="Arial" w:cs="Arial"/>
          <w:sz w:val="20"/>
          <w:szCs w:val="20"/>
        </w:rPr>
      </w:pPr>
      <w:r>
        <w:rPr>
          <w:rFonts w:ascii="Arial" w:hAnsi="Arial"/>
          <w:sz w:val="20"/>
        </w:rPr>
        <w:t xml:space="preserve">The Academic Senate of the Faculty (hereinafter referred to as the "Academic Senate") is the representative of the academic community, the highest self-governing representative body of the </w:t>
      </w:r>
      <w:proofErr w:type="gramStart"/>
      <w:r>
        <w:rPr>
          <w:rFonts w:ascii="Arial" w:hAnsi="Arial"/>
          <w:sz w:val="20"/>
        </w:rPr>
        <w:t>Faculty</w:t>
      </w:r>
      <w:proofErr w:type="gramEnd"/>
      <w:r>
        <w:rPr>
          <w:rFonts w:ascii="Arial" w:hAnsi="Arial"/>
          <w:sz w:val="20"/>
        </w:rPr>
        <w:t xml:space="preserve"> and the guarantee of academic freedoms at the Faculty.</w:t>
      </w:r>
    </w:p>
    <w:p w14:paraId="2BD9B118" w14:textId="19464B09" w:rsidR="008D0B35" w:rsidRPr="008D0B35" w:rsidRDefault="008D0B35" w:rsidP="00273CF7">
      <w:pPr>
        <w:numPr>
          <w:ilvl w:val="0"/>
          <w:numId w:val="40"/>
        </w:numPr>
        <w:spacing w:after="120" w:line="240" w:lineRule="auto"/>
        <w:ind w:left="567" w:hanging="567"/>
        <w:jc w:val="both"/>
        <w:rPr>
          <w:rFonts w:ascii="Arial" w:eastAsia="Calibri" w:hAnsi="Arial" w:cs="Arial"/>
          <w:sz w:val="20"/>
          <w:szCs w:val="20"/>
        </w:rPr>
      </w:pPr>
      <w:r>
        <w:rPr>
          <w:rFonts w:ascii="Arial" w:hAnsi="Arial"/>
          <w:sz w:val="20"/>
        </w:rPr>
        <w:t xml:space="preserve">The Academic Senate is composed of elected representatives of the academic community. Membership of the Academic Senate is an honorary position and is incompatible with the office of Rector, Vice-Rector, Bursar, Dean, Vice-Dean, </w:t>
      </w:r>
      <w:r w:rsidR="001D475F">
        <w:rPr>
          <w:rFonts w:ascii="Arial" w:hAnsi="Arial"/>
          <w:sz w:val="20"/>
        </w:rPr>
        <w:t>Faculty Bursar</w:t>
      </w:r>
      <w:r>
        <w:rPr>
          <w:rFonts w:ascii="Arial" w:hAnsi="Arial"/>
          <w:sz w:val="20"/>
        </w:rPr>
        <w:t xml:space="preserve"> and Director of a unit of the University. The Academic Senate has 17 members, 6 of whom are students.</w:t>
      </w:r>
    </w:p>
    <w:p w14:paraId="1444D246" w14:textId="526FD6C4" w:rsidR="008D0B35" w:rsidRPr="008D0B35" w:rsidRDefault="008D0B35" w:rsidP="00273CF7">
      <w:pPr>
        <w:numPr>
          <w:ilvl w:val="0"/>
          <w:numId w:val="40"/>
        </w:numPr>
        <w:spacing w:after="120" w:line="240" w:lineRule="auto"/>
        <w:ind w:left="567" w:hanging="567"/>
        <w:jc w:val="both"/>
        <w:rPr>
          <w:rFonts w:ascii="Arial" w:eastAsia="Calibri" w:hAnsi="Arial" w:cs="Arial"/>
          <w:sz w:val="20"/>
          <w:szCs w:val="20"/>
        </w:rPr>
      </w:pPr>
      <w:r>
        <w:rPr>
          <w:rFonts w:ascii="Arial" w:hAnsi="Arial"/>
          <w:sz w:val="20"/>
        </w:rPr>
        <w:lastRenderedPageBreak/>
        <w:t>The Academic Senate may establish permanent or temporary committees from among its members or from other members of the academic community. The chair of the committee is always a member of the Academic Senate.</w:t>
      </w:r>
    </w:p>
    <w:p w14:paraId="4ABAC8DC" w14:textId="7EA5D520" w:rsidR="008D0B35" w:rsidRPr="008D0B35" w:rsidRDefault="008D0B35" w:rsidP="00273CF7">
      <w:pPr>
        <w:numPr>
          <w:ilvl w:val="0"/>
          <w:numId w:val="40"/>
        </w:numPr>
        <w:spacing w:after="120" w:line="240" w:lineRule="auto"/>
        <w:ind w:left="567" w:hanging="567"/>
        <w:jc w:val="both"/>
        <w:rPr>
          <w:rFonts w:ascii="Arial" w:eastAsia="Calibri" w:hAnsi="Arial" w:cs="Arial"/>
          <w:sz w:val="20"/>
          <w:szCs w:val="20"/>
        </w:rPr>
      </w:pPr>
      <w:r>
        <w:rPr>
          <w:rFonts w:ascii="Arial" w:hAnsi="Arial"/>
          <w:sz w:val="20"/>
        </w:rPr>
        <w:t xml:space="preserve">Elections to the Academic Senate are direct and are conducted by secret ballot in accordance with the Election Rules of the Academic Senate of the Faculty, which is an internal regulation of the </w:t>
      </w:r>
      <w:proofErr w:type="gramStart"/>
      <w:r>
        <w:rPr>
          <w:rFonts w:ascii="Arial" w:hAnsi="Arial"/>
          <w:sz w:val="20"/>
        </w:rPr>
        <w:t>Faculty</w:t>
      </w:r>
      <w:proofErr w:type="gramEnd"/>
      <w:r>
        <w:rPr>
          <w:rFonts w:ascii="Arial" w:hAnsi="Arial"/>
          <w:sz w:val="20"/>
        </w:rPr>
        <w:t xml:space="preserve">. </w:t>
      </w:r>
    </w:p>
    <w:p w14:paraId="10A5B0B7" w14:textId="3A5F2250" w:rsidR="008D0B35" w:rsidRPr="008D0B35" w:rsidRDefault="008D0B35" w:rsidP="00273CF7">
      <w:pPr>
        <w:numPr>
          <w:ilvl w:val="0"/>
          <w:numId w:val="40"/>
        </w:numPr>
        <w:spacing w:after="120" w:line="240" w:lineRule="auto"/>
        <w:ind w:left="567" w:hanging="567"/>
        <w:jc w:val="both"/>
        <w:rPr>
          <w:rFonts w:ascii="Arial" w:eastAsia="Calibri" w:hAnsi="Arial" w:cs="Arial"/>
          <w:sz w:val="20"/>
          <w:szCs w:val="20"/>
        </w:rPr>
      </w:pPr>
      <w:r>
        <w:rPr>
          <w:rFonts w:ascii="Arial" w:hAnsi="Arial"/>
          <w:sz w:val="20"/>
        </w:rPr>
        <w:t>The term of office of each member of the Academic Senate is three years. Further details shall be laid down in the Electoral Regulations of the Academic Senate of the Faculty.</w:t>
      </w:r>
    </w:p>
    <w:p w14:paraId="23FE2950" w14:textId="05984275" w:rsidR="008D0B35" w:rsidRPr="009461A0" w:rsidRDefault="008D0B35" w:rsidP="000F3E8C">
      <w:pPr>
        <w:numPr>
          <w:ilvl w:val="0"/>
          <w:numId w:val="40"/>
        </w:numPr>
        <w:spacing w:after="120" w:line="240" w:lineRule="auto"/>
        <w:ind w:left="567" w:hanging="567"/>
        <w:jc w:val="both"/>
        <w:rPr>
          <w:rFonts w:ascii="Arial" w:eastAsia="Calibri" w:hAnsi="Arial" w:cs="Arial"/>
          <w:sz w:val="20"/>
          <w:szCs w:val="20"/>
        </w:rPr>
      </w:pPr>
      <w:r>
        <w:rPr>
          <w:rFonts w:ascii="Arial" w:hAnsi="Arial"/>
          <w:sz w:val="20"/>
        </w:rPr>
        <w:t xml:space="preserve">In its activities, the Academic Senate is governed by law, the MU Statutes, the Faculty Statutes, the Electoral Regulations of the Faculty Academic Senate and the Rules of Procedure of the Faculty Academic Senate, which constitute the internal regulations of the </w:t>
      </w:r>
      <w:proofErr w:type="gramStart"/>
      <w:r>
        <w:rPr>
          <w:rFonts w:ascii="Arial" w:hAnsi="Arial"/>
          <w:sz w:val="20"/>
        </w:rPr>
        <w:t>Faculty</w:t>
      </w:r>
      <w:proofErr w:type="gramEnd"/>
      <w:r>
        <w:rPr>
          <w:rFonts w:ascii="Arial" w:hAnsi="Arial"/>
          <w:sz w:val="20"/>
        </w:rPr>
        <w:t>.</w:t>
      </w:r>
    </w:p>
    <w:p w14:paraId="6883B1B6" w14:textId="49054003" w:rsidR="008D0B35" w:rsidRDefault="008D0B35" w:rsidP="008D0B35">
      <w:pPr>
        <w:spacing w:after="0" w:line="240" w:lineRule="auto"/>
        <w:jc w:val="both"/>
        <w:rPr>
          <w:rFonts w:ascii="Arial" w:eastAsia="Calibri" w:hAnsi="Arial" w:cs="Arial"/>
          <w:sz w:val="20"/>
          <w:szCs w:val="20"/>
        </w:rPr>
      </w:pPr>
    </w:p>
    <w:p w14:paraId="6975A0C8" w14:textId="05EF0345" w:rsidR="0024358D" w:rsidRDefault="0024358D" w:rsidP="008D0B35">
      <w:pPr>
        <w:spacing w:after="0" w:line="240" w:lineRule="auto"/>
        <w:jc w:val="both"/>
        <w:rPr>
          <w:rFonts w:ascii="Arial" w:eastAsia="Calibri" w:hAnsi="Arial" w:cs="Arial"/>
          <w:sz w:val="20"/>
          <w:szCs w:val="20"/>
        </w:rPr>
      </w:pPr>
    </w:p>
    <w:p w14:paraId="3D5D1122" w14:textId="77777777" w:rsidR="0024358D" w:rsidRDefault="0024358D" w:rsidP="008D0B35">
      <w:pPr>
        <w:spacing w:after="0" w:line="240" w:lineRule="auto"/>
        <w:jc w:val="both"/>
        <w:rPr>
          <w:rFonts w:ascii="Arial" w:eastAsia="Calibri" w:hAnsi="Arial" w:cs="Arial"/>
          <w:sz w:val="20"/>
          <w:szCs w:val="20"/>
        </w:rPr>
      </w:pPr>
    </w:p>
    <w:p w14:paraId="71A7011C" w14:textId="77777777" w:rsidR="002B0D2B" w:rsidRPr="008D0B35" w:rsidRDefault="002B0D2B" w:rsidP="008D0B35">
      <w:pPr>
        <w:spacing w:after="0" w:line="240" w:lineRule="auto"/>
        <w:jc w:val="both"/>
        <w:rPr>
          <w:rFonts w:ascii="Arial" w:eastAsia="Calibri" w:hAnsi="Arial" w:cs="Arial"/>
          <w:sz w:val="20"/>
          <w:szCs w:val="20"/>
        </w:rPr>
      </w:pPr>
    </w:p>
    <w:p w14:paraId="1F45702E" w14:textId="3D3A3109" w:rsidR="008D0B35" w:rsidRPr="008D0B35" w:rsidRDefault="008D0B35" w:rsidP="00506F84">
      <w:pPr>
        <w:spacing w:after="0" w:line="240" w:lineRule="auto"/>
        <w:jc w:val="center"/>
        <w:rPr>
          <w:rFonts w:ascii="Arial" w:hAnsi="Arial" w:cs="Arial"/>
          <w:bCs/>
          <w:color w:val="595959" w:themeColor="text1" w:themeTint="A6"/>
          <w:sz w:val="20"/>
          <w:szCs w:val="20"/>
        </w:rPr>
      </w:pPr>
      <w:r>
        <w:rPr>
          <w:rFonts w:ascii="Arial" w:hAnsi="Arial"/>
          <w:color w:val="595959" w:themeColor="text1" w:themeTint="A6"/>
          <w:sz w:val="20"/>
        </w:rPr>
        <w:t>Article 16</w:t>
      </w:r>
    </w:p>
    <w:p w14:paraId="3E66C389" w14:textId="7C16EC18" w:rsidR="008D0B35" w:rsidRPr="008D0B35" w:rsidRDefault="008D0B35" w:rsidP="00273CF7">
      <w:pPr>
        <w:spacing w:after="120" w:line="240" w:lineRule="auto"/>
        <w:jc w:val="center"/>
        <w:rPr>
          <w:rFonts w:ascii="Arial" w:hAnsi="Arial" w:cs="Arial"/>
          <w:b/>
          <w:color w:val="595959" w:themeColor="text1" w:themeTint="A6"/>
          <w:sz w:val="20"/>
          <w:szCs w:val="20"/>
        </w:rPr>
      </w:pPr>
      <w:r>
        <w:rPr>
          <w:rFonts w:ascii="Arial" w:hAnsi="Arial"/>
          <w:b/>
          <w:color w:val="595959" w:themeColor="text1" w:themeTint="A6"/>
          <w:sz w:val="20"/>
        </w:rPr>
        <w:t>Competence and authority of the Academic Senate</w:t>
      </w:r>
    </w:p>
    <w:p w14:paraId="44FD0296" w14:textId="4DF261A2" w:rsidR="008D0B35" w:rsidRPr="008D0B35" w:rsidRDefault="008D0B35" w:rsidP="00273CF7">
      <w:pPr>
        <w:numPr>
          <w:ilvl w:val="0"/>
          <w:numId w:val="41"/>
        </w:numPr>
        <w:spacing w:after="120" w:line="240" w:lineRule="auto"/>
        <w:ind w:left="567" w:hanging="567"/>
        <w:jc w:val="both"/>
        <w:rPr>
          <w:rFonts w:ascii="Arial" w:eastAsia="Calibri" w:hAnsi="Arial" w:cs="Arial"/>
          <w:sz w:val="20"/>
          <w:szCs w:val="20"/>
        </w:rPr>
      </w:pPr>
      <w:r>
        <w:rPr>
          <w:rFonts w:ascii="Arial" w:hAnsi="Arial"/>
          <w:sz w:val="20"/>
        </w:rPr>
        <w:t>The Academic Senate shall in particular:</w:t>
      </w:r>
    </w:p>
    <w:p w14:paraId="3958FCCC" w14:textId="77777777" w:rsidR="008D0B35" w:rsidRPr="008D0B35" w:rsidRDefault="008D0B35" w:rsidP="00273CF7">
      <w:pPr>
        <w:numPr>
          <w:ilvl w:val="0"/>
          <w:numId w:val="31"/>
        </w:numPr>
        <w:spacing w:after="120" w:line="240" w:lineRule="auto"/>
        <w:ind w:left="993" w:hanging="426"/>
        <w:jc w:val="both"/>
        <w:rPr>
          <w:rFonts w:ascii="Arial" w:eastAsia="Calibri" w:hAnsi="Arial" w:cs="Arial"/>
          <w:sz w:val="20"/>
          <w:szCs w:val="20"/>
        </w:rPr>
      </w:pPr>
      <w:r>
        <w:rPr>
          <w:rFonts w:ascii="Arial" w:hAnsi="Arial"/>
          <w:sz w:val="20"/>
        </w:rPr>
        <w:t xml:space="preserve">at the proposal of the Dean, decide on the establishment, merger, </w:t>
      </w:r>
      <w:proofErr w:type="gramStart"/>
      <w:r>
        <w:rPr>
          <w:rFonts w:ascii="Arial" w:hAnsi="Arial"/>
          <w:sz w:val="20"/>
        </w:rPr>
        <w:t>division</w:t>
      </w:r>
      <w:proofErr w:type="gramEnd"/>
      <w:r>
        <w:rPr>
          <w:rFonts w:ascii="Arial" w:hAnsi="Arial"/>
          <w:sz w:val="20"/>
        </w:rPr>
        <w:t xml:space="preserve"> or dissolution of Faculty units,</w:t>
      </w:r>
    </w:p>
    <w:p w14:paraId="25E702D1" w14:textId="2CB9FE46" w:rsidR="008D0B35" w:rsidRPr="008D0B35" w:rsidRDefault="008D0B35" w:rsidP="00273CF7">
      <w:pPr>
        <w:numPr>
          <w:ilvl w:val="0"/>
          <w:numId w:val="31"/>
        </w:numPr>
        <w:spacing w:after="120" w:line="240" w:lineRule="auto"/>
        <w:ind w:left="993" w:hanging="426"/>
        <w:jc w:val="both"/>
        <w:rPr>
          <w:rFonts w:ascii="Arial" w:eastAsia="Calibri" w:hAnsi="Arial" w:cs="Arial"/>
          <w:sz w:val="20"/>
          <w:szCs w:val="20"/>
        </w:rPr>
      </w:pPr>
      <w:r>
        <w:rPr>
          <w:rFonts w:ascii="Arial" w:hAnsi="Arial"/>
          <w:sz w:val="20"/>
        </w:rPr>
        <w:t xml:space="preserve">at the proposal of the Dean or, in the case of the Rules of Procedure of the Academic Senate of the Faculty, at the proposal of a member of the Academic Senate of the Faculty, on which the Academic Senate of the Faculty has requested the opinion of the Dean, approves draft internal regulations of the </w:t>
      </w:r>
      <w:proofErr w:type="gramStart"/>
      <w:r>
        <w:rPr>
          <w:rFonts w:ascii="Arial" w:hAnsi="Arial"/>
          <w:sz w:val="20"/>
        </w:rPr>
        <w:t>Faculty</w:t>
      </w:r>
      <w:proofErr w:type="gramEnd"/>
      <w:r>
        <w:rPr>
          <w:rFonts w:ascii="Arial" w:hAnsi="Arial"/>
          <w:sz w:val="20"/>
        </w:rPr>
        <w:t xml:space="preserve"> and submits them to the MU Academic Senate for approval through the </w:t>
      </w:r>
      <w:r w:rsidR="008C1416">
        <w:rPr>
          <w:rFonts w:ascii="Arial" w:hAnsi="Arial"/>
          <w:sz w:val="20"/>
        </w:rPr>
        <w:t>Chairman</w:t>
      </w:r>
      <w:r>
        <w:rPr>
          <w:rFonts w:ascii="Arial" w:hAnsi="Arial"/>
          <w:sz w:val="20"/>
        </w:rPr>
        <w:t xml:space="preserve"> of the MU Academic Senate,</w:t>
      </w:r>
    </w:p>
    <w:p w14:paraId="2A63C433" w14:textId="77777777" w:rsidR="008D0B35" w:rsidRPr="008D0B35" w:rsidRDefault="008D0B35" w:rsidP="00273CF7">
      <w:pPr>
        <w:numPr>
          <w:ilvl w:val="0"/>
          <w:numId w:val="31"/>
        </w:numPr>
        <w:spacing w:after="120" w:line="240" w:lineRule="auto"/>
        <w:ind w:left="993" w:hanging="426"/>
        <w:jc w:val="both"/>
        <w:rPr>
          <w:rFonts w:ascii="Arial" w:eastAsia="Calibri" w:hAnsi="Arial" w:cs="Arial"/>
          <w:sz w:val="20"/>
          <w:szCs w:val="20"/>
        </w:rPr>
      </w:pPr>
      <w:r>
        <w:rPr>
          <w:rFonts w:ascii="Arial" w:hAnsi="Arial"/>
          <w:sz w:val="20"/>
        </w:rPr>
        <w:t>approves the allocation of faculty funds submitted by the Dean and controls their use,</w:t>
      </w:r>
    </w:p>
    <w:p w14:paraId="506A9BD0" w14:textId="77777777" w:rsidR="008D0B35" w:rsidRPr="008D0B35" w:rsidRDefault="008D0B35" w:rsidP="00273CF7">
      <w:pPr>
        <w:numPr>
          <w:ilvl w:val="0"/>
          <w:numId w:val="31"/>
        </w:numPr>
        <w:spacing w:after="120" w:line="240" w:lineRule="auto"/>
        <w:ind w:left="993" w:hanging="426"/>
        <w:jc w:val="both"/>
        <w:rPr>
          <w:rFonts w:ascii="Arial" w:eastAsia="Calibri" w:hAnsi="Arial" w:cs="Arial"/>
          <w:sz w:val="20"/>
          <w:szCs w:val="20"/>
        </w:rPr>
      </w:pPr>
      <w:r>
        <w:rPr>
          <w:rFonts w:ascii="Arial" w:hAnsi="Arial"/>
          <w:sz w:val="20"/>
        </w:rPr>
        <w:t xml:space="preserve">approves the annual activity report and the annual report on the </w:t>
      </w:r>
      <w:proofErr w:type="gramStart"/>
      <w:r>
        <w:rPr>
          <w:rFonts w:ascii="Arial" w:hAnsi="Arial"/>
          <w:sz w:val="20"/>
        </w:rPr>
        <w:t>Faculty's</w:t>
      </w:r>
      <w:proofErr w:type="gramEnd"/>
      <w:r>
        <w:rPr>
          <w:rFonts w:ascii="Arial" w:hAnsi="Arial"/>
          <w:sz w:val="20"/>
        </w:rPr>
        <w:t xml:space="preserve"> management submitted by the Dean,</w:t>
      </w:r>
    </w:p>
    <w:p w14:paraId="24E858C0" w14:textId="77777777" w:rsidR="008D0B35" w:rsidRPr="008D0B35" w:rsidRDefault="008D0B35" w:rsidP="00273CF7">
      <w:pPr>
        <w:numPr>
          <w:ilvl w:val="0"/>
          <w:numId w:val="31"/>
        </w:numPr>
        <w:spacing w:after="120" w:line="240" w:lineRule="auto"/>
        <w:ind w:left="993" w:hanging="426"/>
        <w:jc w:val="both"/>
        <w:rPr>
          <w:rFonts w:ascii="Arial" w:eastAsia="Calibri" w:hAnsi="Arial" w:cs="Arial"/>
          <w:sz w:val="20"/>
          <w:szCs w:val="20"/>
        </w:rPr>
      </w:pPr>
      <w:r>
        <w:rPr>
          <w:rFonts w:ascii="Arial" w:hAnsi="Arial"/>
          <w:sz w:val="20"/>
        </w:rPr>
        <w:t xml:space="preserve">approves the conditions for admission to study in the study </w:t>
      </w:r>
      <w:proofErr w:type="spellStart"/>
      <w:r>
        <w:rPr>
          <w:rFonts w:ascii="Arial" w:hAnsi="Arial"/>
          <w:sz w:val="20"/>
        </w:rPr>
        <w:t>programmes</w:t>
      </w:r>
      <w:proofErr w:type="spellEnd"/>
      <w:r>
        <w:rPr>
          <w:rFonts w:ascii="Arial" w:hAnsi="Arial"/>
          <w:sz w:val="20"/>
        </w:rPr>
        <w:t xml:space="preserve"> implemented at the </w:t>
      </w:r>
      <w:proofErr w:type="gramStart"/>
      <w:r>
        <w:rPr>
          <w:rFonts w:ascii="Arial" w:hAnsi="Arial"/>
          <w:sz w:val="20"/>
        </w:rPr>
        <w:t>Faculty</w:t>
      </w:r>
      <w:proofErr w:type="gramEnd"/>
      <w:r>
        <w:rPr>
          <w:rFonts w:ascii="Arial" w:hAnsi="Arial"/>
          <w:sz w:val="20"/>
        </w:rPr>
        <w:t>,</w:t>
      </w:r>
    </w:p>
    <w:p w14:paraId="00A17D98" w14:textId="02D497C1" w:rsidR="008D0B35" w:rsidRPr="008D0B35" w:rsidRDefault="008D0B35" w:rsidP="00273CF7">
      <w:pPr>
        <w:numPr>
          <w:ilvl w:val="0"/>
          <w:numId w:val="31"/>
        </w:numPr>
        <w:spacing w:after="120" w:line="240" w:lineRule="auto"/>
        <w:ind w:left="993" w:hanging="426"/>
        <w:jc w:val="both"/>
        <w:rPr>
          <w:rFonts w:ascii="Arial" w:eastAsia="Calibri" w:hAnsi="Arial" w:cs="Arial"/>
          <w:sz w:val="20"/>
          <w:szCs w:val="20"/>
        </w:rPr>
      </w:pPr>
      <w:r>
        <w:rPr>
          <w:rFonts w:ascii="Arial" w:hAnsi="Arial"/>
          <w:sz w:val="20"/>
        </w:rPr>
        <w:t xml:space="preserve">gives prior approval to the Dean for the appointment and dismissal of members of the </w:t>
      </w:r>
      <w:r w:rsidR="00FA544D">
        <w:rPr>
          <w:rFonts w:ascii="Arial" w:hAnsi="Arial"/>
          <w:sz w:val="20"/>
        </w:rPr>
        <w:t>Scientific board</w:t>
      </w:r>
      <w:r>
        <w:rPr>
          <w:rFonts w:ascii="Arial" w:hAnsi="Arial"/>
          <w:sz w:val="20"/>
        </w:rPr>
        <w:t xml:space="preserve"> of the </w:t>
      </w:r>
      <w:proofErr w:type="gramStart"/>
      <w:r>
        <w:rPr>
          <w:rFonts w:ascii="Arial" w:hAnsi="Arial"/>
          <w:sz w:val="20"/>
        </w:rPr>
        <w:t>Faculty</w:t>
      </w:r>
      <w:proofErr w:type="gramEnd"/>
      <w:r>
        <w:rPr>
          <w:rFonts w:ascii="Arial" w:hAnsi="Arial"/>
          <w:sz w:val="20"/>
        </w:rPr>
        <w:t xml:space="preserve"> and members of the Faculty's Disciplinary Committee,</w:t>
      </w:r>
    </w:p>
    <w:p w14:paraId="4E5BDA67" w14:textId="77777777" w:rsidR="008D0B35" w:rsidRPr="008D0B35" w:rsidRDefault="008D0B35" w:rsidP="00273CF7">
      <w:pPr>
        <w:numPr>
          <w:ilvl w:val="0"/>
          <w:numId w:val="31"/>
        </w:numPr>
        <w:spacing w:after="120" w:line="240" w:lineRule="auto"/>
        <w:ind w:left="993" w:hanging="426"/>
        <w:jc w:val="both"/>
        <w:rPr>
          <w:rFonts w:ascii="Arial" w:eastAsia="Calibri" w:hAnsi="Arial" w:cs="Arial"/>
          <w:sz w:val="20"/>
          <w:szCs w:val="20"/>
        </w:rPr>
      </w:pPr>
      <w:r>
        <w:rPr>
          <w:rFonts w:ascii="Arial" w:hAnsi="Arial"/>
          <w:sz w:val="20"/>
        </w:rPr>
        <w:t>decides on the proposal for the appointment of the Dean or proposes his/her removal from office,</w:t>
      </w:r>
    </w:p>
    <w:p w14:paraId="24C77EA8" w14:textId="7D2A9A0D" w:rsidR="008D0B35" w:rsidRPr="008D0B35" w:rsidRDefault="008D0B35" w:rsidP="00273CF7">
      <w:pPr>
        <w:numPr>
          <w:ilvl w:val="0"/>
          <w:numId w:val="31"/>
        </w:numPr>
        <w:spacing w:after="120" w:line="240" w:lineRule="auto"/>
        <w:ind w:left="993" w:hanging="426"/>
        <w:jc w:val="both"/>
        <w:rPr>
          <w:rFonts w:ascii="Arial" w:eastAsia="Calibri" w:hAnsi="Arial" w:cs="Arial"/>
          <w:sz w:val="20"/>
          <w:szCs w:val="20"/>
        </w:rPr>
      </w:pPr>
      <w:r>
        <w:rPr>
          <w:rFonts w:ascii="Arial" w:hAnsi="Arial"/>
          <w:sz w:val="20"/>
        </w:rPr>
        <w:t xml:space="preserve">approves the strategic plan for the educational and creative activities of the </w:t>
      </w:r>
      <w:proofErr w:type="gramStart"/>
      <w:r>
        <w:rPr>
          <w:rFonts w:ascii="Arial" w:hAnsi="Arial"/>
          <w:sz w:val="20"/>
        </w:rPr>
        <w:t>Faculty</w:t>
      </w:r>
      <w:proofErr w:type="gramEnd"/>
      <w:r>
        <w:rPr>
          <w:rFonts w:ascii="Arial" w:hAnsi="Arial"/>
          <w:sz w:val="20"/>
        </w:rPr>
        <w:t xml:space="preserve">, drawn up in accordance with the University's strategic plan after discussion in the </w:t>
      </w:r>
      <w:r w:rsidR="00FA544D">
        <w:rPr>
          <w:rFonts w:ascii="Arial" w:hAnsi="Arial"/>
          <w:sz w:val="20"/>
        </w:rPr>
        <w:t>Scientific board</w:t>
      </w:r>
      <w:r>
        <w:rPr>
          <w:rFonts w:ascii="Arial" w:hAnsi="Arial"/>
          <w:sz w:val="20"/>
        </w:rPr>
        <w:t xml:space="preserve"> of the Faculty, on the Dean's proposal.</w:t>
      </w:r>
    </w:p>
    <w:p w14:paraId="4362C889" w14:textId="1DB264B2" w:rsidR="008D0B35" w:rsidRPr="008D0B35" w:rsidRDefault="008D0B35" w:rsidP="00273CF7">
      <w:pPr>
        <w:numPr>
          <w:ilvl w:val="0"/>
          <w:numId w:val="41"/>
        </w:numPr>
        <w:spacing w:after="120" w:line="240" w:lineRule="auto"/>
        <w:ind w:left="567" w:hanging="567"/>
        <w:jc w:val="both"/>
        <w:rPr>
          <w:rFonts w:ascii="Arial" w:eastAsia="Calibri" w:hAnsi="Arial" w:cs="Arial"/>
          <w:sz w:val="20"/>
          <w:szCs w:val="20"/>
        </w:rPr>
      </w:pPr>
      <w:r>
        <w:rPr>
          <w:rFonts w:ascii="Arial" w:hAnsi="Arial"/>
          <w:sz w:val="20"/>
        </w:rPr>
        <w:t>The Academic Senate of the Faculty shall express its opinion in particular:</w:t>
      </w:r>
    </w:p>
    <w:p w14:paraId="3FB3FF6B" w14:textId="77777777" w:rsidR="008D0B35" w:rsidRPr="008D0B35" w:rsidRDefault="008D0B35" w:rsidP="00315A73">
      <w:pPr>
        <w:numPr>
          <w:ilvl w:val="0"/>
          <w:numId w:val="19"/>
        </w:numPr>
        <w:spacing w:after="120" w:line="240" w:lineRule="auto"/>
        <w:ind w:left="993" w:hanging="426"/>
        <w:jc w:val="both"/>
        <w:rPr>
          <w:rFonts w:ascii="Arial" w:eastAsia="Calibri" w:hAnsi="Arial" w:cs="Arial"/>
          <w:sz w:val="20"/>
          <w:szCs w:val="20"/>
        </w:rPr>
      </w:pPr>
      <w:r>
        <w:rPr>
          <w:rFonts w:ascii="Arial" w:hAnsi="Arial"/>
          <w:sz w:val="20"/>
        </w:rPr>
        <w:t xml:space="preserve">on proposals for study </w:t>
      </w:r>
      <w:proofErr w:type="spellStart"/>
      <w:r>
        <w:rPr>
          <w:rFonts w:ascii="Arial" w:hAnsi="Arial"/>
          <w:sz w:val="20"/>
        </w:rPr>
        <w:t>programmes</w:t>
      </w:r>
      <w:proofErr w:type="spellEnd"/>
      <w:r>
        <w:rPr>
          <w:rFonts w:ascii="Arial" w:hAnsi="Arial"/>
          <w:sz w:val="20"/>
        </w:rPr>
        <w:t xml:space="preserve"> implemented at the </w:t>
      </w:r>
      <w:proofErr w:type="gramStart"/>
      <w:r>
        <w:rPr>
          <w:rFonts w:ascii="Arial" w:hAnsi="Arial"/>
          <w:sz w:val="20"/>
        </w:rPr>
        <w:t>Faculty</w:t>
      </w:r>
      <w:proofErr w:type="gramEnd"/>
      <w:r>
        <w:rPr>
          <w:rFonts w:ascii="Arial" w:hAnsi="Arial"/>
          <w:sz w:val="20"/>
        </w:rPr>
        <w:t>,</w:t>
      </w:r>
    </w:p>
    <w:p w14:paraId="775A88EE" w14:textId="77777777" w:rsidR="008D0B35" w:rsidRPr="008D0B35" w:rsidRDefault="008D0B35" w:rsidP="00315A73">
      <w:pPr>
        <w:numPr>
          <w:ilvl w:val="0"/>
          <w:numId w:val="19"/>
        </w:numPr>
        <w:spacing w:after="120" w:line="240" w:lineRule="auto"/>
        <w:ind w:left="993" w:hanging="426"/>
        <w:jc w:val="both"/>
        <w:rPr>
          <w:rFonts w:ascii="Arial" w:eastAsia="Calibri" w:hAnsi="Arial" w:cs="Arial"/>
          <w:sz w:val="20"/>
          <w:szCs w:val="20"/>
        </w:rPr>
      </w:pPr>
      <w:r>
        <w:rPr>
          <w:rFonts w:ascii="Arial" w:hAnsi="Arial"/>
          <w:sz w:val="20"/>
        </w:rPr>
        <w:t>on the Dean's intention to appoint or dismiss Vice-Deans.</w:t>
      </w:r>
    </w:p>
    <w:p w14:paraId="6744033A" w14:textId="77777777" w:rsidR="008D0B35" w:rsidRPr="008D0B35" w:rsidRDefault="008D0B35" w:rsidP="008D0B35">
      <w:pPr>
        <w:spacing w:after="0" w:line="240" w:lineRule="auto"/>
        <w:jc w:val="both"/>
        <w:rPr>
          <w:rFonts w:ascii="Arial" w:eastAsia="Calibri" w:hAnsi="Arial" w:cs="Arial"/>
          <w:sz w:val="20"/>
          <w:szCs w:val="20"/>
        </w:rPr>
      </w:pPr>
    </w:p>
    <w:p w14:paraId="373CB026" w14:textId="77777777" w:rsidR="008D0B35" w:rsidRPr="008D0B35" w:rsidRDefault="008D0B35" w:rsidP="008D0B35">
      <w:pPr>
        <w:spacing w:after="0" w:line="240" w:lineRule="auto"/>
        <w:jc w:val="both"/>
        <w:rPr>
          <w:rFonts w:ascii="Arial" w:eastAsia="Calibri" w:hAnsi="Arial" w:cs="Arial"/>
          <w:sz w:val="20"/>
          <w:szCs w:val="20"/>
        </w:rPr>
      </w:pPr>
    </w:p>
    <w:p w14:paraId="2E3E60BF" w14:textId="7C77F863" w:rsidR="008D0B35" w:rsidRPr="008D0B35" w:rsidRDefault="008D0B35" w:rsidP="00506F84">
      <w:pPr>
        <w:spacing w:after="0" w:line="240" w:lineRule="auto"/>
        <w:jc w:val="center"/>
        <w:rPr>
          <w:rFonts w:ascii="Arial" w:hAnsi="Arial" w:cs="Arial"/>
          <w:bCs/>
          <w:color w:val="595959" w:themeColor="text1" w:themeTint="A6"/>
          <w:sz w:val="20"/>
          <w:szCs w:val="20"/>
        </w:rPr>
      </w:pPr>
      <w:r>
        <w:rPr>
          <w:rFonts w:ascii="Arial" w:hAnsi="Arial"/>
          <w:color w:val="595959" w:themeColor="text1" w:themeTint="A6"/>
          <w:sz w:val="20"/>
        </w:rPr>
        <w:t>Article 17</w:t>
      </w:r>
    </w:p>
    <w:p w14:paraId="1A88F3AE" w14:textId="7708A420" w:rsidR="008D0B35" w:rsidRPr="008D0B35" w:rsidRDefault="008D0B35" w:rsidP="00273CF7">
      <w:pPr>
        <w:spacing w:after="120" w:line="240" w:lineRule="auto"/>
        <w:jc w:val="center"/>
        <w:rPr>
          <w:rFonts w:ascii="Arial" w:hAnsi="Arial" w:cs="Arial"/>
          <w:b/>
          <w:color w:val="595959" w:themeColor="text1" w:themeTint="A6"/>
          <w:sz w:val="20"/>
          <w:szCs w:val="20"/>
        </w:rPr>
      </w:pPr>
      <w:r>
        <w:rPr>
          <w:rFonts w:ascii="Arial" w:hAnsi="Arial"/>
          <w:b/>
          <w:color w:val="595959" w:themeColor="text1" w:themeTint="A6"/>
          <w:sz w:val="20"/>
        </w:rPr>
        <w:t>Meetings of the Academic Senate</w:t>
      </w:r>
    </w:p>
    <w:p w14:paraId="12F91508" w14:textId="77777777" w:rsidR="008D0B35" w:rsidRPr="008D0B35" w:rsidRDefault="008D0B35" w:rsidP="00273CF7">
      <w:pPr>
        <w:numPr>
          <w:ilvl w:val="0"/>
          <w:numId w:val="42"/>
        </w:numPr>
        <w:spacing w:after="120" w:line="240" w:lineRule="auto"/>
        <w:ind w:left="567" w:hanging="567"/>
        <w:jc w:val="both"/>
        <w:rPr>
          <w:rFonts w:ascii="Arial" w:eastAsia="Calibri" w:hAnsi="Arial" w:cs="Arial"/>
          <w:sz w:val="20"/>
          <w:szCs w:val="20"/>
        </w:rPr>
      </w:pPr>
      <w:r>
        <w:rPr>
          <w:rFonts w:ascii="Arial" w:hAnsi="Arial"/>
          <w:sz w:val="20"/>
        </w:rPr>
        <w:t xml:space="preserve">The rules of the Academic Senate are regulated in the Rules of Procedure of the Academic Senate of the Faculty, which is an internal regulation of the </w:t>
      </w:r>
      <w:proofErr w:type="gramStart"/>
      <w:r>
        <w:rPr>
          <w:rFonts w:ascii="Arial" w:hAnsi="Arial"/>
          <w:sz w:val="20"/>
        </w:rPr>
        <w:t>Faculty</w:t>
      </w:r>
      <w:proofErr w:type="gramEnd"/>
      <w:r>
        <w:rPr>
          <w:rFonts w:ascii="Arial" w:hAnsi="Arial"/>
          <w:sz w:val="20"/>
        </w:rPr>
        <w:t>.</w:t>
      </w:r>
    </w:p>
    <w:p w14:paraId="78A89DEF" w14:textId="77777777" w:rsidR="008D0B35" w:rsidRPr="008D0B35" w:rsidRDefault="008D0B35" w:rsidP="008D0B35">
      <w:pPr>
        <w:spacing w:after="0" w:line="240" w:lineRule="auto"/>
        <w:jc w:val="both"/>
        <w:rPr>
          <w:rFonts w:ascii="Arial" w:eastAsia="Calibri" w:hAnsi="Arial" w:cs="Arial"/>
          <w:sz w:val="20"/>
          <w:szCs w:val="20"/>
        </w:rPr>
      </w:pPr>
    </w:p>
    <w:p w14:paraId="77BFC558" w14:textId="77777777" w:rsidR="008D0B35" w:rsidRPr="008D0B35" w:rsidRDefault="008D0B35" w:rsidP="008D0B35">
      <w:pPr>
        <w:spacing w:after="0" w:line="240" w:lineRule="auto"/>
        <w:jc w:val="both"/>
        <w:rPr>
          <w:rFonts w:ascii="Arial" w:eastAsia="Calibri" w:hAnsi="Arial" w:cs="Arial"/>
          <w:sz w:val="20"/>
          <w:szCs w:val="20"/>
        </w:rPr>
      </w:pPr>
    </w:p>
    <w:p w14:paraId="1302B3FD" w14:textId="2180F12B" w:rsidR="008D0B35" w:rsidRPr="008D0B35" w:rsidRDefault="008D0B35" w:rsidP="00506F84">
      <w:pPr>
        <w:spacing w:after="0" w:line="240" w:lineRule="auto"/>
        <w:jc w:val="center"/>
        <w:rPr>
          <w:rFonts w:ascii="Arial" w:hAnsi="Arial" w:cs="Arial"/>
          <w:bCs/>
          <w:color w:val="595959" w:themeColor="text1" w:themeTint="A6"/>
          <w:sz w:val="20"/>
          <w:szCs w:val="20"/>
        </w:rPr>
      </w:pPr>
      <w:r>
        <w:rPr>
          <w:rFonts w:ascii="Arial" w:hAnsi="Arial"/>
          <w:color w:val="595959" w:themeColor="text1" w:themeTint="A6"/>
          <w:sz w:val="20"/>
        </w:rPr>
        <w:t>Article 18</w:t>
      </w:r>
    </w:p>
    <w:p w14:paraId="7709C788" w14:textId="47087158" w:rsidR="008D0B35" w:rsidRPr="008D0B35" w:rsidRDefault="00FA544D" w:rsidP="00273CF7">
      <w:pPr>
        <w:spacing w:after="120" w:line="240" w:lineRule="auto"/>
        <w:jc w:val="center"/>
        <w:rPr>
          <w:rFonts w:ascii="Arial" w:hAnsi="Arial" w:cs="Arial"/>
          <w:b/>
          <w:color w:val="595959" w:themeColor="text1" w:themeTint="A6"/>
          <w:sz w:val="20"/>
          <w:szCs w:val="20"/>
        </w:rPr>
      </w:pPr>
      <w:r>
        <w:rPr>
          <w:rFonts w:ascii="Arial" w:hAnsi="Arial"/>
          <w:b/>
          <w:color w:val="595959" w:themeColor="text1" w:themeTint="A6"/>
          <w:sz w:val="20"/>
        </w:rPr>
        <w:t>Scientific board</w:t>
      </w:r>
      <w:r w:rsidR="008D0B35">
        <w:rPr>
          <w:rFonts w:ascii="Arial" w:hAnsi="Arial"/>
          <w:b/>
          <w:color w:val="595959" w:themeColor="text1" w:themeTint="A6"/>
          <w:sz w:val="20"/>
        </w:rPr>
        <w:t xml:space="preserve"> of the </w:t>
      </w:r>
      <w:proofErr w:type="gramStart"/>
      <w:r w:rsidR="008D0B35">
        <w:rPr>
          <w:rFonts w:ascii="Arial" w:hAnsi="Arial"/>
          <w:b/>
          <w:color w:val="595959" w:themeColor="text1" w:themeTint="A6"/>
          <w:sz w:val="20"/>
        </w:rPr>
        <w:t>Faculty</w:t>
      </w:r>
      <w:proofErr w:type="gramEnd"/>
    </w:p>
    <w:p w14:paraId="1184F6F5" w14:textId="266D9F36" w:rsidR="008D0B35" w:rsidRPr="008D0B35" w:rsidRDefault="008D0B35" w:rsidP="00273CF7">
      <w:pPr>
        <w:numPr>
          <w:ilvl w:val="0"/>
          <w:numId w:val="43"/>
        </w:numPr>
        <w:spacing w:after="120" w:line="240" w:lineRule="auto"/>
        <w:ind w:left="567" w:hanging="567"/>
        <w:jc w:val="both"/>
        <w:rPr>
          <w:rFonts w:ascii="Arial" w:eastAsia="Calibri" w:hAnsi="Arial" w:cs="Arial"/>
          <w:sz w:val="20"/>
          <w:szCs w:val="20"/>
        </w:rPr>
      </w:pPr>
      <w:r>
        <w:rPr>
          <w:rFonts w:ascii="Arial" w:hAnsi="Arial"/>
          <w:sz w:val="20"/>
        </w:rPr>
        <w:t xml:space="preserve">Members of the </w:t>
      </w:r>
      <w:r w:rsidR="00FA544D">
        <w:rPr>
          <w:rFonts w:ascii="Arial" w:hAnsi="Arial"/>
          <w:sz w:val="20"/>
        </w:rPr>
        <w:t>Scientific board</w:t>
      </w:r>
      <w:r>
        <w:rPr>
          <w:rFonts w:ascii="Arial" w:hAnsi="Arial"/>
          <w:sz w:val="20"/>
        </w:rPr>
        <w:t xml:space="preserve"> of the </w:t>
      </w:r>
      <w:proofErr w:type="gramStart"/>
      <w:r>
        <w:rPr>
          <w:rFonts w:ascii="Arial" w:hAnsi="Arial"/>
          <w:sz w:val="20"/>
        </w:rPr>
        <w:t>Faculty</w:t>
      </w:r>
      <w:proofErr w:type="gramEnd"/>
      <w:r>
        <w:rPr>
          <w:rFonts w:ascii="Arial" w:hAnsi="Arial"/>
          <w:sz w:val="20"/>
        </w:rPr>
        <w:t xml:space="preserve"> are appointed and dismissed by the Dean with the prior approval of the Academic Senate. At least one third of the members shall be persons other than members of the academic community of the University. The Dean shall be the chairman of the </w:t>
      </w:r>
      <w:r w:rsidR="00FA544D">
        <w:rPr>
          <w:rFonts w:ascii="Arial" w:hAnsi="Arial"/>
          <w:sz w:val="20"/>
        </w:rPr>
        <w:t>Scientific board</w:t>
      </w:r>
      <w:r>
        <w:rPr>
          <w:rFonts w:ascii="Arial" w:hAnsi="Arial"/>
          <w:sz w:val="20"/>
        </w:rPr>
        <w:t xml:space="preserve"> of the </w:t>
      </w:r>
      <w:proofErr w:type="gramStart"/>
      <w:r>
        <w:rPr>
          <w:rFonts w:ascii="Arial" w:hAnsi="Arial"/>
          <w:sz w:val="20"/>
        </w:rPr>
        <w:t>Faculty</w:t>
      </w:r>
      <w:proofErr w:type="gramEnd"/>
      <w:r>
        <w:rPr>
          <w:rFonts w:ascii="Arial" w:hAnsi="Arial"/>
          <w:sz w:val="20"/>
        </w:rPr>
        <w:t>.</w:t>
      </w:r>
    </w:p>
    <w:p w14:paraId="48503728" w14:textId="32891D36" w:rsidR="008D0B35" w:rsidRPr="008D0B35" w:rsidRDefault="008D0B35" w:rsidP="00273CF7">
      <w:pPr>
        <w:numPr>
          <w:ilvl w:val="0"/>
          <w:numId w:val="43"/>
        </w:numPr>
        <w:spacing w:after="120" w:line="240" w:lineRule="auto"/>
        <w:ind w:left="567" w:hanging="567"/>
        <w:jc w:val="both"/>
        <w:rPr>
          <w:rFonts w:ascii="Arial" w:eastAsia="Calibri" w:hAnsi="Arial" w:cs="Arial"/>
          <w:sz w:val="20"/>
          <w:szCs w:val="20"/>
        </w:rPr>
      </w:pPr>
      <w:r>
        <w:rPr>
          <w:rFonts w:ascii="Arial" w:hAnsi="Arial"/>
          <w:sz w:val="20"/>
        </w:rPr>
        <w:t xml:space="preserve">The term of office of individual members of the </w:t>
      </w:r>
      <w:r w:rsidR="00FA544D">
        <w:rPr>
          <w:rFonts w:ascii="Arial" w:hAnsi="Arial"/>
          <w:sz w:val="20"/>
        </w:rPr>
        <w:t>Scientific board</w:t>
      </w:r>
      <w:r>
        <w:rPr>
          <w:rFonts w:ascii="Arial" w:hAnsi="Arial"/>
          <w:sz w:val="20"/>
        </w:rPr>
        <w:t xml:space="preserve"> of the </w:t>
      </w:r>
      <w:proofErr w:type="gramStart"/>
      <w:r>
        <w:rPr>
          <w:rFonts w:ascii="Arial" w:hAnsi="Arial"/>
          <w:sz w:val="20"/>
        </w:rPr>
        <w:t>Faculty</w:t>
      </w:r>
      <w:proofErr w:type="gramEnd"/>
      <w:r>
        <w:rPr>
          <w:rFonts w:ascii="Arial" w:hAnsi="Arial"/>
          <w:sz w:val="20"/>
        </w:rPr>
        <w:t xml:space="preserve"> shall be a maximum of four years, beginning with the appointment of a member of the </w:t>
      </w:r>
      <w:r w:rsidR="00FA544D">
        <w:rPr>
          <w:rFonts w:ascii="Arial" w:hAnsi="Arial"/>
          <w:sz w:val="20"/>
        </w:rPr>
        <w:t>Scientific board</w:t>
      </w:r>
      <w:r>
        <w:rPr>
          <w:rFonts w:ascii="Arial" w:hAnsi="Arial"/>
          <w:sz w:val="20"/>
        </w:rPr>
        <w:t xml:space="preserve"> of the Faculty by the Dean and ending at the latest at the same time as the term of office of the Dean who appointed the member of the </w:t>
      </w:r>
      <w:r w:rsidR="00FA544D">
        <w:rPr>
          <w:rFonts w:ascii="Arial" w:hAnsi="Arial"/>
          <w:sz w:val="20"/>
        </w:rPr>
        <w:t>Scientific board</w:t>
      </w:r>
      <w:r>
        <w:rPr>
          <w:rFonts w:ascii="Arial" w:hAnsi="Arial"/>
          <w:sz w:val="20"/>
        </w:rPr>
        <w:t xml:space="preserve"> of the Faculty. </w:t>
      </w:r>
    </w:p>
    <w:p w14:paraId="43E1E8F8" w14:textId="15F2EA50" w:rsidR="008D0B35" w:rsidRPr="008D0B35" w:rsidRDefault="008D0B35" w:rsidP="00273CF7">
      <w:pPr>
        <w:numPr>
          <w:ilvl w:val="0"/>
          <w:numId w:val="43"/>
        </w:numPr>
        <w:spacing w:after="120" w:line="240" w:lineRule="auto"/>
        <w:ind w:left="567" w:hanging="567"/>
        <w:jc w:val="both"/>
        <w:rPr>
          <w:rFonts w:ascii="Arial" w:eastAsia="Calibri" w:hAnsi="Arial" w:cs="Arial"/>
          <w:sz w:val="20"/>
          <w:szCs w:val="20"/>
        </w:rPr>
      </w:pPr>
      <w:r>
        <w:rPr>
          <w:rFonts w:ascii="Arial" w:hAnsi="Arial"/>
          <w:sz w:val="20"/>
        </w:rPr>
        <w:t xml:space="preserve">The members of the </w:t>
      </w:r>
      <w:r w:rsidR="00FA544D">
        <w:rPr>
          <w:rFonts w:ascii="Arial" w:hAnsi="Arial"/>
          <w:sz w:val="20"/>
        </w:rPr>
        <w:t>Scientific board</w:t>
      </w:r>
      <w:r>
        <w:rPr>
          <w:rFonts w:ascii="Arial" w:hAnsi="Arial"/>
          <w:sz w:val="20"/>
        </w:rPr>
        <w:t xml:space="preserve"> of the </w:t>
      </w:r>
      <w:proofErr w:type="gramStart"/>
      <w:r>
        <w:rPr>
          <w:rFonts w:ascii="Arial" w:hAnsi="Arial"/>
          <w:sz w:val="20"/>
        </w:rPr>
        <w:t>Faculty</w:t>
      </w:r>
      <w:proofErr w:type="gramEnd"/>
      <w:r>
        <w:rPr>
          <w:rFonts w:ascii="Arial" w:hAnsi="Arial"/>
          <w:sz w:val="20"/>
        </w:rPr>
        <w:t xml:space="preserve"> are the Dean and prominent representatives of the disciplines in which the Faculty carries out educational and creative activities.</w:t>
      </w:r>
    </w:p>
    <w:p w14:paraId="17E4A56F" w14:textId="45CF08A4" w:rsidR="008D0B35" w:rsidRPr="008D0B35" w:rsidRDefault="00FA544D" w:rsidP="00273CF7">
      <w:pPr>
        <w:numPr>
          <w:ilvl w:val="0"/>
          <w:numId w:val="43"/>
        </w:numPr>
        <w:spacing w:after="120" w:line="240" w:lineRule="auto"/>
        <w:ind w:left="567" w:hanging="567"/>
        <w:jc w:val="both"/>
        <w:rPr>
          <w:rFonts w:ascii="Arial" w:eastAsia="Calibri" w:hAnsi="Arial" w:cs="Arial"/>
          <w:sz w:val="20"/>
          <w:szCs w:val="20"/>
        </w:rPr>
      </w:pPr>
      <w:r>
        <w:rPr>
          <w:rFonts w:ascii="Arial" w:hAnsi="Arial"/>
          <w:sz w:val="20"/>
        </w:rPr>
        <w:t>Scientific board</w:t>
      </w:r>
      <w:r w:rsidR="008D0B35">
        <w:rPr>
          <w:rFonts w:ascii="Arial" w:hAnsi="Arial"/>
          <w:sz w:val="20"/>
        </w:rPr>
        <w:t xml:space="preserve"> of the </w:t>
      </w:r>
      <w:proofErr w:type="gramStart"/>
      <w:r w:rsidR="008D0B35">
        <w:rPr>
          <w:rFonts w:ascii="Arial" w:hAnsi="Arial"/>
          <w:sz w:val="20"/>
        </w:rPr>
        <w:t>Faculty</w:t>
      </w:r>
      <w:proofErr w:type="gramEnd"/>
      <w:r w:rsidR="008D0B35">
        <w:rPr>
          <w:rFonts w:ascii="Arial" w:hAnsi="Arial"/>
          <w:sz w:val="20"/>
        </w:rPr>
        <w:t>:</w:t>
      </w:r>
    </w:p>
    <w:p w14:paraId="39AB60CD" w14:textId="77777777" w:rsidR="008D0B35" w:rsidRPr="008D0B35" w:rsidRDefault="008D0B35" w:rsidP="00B44741">
      <w:pPr>
        <w:numPr>
          <w:ilvl w:val="0"/>
          <w:numId w:val="20"/>
        </w:numPr>
        <w:spacing w:after="120" w:line="240" w:lineRule="auto"/>
        <w:ind w:left="993" w:hanging="426"/>
        <w:jc w:val="both"/>
        <w:rPr>
          <w:rFonts w:ascii="Arial" w:eastAsia="Calibri" w:hAnsi="Arial" w:cs="Arial"/>
          <w:sz w:val="20"/>
          <w:szCs w:val="20"/>
        </w:rPr>
      </w:pPr>
      <w:r>
        <w:rPr>
          <w:rFonts w:ascii="Arial" w:hAnsi="Arial"/>
          <w:sz w:val="20"/>
        </w:rPr>
        <w:t xml:space="preserve">discusses the draft strategic plan for the </w:t>
      </w:r>
      <w:proofErr w:type="gramStart"/>
      <w:r>
        <w:rPr>
          <w:rFonts w:ascii="Arial" w:hAnsi="Arial"/>
          <w:sz w:val="20"/>
        </w:rPr>
        <w:t>Faculty's</w:t>
      </w:r>
      <w:proofErr w:type="gramEnd"/>
      <w:r>
        <w:rPr>
          <w:rFonts w:ascii="Arial" w:hAnsi="Arial"/>
          <w:sz w:val="20"/>
        </w:rPr>
        <w:t xml:space="preserve"> educational and creative activities drawn up in accordance with the MU Strategic Plan and the draft annual plan for the implementation of the Faculty's strategic plan,</w:t>
      </w:r>
    </w:p>
    <w:p w14:paraId="7EAD6B44" w14:textId="77777777" w:rsidR="008D0B35" w:rsidRPr="008D0B35" w:rsidRDefault="008D0B35" w:rsidP="00B44741">
      <w:pPr>
        <w:numPr>
          <w:ilvl w:val="0"/>
          <w:numId w:val="20"/>
        </w:numPr>
        <w:spacing w:after="120" w:line="240" w:lineRule="auto"/>
        <w:ind w:left="993" w:hanging="426"/>
        <w:jc w:val="both"/>
        <w:rPr>
          <w:rFonts w:ascii="Arial" w:eastAsia="Calibri" w:hAnsi="Arial" w:cs="Arial"/>
          <w:sz w:val="20"/>
          <w:szCs w:val="20"/>
        </w:rPr>
      </w:pPr>
      <w:r>
        <w:rPr>
          <w:rFonts w:ascii="Arial" w:hAnsi="Arial"/>
          <w:sz w:val="20"/>
        </w:rPr>
        <w:t xml:space="preserve">approves proposals for study </w:t>
      </w:r>
      <w:proofErr w:type="spellStart"/>
      <w:r>
        <w:rPr>
          <w:rFonts w:ascii="Arial" w:hAnsi="Arial"/>
          <w:sz w:val="20"/>
        </w:rPr>
        <w:t>programmes</w:t>
      </w:r>
      <w:proofErr w:type="spellEnd"/>
      <w:r>
        <w:rPr>
          <w:rFonts w:ascii="Arial" w:hAnsi="Arial"/>
          <w:sz w:val="20"/>
        </w:rPr>
        <w:t xml:space="preserve"> to be implemented at the faculty and, in accordance with Article 8, paragraph 1 of the MU Statutes, </w:t>
      </w:r>
    </w:p>
    <w:p w14:paraId="5DF904E4" w14:textId="77777777" w:rsidR="008D0B35" w:rsidRPr="008D0B35" w:rsidRDefault="008D0B35" w:rsidP="00B44741">
      <w:pPr>
        <w:numPr>
          <w:ilvl w:val="0"/>
          <w:numId w:val="20"/>
        </w:numPr>
        <w:spacing w:after="120" w:line="240" w:lineRule="auto"/>
        <w:ind w:left="993" w:hanging="426"/>
        <w:jc w:val="both"/>
        <w:rPr>
          <w:rFonts w:ascii="Arial" w:eastAsia="Calibri" w:hAnsi="Arial" w:cs="Arial"/>
          <w:sz w:val="20"/>
          <w:szCs w:val="20"/>
        </w:rPr>
      </w:pPr>
      <w:r>
        <w:rPr>
          <w:rFonts w:ascii="Arial" w:hAnsi="Arial"/>
          <w:sz w:val="20"/>
        </w:rPr>
        <w:t xml:space="preserve">proposes to the Rector the intention to submit an application for accreditation, extension of accreditation or extension of the period of validity of the accreditation of study </w:t>
      </w:r>
      <w:proofErr w:type="spellStart"/>
      <w:r>
        <w:rPr>
          <w:rFonts w:ascii="Arial" w:hAnsi="Arial"/>
          <w:sz w:val="20"/>
        </w:rPr>
        <w:t>programmes</w:t>
      </w:r>
      <w:proofErr w:type="spellEnd"/>
      <w:r>
        <w:rPr>
          <w:rFonts w:ascii="Arial" w:hAnsi="Arial"/>
          <w:sz w:val="20"/>
        </w:rPr>
        <w:t xml:space="preserve"> carried out at the </w:t>
      </w:r>
      <w:proofErr w:type="gramStart"/>
      <w:r>
        <w:rPr>
          <w:rFonts w:ascii="Arial" w:hAnsi="Arial"/>
          <w:sz w:val="20"/>
        </w:rPr>
        <w:t>Faculty</w:t>
      </w:r>
      <w:proofErr w:type="gramEnd"/>
      <w:r>
        <w:rPr>
          <w:rFonts w:ascii="Arial" w:hAnsi="Arial"/>
          <w:sz w:val="20"/>
        </w:rPr>
        <w:t>,</w:t>
      </w:r>
    </w:p>
    <w:p w14:paraId="353D7BF7" w14:textId="77777777" w:rsidR="008D0B35" w:rsidRPr="008D0B35" w:rsidRDefault="008D0B35" w:rsidP="00B44741">
      <w:pPr>
        <w:numPr>
          <w:ilvl w:val="0"/>
          <w:numId w:val="20"/>
        </w:numPr>
        <w:spacing w:after="120" w:line="240" w:lineRule="auto"/>
        <w:ind w:left="993" w:hanging="426"/>
        <w:jc w:val="both"/>
        <w:rPr>
          <w:rFonts w:ascii="Arial" w:eastAsia="Calibri" w:hAnsi="Arial" w:cs="Arial"/>
          <w:sz w:val="20"/>
          <w:szCs w:val="20"/>
        </w:rPr>
      </w:pPr>
      <w:r>
        <w:rPr>
          <w:rFonts w:ascii="Arial" w:hAnsi="Arial"/>
          <w:sz w:val="20"/>
        </w:rPr>
        <w:t xml:space="preserve">proposes to the Rector the intention to submit an application for accreditation of the habilitation procedure and the procedure for appointment as professor, in the case of procedures carried out at the </w:t>
      </w:r>
      <w:proofErr w:type="gramStart"/>
      <w:r>
        <w:rPr>
          <w:rFonts w:ascii="Arial" w:hAnsi="Arial"/>
          <w:sz w:val="20"/>
        </w:rPr>
        <w:t>Faculty</w:t>
      </w:r>
      <w:proofErr w:type="gramEnd"/>
      <w:r>
        <w:rPr>
          <w:rFonts w:ascii="Arial" w:hAnsi="Arial"/>
          <w:sz w:val="20"/>
        </w:rPr>
        <w:t>,</w:t>
      </w:r>
    </w:p>
    <w:p w14:paraId="57DDBD53" w14:textId="73406849" w:rsidR="008D0B35" w:rsidRPr="008D0B35" w:rsidRDefault="008D0B35" w:rsidP="00B44741">
      <w:pPr>
        <w:numPr>
          <w:ilvl w:val="0"/>
          <w:numId w:val="20"/>
        </w:numPr>
        <w:spacing w:after="120" w:line="240" w:lineRule="auto"/>
        <w:ind w:left="993" w:hanging="426"/>
        <w:jc w:val="both"/>
        <w:rPr>
          <w:rFonts w:ascii="Arial" w:eastAsia="Calibri" w:hAnsi="Arial" w:cs="Arial"/>
          <w:sz w:val="20"/>
          <w:szCs w:val="20"/>
        </w:rPr>
      </w:pPr>
      <w:r>
        <w:rPr>
          <w:rFonts w:ascii="Arial" w:hAnsi="Arial"/>
          <w:sz w:val="20"/>
        </w:rPr>
        <w:t>exercises competence in the habilitation procedure and the procedure for the appointment of professor.</w:t>
      </w:r>
    </w:p>
    <w:p w14:paraId="6995A389" w14:textId="26785A1F" w:rsidR="008D0B35" w:rsidRPr="008D0B35" w:rsidRDefault="008D0B35" w:rsidP="00273CF7">
      <w:pPr>
        <w:numPr>
          <w:ilvl w:val="0"/>
          <w:numId w:val="43"/>
        </w:numPr>
        <w:spacing w:after="120" w:line="240" w:lineRule="auto"/>
        <w:ind w:left="567" w:hanging="567"/>
        <w:jc w:val="both"/>
        <w:rPr>
          <w:rFonts w:ascii="Arial" w:eastAsia="Calibri" w:hAnsi="Arial" w:cs="Arial"/>
          <w:sz w:val="20"/>
          <w:szCs w:val="20"/>
        </w:rPr>
      </w:pPr>
      <w:r>
        <w:rPr>
          <w:rFonts w:ascii="Arial" w:hAnsi="Arial"/>
          <w:sz w:val="20"/>
        </w:rPr>
        <w:t xml:space="preserve">The </w:t>
      </w:r>
      <w:r w:rsidR="00FA544D">
        <w:rPr>
          <w:rFonts w:ascii="Arial" w:hAnsi="Arial"/>
          <w:sz w:val="20"/>
        </w:rPr>
        <w:t>Scientific board</w:t>
      </w:r>
      <w:r>
        <w:rPr>
          <w:rFonts w:ascii="Arial" w:hAnsi="Arial"/>
          <w:sz w:val="20"/>
        </w:rPr>
        <w:t xml:space="preserve"> of the </w:t>
      </w:r>
      <w:proofErr w:type="gramStart"/>
      <w:r>
        <w:rPr>
          <w:rFonts w:ascii="Arial" w:hAnsi="Arial"/>
          <w:sz w:val="20"/>
        </w:rPr>
        <w:t>Faculty</w:t>
      </w:r>
      <w:proofErr w:type="gramEnd"/>
      <w:r>
        <w:rPr>
          <w:rFonts w:ascii="Arial" w:hAnsi="Arial"/>
          <w:sz w:val="20"/>
        </w:rPr>
        <w:t xml:space="preserve"> shall express its opinion on other matters submitted to it by the Dean.</w:t>
      </w:r>
    </w:p>
    <w:p w14:paraId="6D49A79C" w14:textId="34DE9DF5" w:rsidR="008D0B35" w:rsidRPr="008D0B35" w:rsidRDefault="008D0B35" w:rsidP="00273CF7">
      <w:pPr>
        <w:numPr>
          <w:ilvl w:val="0"/>
          <w:numId w:val="43"/>
        </w:numPr>
        <w:spacing w:after="120" w:line="240" w:lineRule="auto"/>
        <w:ind w:left="567" w:hanging="567"/>
        <w:jc w:val="both"/>
        <w:rPr>
          <w:rFonts w:ascii="Arial" w:eastAsia="Calibri" w:hAnsi="Arial" w:cs="Arial"/>
          <w:sz w:val="20"/>
          <w:szCs w:val="20"/>
        </w:rPr>
      </w:pPr>
      <w:r>
        <w:rPr>
          <w:rFonts w:ascii="Arial" w:hAnsi="Arial"/>
          <w:sz w:val="20"/>
        </w:rPr>
        <w:t xml:space="preserve">The Dean convenes and chairs meetings of the </w:t>
      </w:r>
      <w:r w:rsidR="00FA544D">
        <w:rPr>
          <w:rFonts w:ascii="Arial" w:hAnsi="Arial"/>
          <w:sz w:val="20"/>
        </w:rPr>
        <w:t>Scientific board</w:t>
      </w:r>
      <w:r>
        <w:rPr>
          <w:rFonts w:ascii="Arial" w:hAnsi="Arial"/>
          <w:sz w:val="20"/>
        </w:rPr>
        <w:t xml:space="preserve"> of the </w:t>
      </w:r>
      <w:proofErr w:type="gramStart"/>
      <w:r>
        <w:rPr>
          <w:rFonts w:ascii="Arial" w:hAnsi="Arial"/>
          <w:sz w:val="20"/>
        </w:rPr>
        <w:t>Faculty</w:t>
      </w:r>
      <w:proofErr w:type="gramEnd"/>
      <w:r>
        <w:rPr>
          <w:rFonts w:ascii="Arial" w:hAnsi="Arial"/>
          <w:sz w:val="20"/>
        </w:rPr>
        <w:t xml:space="preserve"> at least once per semester. The Faculty</w:t>
      </w:r>
      <w:r w:rsidR="008749B4">
        <w:rPr>
          <w:rFonts w:ascii="Arial" w:hAnsi="Arial"/>
          <w:sz w:val="20"/>
        </w:rPr>
        <w:t xml:space="preserve"> Bursar</w:t>
      </w:r>
      <w:r>
        <w:rPr>
          <w:rFonts w:ascii="Arial" w:hAnsi="Arial"/>
          <w:sz w:val="20"/>
        </w:rPr>
        <w:t xml:space="preserve"> attends the meetings of the </w:t>
      </w:r>
      <w:r w:rsidR="00FA544D">
        <w:rPr>
          <w:rFonts w:ascii="Arial" w:hAnsi="Arial"/>
          <w:sz w:val="20"/>
        </w:rPr>
        <w:t>Scientific board</w:t>
      </w:r>
      <w:r>
        <w:rPr>
          <w:rFonts w:ascii="Arial" w:hAnsi="Arial"/>
          <w:sz w:val="20"/>
        </w:rPr>
        <w:t xml:space="preserve"> of the </w:t>
      </w:r>
      <w:proofErr w:type="gramStart"/>
      <w:r>
        <w:rPr>
          <w:rFonts w:ascii="Arial" w:hAnsi="Arial"/>
          <w:sz w:val="20"/>
        </w:rPr>
        <w:t>Faculty</w:t>
      </w:r>
      <w:proofErr w:type="gramEnd"/>
      <w:r>
        <w:rPr>
          <w:rFonts w:ascii="Arial" w:hAnsi="Arial"/>
          <w:sz w:val="20"/>
        </w:rPr>
        <w:t xml:space="preserve"> as a guest.</w:t>
      </w:r>
    </w:p>
    <w:p w14:paraId="233ABF5A" w14:textId="788F9E0E" w:rsidR="008D0B35" w:rsidRPr="008D0B35" w:rsidRDefault="008D0B35" w:rsidP="00273CF7">
      <w:pPr>
        <w:numPr>
          <w:ilvl w:val="0"/>
          <w:numId w:val="43"/>
        </w:numPr>
        <w:spacing w:after="120" w:line="240" w:lineRule="auto"/>
        <w:ind w:left="567" w:hanging="567"/>
        <w:jc w:val="both"/>
        <w:rPr>
          <w:rFonts w:ascii="Arial" w:eastAsia="Calibri" w:hAnsi="Arial" w:cs="Arial"/>
          <w:sz w:val="20"/>
          <w:szCs w:val="20"/>
        </w:rPr>
      </w:pPr>
      <w:r>
        <w:rPr>
          <w:rFonts w:ascii="Arial" w:hAnsi="Arial"/>
          <w:sz w:val="20"/>
        </w:rPr>
        <w:t xml:space="preserve">The manner of deliberation and quorum of the </w:t>
      </w:r>
      <w:r w:rsidR="00FA544D">
        <w:rPr>
          <w:rFonts w:ascii="Arial" w:hAnsi="Arial"/>
          <w:sz w:val="20"/>
        </w:rPr>
        <w:t>Scientific board</w:t>
      </w:r>
      <w:r>
        <w:rPr>
          <w:rFonts w:ascii="Arial" w:hAnsi="Arial"/>
          <w:sz w:val="20"/>
        </w:rPr>
        <w:t xml:space="preserve"> of the </w:t>
      </w:r>
      <w:proofErr w:type="gramStart"/>
      <w:r>
        <w:rPr>
          <w:rFonts w:ascii="Arial" w:hAnsi="Arial"/>
          <w:sz w:val="20"/>
        </w:rPr>
        <w:t>Faculty</w:t>
      </w:r>
      <w:proofErr w:type="gramEnd"/>
      <w:r>
        <w:rPr>
          <w:rFonts w:ascii="Arial" w:hAnsi="Arial"/>
          <w:sz w:val="20"/>
        </w:rPr>
        <w:t xml:space="preserve"> is determined by the Rules of Procedure of the </w:t>
      </w:r>
      <w:r w:rsidR="00FA544D">
        <w:rPr>
          <w:rFonts w:ascii="Arial" w:hAnsi="Arial"/>
          <w:sz w:val="20"/>
        </w:rPr>
        <w:t>Scientific board</w:t>
      </w:r>
      <w:r>
        <w:rPr>
          <w:rFonts w:ascii="Arial" w:hAnsi="Arial"/>
          <w:sz w:val="20"/>
        </w:rPr>
        <w:t xml:space="preserve"> of the Faculty which is its internal regulation. </w:t>
      </w:r>
    </w:p>
    <w:p w14:paraId="1FCBA455" w14:textId="3E9963D8" w:rsidR="008D0B35" w:rsidRPr="008D0B35" w:rsidRDefault="008D0B35" w:rsidP="00273CF7">
      <w:pPr>
        <w:numPr>
          <w:ilvl w:val="0"/>
          <w:numId w:val="43"/>
        </w:numPr>
        <w:spacing w:after="120" w:line="240" w:lineRule="auto"/>
        <w:ind w:left="567" w:hanging="567"/>
        <w:jc w:val="both"/>
        <w:rPr>
          <w:rFonts w:ascii="Arial" w:eastAsia="Calibri" w:hAnsi="Arial" w:cs="Arial"/>
          <w:sz w:val="20"/>
          <w:szCs w:val="20"/>
        </w:rPr>
      </w:pPr>
      <w:r>
        <w:rPr>
          <w:rFonts w:ascii="Arial" w:hAnsi="Arial"/>
          <w:sz w:val="20"/>
        </w:rPr>
        <w:t xml:space="preserve">Membership in the </w:t>
      </w:r>
      <w:r w:rsidR="00FA544D">
        <w:rPr>
          <w:rFonts w:ascii="Arial" w:hAnsi="Arial"/>
          <w:sz w:val="20"/>
        </w:rPr>
        <w:t>Scientific board</w:t>
      </w:r>
      <w:r>
        <w:rPr>
          <w:rFonts w:ascii="Arial" w:hAnsi="Arial"/>
          <w:sz w:val="20"/>
        </w:rPr>
        <w:t xml:space="preserve"> of the </w:t>
      </w:r>
      <w:proofErr w:type="gramStart"/>
      <w:r>
        <w:rPr>
          <w:rFonts w:ascii="Arial" w:hAnsi="Arial"/>
          <w:sz w:val="20"/>
        </w:rPr>
        <w:t>Faculty</w:t>
      </w:r>
      <w:proofErr w:type="gramEnd"/>
      <w:r>
        <w:rPr>
          <w:rFonts w:ascii="Arial" w:hAnsi="Arial"/>
          <w:sz w:val="20"/>
        </w:rPr>
        <w:t xml:space="preserve"> expires in particular by expiry of the term of office, dismissal or resignation.</w:t>
      </w:r>
    </w:p>
    <w:p w14:paraId="626C130A" w14:textId="77777777" w:rsidR="008D0B35" w:rsidRPr="008D0B35" w:rsidRDefault="008D0B35" w:rsidP="008D0B35">
      <w:pPr>
        <w:tabs>
          <w:tab w:val="left" w:pos="340"/>
        </w:tabs>
        <w:spacing w:after="0" w:line="240" w:lineRule="auto"/>
        <w:jc w:val="both"/>
        <w:rPr>
          <w:rFonts w:ascii="Arial" w:eastAsia="Times New Roman" w:hAnsi="Arial" w:cs="Arial"/>
          <w:sz w:val="20"/>
          <w:szCs w:val="20"/>
          <w:lang w:eastAsia="cs-CZ"/>
        </w:rPr>
      </w:pPr>
    </w:p>
    <w:p w14:paraId="67234F61" w14:textId="77777777" w:rsidR="008D0B35" w:rsidRPr="008D0B35" w:rsidRDefault="008D0B35" w:rsidP="008D0B35">
      <w:pPr>
        <w:spacing w:after="0" w:line="240" w:lineRule="auto"/>
        <w:jc w:val="both"/>
        <w:rPr>
          <w:rFonts w:ascii="Arial" w:eastAsia="Calibri" w:hAnsi="Arial" w:cs="Arial"/>
          <w:sz w:val="20"/>
          <w:szCs w:val="20"/>
        </w:rPr>
      </w:pPr>
    </w:p>
    <w:p w14:paraId="50A939E4" w14:textId="6AB0B431" w:rsidR="008D0B35" w:rsidRPr="008D0B35" w:rsidRDefault="008D0B35" w:rsidP="00506F84">
      <w:pPr>
        <w:spacing w:after="0" w:line="240" w:lineRule="auto"/>
        <w:jc w:val="center"/>
        <w:rPr>
          <w:rFonts w:ascii="Arial" w:hAnsi="Arial" w:cs="Arial"/>
          <w:bCs/>
          <w:color w:val="595959" w:themeColor="text1" w:themeTint="A6"/>
          <w:sz w:val="20"/>
          <w:szCs w:val="20"/>
        </w:rPr>
      </w:pPr>
      <w:r>
        <w:rPr>
          <w:rFonts w:ascii="Arial" w:hAnsi="Arial"/>
          <w:color w:val="595959" w:themeColor="text1" w:themeTint="A6"/>
          <w:sz w:val="20"/>
        </w:rPr>
        <w:t>Article 19</w:t>
      </w:r>
    </w:p>
    <w:p w14:paraId="44495E50" w14:textId="13CBEAD5" w:rsidR="008D0B35" w:rsidRPr="008D0B35" w:rsidRDefault="008D0B35" w:rsidP="00273CF7">
      <w:pPr>
        <w:spacing w:after="120" w:line="240" w:lineRule="auto"/>
        <w:jc w:val="center"/>
        <w:rPr>
          <w:rFonts w:ascii="Arial" w:hAnsi="Arial" w:cs="Arial"/>
          <w:b/>
          <w:color w:val="595959" w:themeColor="text1" w:themeTint="A6"/>
          <w:sz w:val="20"/>
          <w:szCs w:val="20"/>
        </w:rPr>
      </w:pPr>
      <w:r>
        <w:rPr>
          <w:rFonts w:ascii="Arial" w:hAnsi="Arial"/>
          <w:b/>
          <w:color w:val="595959" w:themeColor="text1" w:themeTint="A6"/>
          <w:sz w:val="20"/>
        </w:rPr>
        <w:t>Dean</w:t>
      </w:r>
    </w:p>
    <w:p w14:paraId="769AEC40" w14:textId="06BCEF05" w:rsidR="00506F84" w:rsidRDefault="008D0B35" w:rsidP="00B44741">
      <w:pPr>
        <w:numPr>
          <w:ilvl w:val="0"/>
          <w:numId w:val="21"/>
        </w:numPr>
        <w:spacing w:after="120" w:line="240" w:lineRule="auto"/>
        <w:ind w:left="567" w:hanging="567"/>
        <w:jc w:val="both"/>
        <w:rPr>
          <w:rFonts w:ascii="Arial" w:eastAsia="Calibri" w:hAnsi="Arial" w:cs="Arial"/>
          <w:sz w:val="20"/>
          <w:szCs w:val="20"/>
        </w:rPr>
      </w:pPr>
      <w:r>
        <w:rPr>
          <w:rFonts w:ascii="Arial" w:hAnsi="Arial"/>
          <w:sz w:val="20"/>
        </w:rPr>
        <w:t xml:space="preserve">The </w:t>
      </w:r>
      <w:proofErr w:type="gramStart"/>
      <w:r>
        <w:rPr>
          <w:rFonts w:ascii="Arial" w:hAnsi="Arial"/>
          <w:sz w:val="20"/>
        </w:rPr>
        <w:t>Faculty</w:t>
      </w:r>
      <w:proofErr w:type="gramEnd"/>
      <w:r>
        <w:rPr>
          <w:rFonts w:ascii="Arial" w:hAnsi="Arial"/>
          <w:sz w:val="20"/>
        </w:rPr>
        <w:t xml:space="preserve"> is headed by a dean who manages the Faculty and decides and acts on behalf of the University in matters concerning the Faculty in accordance with the law and the MU Statutes (cf. Section 24 of the Act and Article 15 of the MU Statutes). To this extent, he is authorized to issue other regulations of the </w:t>
      </w:r>
      <w:proofErr w:type="gramStart"/>
      <w:r>
        <w:rPr>
          <w:rFonts w:ascii="Arial" w:hAnsi="Arial"/>
          <w:sz w:val="20"/>
        </w:rPr>
        <w:t>Faculty</w:t>
      </w:r>
      <w:proofErr w:type="gramEnd"/>
      <w:r>
        <w:rPr>
          <w:rFonts w:ascii="Arial" w:hAnsi="Arial"/>
          <w:sz w:val="20"/>
        </w:rPr>
        <w:t xml:space="preserve"> as acts of management (Organizational Regulations, directives, instructions, measures) and methodological sheets. Representation in certain areas of management and administration of the </w:t>
      </w:r>
      <w:proofErr w:type="gramStart"/>
      <w:r>
        <w:rPr>
          <w:rFonts w:ascii="Arial" w:hAnsi="Arial"/>
          <w:sz w:val="20"/>
        </w:rPr>
        <w:t>Faculty</w:t>
      </w:r>
      <w:proofErr w:type="gramEnd"/>
      <w:r>
        <w:rPr>
          <w:rFonts w:ascii="Arial" w:hAnsi="Arial"/>
          <w:sz w:val="20"/>
        </w:rPr>
        <w:t xml:space="preserve"> may be delegated to the Vice-Deans and the </w:t>
      </w:r>
      <w:r w:rsidR="0077577D">
        <w:rPr>
          <w:rFonts w:ascii="Arial" w:hAnsi="Arial"/>
          <w:sz w:val="20"/>
        </w:rPr>
        <w:t>Faculty Bursar.</w:t>
      </w:r>
      <w:r>
        <w:rPr>
          <w:rFonts w:ascii="Arial" w:hAnsi="Arial"/>
          <w:sz w:val="20"/>
        </w:rPr>
        <w:t xml:space="preserve"> This delegation is made by written authorization. The Dean is accountable for his/her activities to the Academic Senate of the Faculty and, to the extent specified by the MU </w:t>
      </w:r>
      <w:r>
        <w:rPr>
          <w:rFonts w:ascii="Arial" w:hAnsi="Arial"/>
          <w:sz w:val="20"/>
        </w:rPr>
        <w:lastRenderedPageBreak/>
        <w:t xml:space="preserve">Statutes, also to the Rector The position of Dean is incompatible with the position of Head of Department, Head of </w:t>
      </w:r>
      <w:r w:rsidR="009B0C11">
        <w:rPr>
          <w:rFonts w:ascii="Arial" w:hAnsi="Arial"/>
          <w:sz w:val="20"/>
        </w:rPr>
        <w:t xml:space="preserve">Division of </w:t>
      </w:r>
      <w:r>
        <w:rPr>
          <w:rFonts w:ascii="Arial" w:hAnsi="Arial"/>
          <w:sz w:val="20"/>
        </w:rPr>
        <w:t xml:space="preserve">Education and Head of a </w:t>
      </w:r>
      <w:r w:rsidR="00F82E17">
        <w:rPr>
          <w:rFonts w:ascii="Arial" w:hAnsi="Arial"/>
          <w:sz w:val="20"/>
        </w:rPr>
        <w:t>P</w:t>
      </w:r>
      <w:r>
        <w:rPr>
          <w:rFonts w:ascii="Arial" w:hAnsi="Arial"/>
          <w:sz w:val="20"/>
        </w:rPr>
        <w:t>urpose</w:t>
      </w:r>
      <w:r w:rsidR="00F82E17">
        <w:rPr>
          <w:rFonts w:ascii="Arial" w:hAnsi="Arial"/>
          <w:sz w:val="20"/>
        </w:rPr>
        <w:t>-built</w:t>
      </w:r>
      <w:r>
        <w:rPr>
          <w:rFonts w:ascii="Arial" w:hAnsi="Arial"/>
          <w:sz w:val="20"/>
        </w:rPr>
        <w:t xml:space="preserve"> Facility.</w:t>
      </w:r>
    </w:p>
    <w:p w14:paraId="27693A08" w14:textId="7436BEBD" w:rsidR="008D0B35" w:rsidRPr="008D0B35" w:rsidRDefault="008D0B35" w:rsidP="00B44741">
      <w:pPr>
        <w:numPr>
          <w:ilvl w:val="0"/>
          <w:numId w:val="21"/>
        </w:numPr>
        <w:spacing w:after="120" w:line="240" w:lineRule="auto"/>
        <w:ind w:left="567" w:hanging="567"/>
        <w:jc w:val="both"/>
        <w:rPr>
          <w:rFonts w:ascii="Arial" w:eastAsia="Calibri" w:hAnsi="Arial" w:cs="Arial"/>
          <w:sz w:val="20"/>
          <w:szCs w:val="20"/>
        </w:rPr>
      </w:pPr>
      <w:r>
        <w:rPr>
          <w:rFonts w:ascii="Arial" w:hAnsi="Arial"/>
          <w:sz w:val="20"/>
        </w:rPr>
        <w:t xml:space="preserve">The Dean is appointed and dismissed by the Rector of the University on the proposal of the Academic Senate of the Faculty. The Rector may dismiss a </w:t>
      </w:r>
      <w:proofErr w:type="gramStart"/>
      <w:r>
        <w:rPr>
          <w:rFonts w:ascii="Arial" w:hAnsi="Arial"/>
          <w:sz w:val="20"/>
        </w:rPr>
        <w:t>Dean</w:t>
      </w:r>
      <w:proofErr w:type="gramEnd"/>
      <w:r>
        <w:rPr>
          <w:rFonts w:ascii="Arial" w:hAnsi="Arial"/>
          <w:sz w:val="20"/>
        </w:rPr>
        <w:t xml:space="preserve"> at his or her own initiative, only after the prior opinion of the Academic Senate of the Faculty and with the consent of the Academic Senate of the University, if the Dean fails to perform his or her duties in a serious manner or seriously harms the interests of the University or the Faculty. The proposal for the appointment of a Dean shall be submitted by the </w:t>
      </w:r>
      <w:r w:rsidR="008C1416">
        <w:rPr>
          <w:rFonts w:ascii="Arial" w:hAnsi="Arial"/>
          <w:sz w:val="20"/>
        </w:rPr>
        <w:t>Chairman</w:t>
      </w:r>
      <w:r>
        <w:rPr>
          <w:rFonts w:ascii="Arial" w:hAnsi="Arial"/>
          <w:sz w:val="20"/>
        </w:rPr>
        <w:t xml:space="preserve"> of the Academic Senate of the Faculty to the Rector no later than one month before the end of the term of office of the respective dean. The </w:t>
      </w:r>
      <w:r w:rsidR="008C1416">
        <w:rPr>
          <w:rFonts w:ascii="Arial" w:hAnsi="Arial"/>
          <w:sz w:val="20"/>
        </w:rPr>
        <w:t>Chairman</w:t>
      </w:r>
      <w:r>
        <w:rPr>
          <w:rFonts w:ascii="Arial" w:hAnsi="Arial"/>
          <w:sz w:val="20"/>
        </w:rPr>
        <w:t xml:space="preserve"> of the Academic Senate of the Faculty shall notify the Rector of the University of the announcement of the election, the acceptance of candidates and the date of the meeting of the Academic Senate of the Faculty, the subject of which is the discussion and deliberation on the proposal for the appointment of the Dean, including the presentation of the candidates and their </w:t>
      </w:r>
      <w:proofErr w:type="spellStart"/>
      <w:r>
        <w:rPr>
          <w:rFonts w:ascii="Arial" w:hAnsi="Arial"/>
          <w:sz w:val="20"/>
        </w:rPr>
        <w:t>programme</w:t>
      </w:r>
      <w:proofErr w:type="spellEnd"/>
      <w:r>
        <w:rPr>
          <w:rFonts w:ascii="Arial" w:hAnsi="Arial"/>
          <w:sz w:val="20"/>
        </w:rPr>
        <w:t xml:space="preserve"> statements. He/she is entitled to attend the meeting. The term of office of the Dean is four years. The same person may hold the office of Dean at the Faculty for a maximum of two consecutive terms.</w:t>
      </w:r>
    </w:p>
    <w:p w14:paraId="696E7A3C" w14:textId="306274F1" w:rsidR="008D0B35" w:rsidRPr="008D0B35" w:rsidRDefault="008D0B35" w:rsidP="00B44741">
      <w:pPr>
        <w:numPr>
          <w:ilvl w:val="0"/>
          <w:numId w:val="21"/>
        </w:numPr>
        <w:spacing w:after="120" w:line="240" w:lineRule="auto"/>
        <w:ind w:left="567" w:hanging="567"/>
        <w:jc w:val="both"/>
        <w:rPr>
          <w:rFonts w:ascii="Arial" w:eastAsia="Calibri" w:hAnsi="Arial" w:cs="Arial"/>
          <w:sz w:val="20"/>
          <w:szCs w:val="20"/>
        </w:rPr>
      </w:pPr>
      <w:r>
        <w:rPr>
          <w:rFonts w:ascii="Arial" w:hAnsi="Arial"/>
          <w:sz w:val="20"/>
        </w:rPr>
        <w:t>The Dean may appoint an advisory body.</w:t>
      </w:r>
    </w:p>
    <w:p w14:paraId="0EFED62E" w14:textId="1A90367C" w:rsidR="008D0B35" w:rsidRPr="008D0B35" w:rsidRDefault="008D0B35" w:rsidP="00B44741">
      <w:pPr>
        <w:numPr>
          <w:ilvl w:val="0"/>
          <w:numId w:val="21"/>
        </w:numPr>
        <w:spacing w:after="120" w:line="240" w:lineRule="auto"/>
        <w:ind w:left="567" w:hanging="567"/>
        <w:jc w:val="both"/>
        <w:rPr>
          <w:rFonts w:ascii="Arial" w:eastAsia="Calibri" w:hAnsi="Arial" w:cs="Arial"/>
          <w:sz w:val="20"/>
          <w:szCs w:val="20"/>
        </w:rPr>
      </w:pPr>
      <w:r>
        <w:rPr>
          <w:rFonts w:ascii="Arial" w:hAnsi="Arial"/>
          <w:sz w:val="20"/>
        </w:rPr>
        <w:t>Within the scope of the powers referred to in paragraph 1 of this Article, the Dean shall in particular:</w:t>
      </w:r>
    </w:p>
    <w:p w14:paraId="616B6D43" w14:textId="65F38FF1" w:rsidR="008D0B35" w:rsidRPr="008D0B35" w:rsidRDefault="008D0B35" w:rsidP="00B44741">
      <w:pPr>
        <w:numPr>
          <w:ilvl w:val="0"/>
          <w:numId w:val="22"/>
        </w:numPr>
        <w:spacing w:after="120" w:line="240" w:lineRule="auto"/>
        <w:ind w:left="993" w:hanging="426"/>
        <w:jc w:val="both"/>
        <w:rPr>
          <w:rFonts w:ascii="Arial" w:eastAsia="Calibri" w:hAnsi="Arial" w:cs="Arial"/>
          <w:sz w:val="20"/>
          <w:szCs w:val="20"/>
        </w:rPr>
      </w:pPr>
      <w:r>
        <w:rPr>
          <w:rFonts w:ascii="Arial" w:hAnsi="Arial"/>
          <w:sz w:val="20"/>
        </w:rPr>
        <w:t xml:space="preserve">appoint and dismiss Vice-Deans and the </w:t>
      </w:r>
      <w:r w:rsidR="0077577D">
        <w:rPr>
          <w:rFonts w:ascii="Arial" w:hAnsi="Arial"/>
          <w:sz w:val="20"/>
        </w:rPr>
        <w:t>Faculty Bursar</w:t>
      </w:r>
      <w:r>
        <w:rPr>
          <w:rFonts w:ascii="Arial" w:hAnsi="Arial"/>
          <w:sz w:val="20"/>
        </w:rPr>
        <w:t xml:space="preserve">, </w:t>
      </w:r>
    </w:p>
    <w:p w14:paraId="714B9946" w14:textId="1A575A71" w:rsidR="008D0B35" w:rsidRPr="008D0B35" w:rsidRDefault="008D0B35" w:rsidP="00B44741">
      <w:pPr>
        <w:numPr>
          <w:ilvl w:val="0"/>
          <w:numId w:val="22"/>
        </w:numPr>
        <w:spacing w:after="120" w:line="240" w:lineRule="auto"/>
        <w:ind w:left="993" w:hanging="426"/>
        <w:jc w:val="both"/>
        <w:rPr>
          <w:rFonts w:ascii="Arial" w:eastAsia="Calibri" w:hAnsi="Arial" w:cs="Arial"/>
          <w:sz w:val="20"/>
          <w:szCs w:val="20"/>
        </w:rPr>
      </w:pPr>
      <w:r>
        <w:rPr>
          <w:rFonts w:ascii="Arial" w:hAnsi="Arial"/>
          <w:sz w:val="20"/>
        </w:rPr>
        <w:t>appoints and dismisses the heads of departments, divisions</w:t>
      </w:r>
      <w:r w:rsidR="000B40BA">
        <w:rPr>
          <w:rFonts w:ascii="Arial" w:hAnsi="Arial"/>
          <w:sz w:val="20"/>
        </w:rPr>
        <w:t xml:space="preserve"> of education</w:t>
      </w:r>
      <w:r>
        <w:rPr>
          <w:rFonts w:ascii="Arial" w:hAnsi="Arial"/>
          <w:sz w:val="20"/>
        </w:rPr>
        <w:t xml:space="preserve"> and purpose</w:t>
      </w:r>
      <w:r w:rsidR="00774747">
        <w:rPr>
          <w:rFonts w:ascii="Arial" w:hAnsi="Arial"/>
          <w:sz w:val="20"/>
        </w:rPr>
        <w:t>-built</w:t>
      </w:r>
      <w:r>
        <w:rPr>
          <w:rFonts w:ascii="Arial" w:hAnsi="Arial"/>
          <w:sz w:val="20"/>
        </w:rPr>
        <w:t xml:space="preserve"> facilities,</w:t>
      </w:r>
    </w:p>
    <w:p w14:paraId="7C440EE2" w14:textId="7075F139" w:rsidR="008D0B35" w:rsidRPr="008D0B35" w:rsidRDefault="008D0B35" w:rsidP="00B44741">
      <w:pPr>
        <w:numPr>
          <w:ilvl w:val="0"/>
          <w:numId w:val="22"/>
        </w:numPr>
        <w:spacing w:after="120" w:line="240" w:lineRule="auto"/>
        <w:ind w:left="993" w:hanging="426"/>
        <w:jc w:val="both"/>
        <w:rPr>
          <w:rFonts w:ascii="Arial" w:eastAsia="Calibri" w:hAnsi="Arial" w:cs="Arial"/>
          <w:sz w:val="20"/>
          <w:szCs w:val="20"/>
        </w:rPr>
      </w:pPr>
      <w:r>
        <w:rPr>
          <w:rFonts w:ascii="Arial" w:hAnsi="Arial"/>
          <w:sz w:val="20"/>
        </w:rPr>
        <w:t xml:space="preserve">appoints and dismisses, with the approval of the Academic Senate of the Faculty, members of the </w:t>
      </w:r>
      <w:r w:rsidR="00FA544D">
        <w:rPr>
          <w:rFonts w:ascii="Arial" w:hAnsi="Arial"/>
          <w:sz w:val="20"/>
        </w:rPr>
        <w:t>Scientific board</w:t>
      </w:r>
      <w:r>
        <w:rPr>
          <w:rFonts w:ascii="Arial" w:hAnsi="Arial"/>
          <w:sz w:val="20"/>
        </w:rPr>
        <w:t xml:space="preserve"> of the Faculty and the Faculty Disciplinary Committee,</w:t>
      </w:r>
    </w:p>
    <w:p w14:paraId="59FBE910" w14:textId="77777777" w:rsidR="008D0B35" w:rsidRPr="008D0B35" w:rsidRDefault="008D0B35" w:rsidP="00B44741">
      <w:pPr>
        <w:numPr>
          <w:ilvl w:val="0"/>
          <w:numId w:val="22"/>
        </w:numPr>
        <w:spacing w:after="120" w:line="240" w:lineRule="auto"/>
        <w:ind w:left="993" w:hanging="426"/>
        <w:jc w:val="both"/>
        <w:rPr>
          <w:rFonts w:ascii="Arial" w:eastAsia="Calibri" w:hAnsi="Arial" w:cs="Arial"/>
          <w:sz w:val="20"/>
          <w:szCs w:val="20"/>
        </w:rPr>
      </w:pPr>
      <w:r>
        <w:rPr>
          <w:rFonts w:ascii="Arial" w:hAnsi="Arial"/>
          <w:sz w:val="20"/>
        </w:rPr>
        <w:t xml:space="preserve">in accordance with the applicable legal regulations, decides on the employment relations of the </w:t>
      </w:r>
      <w:proofErr w:type="gramStart"/>
      <w:r>
        <w:rPr>
          <w:rFonts w:ascii="Arial" w:hAnsi="Arial"/>
          <w:sz w:val="20"/>
        </w:rPr>
        <w:t>Faculty's</w:t>
      </w:r>
      <w:proofErr w:type="gramEnd"/>
      <w:r>
        <w:rPr>
          <w:rFonts w:ascii="Arial" w:hAnsi="Arial"/>
          <w:sz w:val="20"/>
        </w:rPr>
        <w:t xml:space="preserve"> employees,</w:t>
      </w:r>
    </w:p>
    <w:p w14:paraId="3028F97C" w14:textId="77777777" w:rsidR="008D0B35" w:rsidRPr="008D0B35" w:rsidRDefault="008D0B35" w:rsidP="00B44741">
      <w:pPr>
        <w:numPr>
          <w:ilvl w:val="0"/>
          <w:numId w:val="22"/>
        </w:numPr>
        <w:spacing w:after="120" w:line="240" w:lineRule="auto"/>
        <w:ind w:left="993" w:hanging="426"/>
        <w:jc w:val="both"/>
        <w:rPr>
          <w:rFonts w:ascii="Arial" w:eastAsia="Calibri" w:hAnsi="Arial" w:cs="Arial"/>
          <w:sz w:val="20"/>
          <w:szCs w:val="20"/>
        </w:rPr>
      </w:pPr>
      <w:r>
        <w:rPr>
          <w:rFonts w:ascii="Arial" w:hAnsi="Arial"/>
          <w:sz w:val="20"/>
        </w:rPr>
        <w:t>releases academic staff from their teaching duties at the proposal of the Head of Department and allows them to devote themselves only to scientific work,</w:t>
      </w:r>
    </w:p>
    <w:p w14:paraId="2EF7C863" w14:textId="77777777" w:rsidR="008D0B35" w:rsidRPr="008D0B35" w:rsidRDefault="008D0B35" w:rsidP="00B44741">
      <w:pPr>
        <w:numPr>
          <w:ilvl w:val="0"/>
          <w:numId w:val="22"/>
        </w:numPr>
        <w:spacing w:after="120" w:line="240" w:lineRule="auto"/>
        <w:ind w:left="993" w:hanging="426"/>
        <w:jc w:val="both"/>
        <w:rPr>
          <w:rFonts w:ascii="Arial" w:eastAsia="Calibri" w:hAnsi="Arial" w:cs="Arial"/>
          <w:sz w:val="20"/>
          <w:szCs w:val="20"/>
        </w:rPr>
      </w:pPr>
      <w:r>
        <w:rPr>
          <w:rFonts w:ascii="Arial" w:hAnsi="Arial"/>
          <w:sz w:val="20"/>
        </w:rPr>
        <w:t xml:space="preserve">submits a written report on the activities of the </w:t>
      </w:r>
      <w:proofErr w:type="gramStart"/>
      <w:r>
        <w:rPr>
          <w:rFonts w:ascii="Arial" w:hAnsi="Arial"/>
          <w:sz w:val="20"/>
        </w:rPr>
        <w:t>Faculty</w:t>
      </w:r>
      <w:proofErr w:type="gramEnd"/>
      <w:r>
        <w:rPr>
          <w:rFonts w:ascii="Arial" w:hAnsi="Arial"/>
          <w:sz w:val="20"/>
        </w:rPr>
        <w:t xml:space="preserve"> at least once a year to the assembly of the academic community,</w:t>
      </w:r>
    </w:p>
    <w:p w14:paraId="72CF5C99" w14:textId="53D7EDE0" w:rsidR="008D0B35" w:rsidRPr="008D0B35" w:rsidRDefault="008D0B35" w:rsidP="00B44741">
      <w:pPr>
        <w:numPr>
          <w:ilvl w:val="0"/>
          <w:numId w:val="22"/>
        </w:numPr>
        <w:spacing w:after="120" w:line="240" w:lineRule="auto"/>
        <w:ind w:left="993" w:hanging="426"/>
        <w:jc w:val="both"/>
        <w:rPr>
          <w:rFonts w:ascii="Arial" w:eastAsia="Calibri" w:hAnsi="Arial" w:cs="Arial"/>
          <w:sz w:val="20"/>
          <w:szCs w:val="20"/>
        </w:rPr>
      </w:pPr>
      <w:r>
        <w:rPr>
          <w:rFonts w:ascii="Arial" w:hAnsi="Arial"/>
          <w:sz w:val="20"/>
        </w:rPr>
        <w:t xml:space="preserve">is a member of the </w:t>
      </w:r>
      <w:r w:rsidR="00FA544D">
        <w:rPr>
          <w:rFonts w:ascii="Arial" w:hAnsi="Arial"/>
          <w:sz w:val="20"/>
        </w:rPr>
        <w:t>Scientific board</w:t>
      </w:r>
      <w:r>
        <w:rPr>
          <w:rFonts w:ascii="Arial" w:hAnsi="Arial"/>
          <w:sz w:val="20"/>
        </w:rPr>
        <w:t xml:space="preserve"> of the </w:t>
      </w:r>
      <w:proofErr w:type="gramStart"/>
      <w:r>
        <w:rPr>
          <w:rFonts w:ascii="Arial" w:hAnsi="Arial"/>
          <w:sz w:val="20"/>
        </w:rPr>
        <w:t>Faculty</w:t>
      </w:r>
      <w:proofErr w:type="gramEnd"/>
      <w:r>
        <w:rPr>
          <w:rFonts w:ascii="Arial" w:hAnsi="Arial"/>
          <w:sz w:val="20"/>
        </w:rPr>
        <w:t xml:space="preserve"> and chairs it,</w:t>
      </w:r>
    </w:p>
    <w:p w14:paraId="1820433C" w14:textId="77777777" w:rsidR="008D0B35" w:rsidRPr="008D0B35" w:rsidRDefault="008D0B35" w:rsidP="00B44741">
      <w:pPr>
        <w:numPr>
          <w:ilvl w:val="0"/>
          <w:numId w:val="22"/>
        </w:numPr>
        <w:spacing w:after="120" w:line="240" w:lineRule="auto"/>
        <w:ind w:left="993" w:hanging="426"/>
        <w:jc w:val="both"/>
        <w:rPr>
          <w:rFonts w:ascii="Arial" w:eastAsia="Calibri" w:hAnsi="Arial" w:cs="Arial"/>
          <w:sz w:val="20"/>
          <w:szCs w:val="20"/>
        </w:rPr>
      </w:pPr>
      <w:r>
        <w:rPr>
          <w:rFonts w:ascii="Arial" w:hAnsi="Arial"/>
          <w:sz w:val="20"/>
        </w:rPr>
        <w:t>in accordance with the Disciplinary Regulations of the Faculty, decides in disciplinary proceedings,</w:t>
      </w:r>
    </w:p>
    <w:p w14:paraId="28C00CC5" w14:textId="77777777" w:rsidR="008D0B35" w:rsidRPr="008D0B35" w:rsidRDefault="008D0B35" w:rsidP="00B44741">
      <w:pPr>
        <w:numPr>
          <w:ilvl w:val="0"/>
          <w:numId w:val="22"/>
        </w:numPr>
        <w:spacing w:after="120" w:line="240" w:lineRule="auto"/>
        <w:ind w:left="993" w:hanging="426"/>
        <w:jc w:val="both"/>
        <w:rPr>
          <w:rFonts w:ascii="Arial" w:eastAsia="Calibri" w:hAnsi="Arial" w:cs="Arial"/>
          <w:sz w:val="20"/>
          <w:szCs w:val="20"/>
        </w:rPr>
      </w:pPr>
      <w:r>
        <w:rPr>
          <w:rFonts w:ascii="Arial" w:hAnsi="Arial"/>
          <w:sz w:val="20"/>
        </w:rPr>
        <w:t>may express disagreement with a resolution of the Academic Senate of the Faculty, in accordance with the Rules of Procedure of the Academic Senate of the Faculty,</w:t>
      </w:r>
    </w:p>
    <w:p w14:paraId="6AB6AF57" w14:textId="29C98284" w:rsidR="008D0B35" w:rsidRPr="008D0B35" w:rsidRDefault="008D0B35" w:rsidP="00B44741">
      <w:pPr>
        <w:numPr>
          <w:ilvl w:val="0"/>
          <w:numId w:val="22"/>
        </w:numPr>
        <w:spacing w:after="120" w:line="240" w:lineRule="auto"/>
        <w:ind w:left="993" w:hanging="426"/>
        <w:jc w:val="both"/>
        <w:rPr>
          <w:rFonts w:ascii="Arial" w:eastAsia="Calibri" w:hAnsi="Arial" w:cs="Arial"/>
          <w:sz w:val="20"/>
          <w:szCs w:val="20"/>
        </w:rPr>
      </w:pPr>
      <w:r>
        <w:rPr>
          <w:rFonts w:ascii="Arial" w:hAnsi="Arial"/>
          <w:sz w:val="20"/>
        </w:rPr>
        <w:t xml:space="preserve">may set up advisory committees, manage them or delegate their management to the relevant Vice-Dean or the </w:t>
      </w:r>
      <w:r w:rsidR="0077577D">
        <w:rPr>
          <w:rFonts w:ascii="Arial" w:hAnsi="Arial"/>
          <w:sz w:val="20"/>
        </w:rPr>
        <w:t>Faculty Bursar</w:t>
      </w:r>
      <w:r>
        <w:rPr>
          <w:rFonts w:ascii="Arial" w:hAnsi="Arial"/>
          <w:sz w:val="20"/>
        </w:rPr>
        <w:t xml:space="preserve">, </w:t>
      </w:r>
    </w:p>
    <w:p w14:paraId="07F8E123" w14:textId="7DA03479" w:rsidR="008D0B35" w:rsidRPr="008D0B35" w:rsidRDefault="008D0B35" w:rsidP="00B44741">
      <w:pPr>
        <w:numPr>
          <w:ilvl w:val="0"/>
          <w:numId w:val="22"/>
        </w:numPr>
        <w:spacing w:after="120" w:line="240" w:lineRule="auto"/>
        <w:ind w:left="993" w:hanging="426"/>
        <w:jc w:val="both"/>
        <w:rPr>
          <w:rFonts w:ascii="Arial" w:eastAsia="Calibri" w:hAnsi="Arial" w:cs="Arial"/>
          <w:sz w:val="20"/>
          <w:szCs w:val="20"/>
        </w:rPr>
      </w:pPr>
      <w:r>
        <w:rPr>
          <w:rFonts w:ascii="Arial" w:hAnsi="Arial"/>
          <w:sz w:val="20"/>
        </w:rPr>
        <w:t xml:space="preserve">propose to the Rector of the University the chairpersons of the examination boards for state final examinations and </w:t>
      </w:r>
      <w:proofErr w:type="spellStart"/>
      <w:r>
        <w:rPr>
          <w:rFonts w:ascii="Arial" w:hAnsi="Arial"/>
          <w:sz w:val="20"/>
        </w:rPr>
        <w:t>rigorosum</w:t>
      </w:r>
      <w:proofErr w:type="spellEnd"/>
      <w:r>
        <w:rPr>
          <w:rFonts w:ascii="Arial" w:hAnsi="Arial"/>
          <w:sz w:val="20"/>
        </w:rPr>
        <w:t xml:space="preserve"> examination boards and appoint their members, unless otherwise provided for by generally binding regulations.</w:t>
      </w:r>
    </w:p>
    <w:p w14:paraId="7AC2B431" w14:textId="4B58D9EC" w:rsidR="008D0B35" w:rsidRPr="008D0B35" w:rsidRDefault="008D0B35" w:rsidP="00B44741">
      <w:pPr>
        <w:numPr>
          <w:ilvl w:val="0"/>
          <w:numId w:val="21"/>
        </w:numPr>
        <w:spacing w:after="120" w:line="240" w:lineRule="auto"/>
        <w:ind w:left="567" w:hanging="567"/>
        <w:jc w:val="both"/>
        <w:rPr>
          <w:rFonts w:ascii="Arial" w:eastAsia="Calibri" w:hAnsi="Arial" w:cs="Arial"/>
          <w:sz w:val="20"/>
          <w:szCs w:val="20"/>
        </w:rPr>
      </w:pPr>
      <w:r>
        <w:rPr>
          <w:rFonts w:ascii="Arial" w:hAnsi="Arial"/>
          <w:sz w:val="20"/>
        </w:rPr>
        <w:t>The Dean further:</w:t>
      </w:r>
    </w:p>
    <w:p w14:paraId="1A87C080" w14:textId="49876E1F" w:rsidR="008D0B35" w:rsidRPr="008D0B35" w:rsidRDefault="008D0B35" w:rsidP="00B44741">
      <w:pPr>
        <w:numPr>
          <w:ilvl w:val="0"/>
          <w:numId w:val="23"/>
        </w:numPr>
        <w:spacing w:after="120" w:line="240" w:lineRule="auto"/>
        <w:ind w:left="993" w:hanging="426"/>
        <w:jc w:val="both"/>
        <w:rPr>
          <w:rFonts w:ascii="Arial" w:eastAsia="Calibri" w:hAnsi="Arial" w:cs="Arial"/>
          <w:sz w:val="20"/>
          <w:szCs w:val="20"/>
        </w:rPr>
      </w:pPr>
      <w:r>
        <w:rPr>
          <w:rFonts w:ascii="Arial" w:hAnsi="Arial"/>
          <w:sz w:val="20"/>
        </w:rPr>
        <w:t xml:space="preserve">takes care of the development of the faculty management system and coordinates the activities of his/her Vice-Deans and the </w:t>
      </w:r>
      <w:r w:rsidR="0077577D">
        <w:rPr>
          <w:rFonts w:ascii="Arial" w:hAnsi="Arial"/>
          <w:sz w:val="20"/>
        </w:rPr>
        <w:t>Faculty Bursar</w:t>
      </w:r>
      <w:r>
        <w:rPr>
          <w:rFonts w:ascii="Arial" w:hAnsi="Arial"/>
          <w:sz w:val="20"/>
        </w:rPr>
        <w:t xml:space="preserve"> in this respect,</w:t>
      </w:r>
    </w:p>
    <w:p w14:paraId="64F0BC59" w14:textId="77777777" w:rsidR="008D0B35" w:rsidRPr="008D0B35" w:rsidRDefault="008D0B35" w:rsidP="00B44741">
      <w:pPr>
        <w:numPr>
          <w:ilvl w:val="0"/>
          <w:numId w:val="23"/>
        </w:numPr>
        <w:spacing w:after="120" w:line="240" w:lineRule="auto"/>
        <w:ind w:left="993" w:hanging="426"/>
        <w:jc w:val="both"/>
        <w:rPr>
          <w:rFonts w:ascii="Arial" w:eastAsia="Calibri" w:hAnsi="Arial" w:cs="Arial"/>
          <w:sz w:val="20"/>
          <w:szCs w:val="20"/>
        </w:rPr>
      </w:pPr>
      <w:r>
        <w:rPr>
          <w:rFonts w:ascii="Arial" w:hAnsi="Arial"/>
          <w:sz w:val="20"/>
        </w:rPr>
        <w:t>issues normative and governing acts within his/her competence,</w:t>
      </w:r>
    </w:p>
    <w:p w14:paraId="027697F9" w14:textId="77777777" w:rsidR="008D0B35" w:rsidRPr="008D0B35" w:rsidRDefault="008D0B35" w:rsidP="00B44741">
      <w:pPr>
        <w:numPr>
          <w:ilvl w:val="0"/>
          <w:numId w:val="23"/>
        </w:numPr>
        <w:spacing w:after="120" w:line="240" w:lineRule="auto"/>
        <w:ind w:left="993" w:hanging="426"/>
        <w:jc w:val="both"/>
        <w:rPr>
          <w:rFonts w:ascii="Arial" w:eastAsia="Calibri" w:hAnsi="Arial" w:cs="Arial"/>
          <w:sz w:val="20"/>
          <w:szCs w:val="20"/>
        </w:rPr>
      </w:pPr>
      <w:r>
        <w:rPr>
          <w:rFonts w:ascii="Arial" w:hAnsi="Arial"/>
          <w:sz w:val="20"/>
        </w:rPr>
        <w:t>may, on his/her own initiative, submit to the Academic Senate a draft of the Statutes of the Faculty, amendments thereto and draft annexes thereto,</w:t>
      </w:r>
    </w:p>
    <w:p w14:paraId="1AB0E5AE" w14:textId="77777777" w:rsidR="008D0B35" w:rsidRPr="008D0B35" w:rsidRDefault="008D0B35" w:rsidP="00B44741">
      <w:pPr>
        <w:numPr>
          <w:ilvl w:val="0"/>
          <w:numId w:val="23"/>
        </w:numPr>
        <w:spacing w:after="120" w:line="240" w:lineRule="auto"/>
        <w:ind w:left="993" w:hanging="426"/>
        <w:jc w:val="both"/>
        <w:rPr>
          <w:rFonts w:ascii="Arial" w:eastAsia="Calibri" w:hAnsi="Arial" w:cs="Arial"/>
          <w:sz w:val="20"/>
          <w:szCs w:val="20"/>
        </w:rPr>
      </w:pPr>
      <w:r>
        <w:rPr>
          <w:rFonts w:ascii="Arial" w:hAnsi="Arial"/>
          <w:sz w:val="20"/>
        </w:rPr>
        <w:t xml:space="preserve">submit to the Academic Senate a draft budget of the </w:t>
      </w:r>
      <w:proofErr w:type="gramStart"/>
      <w:r>
        <w:rPr>
          <w:rFonts w:ascii="Arial" w:hAnsi="Arial"/>
          <w:sz w:val="20"/>
        </w:rPr>
        <w:t>Faculty</w:t>
      </w:r>
      <w:proofErr w:type="gramEnd"/>
      <w:r>
        <w:rPr>
          <w:rFonts w:ascii="Arial" w:hAnsi="Arial"/>
          <w:sz w:val="20"/>
        </w:rPr>
        <w:t>,</w:t>
      </w:r>
    </w:p>
    <w:p w14:paraId="0F67FCDD" w14:textId="713079D2" w:rsidR="008D0B35" w:rsidRPr="008D0B35" w:rsidRDefault="008D0B35" w:rsidP="00B44741">
      <w:pPr>
        <w:numPr>
          <w:ilvl w:val="0"/>
          <w:numId w:val="23"/>
        </w:numPr>
        <w:spacing w:after="120" w:line="240" w:lineRule="auto"/>
        <w:ind w:left="993" w:hanging="426"/>
        <w:jc w:val="both"/>
        <w:rPr>
          <w:rFonts w:ascii="Arial" w:eastAsia="Calibri" w:hAnsi="Arial" w:cs="Arial"/>
          <w:sz w:val="20"/>
          <w:szCs w:val="20"/>
        </w:rPr>
      </w:pPr>
      <w:r>
        <w:rPr>
          <w:rFonts w:ascii="Arial" w:hAnsi="Arial"/>
          <w:sz w:val="20"/>
        </w:rPr>
        <w:lastRenderedPageBreak/>
        <w:t xml:space="preserve">submits the </w:t>
      </w:r>
      <w:proofErr w:type="gramStart"/>
      <w:r>
        <w:rPr>
          <w:rFonts w:ascii="Arial" w:hAnsi="Arial"/>
          <w:sz w:val="20"/>
        </w:rPr>
        <w:t>Faculty's</w:t>
      </w:r>
      <w:proofErr w:type="gramEnd"/>
      <w:r>
        <w:rPr>
          <w:rFonts w:ascii="Arial" w:hAnsi="Arial"/>
          <w:sz w:val="20"/>
        </w:rPr>
        <w:t xml:space="preserve"> study </w:t>
      </w:r>
      <w:proofErr w:type="spellStart"/>
      <w:r>
        <w:rPr>
          <w:rFonts w:ascii="Arial" w:hAnsi="Arial"/>
          <w:sz w:val="20"/>
        </w:rPr>
        <w:t>programmes</w:t>
      </w:r>
      <w:proofErr w:type="spellEnd"/>
      <w:r>
        <w:rPr>
          <w:rFonts w:ascii="Arial" w:hAnsi="Arial"/>
          <w:sz w:val="20"/>
        </w:rPr>
        <w:t xml:space="preserve"> to the Academic Senate for its opinion and to the </w:t>
      </w:r>
      <w:r w:rsidR="00FA544D">
        <w:rPr>
          <w:rFonts w:ascii="Arial" w:hAnsi="Arial"/>
          <w:sz w:val="20"/>
        </w:rPr>
        <w:t>Scientific board</w:t>
      </w:r>
      <w:r>
        <w:rPr>
          <w:rFonts w:ascii="Arial" w:hAnsi="Arial"/>
          <w:sz w:val="20"/>
        </w:rPr>
        <w:t xml:space="preserve"> of the Faculty for approval,</w:t>
      </w:r>
    </w:p>
    <w:p w14:paraId="235C5AB1" w14:textId="77777777" w:rsidR="008D0B35" w:rsidRPr="008D0B35" w:rsidRDefault="008D0B35" w:rsidP="00B44741">
      <w:pPr>
        <w:numPr>
          <w:ilvl w:val="0"/>
          <w:numId w:val="23"/>
        </w:numPr>
        <w:spacing w:after="120" w:line="240" w:lineRule="auto"/>
        <w:ind w:left="993" w:hanging="426"/>
        <w:jc w:val="both"/>
        <w:rPr>
          <w:rFonts w:ascii="Arial" w:eastAsia="Calibri" w:hAnsi="Arial" w:cs="Arial"/>
          <w:sz w:val="20"/>
          <w:szCs w:val="20"/>
        </w:rPr>
      </w:pPr>
      <w:r>
        <w:rPr>
          <w:rFonts w:ascii="Arial" w:hAnsi="Arial"/>
          <w:sz w:val="20"/>
        </w:rPr>
        <w:t xml:space="preserve">in cooperation with the heads of Faculty units, takes care of the </w:t>
      </w:r>
      <w:proofErr w:type="gramStart"/>
      <w:r>
        <w:rPr>
          <w:rFonts w:ascii="Arial" w:hAnsi="Arial"/>
          <w:sz w:val="20"/>
        </w:rPr>
        <w:t>Faculty's</w:t>
      </w:r>
      <w:proofErr w:type="gramEnd"/>
      <w:r>
        <w:rPr>
          <w:rFonts w:ascii="Arial" w:hAnsi="Arial"/>
          <w:sz w:val="20"/>
        </w:rPr>
        <w:t xml:space="preserve"> personnel development,</w:t>
      </w:r>
    </w:p>
    <w:p w14:paraId="64C92C76" w14:textId="7A37E18A" w:rsidR="008D0B35" w:rsidRPr="008D0B35" w:rsidRDefault="008D0B35" w:rsidP="00B44741">
      <w:pPr>
        <w:numPr>
          <w:ilvl w:val="0"/>
          <w:numId w:val="23"/>
        </w:numPr>
        <w:spacing w:after="120" w:line="240" w:lineRule="auto"/>
        <w:ind w:left="993" w:hanging="426"/>
        <w:jc w:val="both"/>
        <w:rPr>
          <w:rFonts w:ascii="Arial" w:eastAsia="Calibri" w:hAnsi="Arial" w:cs="Arial"/>
          <w:sz w:val="20"/>
          <w:szCs w:val="20"/>
        </w:rPr>
      </w:pPr>
      <w:r>
        <w:rPr>
          <w:rFonts w:ascii="Arial" w:hAnsi="Arial"/>
          <w:sz w:val="20"/>
        </w:rPr>
        <w:t xml:space="preserve">concludes employment contracts and agreements on work performed outside the employment relationship with all Faculty employees in accordance with applicable legislation and determines the amount of their wages in accordance with the MU Internal Wage Regulations. </w:t>
      </w:r>
    </w:p>
    <w:p w14:paraId="7A93D1C4" w14:textId="33755271" w:rsidR="008D0B35" w:rsidRPr="008D0B35" w:rsidRDefault="008D0B35" w:rsidP="00B44741">
      <w:pPr>
        <w:numPr>
          <w:ilvl w:val="0"/>
          <w:numId w:val="21"/>
        </w:numPr>
        <w:spacing w:after="120" w:line="240" w:lineRule="auto"/>
        <w:ind w:left="426" w:hanging="426"/>
        <w:jc w:val="both"/>
        <w:rPr>
          <w:rFonts w:ascii="Arial" w:eastAsia="Calibri" w:hAnsi="Arial" w:cs="Arial"/>
          <w:sz w:val="20"/>
          <w:szCs w:val="20"/>
        </w:rPr>
      </w:pPr>
      <w:r>
        <w:rPr>
          <w:rFonts w:ascii="Arial" w:hAnsi="Arial"/>
          <w:sz w:val="20"/>
        </w:rPr>
        <w:t>The following officials and heads of faculty units are under the direct management authority of the Dean:</w:t>
      </w:r>
    </w:p>
    <w:p w14:paraId="13E33F5F" w14:textId="77777777" w:rsidR="008D0B35" w:rsidRPr="008D0B35" w:rsidRDefault="008D0B35" w:rsidP="00B44741">
      <w:pPr>
        <w:numPr>
          <w:ilvl w:val="0"/>
          <w:numId w:val="24"/>
        </w:numPr>
        <w:spacing w:after="120" w:line="240" w:lineRule="auto"/>
        <w:ind w:left="993" w:hanging="426"/>
        <w:jc w:val="both"/>
        <w:rPr>
          <w:rFonts w:ascii="Arial" w:eastAsia="Calibri" w:hAnsi="Arial" w:cs="Arial"/>
          <w:sz w:val="20"/>
          <w:szCs w:val="20"/>
        </w:rPr>
      </w:pPr>
      <w:r>
        <w:rPr>
          <w:rFonts w:ascii="Arial" w:hAnsi="Arial"/>
          <w:sz w:val="20"/>
        </w:rPr>
        <w:t>Vice-Deans in matters relating to the sections entrusted to them,</w:t>
      </w:r>
    </w:p>
    <w:p w14:paraId="1002DA09" w14:textId="4DC32D57" w:rsidR="008D0B35" w:rsidRPr="008D0B35" w:rsidRDefault="008D0B35" w:rsidP="00B44741">
      <w:pPr>
        <w:numPr>
          <w:ilvl w:val="0"/>
          <w:numId w:val="24"/>
        </w:numPr>
        <w:spacing w:after="120" w:line="240" w:lineRule="auto"/>
        <w:ind w:left="993" w:hanging="426"/>
        <w:jc w:val="both"/>
        <w:rPr>
          <w:rFonts w:ascii="Arial" w:eastAsia="Calibri" w:hAnsi="Arial" w:cs="Arial"/>
          <w:sz w:val="20"/>
          <w:szCs w:val="20"/>
        </w:rPr>
      </w:pPr>
      <w:r>
        <w:rPr>
          <w:rFonts w:ascii="Arial" w:hAnsi="Arial"/>
          <w:sz w:val="20"/>
        </w:rPr>
        <w:t xml:space="preserve">the </w:t>
      </w:r>
      <w:r w:rsidR="0077577D">
        <w:rPr>
          <w:rFonts w:ascii="Arial" w:hAnsi="Arial"/>
          <w:sz w:val="20"/>
        </w:rPr>
        <w:t>Faculty Bursar</w:t>
      </w:r>
      <w:r>
        <w:rPr>
          <w:rFonts w:ascii="Arial" w:hAnsi="Arial"/>
          <w:sz w:val="20"/>
        </w:rPr>
        <w:t>,</w:t>
      </w:r>
    </w:p>
    <w:p w14:paraId="5CF0AECE" w14:textId="26A77552" w:rsidR="00DF2AD6" w:rsidRPr="009654B2" w:rsidRDefault="008D0B35" w:rsidP="009654B2">
      <w:pPr>
        <w:numPr>
          <w:ilvl w:val="0"/>
          <w:numId w:val="24"/>
        </w:numPr>
        <w:spacing w:after="120" w:line="240" w:lineRule="auto"/>
        <w:ind w:left="993" w:hanging="426"/>
        <w:jc w:val="both"/>
        <w:rPr>
          <w:rFonts w:ascii="Arial" w:eastAsia="Calibri" w:hAnsi="Arial" w:cs="Arial"/>
          <w:sz w:val="20"/>
          <w:szCs w:val="20"/>
        </w:rPr>
      </w:pPr>
      <w:r>
        <w:rPr>
          <w:rFonts w:ascii="Arial" w:hAnsi="Arial"/>
          <w:sz w:val="20"/>
        </w:rPr>
        <w:t>heads of departments,</w:t>
      </w:r>
    </w:p>
    <w:p w14:paraId="539D759A" w14:textId="60F004BF" w:rsidR="008D0B35" w:rsidRPr="008D0B35" w:rsidRDefault="008D0B35" w:rsidP="00B44741">
      <w:pPr>
        <w:numPr>
          <w:ilvl w:val="0"/>
          <w:numId w:val="24"/>
        </w:numPr>
        <w:spacing w:after="120" w:line="240" w:lineRule="auto"/>
        <w:ind w:left="993" w:hanging="426"/>
        <w:jc w:val="both"/>
        <w:rPr>
          <w:rFonts w:ascii="Arial" w:eastAsia="Calibri" w:hAnsi="Arial" w:cs="Arial"/>
          <w:sz w:val="20"/>
          <w:szCs w:val="20"/>
        </w:rPr>
      </w:pPr>
      <w:r>
        <w:rPr>
          <w:rFonts w:ascii="Arial" w:hAnsi="Arial"/>
          <w:sz w:val="20"/>
        </w:rPr>
        <w:t xml:space="preserve">other heads of </w:t>
      </w:r>
      <w:r w:rsidR="00263831">
        <w:rPr>
          <w:rFonts w:ascii="Arial" w:hAnsi="Arial"/>
          <w:sz w:val="20"/>
        </w:rPr>
        <w:t>units</w:t>
      </w:r>
      <w:r>
        <w:rPr>
          <w:rFonts w:ascii="Arial" w:hAnsi="Arial"/>
          <w:sz w:val="20"/>
        </w:rPr>
        <w:t xml:space="preserve"> determined by the Organizational Regulations.</w:t>
      </w:r>
    </w:p>
    <w:p w14:paraId="7D6DA66E" w14:textId="08F4258D" w:rsidR="008D0B35" w:rsidRPr="008D0B35" w:rsidRDefault="008D0B35" w:rsidP="00B44741">
      <w:pPr>
        <w:numPr>
          <w:ilvl w:val="0"/>
          <w:numId w:val="21"/>
        </w:numPr>
        <w:spacing w:after="120" w:line="240" w:lineRule="auto"/>
        <w:ind w:left="426" w:hanging="426"/>
        <w:jc w:val="both"/>
        <w:rPr>
          <w:rFonts w:ascii="Arial" w:eastAsia="Calibri" w:hAnsi="Arial" w:cs="Arial"/>
          <w:sz w:val="20"/>
          <w:szCs w:val="20"/>
        </w:rPr>
      </w:pPr>
      <w:r>
        <w:rPr>
          <w:rFonts w:ascii="Arial" w:hAnsi="Arial"/>
          <w:sz w:val="20"/>
        </w:rPr>
        <w:t xml:space="preserve">To the Academic Senate of the Faculty and the Rector of the University, the Dean is responsible </w:t>
      </w:r>
      <w:proofErr w:type="gramStart"/>
      <w:r>
        <w:rPr>
          <w:rFonts w:ascii="Arial" w:hAnsi="Arial"/>
          <w:sz w:val="20"/>
        </w:rPr>
        <w:t>in particular for</w:t>
      </w:r>
      <w:proofErr w:type="gramEnd"/>
      <w:r>
        <w:rPr>
          <w:rFonts w:ascii="Arial" w:hAnsi="Arial"/>
          <w:sz w:val="20"/>
        </w:rPr>
        <w:t>:</w:t>
      </w:r>
    </w:p>
    <w:p w14:paraId="7296C178" w14:textId="77777777" w:rsidR="008D0B35" w:rsidRPr="008D0B35" w:rsidRDefault="008D0B35" w:rsidP="00B44741">
      <w:pPr>
        <w:numPr>
          <w:ilvl w:val="0"/>
          <w:numId w:val="25"/>
        </w:numPr>
        <w:spacing w:after="120" w:line="240" w:lineRule="auto"/>
        <w:ind w:left="993" w:hanging="426"/>
        <w:jc w:val="both"/>
        <w:rPr>
          <w:rFonts w:ascii="Arial" w:eastAsia="Calibri" w:hAnsi="Arial" w:cs="Arial"/>
          <w:sz w:val="20"/>
          <w:szCs w:val="20"/>
        </w:rPr>
      </w:pPr>
      <w:r>
        <w:rPr>
          <w:rFonts w:ascii="Arial" w:hAnsi="Arial"/>
          <w:sz w:val="20"/>
        </w:rPr>
        <w:t>compliance with legal regulations and internal regulations of the Faculty and the University,</w:t>
      </w:r>
    </w:p>
    <w:p w14:paraId="1C890E02" w14:textId="77777777" w:rsidR="008D0B35" w:rsidRPr="008D0B35" w:rsidRDefault="008D0B35" w:rsidP="00B44741">
      <w:pPr>
        <w:numPr>
          <w:ilvl w:val="0"/>
          <w:numId w:val="25"/>
        </w:numPr>
        <w:spacing w:after="120" w:line="240" w:lineRule="auto"/>
        <w:ind w:left="993" w:hanging="426"/>
        <w:jc w:val="both"/>
        <w:rPr>
          <w:rFonts w:ascii="Arial" w:eastAsia="Calibri" w:hAnsi="Arial" w:cs="Arial"/>
          <w:sz w:val="20"/>
          <w:szCs w:val="20"/>
        </w:rPr>
      </w:pPr>
      <w:r>
        <w:rPr>
          <w:rFonts w:ascii="Arial" w:hAnsi="Arial"/>
          <w:sz w:val="20"/>
        </w:rPr>
        <w:t>the organization of educational and creative activities and for creating the conditions for these activities,</w:t>
      </w:r>
    </w:p>
    <w:p w14:paraId="13B76448" w14:textId="5917AB4C" w:rsidR="008D0B35" w:rsidRDefault="008D0B35" w:rsidP="00844E10">
      <w:pPr>
        <w:numPr>
          <w:ilvl w:val="0"/>
          <w:numId w:val="25"/>
        </w:numPr>
        <w:spacing w:after="120" w:line="240" w:lineRule="auto"/>
        <w:ind w:left="993" w:hanging="426"/>
        <w:jc w:val="both"/>
        <w:rPr>
          <w:rFonts w:ascii="Arial" w:eastAsia="Calibri" w:hAnsi="Arial" w:cs="Arial"/>
          <w:sz w:val="20"/>
          <w:szCs w:val="20"/>
        </w:rPr>
      </w:pPr>
      <w:r>
        <w:rPr>
          <w:rFonts w:ascii="Arial" w:hAnsi="Arial"/>
          <w:sz w:val="20"/>
        </w:rPr>
        <w:t xml:space="preserve">for the management of state budget funds, according to their intended purpose, as well as for the management of the </w:t>
      </w:r>
      <w:proofErr w:type="gramStart"/>
      <w:r>
        <w:rPr>
          <w:rFonts w:ascii="Arial" w:hAnsi="Arial"/>
          <w:sz w:val="20"/>
        </w:rPr>
        <w:t>Faculty's</w:t>
      </w:r>
      <w:proofErr w:type="gramEnd"/>
      <w:r>
        <w:rPr>
          <w:rFonts w:ascii="Arial" w:hAnsi="Arial"/>
          <w:sz w:val="20"/>
        </w:rPr>
        <w:t xml:space="preserve"> own financial resources and for the administration of the property managed by the Faculty. </w:t>
      </w:r>
    </w:p>
    <w:p w14:paraId="7AD3F5E7" w14:textId="313D8DF4" w:rsidR="00BE4E76" w:rsidRDefault="00BE4E76" w:rsidP="00C06E2A">
      <w:pPr>
        <w:spacing w:after="120" w:line="240" w:lineRule="auto"/>
        <w:jc w:val="both"/>
        <w:rPr>
          <w:rFonts w:ascii="Arial" w:eastAsia="Calibri" w:hAnsi="Arial" w:cs="Arial"/>
          <w:sz w:val="20"/>
          <w:szCs w:val="20"/>
        </w:rPr>
      </w:pPr>
    </w:p>
    <w:p w14:paraId="217B9026" w14:textId="77777777" w:rsidR="00BE4E76" w:rsidRPr="008D0B35" w:rsidRDefault="00BE4E76" w:rsidP="000F3E8C">
      <w:pPr>
        <w:spacing w:after="120" w:line="240" w:lineRule="auto"/>
        <w:ind w:left="993"/>
        <w:jc w:val="both"/>
        <w:rPr>
          <w:rFonts w:ascii="Arial" w:eastAsia="Calibri" w:hAnsi="Arial" w:cs="Arial"/>
          <w:sz w:val="20"/>
          <w:szCs w:val="20"/>
        </w:rPr>
      </w:pPr>
    </w:p>
    <w:p w14:paraId="7D8ECC4F" w14:textId="110AC104" w:rsidR="008D0B35" w:rsidRPr="008D0B35" w:rsidRDefault="008D0B35" w:rsidP="00506F84">
      <w:pPr>
        <w:spacing w:after="0" w:line="240" w:lineRule="auto"/>
        <w:jc w:val="center"/>
        <w:rPr>
          <w:rFonts w:ascii="Arial" w:hAnsi="Arial" w:cs="Arial"/>
          <w:bCs/>
          <w:color w:val="595959" w:themeColor="text1" w:themeTint="A6"/>
          <w:sz w:val="20"/>
          <w:szCs w:val="20"/>
        </w:rPr>
      </w:pPr>
      <w:r>
        <w:rPr>
          <w:rFonts w:ascii="Arial" w:hAnsi="Arial"/>
          <w:color w:val="595959" w:themeColor="text1" w:themeTint="A6"/>
          <w:sz w:val="20"/>
        </w:rPr>
        <w:t>Article 20</w:t>
      </w:r>
    </w:p>
    <w:p w14:paraId="581260E8" w14:textId="7A390A29" w:rsidR="008D0B35" w:rsidRPr="008D0B35" w:rsidRDefault="008D0B35" w:rsidP="00273CF7">
      <w:pPr>
        <w:spacing w:after="120" w:line="240" w:lineRule="auto"/>
        <w:jc w:val="center"/>
        <w:rPr>
          <w:rFonts w:ascii="Arial" w:hAnsi="Arial" w:cs="Arial"/>
          <w:b/>
          <w:color w:val="595959" w:themeColor="text1" w:themeTint="A6"/>
          <w:sz w:val="20"/>
          <w:szCs w:val="20"/>
        </w:rPr>
      </w:pPr>
      <w:r>
        <w:rPr>
          <w:rFonts w:ascii="Arial" w:hAnsi="Arial"/>
          <w:b/>
          <w:color w:val="595959" w:themeColor="text1" w:themeTint="A6"/>
          <w:sz w:val="20"/>
        </w:rPr>
        <w:t>Vice-Deans</w:t>
      </w:r>
    </w:p>
    <w:p w14:paraId="653050A5" w14:textId="27F832CF" w:rsidR="008D0B35" w:rsidRPr="008D0B35" w:rsidRDefault="008D0B35" w:rsidP="00273CF7">
      <w:pPr>
        <w:numPr>
          <w:ilvl w:val="0"/>
          <w:numId w:val="44"/>
        </w:numPr>
        <w:spacing w:after="120" w:line="240" w:lineRule="auto"/>
        <w:ind w:left="567" w:hanging="567"/>
        <w:jc w:val="both"/>
        <w:rPr>
          <w:rFonts w:ascii="Arial" w:eastAsia="Calibri" w:hAnsi="Arial" w:cs="Arial"/>
          <w:sz w:val="20"/>
          <w:szCs w:val="20"/>
        </w:rPr>
      </w:pPr>
      <w:r>
        <w:rPr>
          <w:rFonts w:ascii="Arial" w:hAnsi="Arial"/>
          <w:sz w:val="20"/>
        </w:rPr>
        <w:t>Vice-Deans are appointed and dismissed by the Dean after the opinion of the Academic Senate of the Faculty, who also decides on their number, focus and competences. The scope of their activities is defined by the Dean in the Organizational Regulations.</w:t>
      </w:r>
    </w:p>
    <w:p w14:paraId="5E22AD78" w14:textId="68062824" w:rsidR="008D0B35" w:rsidRPr="008D0B35" w:rsidRDefault="008D0B35" w:rsidP="00273CF7">
      <w:pPr>
        <w:numPr>
          <w:ilvl w:val="0"/>
          <w:numId w:val="44"/>
        </w:numPr>
        <w:spacing w:after="120" w:line="240" w:lineRule="auto"/>
        <w:ind w:left="567" w:hanging="567"/>
        <w:jc w:val="both"/>
        <w:rPr>
          <w:rFonts w:ascii="Arial" w:eastAsia="Calibri" w:hAnsi="Arial" w:cs="Arial"/>
          <w:sz w:val="20"/>
          <w:szCs w:val="20"/>
        </w:rPr>
      </w:pPr>
      <w:r>
        <w:rPr>
          <w:rFonts w:ascii="Arial" w:hAnsi="Arial"/>
          <w:sz w:val="20"/>
        </w:rPr>
        <w:t>Vice-Deans represent the Dean in the activities assigned to them by the Organizational Regulations outside the activities exclusively reserved for the dean. They are responsible for their activities to the Dean.</w:t>
      </w:r>
    </w:p>
    <w:p w14:paraId="1E604FD1" w14:textId="4B328303" w:rsidR="008D0B35" w:rsidRPr="008D0B35" w:rsidRDefault="008D0B35" w:rsidP="00273CF7">
      <w:pPr>
        <w:numPr>
          <w:ilvl w:val="0"/>
          <w:numId w:val="44"/>
        </w:numPr>
        <w:spacing w:after="120" w:line="240" w:lineRule="auto"/>
        <w:ind w:left="567" w:hanging="567"/>
        <w:jc w:val="both"/>
        <w:rPr>
          <w:rFonts w:ascii="Arial" w:eastAsia="Calibri" w:hAnsi="Arial" w:cs="Arial"/>
          <w:sz w:val="20"/>
          <w:szCs w:val="20"/>
        </w:rPr>
      </w:pPr>
      <w:r>
        <w:rPr>
          <w:rFonts w:ascii="Arial" w:hAnsi="Arial"/>
          <w:sz w:val="20"/>
        </w:rPr>
        <w:t xml:space="preserve">Vice-Deans shall represent each other in the order determined by the Dean. In his/her absence, the Vice-Dean, designated by the dean, shall represent the dean fully in matters which cannot be postponed. </w:t>
      </w:r>
    </w:p>
    <w:p w14:paraId="6FE2D805" w14:textId="401CE408" w:rsidR="008D0B35" w:rsidRPr="008D0B35" w:rsidRDefault="008D0B35" w:rsidP="00273CF7">
      <w:pPr>
        <w:numPr>
          <w:ilvl w:val="0"/>
          <w:numId w:val="44"/>
        </w:numPr>
        <w:spacing w:after="120" w:line="240" w:lineRule="auto"/>
        <w:ind w:left="567" w:hanging="567"/>
        <w:jc w:val="both"/>
        <w:rPr>
          <w:rFonts w:ascii="Arial" w:eastAsia="Calibri" w:hAnsi="Arial" w:cs="Arial"/>
          <w:sz w:val="20"/>
          <w:szCs w:val="20"/>
        </w:rPr>
      </w:pPr>
      <w:r>
        <w:rPr>
          <w:rFonts w:ascii="Arial" w:hAnsi="Arial"/>
          <w:sz w:val="20"/>
        </w:rPr>
        <w:t xml:space="preserve">The post of Vice-Dean is incompatible with the post of Head of Department, Head of the </w:t>
      </w:r>
      <w:r w:rsidR="000B40BA">
        <w:rPr>
          <w:rFonts w:ascii="Arial" w:hAnsi="Arial"/>
          <w:sz w:val="20"/>
        </w:rPr>
        <w:t>Division of Education</w:t>
      </w:r>
      <w:r>
        <w:rPr>
          <w:rFonts w:ascii="Arial" w:hAnsi="Arial"/>
          <w:sz w:val="20"/>
        </w:rPr>
        <w:t xml:space="preserve"> or Head of a </w:t>
      </w:r>
      <w:r w:rsidR="00F82E17">
        <w:rPr>
          <w:rFonts w:ascii="Arial" w:hAnsi="Arial"/>
          <w:sz w:val="20"/>
        </w:rPr>
        <w:t>p</w:t>
      </w:r>
      <w:r>
        <w:rPr>
          <w:rFonts w:ascii="Arial" w:hAnsi="Arial"/>
          <w:sz w:val="20"/>
        </w:rPr>
        <w:t>urpose</w:t>
      </w:r>
      <w:r w:rsidR="00F82E17">
        <w:rPr>
          <w:rFonts w:ascii="Arial" w:hAnsi="Arial"/>
          <w:sz w:val="20"/>
        </w:rPr>
        <w:t>-built</w:t>
      </w:r>
      <w:r>
        <w:rPr>
          <w:rFonts w:ascii="Arial" w:hAnsi="Arial"/>
          <w:sz w:val="20"/>
        </w:rPr>
        <w:t xml:space="preserve"> facility.</w:t>
      </w:r>
    </w:p>
    <w:p w14:paraId="6C862283" w14:textId="77777777" w:rsidR="008D0B35" w:rsidRPr="008D0B35" w:rsidRDefault="008D0B35" w:rsidP="008D0B35">
      <w:pPr>
        <w:spacing w:after="0" w:line="240" w:lineRule="auto"/>
        <w:jc w:val="both"/>
        <w:rPr>
          <w:rFonts w:ascii="Arial" w:eastAsia="Calibri" w:hAnsi="Arial" w:cs="Arial"/>
          <w:sz w:val="20"/>
          <w:szCs w:val="20"/>
        </w:rPr>
      </w:pPr>
    </w:p>
    <w:p w14:paraId="70E6EE9A" w14:textId="77777777" w:rsidR="008D0B35" w:rsidRPr="008D0B35" w:rsidRDefault="008D0B35" w:rsidP="008D0B35">
      <w:pPr>
        <w:spacing w:after="0" w:line="240" w:lineRule="auto"/>
        <w:jc w:val="both"/>
        <w:rPr>
          <w:rFonts w:ascii="Arial" w:eastAsia="Calibri" w:hAnsi="Arial" w:cs="Arial"/>
          <w:sz w:val="20"/>
          <w:szCs w:val="20"/>
        </w:rPr>
      </w:pPr>
    </w:p>
    <w:p w14:paraId="665C8341" w14:textId="649B6A4D" w:rsidR="008D0B35" w:rsidRPr="008D0B35" w:rsidRDefault="008D0B35" w:rsidP="00506F84">
      <w:pPr>
        <w:spacing w:after="0" w:line="240" w:lineRule="auto"/>
        <w:jc w:val="center"/>
        <w:rPr>
          <w:rFonts w:ascii="Arial" w:hAnsi="Arial" w:cs="Arial"/>
          <w:bCs/>
          <w:color w:val="595959" w:themeColor="text1" w:themeTint="A6"/>
          <w:sz w:val="20"/>
          <w:szCs w:val="20"/>
        </w:rPr>
      </w:pPr>
      <w:r>
        <w:rPr>
          <w:rFonts w:ascii="Arial" w:hAnsi="Arial"/>
          <w:color w:val="595959" w:themeColor="text1" w:themeTint="A6"/>
          <w:sz w:val="20"/>
        </w:rPr>
        <w:t>Article 21</w:t>
      </w:r>
    </w:p>
    <w:p w14:paraId="3589E4A4" w14:textId="2337829E" w:rsidR="008D0B35" w:rsidRPr="008D0B35" w:rsidRDefault="008D0B35" w:rsidP="00273CF7">
      <w:pPr>
        <w:spacing w:after="120" w:line="240" w:lineRule="auto"/>
        <w:jc w:val="center"/>
        <w:rPr>
          <w:rFonts w:ascii="Arial" w:hAnsi="Arial" w:cs="Arial"/>
          <w:b/>
          <w:color w:val="595959" w:themeColor="text1" w:themeTint="A6"/>
          <w:sz w:val="20"/>
          <w:szCs w:val="20"/>
        </w:rPr>
      </w:pPr>
      <w:r>
        <w:rPr>
          <w:rFonts w:ascii="Arial" w:hAnsi="Arial"/>
          <w:b/>
          <w:color w:val="595959" w:themeColor="text1" w:themeTint="A6"/>
          <w:sz w:val="20"/>
        </w:rPr>
        <w:t>Faculty Disciplinary Committee</w:t>
      </w:r>
    </w:p>
    <w:p w14:paraId="76B54BF9" w14:textId="701758BA" w:rsidR="008D0B35" w:rsidRPr="008D0B35" w:rsidRDefault="008D0B35" w:rsidP="00273CF7">
      <w:pPr>
        <w:numPr>
          <w:ilvl w:val="0"/>
          <w:numId w:val="45"/>
        </w:numPr>
        <w:spacing w:after="120" w:line="240" w:lineRule="auto"/>
        <w:ind w:left="567" w:hanging="567"/>
        <w:jc w:val="both"/>
        <w:rPr>
          <w:rFonts w:ascii="Arial" w:eastAsia="Calibri" w:hAnsi="Arial" w:cs="Arial"/>
          <w:sz w:val="20"/>
          <w:szCs w:val="20"/>
        </w:rPr>
      </w:pPr>
      <w:r>
        <w:rPr>
          <w:rFonts w:ascii="Arial" w:hAnsi="Arial"/>
          <w:sz w:val="20"/>
        </w:rPr>
        <w:t xml:space="preserve">Members of the Faculty Disciplinary Committee are appointed by the Dean from among the members of the academic community of the </w:t>
      </w:r>
      <w:proofErr w:type="gramStart"/>
      <w:r>
        <w:rPr>
          <w:rFonts w:ascii="Arial" w:hAnsi="Arial"/>
          <w:sz w:val="20"/>
        </w:rPr>
        <w:t>Faculty</w:t>
      </w:r>
      <w:proofErr w:type="gramEnd"/>
      <w:r>
        <w:rPr>
          <w:rFonts w:ascii="Arial" w:hAnsi="Arial"/>
          <w:sz w:val="20"/>
        </w:rPr>
        <w:t>. Half of the members are students. The Faculty Disciplinary Committee elects and removes its chairperson from among its members.</w:t>
      </w:r>
    </w:p>
    <w:p w14:paraId="75CA9ABA" w14:textId="49AC2523" w:rsidR="008D0B35" w:rsidRPr="008D0B35" w:rsidRDefault="008D0B35" w:rsidP="00273CF7">
      <w:pPr>
        <w:numPr>
          <w:ilvl w:val="0"/>
          <w:numId w:val="45"/>
        </w:numPr>
        <w:spacing w:after="120" w:line="240" w:lineRule="auto"/>
        <w:ind w:left="567" w:hanging="567"/>
        <w:jc w:val="both"/>
        <w:rPr>
          <w:rFonts w:ascii="Arial" w:eastAsia="Calibri" w:hAnsi="Arial" w:cs="Arial"/>
          <w:sz w:val="20"/>
          <w:szCs w:val="20"/>
        </w:rPr>
      </w:pPr>
      <w:r>
        <w:rPr>
          <w:rFonts w:ascii="Arial" w:hAnsi="Arial"/>
          <w:sz w:val="20"/>
        </w:rPr>
        <w:t>The term of office of the members of the Faculty Disciplinary Committee shall be two years.</w:t>
      </w:r>
    </w:p>
    <w:p w14:paraId="789EB79F" w14:textId="77777777" w:rsidR="008D0B35" w:rsidRPr="008D0B35" w:rsidRDefault="008D0B35" w:rsidP="00273CF7">
      <w:pPr>
        <w:numPr>
          <w:ilvl w:val="0"/>
          <w:numId w:val="45"/>
        </w:numPr>
        <w:spacing w:after="120" w:line="240" w:lineRule="auto"/>
        <w:ind w:left="567" w:hanging="567"/>
        <w:jc w:val="both"/>
        <w:rPr>
          <w:rFonts w:ascii="Arial" w:eastAsia="Calibri" w:hAnsi="Arial" w:cs="Arial"/>
          <w:sz w:val="20"/>
          <w:szCs w:val="20"/>
        </w:rPr>
      </w:pPr>
      <w:r>
        <w:rPr>
          <w:rFonts w:ascii="Arial" w:hAnsi="Arial"/>
          <w:sz w:val="20"/>
        </w:rPr>
        <w:lastRenderedPageBreak/>
        <w:t xml:space="preserve">The Faculty Disciplinary Committee discusses disciplinary offenses of students enrolled at the </w:t>
      </w:r>
      <w:proofErr w:type="gramStart"/>
      <w:r>
        <w:rPr>
          <w:rFonts w:ascii="Arial" w:hAnsi="Arial"/>
          <w:sz w:val="20"/>
        </w:rPr>
        <w:t>Faculty</w:t>
      </w:r>
      <w:proofErr w:type="gramEnd"/>
      <w:r>
        <w:rPr>
          <w:rFonts w:ascii="Arial" w:hAnsi="Arial"/>
          <w:sz w:val="20"/>
        </w:rPr>
        <w:t xml:space="preserve"> and submits proposals for a decision to the Dean. Further details are regulated by the Disciplinary Regulations of the Faculty.</w:t>
      </w:r>
    </w:p>
    <w:p w14:paraId="7BF737E2" w14:textId="77777777" w:rsidR="008D0B35" w:rsidRPr="008D0B35" w:rsidRDefault="008D0B35" w:rsidP="008D0B35">
      <w:pPr>
        <w:spacing w:after="0" w:line="240" w:lineRule="auto"/>
        <w:ind w:left="360"/>
        <w:contextualSpacing/>
        <w:jc w:val="both"/>
        <w:rPr>
          <w:rFonts w:ascii="Arial" w:eastAsia="Calibri" w:hAnsi="Arial" w:cs="Arial"/>
          <w:sz w:val="20"/>
          <w:szCs w:val="20"/>
        </w:rPr>
      </w:pPr>
    </w:p>
    <w:p w14:paraId="5627D34F" w14:textId="77777777" w:rsidR="008D0B35" w:rsidRPr="008D0B35" w:rsidRDefault="008D0B35" w:rsidP="008D0B35">
      <w:pPr>
        <w:spacing w:after="0" w:line="240" w:lineRule="auto"/>
        <w:jc w:val="both"/>
        <w:rPr>
          <w:rFonts w:ascii="Arial" w:eastAsia="Calibri" w:hAnsi="Arial" w:cs="Arial"/>
          <w:sz w:val="20"/>
          <w:szCs w:val="20"/>
        </w:rPr>
      </w:pPr>
    </w:p>
    <w:p w14:paraId="50E2616E" w14:textId="5C5D1BAD" w:rsidR="008D0B35" w:rsidRPr="008D0B35" w:rsidRDefault="008D0B35" w:rsidP="00506F84">
      <w:pPr>
        <w:spacing w:before="240" w:after="0" w:line="240" w:lineRule="auto"/>
        <w:jc w:val="center"/>
        <w:rPr>
          <w:rFonts w:ascii="Arial" w:hAnsi="Arial" w:cs="Arial"/>
          <w:bCs/>
          <w:color w:val="595959" w:themeColor="text1" w:themeTint="A6"/>
          <w:sz w:val="28"/>
          <w:szCs w:val="28"/>
        </w:rPr>
      </w:pPr>
      <w:r>
        <w:rPr>
          <w:rFonts w:ascii="Arial" w:hAnsi="Arial"/>
          <w:color w:val="595959" w:themeColor="text1" w:themeTint="A6"/>
          <w:sz w:val="28"/>
        </w:rPr>
        <w:t>Part Five</w:t>
      </w:r>
    </w:p>
    <w:p w14:paraId="17C089BD" w14:textId="77777777" w:rsidR="008D0B35" w:rsidRPr="008D0B35" w:rsidRDefault="008D0B35" w:rsidP="00506F84">
      <w:pPr>
        <w:spacing w:after="0" w:line="240" w:lineRule="auto"/>
        <w:jc w:val="center"/>
        <w:rPr>
          <w:rFonts w:ascii="Arial" w:hAnsi="Arial" w:cs="Arial"/>
          <w:b/>
          <w:color w:val="595959" w:themeColor="text1" w:themeTint="A6"/>
          <w:sz w:val="28"/>
          <w:szCs w:val="28"/>
        </w:rPr>
      </w:pPr>
      <w:r>
        <w:rPr>
          <w:rFonts w:ascii="Arial" w:hAnsi="Arial"/>
          <w:b/>
          <w:color w:val="595959" w:themeColor="text1" w:themeTint="A6"/>
          <w:sz w:val="28"/>
        </w:rPr>
        <w:t>Faculty administration</w:t>
      </w:r>
    </w:p>
    <w:p w14:paraId="11141C10" w14:textId="77777777" w:rsidR="008D0B35" w:rsidRPr="008D0B35" w:rsidRDefault="008D0B35" w:rsidP="008D0B35">
      <w:pPr>
        <w:spacing w:after="0" w:line="240" w:lineRule="auto"/>
        <w:jc w:val="both"/>
        <w:rPr>
          <w:rFonts w:ascii="Arial" w:eastAsia="Calibri" w:hAnsi="Arial" w:cs="Arial"/>
          <w:sz w:val="20"/>
          <w:szCs w:val="20"/>
        </w:rPr>
      </w:pPr>
    </w:p>
    <w:p w14:paraId="4B855912" w14:textId="394A007D" w:rsidR="008D0B35" w:rsidRPr="008D0B35" w:rsidRDefault="008D0B35" w:rsidP="00506F84">
      <w:pPr>
        <w:spacing w:after="0" w:line="240" w:lineRule="auto"/>
        <w:jc w:val="center"/>
        <w:rPr>
          <w:rFonts w:ascii="Arial" w:hAnsi="Arial" w:cs="Arial"/>
          <w:bCs/>
          <w:color w:val="595959" w:themeColor="text1" w:themeTint="A6"/>
          <w:sz w:val="20"/>
          <w:szCs w:val="20"/>
        </w:rPr>
      </w:pPr>
      <w:r>
        <w:rPr>
          <w:rFonts w:ascii="Arial" w:hAnsi="Arial"/>
          <w:color w:val="595959" w:themeColor="text1" w:themeTint="A6"/>
          <w:sz w:val="20"/>
        </w:rPr>
        <w:t>Article 22</w:t>
      </w:r>
    </w:p>
    <w:p w14:paraId="6272C91C" w14:textId="5F7BD3A9" w:rsidR="008D0B35" w:rsidRPr="008D0B35" w:rsidRDefault="0077577D" w:rsidP="00273CF7">
      <w:pPr>
        <w:spacing w:after="120" w:line="240" w:lineRule="auto"/>
        <w:jc w:val="center"/>
        <w:rPr>
          <w:rFonts w:ascii="Arial" w:hAnsi="Arial" w:cs="Arial"/>
          <w:b/>
          <w:color w:val="595959" w:themeColor="text1" w:themeTint="A6"/>
          <w:sz w:val="20"/>
          <w:szCs w:val="20"/>
        </w:rPr>
      </w:pPr>
      <w:r>
        <w:rPr>
          <w:rFonts w:ascii="Arial" w:hAnsi="Arial"/>
          <w:b/>
          <w:color w:val="595959" w:themeColor="text1" w:themeTint="A6"/>
          <w:sz w:val="20"/>
        </w:rPr>
        <w:t>Faculty Bursar</w:t>
      </w:r>
    </w:p>
    <w:p w14:paraId="7B20BF86" w14:textId="1156DE18" w:rsidR="008D0B35" w:rsidRPr="008D0B35" w:rsidRDefault="008D0B35" w:rsidP="00273CF7">
      <w:pPr>
        <w:numPr>
          <w:ilvl w:val="0"/>
          <w:numId w:val="46"/>
        </w:numPr>
        <w:spacing w:after="120" w:line="240" w:lineRule="auto"/>
        <w:ind w:left="567" w:hanging="567"/>
        <w:jc w:val="both"/>
        <w:rPr>
          <w:rFonts w:ascii="Arial" w:eastAsia="Calibri" w:hAnsi="Arial" w:cs="Arial"/>
          <w:sz w:val="20"/>
          <w:szCs w:val="20"/>
        </w:rPr>
      </w:pPr>
      <w:r>
        <w:rPr>
          <w:rFonts w:ascii="Arial" w:hAnsi="Arial"/>
          <w:sz w:val="20"/>
        </w:rPr>
        <w:t xml:space="preserve">The </w:t>
      </w:r>
      <w:r w:rsidR="0077577D">
        <w:rPr>
          <w:rFonts w:ascii="Arial" w:hAnsi="Arial"/>
          <w:sz w:val="20"/>
        </w:rPr>
        <w:t>Faculty Bursar</w:t>
      </w:r>
      <w:r>
        <w:rPr>
          <w:rFonts w:ascii="Arial" w:hAnsi="Arial"/>
          <w:sz w:val="20"/>
        </w:rPr>
        <w:t xml:space="preserve"> manages the management and internal administration of the </w:t>
      </w:r>
      <w:proofErr w:type="gramStart"/>
      <w:r>
        <w:rPr>
          <w:rFonts w:ascii="Arial" w:hAnsi="Arial"/>
          <w:sz w:val="20"/>
        </w:rPr>
        <w:t>Faculty</w:t>
      </w:r>
      <w:proofErr w:type="gramEnd"/>
      <w:r>
        <w:rPr>
          <w:rFonts w:ascii="Arial" w:hAnsi="Arial"/>
          <w:sz w:val="20"/>
        </w:rPr>
        <w:t xml:space="preserve"> within the scope set out in the Organizational Regulations of the ESF MU. The </w:t>
      </w:r>
      <w:r w:rsidR="0077577D">
        <w:rPr>
          <w:rFonts w:ascii="Arial" w:hAnsi="Arial"/>
          <w:sz w:val="20"/>
        </w:rPr>
        <w:t>Faculty Bursar</w:t>
      </w:r>
      <w:r>
        <w:rPr>
          <w:rFonts w:ascii="Arial" w:hAnsi="Arial"/>
          <w:sz w:val="20"/>
        </w:rPr>
        <w:t xml:space="preserve"> is responsible to the Dean for the economical use of the </w:t>
      </w:r>
      <w:proofErr w:type="gramStart"/>
      <w:r>
        <w:rPr>
          <w:rFonts w:ascii="Arial" w:hAnsi="Arial"/>
          <w:sz w:val="20"/>
        </w:rPr>
        <w:t>Faculty's</w:t>
      </w:r>
      <w:proofErr w:type="gramEnd"/>
      <w:r>
        <w:rPr>
          <w:rFonts w:ascii="Arial" w:hAnsi="Arial"/>
          <w:sz w:val="20"/>
        </w:rPr>
        <w:t xml:space="preserve"> financial resources in accordance with the approved budget.</w:t>
      </w:r>
    </w:p>
    <w:p w14:paraId="38FB1566" w14:textId="764BE140" w:rsidR="008D0B35" w:rsidRPr="008D0B35" w:rsidRDefault="008D0B35" w:rsidP="00273CF7">
      <w:pPr>
        <w:numPr>
          <w:ilvl w:val="0"/>
          <w:numId w:val="46"/>
        </w:numPr>
        <w:spacing w:after="120" w:line="240" w:lineRule="auto"/>
        <w:ind w:left="567" w:hanging="567"/>
        <w:jc w:val="both"/>
        <w:rPr>
          <w:rFonts w:ascii="Arial" w:eastAsia="Calibri" w:hAnsi="Arial" w:cs="Arial"/>
          <w:sz w:val="20"/>
          <w:szCs w:val="20"/>
        </w:rPr>
      </w:pPr>
      <w:r>
        <w:rPr>
          <w:rFonts w:ascii="Arial" w:hAnsi="Arial"/>
          <w:sz w:val="20"/>
        </w:rPr>
        <w:t xml:space="preserve">The </w:t>
      </w:r>
      <w:r w:rsidR="0077577D">
        <w:rPr>
          <w:rFonts w:ascii="Arial" w:hAnsi="Arial"/>
          <w:sz w:val="20"/>
        </w:rPr>
        <w:t>Faculty Bursar</w:t>
      </w:r>
      <w:r>
        <w:rPr>
          <w:rFonts w:ascii="Arial" w:hAnsi="Arial"/>
          <w:sz w:val="20"/>
        </w:rPr>
        <w:t xml:space="preserve"> is appointed and dismissed by the Dean.</w:t>
      </w:r>
    </w:p>
    <w:p w14:paraId="6865965F" w14:textId="104E7068" w:rsidR="008D0B35" w:rsidRPr="008D0B35" w:rsidRDefault="008D0B35" w:rsidP="00273CF7">
      <w:pPr>
        <w:numPr>
          <w:ilvl w:val="0"/>
          <w:numId w:val="46"/>
        </w:numPr>
        <w:spacing w:after="120" w:line="240" w:lineRule="auto"/>
        <w:ind w:left="567" w:hanging="567"/>
        <w:jc w:val="both"/>
        <w:rPr>
          <w:rFonts w:ascii="Arial" w:eastAsia="Calibri" w:hAnsi="Arial" w:cs="Arial"/>
          <w:sz w:val="20"/>
          <w:szCs w:val="20"/>
        </w:rPr>
      </w:pPr>
      <w:r>
        <w:rPr>
          <w:rFonts w:ascii="Arial" w:hAnsi="Arial"/>
          <w:sz w:val="20"/>
        </w:rPr>
        <w:t xml:space="preserve">The </w:t>
      </w:r>
      <w:r w:rsidR="0077577D">
        <w:rPr>
          <w:rFonts w:ascii="Arial" w:hAnsi="Arial"/>
          <w:sz w:val="20"/>
        </w:rPr>
        <w:t>Faculty Bursar</w:t>
      </w:r>
      <w:r>
        <w:rPr>
          <w:rFonts w:ascii="Arial" w:hAnsi="Arial"/>
          <w:sz w:val="20"/>
        </w:rPr>
        <w:t xml:space="preserve"> is subordinate to the Dean, to whom he/she is responsible:</w:t>
      </w:r>
    </w:p>
    <w:p w14:paraId="1C4697BA" w14:textId="77777777" w:rsidR="008D0B35" w:rsidRPr="008D0B35" w:rsidRDefault="008D0B35" w:rsidP="00B44741">
      <w:pPr>
        <w:numPr>
          <w:ilvl w:val="0"/>
          <w:numId w:val="26"/>
        </w:numPr>
        <w:spacing w:after="120" w:line="240" w:lineRule="auto"/>
        <w:ind w:left="993" w:hanging="426"/>
        <w:jc w:val="both"/>
        <w:rPr>
          <w:rFonts w:ascii="Arial" w:eastAsia="Calibri" w:hAnsi="Arial" w:cs="Arial"/>
          <w:sz w:val="20"/>
          <w:szCs w:val="20"/>
        </w:rPr>
      </w:pPr>
      <w:r>
        <w:rPr>
          <w:rFonts w:ascii="Arial" w:hAnsi="Arial"/>
          <w:sz w:val="20"/>
        </w:rPr>
        <w:t>for his/her activities,</w:t>
      </w:r>
    </w:p>
    <w:p w14:paraId="784C169D" w14:textId="48067A92" w:rsidR="008D0B35" w:rsidRPr="008D0B35" w:rsidRDefault="008D0B35" w:rsidP="00B44741">
      <w:pPr>
        <w:numPr>
          <w:ilvl w:val="0"/>
          <w:numId w:val="26"/>
        </w:numPr>
        <w:spacing w:after="120" w:line="240" w:lineRule="auto"/>
        <w:ind w:left="993" w:hanging="426"/>
        <w:jc w:val="both"/>
        <w:rPr>
          <w:rFonts w:ascii="Arial" w:eastAsia="Calibri" w:hAnsi="Arial" w:cs="Arial"/>
          <w:sz w:val="20"/>
          <w:szCs w:val="20"/>
        </w:rPr>
      </w:pPr>
      <w:r>
        <w:rPr>
          <w:rFonts w:ascii="Arial" w:hAnsi="Arial"/>
          <w:sz w:val="20"/>
        </w:rPr>
        <w:t xml:space="preserve">for the legality of the economic and administrative running of the </w:t>
      </w:r>
      <w:proofErr w:type="gramStart"/>
      <w:r>
        <w:rPr>
          <w:rFonts w:ascii="Arial" w:hAnsi="Arial"/>
          <w:sz w:val="20"/>
        </w:rPr>
        <w:t>Faculty</w:t>
      </w:r>
      <w:proofErr w:type="gramEnd"/>
      <w:r>
        <w:rPr>
          <w:rFonts w:ascii="Arial" w:hAnsi="Arial"/>
          <w:sz w:val="20"/>
        </w:rPr>
        <w:t>.</w:t>
      </w:r>
    </w:p>
    <w:p w14:paraId="1A0C8A7C" w14:textId="713C1F52" w:rsidR="008D0B35" w:rsidRPr="008D0B35" w:rsidRDefault="008D0B35" w:rsidP="00273CF7">
      <w:pPr>
        <w:numPr>
          <w:ilvl w:val="0"/>
          <w:numId w:val="46"/>
        </w:numPr>
        <w:spacing w:after="120" w:line="240" w:lineRule="auto"/>
        <w:ind w:left="567" w:hanging="567"/>
        <w:jc w:val="both"/>
        <w:rPr>
          <w:rFonts w:ascii="Arial" w:eastAsia="Calibri" w:hAnsi="Arial" w:cs="Arial"/>
          <w:sz w:val="20"/>
          <w:szCs w:val="20"/>
        </w:rPr>
      </w:pPr>
      <w:r>
        <w:rPr>
          <w:rFonts w:ascii="Arial" w:hAnsi="Arial"/>
          <w:sz w:val="20"/>
        </w:rPr>
        <w:t xml:space="preserve">The </w:t>
      </w:r>
      <w:r w:rsidR="0077577D">
        <w:rPr>
          <w:rFonts w:ascii="Arial" w:hAnsi="Arial"/>
          <w:sz w:val="20"/>
        </w:rPr>
        <w:t>Faculty Bursar</w:t>
      </w:r>
      <w:r>
        <w:rPr>
          <w:rFonts w:ascii="Arial" w:hAnsi="Arial"/>
          <w:sz w:val="20"/>
        </w:rPr>
        <w:t xml:space="preserve"> manages the staff of the Dean's Office and other employees in accordance with the Organizational Regulations.</w:t>
      </w:r>
    </w:p>
    <w:p w14:paraId="6E297DDA" w14:textId="77777777" w:rsidR="008D0B35" w:rsidRPr="008D0B35" w:rsidRDefault="008D0B35" w:rsidP="008D0B35">
      <w:pPr>
        <w:spacing w:after="0" w:line="240" w:lineRule="auto"/>
        <w:jc w:val="both"/>
        <w:rPr>
          <w:rFonts w:ascii="Arial" w:eastAsia="Calibri" w:hAnsi="Arial" w:cs="Arial"/>
          <w:sz w:val="20"/>
          <w:szCs w:val="20"/>
        </w:rPr>
      </w:pPr>
    </w:p>
    <w:p w14:paraId="48CE06FC" w14:textId="77777777" w:rsidR="008D0B35" w:rsidRPr="008D0B35" w:rsidRDefault="008D0B35" w:rsidP="008D0B35">
      <w:pPr>
        <w:spacing w:after="0" w:line="240" w:lineRule="auto"/>
        <w:jc w:val="both"/>
        <w:rPr>
          <w:rFonts w:ascii="Arial" w:eastAsia="Calibri" w:hAnsi="Arial" w:cs="Arial"/>
          <w:sz w:val="20"/>
          <w:szCs w:val="20"/>
        </w:rPr>
      </w:pPr>
    </w:p>
    <w:p w14:paraId="22EED5E1" w14:textId="3F9FCE43" w:rsidR="008D0B35" w:rsidRPr="008D0B35" w:rsidRDefault="008D0B35" w:rsidP="00506F84">
      <w:pPr>
        <w:spacing w:after="0" w:line="240" w:lineRule="auto"/>
        <w:jc w:val="center"/>
        <w:rPr>
          <w:rFonts w:ascii="Arial" w:hAnsi="Arial" w:cs="Arial"/>
          <w:bCs/>
          <w:color w:val="595959" w:themeColor="text1" w:themeTint="A6"/>
          <w:sz w:val="20"/>
          <w:szCs w:val="20"/>
        </w:rPr>
      </w:pPr>
      <w:r>
        <w:rPr>
          <w:rFonts w:ascii="Arial" w:hAnsi="Arial"/>
          <w:color w:val="595959" w:themeColor="text1" w:themeTint="A6"/>
          <w:sz w:val="20"/>
        </w:rPr>
        <w:t>Article 23</w:t>
      </w:r>
    </w:p>
    <w:p w14:paraId="0BD93D4D" w14:textId="1068F97E" w:rsidR="008D0B35" w:rsidRPr="008D0B35" w:rsidRDefault="008D0B35" w:rsidP="00273CF7">
      <w:pPr>
        <w:spacing w:after="120" w:line="240" w:lineRule="auto"/>
        <w:jc w:val="center"/>
        <w:rPr>
          <w:rFonts w:ascii="Arial" w:hAnsi="Arial" w:cs="Arial"/>
          <w:b/>
          <w:color w:val="595959" w:themeColor="text1" w:themeTint="A6"/>
          <w:sz w:val="20"/>
          <w:szCs w:val="20"/>
        </w:rPr>
      </w:pPr>
      <w:r>
        <w:rPr>
          <w:rFonts w:ascii="Arial" w:hAnsi="Arial"/>
          <w:b/>
          <w:color w:val="595959" w:themeColor="text1" w:themeTint="A6"/>
          <w:sz w:val="20"/>
        </w:rPr>
        <w:t>Dean's Office</w:t>
      </w:r>
    </w:p>
    <w:p w14:paraId="45523C6A" w14:textId="690CBF0F" w:rsidR="00F03CBB" w:rsidRDefault="00F03CBB" w:rsidP="005D0ED1">
      <w:pPr>
        <w:pStyle w:val="Odstavecseseznamem"/>
        <w:numPr>
          <w:ilvl w:val="0"/>
          <w:numId w:val="82"/>
        </w:numPr>
        <w:spacing w:after="120" w:line="240" w:lineRule="auto"/>
        <w:ind w:left="567" w:hanging="567"/>
        <w:contextualSpacing w:val="0"/>
        <w:rPr>
          <w:rFonts w:ascii="Arial" w:eastAsia="Calibri" w:hAnsi="Arial" w:cs="Arial"/>
          <w:sz w:val="20"/>
          <w:szCs w:val="20"/>
        </w:rPr>
      </w:pPr>
      <w:r>
        <w:rPr>
          <w:rFonts w:ascii="Arial" w:hAnsi="Arial"/>
          <w:sz w:val="20"/>
        </w:rPr>
        <w:t xml:space="preserve">The Dean's Office implements legal, administrative, personnel, material, logistical and financial support for all activities of the </w:t>
      </w:r>
      <w:proofErr w:type="gramStart"/>
      <w:r>
        <w:rPr>
          <w:rFonts w:ascii="Arial" w:hAnsi="Arial"/>
          <w:sz w:val="20"/>
        </w:rPr>
        <w:t>Faculty</w:t>
      </w:r>
      <w:proofErr w:type="gramEnd"/>
      <w:r>
        <w:rPr>
          <w:rFonts w:ascii="Arial" w:hAnsi="Arial"/>
          <w:sz w:val="20"/>
        </w:rPr>
        <w:t>.</w:t>
      </w:r>
    </w:p>
    <w:p w14:paraId="290AA25B" w14:textId="61E37C20" w:rsidR="00DC5BAE" w:rsidRDefault="00DC5BAE" w:rsidP="005D0ED1">
      <w:pPr>
        <w:pStyle w:val="Odstavecseseznamem"/>
        <w:numPr>
          <w:ilvl w:val="0"/>
          <w:numId w:val="82"/>
        </w:numPr>
        <w:spacing w:after="120" w:line="240" w:lineRule="auto"/>
        <w:ind w:left="567" w:hanging="567"/>
        <w:contextualSpacing w:val="0"/>
        <w:rPr>
          <w:rFonts w:ascii="Arial" w:eastAsia="Calibri" w:hAnsi="Arial" w:cs="Arial"/>
          <w:sz w:val="20"/>
          <w:szCs w:val="20"/>
        </w:rPr>
      </w:pPr>
      <w:r>
        <w:rPr>
          <w:rFonts w:ascii="Arial" w:hAnsi="Arial"/>
          <w:sz w:val="20"/>
        </w:rPr>
        <w:t>The scope of activities of the Dean's Office and its internal organization are regulated by the Organizational Regulations.</w:t>
      </w:r>
    </w:p>
    <w:p w14:paraId="670CE161" w14:textId="415ADACE" w:rsidR="008D0B35" w:rsidRPr="008D0B35" w:rsidRDefault="008D0B35" w:rsidP="00506F84">
      <w:pPr>
        <w:spacing w:before="240" w:after="0" w:line="240" w:lineRule="auto"/>
        <w:jc w:val="center"/>
        <w:rPr>
          <w:rFonts w:ascii="Arial" w:hAnsi="Arial" w:cs="Arial"/>
          <w:bCs/>
          <w:color w:val="595959" w:themeColor="text1" w:themeTint="A6"/>
          <w:sz w:val="28"/>
          <w:szCs w:val="28"/>
        </w:rPr>
      </w:pPr>
      <w:r>
        <w:rPr>
          <w:rFonts w:ascii="Arial" w:hAnsi="Arial"/>
          <w:color w:val="595959" w:themeColor="text1" w:themeTint="A6"/>
          <w:sz w:val="28"/>
        </w:rPr>
        <w:t>Part Six</w:t>
      </w:r>
    </w:p>
    <w:p w14:paraId="538067C4" w14:textId="6300F9DA" w:rsidR="008D0B35" w:rsidRPr="008D0B35" w:rsidRDefault="008D0B35" w:rsidP="000F3E8C">
      <w:pPr>
        <w:spacing w:after="0" w:line="240" w:lineRule="auto"/>
        <w:jc w:val="center"/>
        <w:rPr>
          <w:rFonts w:ascii="Arial" w:eastAsia="Times New Roman" w:hAnsi="Arial" w:cs="Arial"/>
          <w:b/>
          <w:bCs/>
          <w:sz w:val="20"/>
          <w:szCs w:val="20"/>
        </w:rPr>
      </w:pPr>
      <w:r>
        <w:rPr>
          <w:rFonts w:ascii="Arial" w:hAnsi="Arial"/>
          <w:b/>
          <w:color w:val="595959" w:themeColor="text1" w:themeTint="A6"/>
          <w:sz w:val="28"/>
        </w:rPr>
        <w:t>Academic staff</w:t>
      </w:r>
    </w:p>
    <w:p w14:paraId="0019A672" w14:textId="77777777" w:rsidR="008D0B35" w:rsidRPr="008D0B35" w:rsidRDefault="008D0B35" w:rsidP="008D0B35">
      <w:pPr>
        <w:keepNext/>
        <w:keepLines/>
        <w:spacing w:after="0" w:line="240" w:lineRule="auto"/>
        <w:jc w:val="center"/>
        <w:outlineLvl w:val="2"/>
        <w:rPr>
          <w:rFonts w:ascii="Arial" w:eastAsia="Times New Roman" w:hAnsi="Arial" w:cs="Arial"/>
          <w:b/>
          <w:bCs/>
          <w:sz w:val="20"/>
          <w:szCs w:val="20"/>
        </w:rPr>
      </w:pPr>
    </w:p>
    <w:p w14:paraId="3C14B504" w14:textId="377E165C" w:rsidR="008D0B35" w:rsidRPr="008D0B35" w:rsidRDefault="008D0B35" w:rsidP="00273CF7">
      <w:pPr>
        <w:spacing w:after="120" w:line="240" w:lineRule="auto"/>
        <w:jc w:val="center"/>
        <w:rPr>
          <w:rFonts w:ascii="Arial" w:hAnsi="Arial" w:cs="Arial"/>
          <w:bCs/>
          <w:color w:val="595959" w:themeColor="text1" w:themeTint="A6"/>
          <w:sz w:val="20"/>
          <w:szCs w:val="20"/>
        </w:rPr>
      </w:pPr>
      <w:r>
        <w:rPr>
          <w:rFonts w:ascii="Arial" w:hAnsi="Arial"/>
          <w:color w:val="595959" w:themeColor="text1" w:themeTint="A6"/>
          <w:sz w:val="20"/>
        </w:rPr>
        <w:t>Article 24</w:t>
      </w:r>
    </w:p>
    <w:p w14:paraId="6B4C9CD1" w14:textId="47DAAE32" w:rsidR="008D0B35" w:rsidRPr="008D0B35" w:rsidRDefault="008D0B35" w:rsidP="00273CF7">
      <w:pPr>
        <w:numPr>
          <w:ilvl w:val="0"/>
          <w:numId w:val="48"/>
        </w:numPr>
        <w:spacing w:after="120" w:line="240" w:lineRule="auto"/>
        <w:ind w:left="567" w:hanging="567"/>
        <w:jc w:val="both"/>
        <w:rPr>
          <w:rFonts w:ascii="Arial" w:eastAsia="Calibri" w:hAnsi="Arial" w:cs="Arial"/>
          <w:sz w:val="20"/>
          <w:szCs w:val="20"/>
        </w:rPr>
      </w:pPr>
      <w:r>
        <w:rPr>
          <w:rFonts w:ascii="Arial" w:hAnsi="Arial"/>
          <w:sz w:val="20"/>
        </w:rPr>
        <w:t xml:space="preserve">Academic staff of the faculty are employees of the </w:t>
      </w:r>
      <w:proofErr w:type="gramStart"/>
      <w:r>
        <w:rPr>
          <w:rFonts w:ascii="Arial" w:hAnsi="Arial"/>
          <w:sz w:val="20"/>
        </w:rPr>
        <w:t>Faculty</w:t>
      </w:r>
      <w:proofErr w:type="gramEnd"/>
      <w:r>
        <w:rPr>
          <w:rFonts w:ascii="Arial" w:hAnsi="Arial"/>
          <w:sz w:val="20"/>
        </w:rPr>
        <w:t xml:space="preserve"> who perform both pedagogical and creative activities in an employment relationship according to the agreed type of work. Academic staff are obliged to uphold the good name of the Faculty and the University. Academic staff are professors, associate professors, assistant professors, special professors, assistants, lecturers and scientific, research and development staff.</w:t>
      </w:r>
    </w:p>
    <w:p w14:paraId="3F7962FC" w14:textId="28C9B1A4" w:rsidR="008D0B35" w:rsidRPr="008D0B35" w:rsidRDefault="008D0B35" w:rsidP="00273CF7">
      <w:pPr>
        <w:numPr>
          <w:ilvl w:val="0"/>
          <w:numId w:val="48"/>
        </w:numPr>
        <w:spacing w:after="120" w:line="240" w:lineRule="auto"/>
        <w:ind w:left="567" w:hanging="567"/>
        <w:jc w:val="both"/>
        <w:rPr>
          <w:rFonts w:ascii="Arial" w:eastAsia="Calibri" w:hAnsi="Arial" w:cs="Arial"/>
          <w:sz w:val="20"/>
          <w:szCs w:val="20"/>
        </w:rPr>
      </w:pPr>
      <w:r>
        <w:rPr>
          <w:rFonts w:ascii="Arial" w:hAnsi="Arial"/>
          <w:sz w:val="20"/>
        </w:rPr>
        <w:t xml:space="preserve">Other experts may also participate in teaching </w:t>
      </w:r>
      <w:proofErr w:type="gramStart"/>
      <w:r>
        <w:rPr>
          <w:rFonts w:ascii="Arial" w:hAnsi="Arial"/>
          <w:sz w:val="20"/>
        </w:rPr>
        <w:t>on the basis of</w:t>
      </w:r>
      <w:proofErr w:type="gramEnd"/>
      <w:r>
        <w:rPr>
          <w:rFonts w:ascii="Arial" w:hAnsi="Arial"/>
          <w:sz w:val="20"/>
        </w:rPr>
        <w:t xml:space="preserve"> agreements on work performed outside the employment relationship.</w:t>
      </w:r>
    </w:p>
    <w:p w14:paraId="608CDAD8" w14:textId="5E30F48A" w:rsidR="008D0B35" w:rsidRPr="00AF2317" w:rsidRDefault="008D0B35" w:rsidP="00AF2317">
      <w:pPr>
        <w:numPr>
          <w:ilvl w:val="0"/>
          <w:numId w:val="48"/>
        </w:numPr>
        <w:spacing w:after="120" w:line="240" w:lineRule="auto"/>
        <w:ind w:left="567" w:hanging="567"/>
        <w:jc w:val="both"/>
        <w:rPr>
          <w:rFonts w:ascii="Arial" w:eastAsia="Calibri" w:hAnsi="Arial" w:cs="Arial"/>
          <w:sz w:val="20"/>
          <w:szCs w:val="20"/>
        </w:rPr>
      </w:pPr>
      <w:r>
        <w:rPr>
          <w:rFonts w:ascii="Arial" w:hAnsi="Arial"/>
          <w:sz w:val="20"/>
        </w:rPr>
        <w:t xml:space="preserve">Academic staff may be granted creative leave at their request, under the conditions laid down in the provisions of Section 76 of the Act. </w:t>
      </w:r>
    </w:p>
    <w:p w14:paraId="0C75B4CF" w14:textId="77777777" w:rsidR="00BE4E76" w:rsidRDefault="00BE4E76" w:rsidP="008D0B35">
      <w:pPr>
        <w:spacing w:after="0" w:line="240" w:lineRule="auto"/>
        <w:jc w:val="both"/>
        <w:rPr>
          <w:rFonts w:ascii="Arial" w:eastAsia="Calibri" w:hAnsi="Arial" w:cs="Arial"/>
          <w:sz w:val="20"/>
          <w:szCs w:val="20"/>
        </w:rPr>
      </w:pPr>
    </w:p>
    <w:p w14:paraId="06B79746" w14:textId="77777777" w:rsidR="008C391B" w:rsidRDefault="008C391B" w:rsidP="008D0B35">
      <w:pPr>
        <w:spacing w:after="0" w:line="240" w:lineRule="auto"/>
        <w:jc w:val="both"/>
        <w:rPr>
          <w:rFonts w:ascii="Arial" w:eastAsia="Calibri" w:hAnsi="Arial" w:cs="Arial"/>
          <w:sz w:val="20"/>
          <w:szCs w:val="20"/>
        </w:rPr>
      </w:pPr>
    </w:p>
    <w:p w14:paraId="4FF3E9D8" w14:textId="77777777" w:rsidR="008C391B" w:rsidRDefault="008C391B" w:rsidP="008D0B35">
      <w:pPr>
        <w:spacing w:after="0" w:line="240" w:lineRule="auto"/>
        <w:jc w:val="both"/>
        <w:rPr>
          <w:rFonts w:ascii="Arial" w:eastAsia="Calibri" w:hAnsi="Arial" w:cs="Arial"/>
          <w:sz w:val="20"/>
          <w:szCs w:val="20"/>
        </w:rPr>
      </w:pPr>
    </w:p>
    <w:p w14:paraId="49D152B8" w14:textId="77777777" w:rsidR="008C391B" w:rsidRPr="008D0B35" w:rsidRDefault="008C391B" w:rsidP="008D0B35">
      <w:pPr>
        <w:spacing w:after="0" w:line="240" w:lineRule="auto"/>
        <w:jc w:val="both"/>
        <w:rPr>
          <w:rFonts w:ascii="Arial" w:eastAsia="Calibri" w:hAnsi="Arial" w:cs="Arial"/>
          <w:sz w:val="20"/>
          <w:szCs w:val="20"/>
        </w:rPr>
      </w:pPr>
    </w:p>
    <w:p w14:paraId="16B477DF" w14:textId="04E7F07A" w:rsidR="008D0B35" w:rsidRPr="008D0B35" w:rsidRDefault="008D0B35" w:rsidP="00506F84">
      <w:pPr>
        <w:spacing w:after="0" w:line="240" w:lineRule="auto"/>
        <w:jc w:val="center"/>
        <w:rPr>
          <w:rFonts w:ascii="Arial" w:hAnsi="Arial" w:cs="Arial"/>
          <w:bCs/>
          <w:color w:val="595959" w:themeColor="text1" w:themeTint="A6"/>
          <w:sz w:val="20"/>
          <w:szCs w:val="20"/>
        </w:rPr>
      </w:pPr>
      <w:r>
        <w:rPr>
          <w:rFonts w:ascii="Arial" w:hAnsi="Arial"/>
          <w:color w:val="595959" w:themeColor="text1" w:themeTint="A6"/>
          <w:sz w:val="20"/>
        </w:rPr>
        <w:lastRenderedPageBreak/>
        <w:t>Article 25</w:t>
      </w:r>
    </w:p>
    <w:p w14:paraId="2FB2361D" w14:textId="1D8FC73C" w:rsidR="008D0B35" w:rsidRPr="008D0B35" w:rsidRDefault="008D0B35" w:rsidP="00273CF7">
      <w:pPr>
        <w:spacing w:after="120" w:line="240" w:lineRule="auto"/>
        <w:jc w:val="center"/>
        <w:rPr>
          <w:rFonts w:ascii="Arial" w:hAnsi="Arial" w:cs="Arial"/>
          <w:b/>
          <w:color w:val="595959" w:themeColor="text1" w:themeTint="A6"/>
          <w:sz w:val="20"/>
          <w:szCs w:val="20"/>
        </w:rPr>
      </w:pPr>
      <w:r>
        <w:rPr>
          <w:rFonts w:ascii="Arial" w:hAnsi="Arial"/>
          <w:b/>
          <w:color w:val="595959" w:themeColor="text1" w:themeTint="A6"/>
          <w:sz w:val="20"/>
        </w:rPr>
        <w:t>Associate Professors and Professors</w:t>
      </w:r>
    </w:p>
    <w:p w14:paraId="497D27FB" w14:textId="478E0122" w:rsidR="008D0B35" w:rsidRPr="008D0B35" w:rsidRDefault="008D0B35" w:rsidP="00273CF7">
      <w:pPr>
        <w:numPr>
          <w:ilvl w:val="0"/>
          <w:numId w:val="49"/>
        </w:numPr>
        <w:spacing w:after="120" w:line="240" w:lineRule="auto"/>
        <w:ind w:left="567" w:hanging="567"/>
        <w:jc w:val="both"/>
        <w:rPr>
          <w:rFonts w:ascii="Arial" w:eastAsia="Calibri" w:hAnsi="Arial" w:cs="Arial"/>
          <w:sz w:val="20"/>
          <w:szCs w:val="20"/>
        </w:rPr>
      </w:pPr>
      <w:r>
        <w:rPr>
          <w:rFonts w:ascii="Arial" w:hAnsi="Arial"/>
          <w:sz w:val="20"/>
        </w:rPr>
        <w:t xml:space="preserve">The Rector appoints associate professors in a particular field of study </w:t>
      </w:r>
      <w:proofErr w:type="gramStart"/>
      <w:r>
        <w:rPr>
          <w:rFonts w:ascii="Arial" w:hAnsi="Arial"/>
          <w:sz w:val="20"/>
        </w:rPr>
        <w:t>on the basis of</w:t>
      </w:r>
      <w:proofErr w:type="gramEnd"/>
      <w:r>
        <w:rPr>
          <w:rFonts w:ascii="Arial" w:hAnsi="Arial"/>
          <w:sz w:val="20"/>
        </w:rPr>
        <w:t xml:space="preserve"> a habilitation procedure in which the scientific qualifications of the candidate are verified, in particular on the basis of the habilitation thesis and its </w:t>
      </w:r>
      <w:r w:rsidR="00015E32">
        <w:rPr>
          <w:rFonts w:ascii="Arial" w:hAnsi="Arial"/>
          <w:sz w:val="20"/>
        </w:rPr>
        <w:t>defense</w:t>
      </w:r>
      <w:r>
        <w:rPr>
          <w:rFonts w:ascii="Arial" w:hAnsi="Arial"/>
          <w:sz w:val="20"/>
        </w:rPr>
        <w:t xml:space="preserve"> and other scientific and professional works. In addition, his/her teaching competence is assessed </w:t>
      </w:r>
      <w:proofErr w:type="gramStart"/>
      <w:r>
        <w:rPr>
          <w:rFonts w:ascii="Arial" w:hAnsi="Arial"/>
          <w:sz w:val="20"/>
        </w:rPr>
        <w:t>on the basis of</w:t>
      </w:r>
      <w:proofErr w:type="gramEnd"/>
      <w:r>
        <w:rPr>
          <w:rFonts w:ascii="Arial" w:hAnsi="Arial"/>
          <w:sz w:val="20"/>
        </w:rPr>
        <w:t xml:space="preserve"> the evaluation of the habilitation lecture and teaching practice.</w:t>
      </w:r>
    </w:p>
    <w:p w14:paraId="2E8875EB" w14:textId="0278982A" w:rsidR="008D0B35" w:rsidRPr="008D0B35" w:rsidRDefault="008D0B35" w:rsidP="00273CF7">
      <w:pPr>
        <w:numPr>
          <w:ilvl w:val="0"/>
          <w:numId w:val="49"/>
        </w:numPr>
        <w:spacing w:after="120" w:line="240" w:lineRule="auto"/>
        <w:ind w:left="567" w:hanging="567"/>
        <w:jc w:val="both"/>
        <w:rPr>
          <w:rFonts w:ascii="Arial" w:eastAsia="Calibri" w:hAnsi="Arial" w:cs="Arial"/>
          <w:sz w:val="20"/>
          <w:szCs w:val="20"/>
        </w:rPr>
      </w:pPr>
      <w:r>
        <w:rPr>
          <w:rFonts w:ascii="Arial" w:hAnsi="Arial"/>
          <w:sz w:val="20"/>
        </w:rPr>
        <w:t xml:space="preserve">The President of the Republic appoints a professor in a particular field of study on the proposal of the </w:t>
      </w:r>
      <w:r w:rsidR="00FA544D">
        <w:rPr>
          <w:rFonts w:ascii="Arial" w:hAnsi="Arial"/>
          <w:sz w:val="20"/>
        </w:rPr>
        <w:t>Scientific board</w:t>
      </w:r>
      <w:r>
        <w:rPr>
          <w:rFonts w:ascii="Arial" w:hAnsi="Arial"/>
          <w:sz w:val="20"/>
        </w:rPr>
        <w:t xml:space="preserve"> of the University submitted through the relevant Minister. The procedure for appointment as a professor is based on the pedagogical and scientific qualifications of the candidate who is a distinguished and recognized scientific personality in his/her field.</w:t>
      </w:r>
    </w:p>
    <w:p w14:paraId="2F59C184" w14:textId="47B6C029" w:rsidR="008D0B35" w:rsidRPr="008D0B35" w:rsidRDefault="008D0B35" w:rsidP="00273CF7">
      <w:pPr>
        <w:numPr>
          <w:ilvl w:val="0"/>
          <w:numId w:val="49"/>
        </w:numPr>
        <w:spacing w:after="120" w:line="240" w:lineRule="auto"/>
        <w:ind w:left="567" w:hanging="567"/>
        <w:jc w:val="both"/>
        <w:rPr>
          <w:rFonts w:ascii="Arial" w:eastAsia="Calibri" w:hAnsi="Arial" w:cs="Arial"/>
          <w:sz w:val="20"/>
          <w:szCs w:val="20"/>
        </w:rPr>
      </w:pPr>
      <w:r>
        <w:rPr>
          <w:rFonts w:ascii="Arial" w:hAnsi="Arial"/>
          <w:sz w:val="20"/>
        </w:rPr>
        <w:t xml:space="preserve">The habilitation procedure and the procedure for appointment as a professor at the </w:t>
      </w:r>
      <w:proofErr w:type="gramStart"/>
      <w:r>
        <w:rPr>
          <w:rFonts w:ascii="Arial" w:hAnsi="Arial"/>
          <w:sz w:val="20"/>
        </w:rPr>
        <w:t>Faculty</w:t>
      </w:r>
      <w:proofErr w:type="gramEnd"/>
      <w:r>
        <w:rPr>
          <w:rFonts w:ascii="Arial" w:hAnsi="Arial"/>
          <w:sz w:val="20"/>
        </w:rPr>
        <w:t xml:space="preserve"> are regulated by law in the provisions of Sections 72 to 75. The authorization to conduct habilitation or appointment as a professor </w:t>
      </w:r>
      <w:proofErr w:type="gramStart"/>
      <w:r>
        <w:rPr>
          <w:rFonts w:ascii="Arial" w:hAnsi="Arial"/>
          <w:sz w:val="20"/>
        </w:rPr>
        <w:t>in a given</w:t>
      </w:r>
      <w:proofErr w:type="gramEnd"/>
      <w:r>
        <w:rPr>
          <w:rFonts w:ascii="Arial" w:hAnsi="Arial"/>
          <w:sz w:val="20"/>
        </w:rPr>
        <w:t xml:space="preserve"> field is subject to accreditation by the National Accreditation Office for Higher Education pursuant to Section 82 of the Act. The list of accredited fields of study in which MU is authorized to conduct habilitation and professor appointment procedures is published in the public section of the faculty's website. </w:t>
      </w:r>
    </w:p>
    <w:p w14:paraId="3CC1D05A" w14:textId="22BEE694" w:rsidR="008D0B35" w:rsidRPr="008D0B35" w:rsidRDefault="008D0B35" w:rsidP="00273CF7">
      <w:pPr>
        <w:numPr>
          <w:ilvl w:val="0"/>
          <w:numId w:val="49"/>
        </w:numPr>
        <w:spacing w:after="120" w:line="240" w:lineRule="auto"/>
        <w:ind w:left="567" w:hanging="567"/>
        <w:jc w:val="both"/>
        <w:rPr>
          <w:rFonts w:ascii="Arial" w:eastAsia="Calibri" w:hAnsi="Arial" w:cs="Arial"/>
          <w:sz w:val="20"/>
          <w:szCs w:val="20"/>
        </w:rPr>
      </w:pPr>
      <w:r>
        <w:rPr>
          <w:rFonts w:ascii="Arial" w:hAnsi="Arial"/>
          <w:sz w:val="20"/>
        </w:rPr>
        <w:t xml:space="preserve">The </w:t>
      </w:r>
      <w:proofErr w:type="gramStart"/>
      <w:r>
        <w:rPr>
          <w:rFonts w:ascii="Arial" w:hAnsi="Arial"/>
          <w:sz w:val="20"/>
        </w:rPr>
        <w:t>Faculty</w:t>
      </w:r>
      <w:proofErr w:type="gramEnd"/>
      <w:r>
        <w:rPr>
          <w:rFonts w:ascii="Arial" w:hAnsi="Arial"/>
          <w:sz w:val="20"/>
        </w:rPr>
        <w:t xml:space="preserve"> shall publish in the public section of its website without delay the information on the commencement of the habilitation and professorship procedures and the dates of the relevant public meetings of the </w:t>
      </w:r>
      <w:r w:rsidR="00FA544D">
        <w:rPr>
          <w:rFonts w:ascii="Arial" w:hAnsi="Arial"/>
          <w:sz w:val="20"/>
        </w:rPr>
        <w:t>Scientific board</w:t>
      </w:r>
      <w:r>
        <w:rPr>
          <w:rFonts w:ascii="Arial" w:hAnsi="Arial"/>
          <w:sz w:val="20"/>
        </w:rPr>
        <w:t xml:space="preserve"> of the Faculty. It shall also publish without delay information on the termination of these proceedings.</w:t>
      </w:r>
    </w:p>
    <w:p w14:paraId="64F09E87" w14:textId="3FF33D14" w:rsidR="008D0B35" w:rsidRPr="008D0B35" w:rsidRDefault="008D0B35" w:rsidP="000F3E8C">
      <w:pPr>
        <w:numPr>
          <w:ilvl w:val="0"/>
          <w:numId w:val="49"/>
        </w:numPr>
        <w:spacing w:after="120" w:line="240" w:lineRule="auto"/>
        <w:ind w:left="567" w:hanging="567"/>
        <w:jc w:val="both"/>
        <w:rPr>
          <w:rFonts w:ascii="Arial" w:eastAsia="Calibri" w:hAnsi="Arial" w:cs="Arial"/>
          <w:sz w:val="20"/>
          <w:szCs w:val="20"/>
        </w:rPr>
      </w:pPr>
      <w:r>
        <w:rPr>
          <w:rFonts w:ascii="Arial" w:hAnsi="Arial"/>
          <w:sz w:val="20"/>
        </w:rPr>
        <w:t>The Administrative Procedure Code shall not apply to habilitation and professorial appointment procedures.</w:t>
      </w:r>
    </w:p>
    <w:p w14:paraId="42AF334E" w14:textId="0580EEAC" w:rsidR="00084E91" w:rsidRDefault="00084E91" w:rsidP="00506F84">
      <w:pPr>
        <w:spacing w:after="0" w:line="240" w:lineRule="auto"/>
        <w:jc w:val="center"/>
        <w:rPr>
          <w:rFonts w:ascii="Arial" w:hAnsi="Arial" w:cs="Arial"/>
          <w:bCs/>
          <w:color w:val="595959" w:themeColor="text1" w:themeTint="A6"/>
          <w:sz w:val="20"/>
          <w:szCs w:val="20"/>
        </w:rPr>
      </w:pPr>
    </w:p>
    <w:p w14:paraId="3E50F67B" w14:textId="77777777" w:rsidR="00BE4E76" w:rsidRDefault="00BE4E76" w:rsidP="00506F84">
      <w:pPr>
        <w:spacing w:after="0" w:line="240" w:lineRule="auto"/>
        <w:jc w:val="center"/>
        <w:rPr>
          <w:rFonts w:ascii="Arial" w:hAnsi="Arial" w:cs="Arial"/>
          <w:bCs/>
          <w:color w:val="595959" w:themeColor="text1" w:themeTint="A6"/>
          <w:sz w:val="20"/>
          <w:szCs w:val="20"/>
        </w:rPr>
      </w:pPr>
    </w:p>
    <w:p w14:paraId="7DFE884A" w14:textId="717AF60A" w:rsidR="008D0B35" w:rsidRPr="008D0B35" w:rsidRDefault="008D0B35" w:rsidP="00506F84">
      <w:pPr>
        <w:spacing w:after="0" w:line="240" w:lineRule="auto"/>
        <w:jc w:val="center"/>
        <w:rPr>
          <w:rFonts w:ascii="Arial" w:hAnsi="Arial" w:cs="Arial"/>
          <w:bCs/>
          <w:color w:val="595959" w:themeColor="text1" w:themeTint="A6"/>
          <w:sz w:val="20"/>
          <w:szCs w:val="20"/>
        </w:rPr>
      </w:pPr>
      <w:r>
        <w:rPr>
          <w:rFonts w:ascii="Arial" w:hAnsi="Arial"/>
          <w:color w:val="595959" w:themeColor="text1" w:themeTint="A6"/>
          <w:sz w:val="20"/>
        </w:rPr>
        <w:t>Article 26</w:t>
      </w:r>
    </w:p>
    <w:p w14:paraId="5735ECD2" w14:textId="2100869E" w:rsidR="008D0B35" w:rsidRPr="008D0B35" w:rsidRDefault="008D0B35" w:rsidP="00273CF7">
      <w:pPr>
        <w:spacing w:after="120" w:line="240" w:lineRule="auto"/>
        <w:jc w:val="center"/>
        <w:rPr>
          <w:rFonts w:ascii="Arial" w:hAnsi="Arial" w:cs="Arial"/>
          <w:b/>
          <w:color w:val="595959" w:themeColor="text1" w:themeTint="A6"/>
          <w:sz w:val="20"/>
          <w:szCs w:val="20"/>
        </w:rPr>
      </w:pPr>
      <w:r>
        <w:rPr>
          <w:rFonts w:ascii="Arial" w:hAnsi="Arial"/>
          <w:b/>
          <w:color w:val="595959" w:themeColor="text1" w:themeTint="A6"/>
          <w:sz w:val="20"/>
        </w:rPr>
        <w:t>Visiting and Emeritus Professors</w:t>
      </w:r>
    </w:p>
    <w:p w14:paraId="4ACB262E" w14:textId="4B318E81" w:rsidR="008D0B35" w:rsidRPr="00506F84" w:rsidRDefault="008D0B35" w:rsidP="00273CF7">
      <w:pPr>
        <w:numPr>
          <w:ilvl w:val="0"/>
          <w:numId w:val="50"/>
        </w:numPr>
        <w:spacing w:after="120" w:line="240" w:lineRule="auto"/>
        <w:ind w:left="567" w:hanging="567"/>
        <w:jc w:val="both"/>
        <w:rPr>
          <w:rFonts w:ascii="Arial" w:eastAsia="Calibri" w:hAnsi="Arial" w:cs="Arial"/>
          <w:sz w:val="20"/>
          <w:szCs w:val="20"/>
        </w:rPr>
      </w:pPr>
      <w:r>
        <w:rPr>
          <w:rFonts w:ascii="Arial" w:hAnsi="Arial"/>
          <w:sz w:val="20"/>
        </w:rPr>
        <w:t xml:space="preserve">The status of visiting and emeritus professors is regulated in Articles 42 and 43 of the MU Statutes. </w:t>
      </w:r>
    </w:p>
    <w:p w14:paraId="6E849025" w14:textId="4AF227D5" w:rsidR="008D0B35" w:rsidRDefault="008D0B35" w:rsidP="008D0B35">
      <w:pPr>
        <w:keepNext/>
        <w:keepLines/>
        <w:spacing w:after="0" w:line="240" w:lineRule="auto"/>
        <w:jc w:val="center"/>
        <w:outlineLvl w:val="2"/>
        <w:rPr>
          <w:rFonts w:ascii="Arial" w:eastAsia="Times New Roman" w:hAnsi="Arial" w:cs="Arial"/>
          <w:b/>
          <w:bCs/>
          <w:sz w:val="20"/>
          <w:szCs w:val="20"/>
        </w:rPr>
      </w:pPr>
    </w:p>
    <w:p w14:paraId="46EEFCCE" w14:textId="77777777" w:rsidR="00BE4E76" w:rsidRPr="008D0B35" w:rsidRDefault="00BE4E76" w:rsidP="008D0B35">
      <w:pPr>
        <w:keepNext/>
        <w:keepLines/>
        <w:spacing w:after="0" w:line="240" w:lineRule="auto"/>
        <w:jc w:val="center"/>
        <w:outlineLvl w:val="2"/>
        <w:rPr>
          <w:rFonts w:ascii="Arial" w:eastAsia="Times New Roman" w:hAnsi="Arial" w:cs="Arial"/>
          <w:b/>
          <w:bCs/>
          <w:sz w:val="20"/>
          <w:szCs w:val="20"/>
        </w:rPr>
      </w:pPr>
    </w:p>
    <w:p w14:paraId="6E9AC8AF" w14:textId="153DCC4E" w:rsidR="008D0B35" w:rsidRPr="008D0B35" w:rsidRDefault="008D0B35" w:rsidP="00506F84">
      <w:pPr>
        <w:spacing w:after="0" w:line="240" w:lineRule="auto"/>
        <w:jc w:val="center"/>
        <w:rPr>
          <w:rFonts w:ascii="Arial" w:hAnsi="Arial" w:cs="Arial"/>
          <w:bCs/>
          <w:color w:val="595959" w:themeColor="text1" w:themeTint="A6"/>
          <w:sz w:val="20"/>
          <w:szCs w:val="20"/>
        </w:rPr>
      </w:pPr>
      <w:r>
        <w:rPr>
          <w:rFonts w:ascii="Arial" w:hAnsi="Arial"/>
          <w:color w:val="595959" w:themeColor="text1" w:themeTint="A6"/>
          <w:sz w:val="20"/>
        </w:rPr>
        <w:t>Article 27</w:t>
      </w:r>
    </w:p>
    <w:p w14:paraId="1F1DEBE8" w14:textId="03F1DBD0" w:rsidR="008D0B35" w:rsidRPr="008D0B35" w:rsidRDefault="008D0B35" w:rsidP="00273CF7">
      <w:pPr>
        <w:spacing w:after="120" w:line="240" w:lineRule="auto"/>
        <w:jc w:val="center"/>
        <w:rPr>
          <w:rFonts w:ascii="Arial" w:hAnsi="Arial" w:cs="Arial"/>
          <w:b/>
          <w:color w:val="595959" w:themeColor="text1" w:themeTint="A6"/>
          <w:sz w:val="20"/>
          <w:szCs w:val="20"/>
        </w:rPr>
      </w:pPr>
      <w:r>
        <w:rPr>
          <w:rFonts w:ascii="Arial" w:hAnsi="Arial"/>
          <w:b/>
          <w:color w:val="595959" w:themeColor="text1" w:themeTint="A6"/>
          <w:sz w:val="20"/>
        </w:rPr>
        <w:t>Selection procedure</w:t>
      </w:r>
    </w:p>
    <w:p w14:paraId="622B3558" w14:textId="2DA74E03" w:rsidR="008D0B35" w:rsidRPr="008D0B35" w:rsidRDefault="008D0B35" w:rsidP="00273CF7">
      <w:pPr>
        <w:numPr>
          <w:ilvl w:val="0"/>
          <w:numId w:val="51"/>
        </w:numPr>
        <w:spacing w:after="120" w:line="240" w:lineRule="auto"/>
        <w:ind w:left="567" w:hanging="567"/>
        <w:jc w:val="both"/>
        <w:rPr>
          <w:rFonts w:ascii="Arial" w:eastAsia="Calibri" w:hAnsi="Arial" w:cs="Arial"/>
          <w:sz w:val="20"/>
          <w:szCs w:val="20"/>
        </w:rPr>
      </w:pPr>
      <w:r>
        <w:rPr>
          <w:rFonts w:ascii="Arial" w:hAnsi="Arial"/>
          <w:sz w:val="20"/>
        </w:rPr>
        <w:t xml:space="preserve">Academic staff positions at the </w:t>
      </w:r>
      <w:proofErr w:type="gramStart"/>
      <w:r>
        <w:rPr>
          <w:rFonts w:ascii="Arial" w:hAnsi="Arial"/>
          <w:sz w:val="20"/>
        </w:rPr>
        <w:t>Faculty</w:t>
      </w:r>
      <w:proofErr w:type="gramEnd"/>
      <w:r>
        <w:rPr>
          <w:rFonts w:ascii="Arial" w:hAnsi="Arial"/>
          <w:sz w:val="20"/>
        </w:rPr>
        <w:t xml:space="preserve"> are filled on the basis of a selection procedure. The announcement of this procedure must be published in the public section of the MU or faculty website at least 30 days before the application deadline. The selection procedure may be waived under the conditions laid down in Section 77 of the Act.</w:t>
      </w:r>
    </w:p>
    <w:p w14:paraId="580D0176" w14:textId="2ECCEEAC" w:rsidR="008D0B35" w:rsidRPr="008D0B35" w:rsidRDefault="008D0B35" w:rsidP="00273CF7">
      <w:pPr>
        <w:numPr>
          <w:ilvl w:val="0"/>
          <w:numId w:val="51"/>
        </w:numPr>
        <w:spacing w:after="120" w:line="240" w:lineRule="auto"/>
        <w:ind w:left="567" w:hanging="567"/>
        <w:jc w:val="both"/>
        <w:rPr>
          <w:rFonts w:ascii="Arial" w:eastAsia="Calibri" w:hAnsi="Arial" w:cs="Arial"/>
          <w:sz w:val="20"/>
          <w:szCs w:val="20"/>
        </w:rPr>
      </w:pPr>
      <w:r>
        <w:rPr>
          <w:rFonts w:ascii="Arial" w:hAnsi="Arial"/>
          <w:sz w:val="20"/>
        </w:rPr>
        <w:t>Selection procedures may also be held when recruiting professional or other faculty staff.</w:t>
      </w:r>
    </w:p>
    <w:p w14:paraId="168CF07C" w14:textId="12B830E9" w:rsidR="008D0B35" w:rsidRPr="008D0B35" w:rsidRDefault="008D0B35" w:rsidP="000F3E8C">
      <w:pPr>
        <w:numPr>
          <w:ilvl w:val="0"/>
          <w:numId w:val="51"/>
        </w:numPr>
        <w:spacing w:after="120" w:line="240" w:lineRule="auto"/>
        <w:ind w:left="567" w:hanging="567"/>
        <w:jc w:val="both"/>
        <w:rPr>
          <w:rFonts w:ascii="Arial" w:eastAsia="Calibri" w:hAnsi="Arial" w:cs="Arial"/>
          <w:sz w:val="20"/>
          <w:szCs w:val="20"/>
        </w:rPr>
      </w:pPr>
      <w:r>
        <w:rPr>
          <w:rFonts w:ascii="Arial" w:hAnsi="Arial"/>
          <w:sz w:val="20"/>
        </w:rPr>
        <w:t>The selection procedure is regulated by the University's internal regulation "MU Selection Procedure Regulations".</w:t>
      </w:r>
    </w:p>
    <w:p w14:paraId="5C8B8FEB" w14:textId="2930B4B9" w:rsidR="009B2CA9" w:rsidRDefault="008D0B35" w:rsidP="000F3E8C">
      <w:pPr>
        <w:spacing w:before="240" w:after="0" w:line="240" w:lineRule="auto"/>
        <w:jc w:val="center"/>
        <w:rPr>
          <w:rFonts w:ascii="Arial" w:hAnsi="Arial" w:cs="Arial"/>
          <w:bCs/>
          <w:color w:val="595959" w:themeColor="text1" w:themeTint="A6"/>
          <w:sz w:val="20"/>
          <w:szCs w:val="20"/>
        </w:rPr>
      </w:pPr>
      <w:r>
        <w:rPr>
          <w:rFonts w:ascii="Arial" w:hAnsi="Arial"/>
          <w:color w:val="595959" w:themeColor="text1" w:themeTint="A6"/>
          <w:sz w:val="28"/>
        </w:rPr>
        <w:t>Part Seven</w:t>
      </w:r>
    </w:p>
    <w:p w14:paraId="61D235DA" w14:textId="77777777" w:rsidR="009B2CA9" w:rsidRDefault="009B2CA9" w:rsidP="00B65A43">
      <w:pPr>
        <w:spacing w:after="0" w:line="240" w:lineRule="auto"/>
        <w:jc w:val="center"/>
        <w:rPr>
          <w:rFonts w:ascii="Arial" w:hAnsi="Arial" w:cs="Arial"/>
          <w:bCs/>
          <w:color w:val="595959" w:themeColor="text1" w:themeTint="A6"/>
          <w:sz w:val="20"/>
          <w:szCs w:val="20"/>
        </w:rPr>
      </w:pPr>
    </w:p>
    <w:p w14:paraId="42E7F217" w14:textId="4C91DAA6" w:rsidR="008D0B35" w:rsidRPr="008D0B35" w:rsidRDefault="008D0B35" w:rsidP="00B65A43">
      <w:pPr>
        <w:spacing w:after="0" w:line="240" w:lineRule="auto"/>
        <w:jc w:val="center"/>
        <w:rPr>
          <w:rFonts w:ascii="Arial" w:hAnsi="Arial" w:cs="Arial"/>
          <w:bCs/>
          <w:color w:val="595959" w:themeColor="text1" w:themeTint="A6"/>
          <w:sz w:val="20"/>
          <w:szCs w:val="20"/>
        </w:rPr>
      </w:pPr>
      <w:r>
        <w:rPr>
          <w:rFonts w:ascii="Arial" w:hAnsi="Arial"/>
          <w:color w:val="595959" w:themeColor="text1" w:themeTint="A6"/>
          <w:sz w:val="20"/>
        </w:rPr>
        <w:t>Article 28</w:t>
      </w:r>
    </w:p>
    <w:p w14:paraId="2EFACEBE" w14:textId="326B6E4E" w:rsidR="008D0B35" w:rsidRPr="008D0B35" w:rsidRDefault="008D0B35" w:rsidP="00273CF7">
      <w:pPr>
        <w:spacing w:after="120" w:line="240" w:lineRule="auto"/>
        <w:jc w:val="center"/>
        <w:rPr>
          <w:rFonts w:ascii="Arial" w:hAnsi="Arial" w:cs="Arial"/>
          <w:b/>
          <w:color w:val="595959" w:themeColor="text1" w:themeTint="A6"/>
          <w:sz w:val="20"/>
          <w:szCs w:val="20"/>
        </w:rPr>
      </w:pPr>
      <w:r>
        <w:rPr>
          <w:rFonts w:ascii="Arial" w:hAnsi="Arial"/>
          <w:b/>
          <w:color w:val="595959" w:themeColor="text1" w:themeTint="A6"/>
          <w:sz w:val="20"/>
        </w:rPr>
        <w:t>Other faculty staff</w:t>
      </w:r>
    </w:p>
    <w:p w14:paraId="58E02928" w14:textId="0C9ED94D" w:rsidR="008D0B35" w:rsidRPr="008D0B35" w:rsidRDefault="008D0B35" w:rsidP="00273CF7">
      <w:pPr>
        <w:numPr>
          <w:ilvl w:val="0"/>
          <w:numId w:val="52"/>
        </w:numPr>
        <w:spacing w:after="120" w:line="240" w:lineRule="auto"/>
        <w:ind w:left="567" w:hanging="567"/>
        <w:jc w:val="both"/>
        <w:rPr>
          <w:rFonts w:ascii="Arial" w:eastAsia="Calibri" w:hAnsi="Arial" w:cs="Arial"/>
          <w:sz w:val="20"/>
          <w:szCs w:val="20"/>
        </w:rPr>
      </w:pPr>
      <w:r>
        <w:rPr>
          <w:rFonts w:ascii="Arial" w:hAnsi="Arial"/>
          <w:sz w:val="20"/>
        </w:rPr>
        <w:t xml:space="preserve">In addition to members of the academic community, the </w:t>
      </w:r>
      <w:proofErr w:type="gramStart"/>
      <w:r>
        <w:rPr>
          <w:rFonts w:ascii="Arial" w:hAnsi="Arial"/>
          <w:sz w:val="20"/>
        </w:rPr>
        <w:t>Faculty</w:t>
      </w:r>
      <w:proofErr w:type="gramEnd"/>
      <w:r>
        <w:rPr>
          <w:rFonts w:ascii="Arial" w:hAnsi="Arial"/>
          <w:sz w:val="20"/>
        </w:rPr>
        <w:t xml:space="preserve"> has other employees who participate in scientific, research, development or other creative activities or provide other professional, administrative and economic activities necessary for the fulfilment of the Faculty's mission.</w:t>
      </w:r>
    </w:p>
    <w:p w14:paraId="1BDE04F3" w14:textId="793C86FF" w:rsidR="008D0B35" w:rsidRPr="008D0B35" w:rsidRDefault="008D0B35" w:rsidP="00273CF7">
      <w:pPr>
        <w:numPr>
          <w:ilvl w:val="0"/>
          <w:numId w:val="52"/>
        </w:numPr>
        <w:spacing w:after="120" w:line="240" w:lineRule="auto"/>
        <w:ind w:left="567" w:hanging="567"/>
        <w:jc w:val="both"/>
        <w:rPr>
          <w:rFonts w:ascii="Arial" w:eastAsia="Calibri" w:hAnsi="Arial" w:cs="Arial"/>
          <w:sz w:val="20"/>
          <w:szCs w:val="20"/>
        </w:rPr>
      </w:pPr>
      <w:r>
        <w:rPr>
          <w:rFonts w:ascii="Arial" w:hAnsi="Arial"/>
          <w:sz w:val="20"/>
        </w:rPr>
        <w:lastRenderedPageBreak/>
        <w:t xml:space="preserve">These employees are in an employment relationship with the University, and the </w:t>
      </w:r>
      <w:proofErr w:type="gramStart"/>
      <w:r>
        <w:rPr>
          <w:rFonts w:ascii="Arial" w:hAnsi="Arial"/>
          <w:sz w:val="20"/>
        </w:rPr>
        <w:t>Faculty</w:t>
      </w:r>
      <w:proofErr w:type="gramEnd"/>
      <w:r>
        <w:rPr>
          <w:rFonts w:ascii="Arial" w:hAnsi="Arial"/>
          <w:sz w:val="20"/>
        </w:rPr>
        <w:t xml:space="preserve"> authorities have the right to decide or act on behalf of the University in the employment relationships of these employees in matters concerning the faculty.</w:t>
      </w:r>
    </w:p>
    <w:p w14:paraId="116B530D" w14:textId="482C7A2B" w:rsidR="008D0B35" w:rsidRPr="008D0B35" w:rsidRDefault="008D0B35" w:rsidP="00273CF7">
      <w:pPr>
        <w:numPr>
          <w:ilvl w:val="0"/>
          <w:numId w:val="52"/>
        </w:numPr>
        <w:spacing w:after="120" w:line="240" w:lineRule="auto"/>
        <w:ind w:left="567" w:hanging="567"/>
        <w:jc w:val="both"/>
        <w:rPr>
          <w:rFonts w:ascii="Arial" w:eastAsia="Calibri" w:hAnsi="Arial" w:cs="Arial"/>
          <w:sz w:val="20"/>
          <w:szCs w:val="20"/>
        </w:rPr>
      </w:pPr>
      <w:r>
        <w:rPr>
          <w:rFonts w:ascii="Arial" w:hAnsi="Arial"/>
          <w:sz w:val="20"/>
        </w:rPr>
        <w:t>The remuneration of these employees is governed by the "MU Internal Wage Regulations", which are internal regulations of the University.</w:t>
      </w:r>
    </w:p>
    <w:p w14:paraId="5D5DC149" w14:textId="77777777" w:rsidR="008D0B35" w:rsidRPr="008D0B35" w:rsidRDefault="008D0B35" w:rsidP="00273CF7">
      <w:pPr>
        <w:numPr>
          <w:ilvl w:val="0"/>
          <w:numId w:val="52"/>
        </w:numPr>
        <w:spacing w:after="120" w:line="240" w:lineRule="auto"/>
        <w:ind w:left="567" w:hanging="567"/>
        <w:jc w:val="both"/>
        <w:rPr>
          <w:rFonts w:ascii="Arial" w:eastAsia="Calibri" w:hAnsi="Arial" w:cs="Arial"/>
          <w:sz w:val="20"/>
          <w:szCs w:val="20"/>
        </w:rPr>
      </w:pPr>
      <w:r>
        <w:rPr>
          <w:rFonts w:ascii="Arial" w:hAnsi="Arial"/>
          <w:sz w:val="20"/>
        </w:rPr>
        <w:t xml:space="preserve">The competence of these staff is determined by the Organizational Regulations or the statutes of the relevant special purpose vehicle. </w:t>
      </w:r>
    </w:p>
    <w:p w14:paraId="13A58256" w14:textId="77777777" w:rsidR="009B2CA9" w:rsidRDefault="009B2CA9" w:rsidP="00B65A43">
      <w:pPr>
        <w:spacing w:before="240" w:after="0" w:line="240" w:lineRule="auto"/>
        <w:jc w:val="center"/>
        <w:rPr>
          <w:rFonts w:ascii="Arial" w:hAnsi="Arial" w:cs="Arial"/>
          <w:bCs/>
          <w:color w:val="595959" w:themeColor="text1" w:themeTint="A6"/>
          <w:sz w:val="28"/>
          <w:szCs w:val="28"/>
        </w:rPr>
      </w:pPr>
    </w:p>
    <w:p w14:paraId="07ECF466" w14:textId="2AF1B1FD" w:rsidR="00491210" w:rsidRDefault="008D0B35" w:rsidP="00491210">
      <w:pPr>
        <w:spacing w:before="240" w:after="0" w:line="240" w:lineRule="auto"/>
        <w:jc w:val="center"/>
        <w:rPr>
          <w:rFonts w:ascii="Arial" w:hAnsi="Arial" w:cs="Arial"/>
          <w:bCs/>
          <w:color w:val="595959" w:themeColor="text1" w:themeTint="A6"/>
          <w:sz w:val="28"/>
          <w:szCs w:val="28"/>
        </w:rPr>
      </w:pPr>
      <w:r>
        <w:rPr>
          <w:rFonts w:ascii="Arial" w:hAnsi="Arial"/>
          <w:color w:val="595959" w:themeColor="text1" w:themeTint="A6"/>
          <w:sz w:val="28"/>
        </w:rPr>
        <w:t>Part Eight</w:t>
      </w:r>
    </w:p>
    <w:p w14:paraId="69F54581" w14:textId="77777777" w:rsidR="008D0B35" w:rsidRPr="008D0B35" w:rsidRDefault="008D0B35" w:rsidP="000F3E8C">
      <w:pPr>
        <w:keepNext/>
        <w:keepLines/>
        <w:spacing w:after="0" w:line="240" w:lineRule="auto"/>
        <w:outlineLvl w:val="2"/>
        <w:rPr>
          <w:rFonts w:ascii="Arial" w:eastAsia="Times New Roman" w:hAnsi="Arial" w:cs="Arial"/>
          <w:b/>
          <w:bCs/>
          <w:sz w:val="20"/>
          <w:szCs w:val="20"/>
        </w:rPr>
      </w:pPr>
    </w:p>
    <w:p w14:paraId="0178567C" w14:textId="70516DE0" w:rsidR="008D0B35" w:rsidRPr="008D0B35" w:rsidRDefault="008D0B35" w:rsidP="00B65A43">
      <w:pPr>
        <w:spacing w:after="0" w:line="240" w:lineRule="auto"/>
        <w:jc w:val="center"/>
        <w:rPr>
          <w:rFonts w:ascii="Arial" w:hAnsi="Arial" w:cs="Arial"/>
          <w:bCs/>
          <w:color w:val="595959" w:themeColor="text1" w:themeTint="A6"/>
          <w:sz w:val="20"/>
          <w:szCs w:val="20"/>
        </w:rPr>
      </w:pPr>
      <w:r>
        <w:rPr>
          <w:rFonts w:ascii="Arial" w:hAnsi="Arial"/>
          <w:color w:val="595959" w:themeColor="text1" w:themeTint="A6"/>
          <w:sz w:val="20"/>
        </w:rPr>
        <w:t>Article 29</w:t>
      </w:r>
    </w:p>
    <w:p w14:paraId="433033F7" w14:textId="549A73E4" w:rsidR="008D0B35" w:rsidRPr="008D0B35" w:rsidRDefault="008D0B35" w:rsidP="00273CF7">
      <w:pPr>
        <w:spacing w:after="120" w:line="240" w:lineRule="auto"/>
        <w:jc w:val="center"/>
        <w:rPr>
          <w:rFonts w:ascii="Arial" w:hAnsi="Arial" w:cs="Arial"/>
          <w:b/>
          <w:color w:val="595959" w:themeColor="text1" w:themeTint="A6"/>
          <w:sz w:val="20"/>
          <w:szCs w:val="20"/>
        </w:rPr>
      </w:pPr>
      <w:r>
        <w:rPr>
          <w:rFonts w:ascii="Arial" w:hAnsi="Arial"/>
          <w:b/>
          <w:color w:val="595959" w:themeColor="text1" w:themeTint="A6"/>
          <w:sz w:val="20"/>
        </w:rPr>
        <w:t>Study at the Faculty</w:t>
      </w:r>
    </w:p>
    <w:p w14:paraId="2B466342" w14:textId="77777777" w:rsidR="008D0B35" w:rsidRPr="008D0B35" w:rsidRDefault="008D0B35" w:rsidP="00273CF7">
      <w:pPr>
        <w:numPr>
          <w:ilvl w:val="0"/>
          <w:numId w:val="53"/>
        </w:numPr>
        <w:spacing w:after="0" w:line="240" w:lineRule="auto"/>
        <w:ind w:left="567" w:hanging="567"/>
        <w:contextualSpacing/>
        <w:jc w:val="both"/>
        <w:rPr>
          <w:rFonts w:ascii="Arial" w:eastAsia="Calibri" w:hAnsi="Arial" w:cs="Arial"/>
          <w:sz w:val="20"/>
          <w:szCs w:val="20"/>
        </w:rPr>
      </w:pPr>
      <w:r>
        <w:rPr>
          <w:rFonts w:ascii="Arial" w:hAnsi="Arial"/>
          <w:sz w:val="20"/>
        </w:rPr>
        <w:t xml:space="preserve">Any citizen of the Czech Republic, as well as a citizen of another state or a stateless person, has the right to study at the </w:t>
      </w:r>
      <w:proofErr w:type="gramStart"/>
      <w:r>
        <w:rPr>
          <w:rFonts w:ascii="Arial" w:hAnsi="Arial"/>
          <w:sz w:val="20"/>
        </w:rPr>
        <w:t>Faculty</w:t>
      </w:r>
      <w:proofErr w:type="gramEnd"/>
      <w:r>
        <w:rPr>
          <w:rFonts w:ascii="Arial" w:hAnsi="Arial"/>
          <w:sz w:val="20"/>
        </w:rPr>
        <w:t xml:space="preserve"> under the conditions stipulated by law and the internal regulations of MU and the Faculty.</w:t>
      </w:r>
    </w:p>
    <w:p w14:paraId="465AA202" w14:textId="77777777" w:rsidR="008D0B35" w:rsidRPr="008D0B35" w:rsidRDefault="008D0B35" w:rsidP="008D0B35">
      <w:pPr>
        <w:spacing w:after="0" w:line="240" w:lineRule="auto"/>
        <w:jc w:val="both"/>
        <w:rPr>
          <w:rFonts w:ascii="Arial" w:eastAsia="Calibri" w:hAnsi="Arial" w:cs="Arial"/>
          <w:sz w:val="20"/>
          <w:szCs w:val="20"/>
        </w:rPr>
      </w:pPr>
    </w:p>
    <w:p w14:paraId="1E060810" w14:textId="77777777" w:rsidR="008D0B35" w:rsidRPr="008D0B35" w:rsidRDefault="008D0B35" w:rsidP="008D0B35">
      <w:pPr>
        <w:spacing w:after="0" w:line="240" w:lineRule="auto"/>
        <w:jc w:val="both"/>
        <w:rPr>
          <w:rFonts w:ascii="Arial" w:eastAsia="Calibri" w:hAnsi="Arial" w:cs="Arial"/>
          <w:sz w:val="20"/>
          <w:szCs w:val="20"/>
        </w:rPr>
      </w:pPr>
    </w:p>
    <w:p w14:paraId="686FFF6A" w14:textId="7EF12388" w:rsidR="008D0B35" w:rsidRPr="008D0B35" w:rsidRDefault="008D0B35" w:rsidP="00B65A43">
      <w:pPr>
        <w:spacing w:after="0" w:line="240" w:lineRule="auto"/>
        <w:jc w:val="center"/>
        <w:rPr>
          <w:rFonts w:ascii="Arial" w:hAnsi="Arial" w:cs="Arial"/>
          <w:bCs/>
          <w:color w:val="595959" w:themeColor="text1" w:themeTint="A6"/>
          <w:sz w:val="20"/>
          <w:szCs w:val="20"/>
        </w:rPr>
      </w:pPr>
      <w:r>
        <w:rPr>
          <w:rFonts w:ascii="Arial" w:hAnsi="Arial"/>
          <w:color w:val="595959" w:themeColor="text1" w:themeTint="A6"/>
          <w:sz w:val="20"/>
        </w:rPr>
        <w:t>Article 30</w:t>
      </w:r>
    </w:p>
    <w:p w14:paraId="2A0EDAB6" w14:textId="0CE89E72" w:rsidR="008D0B35" w:rsidRPr="008D0B35" w:rsidRDefault="008D0B35" w:rsidP="00273CF7">
      <w:pPr>
        <w:spacing w:after="120" w:line="240" w:lineRule="auto"/>
        <w:jc w:val="center"/>
        <w:rPr>
          <w:rFonts w:ascii="Arial" w:hAnsi="Arial" w:cs="Arial"/>
          <w:b/>
          <w:color w:val="595959" w:themeColor="text1" w:themeTint="A6"/>
          <w:sz w:val="20"/>
          <w:szCs w:val="20"/>
        </w:rPr>
      </w:pPr>
      <w:r>
        <w:rPr>
          <w:rFonts w:ascii="Arial" w:hAnsi="Arial"/>
          <w:b/>
          <w:color w:val="595959" w:themeColor="text1" w:themeTint="A6"/>
          <w:sz w:val="20"/>
        </w:rPr>
        <w:t>Student</w:t>
      </w:r>
    </w:p>
    <w:p w14:paraId="0CD519E4" w14:textId="4864C85C" w:rsidR="008D0B35" w:rsidRPr="008D0B35" w:rsidRDefault="008D0B35" w:rsidP="00273CF7">
      <w:pPr>
        <w:numPr>
          <w:ilvl w:val="0"/>
          <w:numId w:val="54"/>
        </w:numPr>
        <w:spacing w:after="120" w:line="240" w:lineRule="auto"/>
        <w:ind w:left="567" w:hanging="567"/>
        <w:jc w:val="both"/>
        <w:rPr>
          <w:rFonts w:ascii="Arial" w:eastAsia="Calibri" w:hAnsi="Arial" w:cs="Arial"/>
          <w:sz w:val="20"/>
          <w:szCs w:val="20"/>
        </w:rPr>
      </w:pPr>
      <w:r>
        <w:rPr>
          <w:rFonts w:ascii="Arial" w:hAnsi="Arial"/>
          <w:sz w:val="20"/>
        </w:rPr>
        <w:t xml:space="preserve">A student is a person enrolled in a study </w:t>
      </w:r>
      <w:proofErr w:type="spellStart"/>
      <w:r>
        <w:rPr>
          <w:rFonts w:ascii="Arial" w:hAnsi="Arial"/>
          <w:sz w:val="20"/>
        </w:rPr>
        <w:t>programme</w:t>
      </w:r>
      <w:proofErr w:type="spellEnd"/>
      <w:r>
        <w:rPr>
          <w:rFonts w:ascii="Arial" w:hAnsi="Arial"/>
          <w:sz w:val="20"/>
        </w:rPr>
        <w:t xml:space="preserve"> referred to in Article 4, paragraph 1. </w:t>
      </w:r>
    </w:p>
    <w:p w14:paraId="7E3A849B" w14:textId="03ED0DAC" w:rsidR="008D0B35" w:rsidRPr="008D0B35" w:rsidRDefault="008D0B35" w:rsidP="00273CF7">
      <w:pPr>
        <w:numPr>
          <w:ilvl w:val="0"/>
          <w:numId w:val="54"/>
        </w:numPr>
        <w:spacing w:after="120" w:line="240" w:lineRule="auto"/>
        <w:ind w:left="567" w:hanging="567"/>
        <w:jc w:val="both"/>
        <w:rPr>
          <w:rFonts w:ascii="Arial" w:eastAsia="Calibri" w:hAnsi="Arial" w:cs="Arial"/>
          <w:sz w:val="20"/>
          <w:szCs w:val="20"/>
        </w:rPr>
      </w:pPr>
      <w:r>
        <w:rPr>
          <w:rFonts w:ascii="Arial" w:hAnsi="Arial"/>
          <w:sz w:val="20"/>
        </w:rPr>
        <w:t xml:space="preserve">The </w:t>
      </w:r>
      <w:proofErr w:type="gramStart"/>
      <w:r>
        <w:rPr>
          <w:rFonts w:ascii="Arial" w:hAnsi="Arial"/>
          <w:sz w:val="20"/>
        </w:rPr>
        <w:t>Faculty</w:t>
      </w:r>
      <w:proofErr w:type="gramEnd"/>
      <w:r>
        <w:rPr>
          <w:rFonts w:ascii="Arial" w:hAnsi="Arial"/>
          <w:sz w:val="20"/>
        </w:rPr>
        <w:t xml:space="preserve"> admits applicants who prove their eligibility to study by fulfilling the conditions for admission to study in the admission procedure. The conditions for the admission of applicants to study in the </w:t>
      </w:r>
      <w:proofErr w:type="gramStart"/>
      <w:r>
        <w:rPr>
          <w:rFonts w:ascii="Arial" w:hAnsi="Arial"/>
          <w:sz w:val="20"/>
        </w:rPr>
        <w:t>Bachelor's</w:t>
      </w:r>
      <w:proofErr w:type="gramEnd"/>
      <w:r>
        <w:rPr>
          <w:rFonts w:ascii="Arial" w:hAnsi="Arial"/>
          <w:sz w:val="20"/>
        </w:rPr>
        <w:t xml:space="preserve"> degree </w:t>
      </w:r>
      <w:proofErr w:type="spellStart"/>
      <w:r>
        <w:rPr>
          <w:rFonts w:ascii="Arial" w:hAnsi="Arial"/>
          <w:sz w:val="20"/>
        </w:rPr>
        <w:t>programme</w:t>
      </w:r>
      <w:proofErr w:type="spellEnd"/>
      <w:r>
        <w:rPr>
          <w:rFonts w:ascii="Arial" w:hAnsi="Arial"/>
          <w:sz w:val="20"/>
        </w:rPr>
        <w:t xml:space="preserve">, Master's degree </w:t>
      </w:r>
      <w:proofErr w:type="spellStart"/>
      <w:r>
        <w:rPr>
          <w:rFonts w:ascii="Arial" w:hAnsi="Arial"/>
          <w:sz w:val="20"/>
        </w:rPr>
        <w:t>programme</w:t>
      </w:r>
      <w:proofErr w:type="spellEnd"/>
      <w:r>
        <w:rPr>
          <w:rFonts w:ascii="Arial" w:hAnsi="Arial"/>
          <w:sz w:val="20"/>
        </w:rPr>
        <w:t xml:space="preserve">, continuing Master's degree </w:t>
      </w:r>
      <w:proofErr w:type="spellStart"/>
      <w:r>
        <w:rPr>
          <w:rFonts w:ascii="Arial" w:hAnsi="Arial"/>
          <w:sz w:val="20"/>
        </w:rPr>
        <w:t>programme</w:t>
      </w:r>
      <w:proofErr w:type="spellEnd"/>
      <w:r>
        <w:rPr>
          <w:rFonts w:ascii="Arial" w:hAnsi="Arial"/>
          <w:sz w:val="20"/>
        </w:rPr>
        <w:t xml:space="preserve"> and Doctoral degree </w:t>
      </w:r>
      <w:proofErr w:type="spellStart"/>
      <w:r>
        <w:rPr>
          <w:rFonts w:ascii="Arial" w:hAnsi="Arial"/>
          <w:sz w:val="20"/>
        </w:rPr>
        <w:t>programme</w:t>
      </w:r>
      <w:proofErr w:type="spellEnd"/>
      <w:r>
        <w:rPr>
          <w:rFonts w:ascii="Arial" w:hAnsi="Arial"/>
          <w:sz w:val="20"/>
        </w:rPr>
        <w:t xml:space="preserve"> are regulated by Sections 48 and 49 of the Act. The admission of applicants to study in these </w:t>
      </w:r>
      <w:proofErr w:type="spellStart"/>
      <w:r>
        <w:rPr>
          <w:rFonts w:ascii="Arial" w:hAnsi="Arial"/>
          <w:sz w:val="20"/>
        </w:rPr>
        <w:t>programmes</w:t>
      </w:r>
      <w:proofErr w:type="spellEnd"/>
      <w:r>
        <w:rPr>
          <w:rFonts w:ascii="Arial" w:hAnsi="Arial"/>
          <w:sz w:val="20"/>
        </w:rPr>
        <w:t xml:space="preserve"> is subject to the conditions approved by the Academic Senate and announced by the Dean within the time limit set by the Act for a given academic year. The Dean decides on admission in accordance with Section 50(2) of the Act. </w:t>
      </w:r>
    </w:p>
    <w:p w14:paraId="25399318" w14:textId="02FE6F2C" w:rsidR="008D0B35" w:rsidRPr="008D0B35" w:rsidRDefault="008D0B35" w:rsidP="00273CF7">
      <w:pPr>
        <w:numPr>
          <w:ilvl w:val="0"/>
          <w:numId w:val="54"/>
        </w:numPr>
        <w:spacing w:after="120" w:line="240" w:lineRule="auto"/>
        <w:ind w:left="567" w:hanging="567"/>
        <w:jc w:val="both"/>
        <w:rPr>
          <w:rFonts w:ascii="Arial" w:eastAsia="Calibri" w:hAnsi="Arial" w:cs="Arial"/>
          <w:sz w:val="20"/>
          <w:szCs w:val="20"/>
        </w:rPr>
      </w:pPr>
      <w:r>
        <w:rPr>
          <w:rFonts w:ascii="Arial" w:hAnsi="Arial"/>
          <w:sz w:val="20"/>
        </w:rPr>
        <w:t xml:space="preserve">An admitted applicant becomes a student on the date of enrolment in studies within the time limit set by the faculty (Section 51 of the Act). </w:t>
      </w:r>
    </w:p>
    <w:p w14:paraId="47FFC8ED" w14:textId="2D797E1B" w:rsidR="008D0B35" w:rsidRPr="008D0B35" w:rsidRDefault="008D0B35" w:rsidP="00273CF7">
      <w:pPr>
        <w:numPr>
          <w:ilvl w:val="0"/>
          <w:numId w:val="54"/>
        </w:numPr>
        <w:spacing w:after="120" w:line="240" w:lineRule="auto"/>
        <w:ind w:left="567" w:hanging="567"/>
        <w:jc w:val="both"/>
        <w:rPr>
          <w:rFonts w:ascii="Arial" w:eastAsia="Calibri" w:hAnsi="Arial" w:cs="Arial"/>
          <w:sz w:val="20"/>
          <w:szCs w:val="20"/>
        </w:rPr>
      </w:pPr>
      <w:r>
        <w:rPr>
          <w:rFonts w:ascii="Arial" w:hAnsi="Arial"/>
          <w:sz w:val="20"/>
        </w:rPr>
        <w:t>A person whose studies have been interrupted in accordance with Section 54 of the Act becomes a student on the date of re-enrolment.</w:t>
      </w:r>
    </w:p>
    <w:p w14:paraId="3ACC0051" w14:textId="77777777" w:rsidR="008D0B35" w:rsidRPr="008D0B35" w:rsidRDefault="008D0B35" w:rsidP="00273CF7">
      <w:pPr>
        <w:numPr>
          <w:ilvl w:val="0"/>
          <w:numId w:val="54"/>
        </w:numPr>
        <w:spacing w:after="120" w:line="240" w:lineRule="auto"/>
        <w:ind w:left="567" w:hanging="567"/>
        <w:jc w:val="both"/>
        <w:rPr>
          <w:rFonts w:ascii="Arial" w:eastAsia="Calibri" w:hAnsi="Arial" w:cs="Arial"/>
          <w:sz w:val="20"/>
          <w:szCs w:val="20"/>
        </w:rPr>
      </w:pPr>
      <w:r>
        <w:rPr>
          <w:rFonts w:ascii="Arial" w:hAnsi="Arial"/>
          <w:sz w:val="20"/>
        </w:rPr>
        <w:t>A person ceases to be a student on the date of graduation under sections 55(1) and 56(1) and (2) of the Act or interruption of studies under section 54 of the Act.</w:t>
      </w:r>
    </w:p>
    <w:p w14:paraId="3F35038F" w14:textId="77777777" w:rsidR="008D0B35" w:rsidRPr="008D0B35" w:rsidRDefault="008D0B35" w:rsidP="008D0B35">
      <w:pPr>
        <w:spacing w:after="0" w:line="240" w:lineRule="auto"/>
        <w:jc w:val="both"/>
        <w:rPr>
          <w:rFonts w:ascii="Arial" w:eastAsia="Calibri" w:hAnsi="Arial" w:cs="Arial"/>
          <w:sz w:val="20"/>
          <w:szCs w:val="20"/>
        </w:rPr>
      </w:pPr>
    </w:p>
    <w:p w14:paraId="6FD66082" w14:textId="77777777" w:rsidR="008D0B35" w:rsidRPr="008D0B35" w:rsidRDefault="008D0B35" w:rsidP="008D0B35">
      <w:pPr>
        <w:spacing w:after="0" w:line="240" w:lineRule="auto"/>
        <w:jc w:val="both"/>
        <w:rPr>
          <w:rFonts w:ascii="Arial" w:eastAsia="Calibri" w:hAnsi="Arial" w:cs="Arial"/>
          <w:sz w:val="20"/>
          <w:szCs w:val="20"/>
        </w:rPr>
      </w:pPr>
    </w:p>
    <w:p w14:paraId="0E415A15" w14:textId="38323D4D" w:rsidR="008D0B35" w:rsidRPr="008D0B35" w:rsidRDefault="008D0B35" w:rsidP="00B65A43">
      <w:pPr>
        <w:spacing w:after="0" w:line="240" w:lineRule="auto"/>
        <w:jc w:val="center"/>
        <w:rPr>
          <w:rFonts w:ascii="Arial" w:hAnsi="Arial" w:cs="Arial"/>
          <w:bCs/>
          <w:color w:val="595959" w:themeColor="text1" w:themeTint="A6"/>
          <w:sz w:val="20"/>
          <w:szCs w:val="20"/>
        </w:rPr>
      </w:pPr>
      <w:r>
        <w:rPr>
          <w:rFonts w:ascii="Arial" w:hAnsi="Arial"/>
          <w:color w:val="595959" w:themeColor="text1" w:themeTint="A6"/>
          <w:sz w:val="20"/>
        </w:rPr>
        <w:t>Article 31</w:t>
      </w:r>
    </w:p>
    <w:p w14:paraId="63C6FA14" w14:textId="1AD38912" w:rsidR="008D0B35" w:rsidRPr="008D0B35" w:rsidRDefault="008D0B35" w:rsidP="00273CF7">
      <w:pPr>
        <w:spacing w:after="120" w:line="240" w:lineRule="auto"/>
        <w:jc w:val="center"/>
        <w:rPr>
          <w:rFonts w:ascii="Arial" w:hAnsi="Arial" w:cs="Arial"/>
          <w:b/>
          <w:color w:val="595959" w:themeColor="text1" w:themeTint="A6"/>
          <w:sz w:val="20"/>
          <w:szCs w:val="20"/>
        </w:rPr>
      </w:pPr>
      <w:r>
        <w:rPr>
          <w:rFonts w:ascii="Arial" w:hAnsi="Arial"/>
          <w:b/>
          <w:color w:val="595959" w:themeColor="text1" w:themeTint="A6"/>
          <w:sz w:val="20"/>
        </w:rPr>
        <w:t>Student's rights and obligations</w:t>
      </w:r>
    </w:p>
    <w:p w14:paraId="10366111" w14:textId="6D53698C" w:rsidR="008D0B35" w:rsidRPr="008D0B35" w:rsidRDefault="008D0B35" w:rsidP="00273CF7">
      <w:pPr>
        <w:numPr>
          <w:ilvl w:val="0"/>
          <w:numId w:val="55"/>
        </w:numPr>
        <w:spacing w:after="120" w:line="240" w:lineRule="auto"/>
        <w:ind w:left="567" w:hanging="567"/>
        <w:jc w:val="both"/>
        <w:rPr>
          <w:rFonts w:ascii="Arial" w:eastAsia="Calibri" w:hAnsi="Arial" w:cs="Arial"/>
          <w:sz w:val="20"/>
          <w:szCs w:val="20"/>
        </w:rPr>
      </w:pPr>
      <w:r>
        <w:rPr>
          <w:rFonts w:ascii="Arial" w:hAnsi="Arial"/>
          <w:sz w:val="20"/>
        </w:rPr>
        <w:t xml:space="preserve">The rights and obligations of students are set out in Sections 62 and 63 of the Act, the MU Statutes, the ESF Statutes and the internal regulations of MU (in particular the Study and Examination Regulations of Masaryk University) and the </w:t>
      </w:r>
      <w:proofErr w:type="gramStart"/>
      <w:r>
        <w:rPr>
          <w:rFonts w:ascii="Arial" w:hAnsi="Arial"/>
          <w:sz w:val="20"/>
        </w:rPr>
        <w:t>Faculty</w:t>
      </w:r>
      <w:proofErr w:type="gramEnd"/>
      <w:r>
        <w:rPr>
          <w:rFonts w:ascii="Arial" w:hAnsi="Arial"/>
          <w:sz w:val="20"/>
        </w:rPr>
        <w:t>.</w:t>
      </w:r>
    </w:p>
    <w:p w14:paraId="7395161C" w14:textId="1ED38E16" w:rsidR="008D0B35" w:rsidRPr="008D0B35" w:rsidRDefault="008D0B35" w:rsidP="00273CF7">
      <w:pPr>
        <w:numPr>
          <w:ilvl w:val="0"/>
          <w:numId w:val="55"/>
        </w:numPr>
        <w:spacing w:after="120" w:line="240" w:lineRule="auto"/>
        <w:ind w:left="567" w:hanging="567"/>
        <w:jc w:val="both"/>
        <w:rPr>
          <w:rFonts w:ascii="Arial" w:eastAsia="Calibri" w:hAnsi="Arial" w:cs="Arial"/>
          <w:sz w:val="20"/>
          <w:szCs w:val="20"/>
        </w:rPr>
      </w:pPr>
      <w:r>
        <w:rPr>
          <w:rFonts w:ascii="Arial" w:hAnsi="Arial"/>
          <w:sz w:val="20"/>
        </w:rPr>
        <w:t xml:space="preserve">The consequences of a student's culpable violation of his/her obligations, as well as disciplinary offenses, are regulated by the provisions of Sections 64 to 67 of the Act. Details concerning </w:t>
      </w:r>
      <w:proofErr w:type="gramStart"/>
      <w:r>
        <w:rPr>
          <w:rFonts w:ascii="Arial" w:hAnsi="Arial"/>
          <w:sz w:val="20"/>
        </w:rPr>
        <w:t>in particular the</w:t>
      </w:r>
      <w:proofErr w:type="gramEnd"/>
      <w:r>
        <w:rPr>
          <w:rFonts w:ascii="Arial" w:hAnsi="Arial"/>
          <w:sz w:val="20"/>
        </w:rPr>
        <w:t xml:space="preserve"> nature and manner of hearing disciplinary offenses and the imposition of sanctions are regulated by the internal regulation "Disciplinary Regulations of the Faculty".</w:t>
      </w:r>
    </w:p>
    <w:p w14:paraId="3A0F993E" w14:textId="4A5D42EF" w:rsidR="008D0B35" w:rsidRPr="008D0B35" w:rsidRDefault="008D0B35" w:rsidP="00273CF7">
      <w:pPr>
        <w:numPr>
          <w:ilvl w:val="0"/>
          <w:numId w:val="55"/>
        </w:numPr>
        <w:spacing w:after="120" w:line="240" w:lineRule="auto"/>
        <w:ind w:left="567" w:hanging="567"/>
        <w:jc w:val="both"/>
        <w:rPr>
          <w:rFonts w:ascii="Arial" w:eastAsia="Calibri" w:hAnsi="Arial" w:cs="Arial"/>
          <w:sz w:val="20"/>
          <w:szCs w:val="20"/>
        </w:rPr>
      </w:pPr>
      <w:r>
        <w:rPr>
          <w:rFonts w:ascii="Arial" w:hAnsi="Arial"/>
          <w:sz w:val="20"/>
        </w:rPr>
        <w:t xml:space="preserve">Decisions on the rights and obligations of a student, which are exhaustively defined in the provisions of Section 68(1) of the Act, shall be delivered in accordance with Article 36 of the MU </w:t>
      </w:r>
      <w:r>
        <w:rPr>
          <w:rFonts w:ascii="Arial" w:hAnsi="Arial"/>
          <w:sz w:val="20"/>
        </w:rPr>
        <w:lastRenderedPageBreak/>
        <w:t xml:space="preserve">Statutes and shall contain a statement of reasons and an instruction on the possibility of submitting a request for review. </w:t>
      </w:r>
    </w:p>
    <w:p w14:paraId="0376AE80" w14:textId="77777777" w:rsidR="008D0B35" w:rsidRPr="008D0B35" w:rsidRDefault="008D0B35" w:rsidP="00273CF7">
      <w:pPr>
        <w:numPr>
          <w:ilvl w:val="0"/>
          <w:numId w:val="55"/>
        </w:numPr>
        <w:spacing w:after="120" w:line="240" w:lineRule="auto"/>
        <w:ind w:left="567" w:hanging="567"/>
        <w:jc w:val="both"/>
        <w:rPr>
          <w:rFonts w:ascii="Arial" w:eastAsia="Calibri" w:hAnsi="Arial" w:cs="Arial"/>
          <w:sz w:val="20"/>
          <w:szCs w:val="20"/>
        </w:rPr>
      </w:pPr>
      <w:r>
        <w:rPr>
          <w:rFonts w:ascii="Arial" w:hAnsi="Arial"/>
          <w:sz w:val="20"/>
        </w:rPr>
        <w:t>Decisions on the rights and obligations of students are governed by the provisions of Section 68 et seq. of the Act and the MU Statutes.</w:t>
      </w:r>
    </w:p>
    <w:p w14:paraId="7B112935" w14:textId="77777777" w:rsidR="008D0B35" w:rsidRPr="008D0B35" w:rsidRDefault="008D0B35" w:rsidP="008D0B35">
      <w:pPr>
        <w:spacing w:after="0" w:line="240" w:lineRule="auto"/>
        <w:jc w:val="both"/>
        <w:rPr>
          <w:rFonts w:ascii="Arial" w:eastAsia="Calibri" w:hAnsi="Arial" w:cs="Arial"/>
          <w:sz w:val="20"/>
          <w:szCs w:val="20"/>
        </w:rPr>
      </w:pPr>
    </w:p>
    <w:p w14:paraId="5C66C5BF" w14:textId="77777777" w:rsidR="008D0B35" w:rsidRPr="008D0B35" w:rsidRDefault="008D0B35" w:rsidP="008D0B35">
      <w:pPr>
        <w:spacing w:after="0" w:line="240" w:lineRule="auto"/>
        <w:jc w:val="both"/>
        <w:rPr>
          <w:rFonts w:ascii="Arial" w:eastAsia="Calibri" w:hAnsi="Arial" w:cs="Arial"/>
          <w:sz w:val="20"/>
          <w:szCs w:val="20"/>
        </w:rPr>
      </w:pPr>
    </w:p>
    <w:p w14:paraId="6DBD1503" w14:textId="76DDA675" w:rsidR="008D0B35" w:rsidRPr="008D0B35" w:rsidRDefault="008D0B35" w:rsidP="00B44741">
      <w:pPr>
        <w:spacing w:after="0" w:line="240" w:lineRule="auto"/>
        <w:jc w:val="center"/>
        <w:rPr>
          <w:rFonts w:ascii="Arial" w:hAnsi="Arial" w:cs="Arial"/>
          <w:bCs/>
          <w:color w:val="595959" w:themeColor="text1" w:themeTint="A6"/>
          <w:sz w:val="20"/>
          <w:szCs w:val="20"/>
        </w:rPr>
      </w:pPr>
      <w:r>
        <w:rPr>
          <w:rFonts w:ascii="Arial" w:hAnsi="Arial"/>
          <w:color w:val="595959" w:themeColor="text1" w:themeTint="A6"/>
          <w:sz w:val="20"/>
        </w:rPr>
        <w:t>Article 32</w:t>
      </w:r>
    </w:p>
    <w:p w14:paraId="5AAFF6D1" w14:textId="2A3404E5" w:rsidR="008D0B35" w:rsidRPr="008D0B35" w:rsidRDefault="008D0B35" w:rsidP="00273CF7">
      <w:pPr>
        <w:spacing w:after="120" w:line="240" w:lineRule="auto"/>
        <w:jc w:val="center"/>
        <w:rPr>
          <w:rFonts w:ascii="Arial" w:hAnsi="Arial" w:cs="Arial"/>
          <w:b/>
          <w:color w:val="595959" w:themeColor="text1" w:themeTint="A6"/>
          <w:sz w:val="20"/>
          <w:szCs w:val="20"/>
        </w:rPr>
      </w:pPr>
      <w:r>
        <w:rPr>
          <w:rFonts w:ascii="Arial" w:hAnsi="Arial"/>
          <w:b/>
          <w:color w:val="595959" w:themeColor="text1" w:themeTint="A6"/>
          <w:sz w:val="20"/>
        </w:rPr>
        <w:t>Academic commendation</w:t>
      </w:r>
    </w:p>
    <w:p w14:paraId="2B9C9BAD" w14:textId="77777777" w:rsidR="008D0B35" w:rsidRPr="008D0B35" w:rsidRDefault="008D0B35" w:rsidP="00B44741">
      <w:pPr>
        <w:numPr>
          <w:ilvl w:val="0"/>
          <w:numId w:val="27"/>
        </w:numPr>
        <w:spacing w:after="0" w:line="240" w:lineRule="auto"/>
        <w:ind w:left="567" w:hanging="567"/>
        <w:contextualSpacing/>
        <w:jc w:val="both"/>
        <w:rPr>
          <w:rFonts w:ascii="Arial" w:eastAsia="Calibri" w:hAnsi="Arial" w:cs="Arial"/>
          <w:sz w:val="20"/>
          <w:szCs w:val="20"/>
        </w:rPr>
      </w:pPr>
      <w:r>
        <w:rPr>
          <w:rFonts w:ascii="Arial" w:hAnsi="Arial"/>
          <w:sz w:val="20"/>
        </w:rPr>
        <w:t>For particularly exemplary performance of academic duties, the Dean may, on his/her own initiative or on the proposal of the Academic Senate, the Vice-</w:t>
      </w:r>
      <w:proofErr w:type="gramStart"/>
      <w:r>
        <w:rPr>
          <w:rFonts w:ascii="Arial" w:hAnsi="Arial"/>
          <w:sz w:val="20"/>
        </w:rPr>
        <w:t>Dean</w:t>
      </w:r>
      <w:proofErr w:type="gramEnd"/>
      <w:r>
        <w:rPr>
          <w:rFonts w:ascii="Arial" w:hAnsi="Arial"/>
          <w:sz w:val="20"/>
        </w:rPr>
        <w:t xml:space="preserve"> or the Head of the Department, award an academic commendation to a student. The commendation may be accompanied by a monetary or in-kind award purchased from the </w:t>
      </w:r>
      <w:proofErr w:type="gramStart"/>
      <w:r>
        <w:rPr>
          <w:rFonts w:ascii="Arial" w:hAnsi="Arial"/>
          <w:sz w:val="20"/>
        </w:rPr>
        <w:t>Faculty's</w:t>
      </w:r>
      <w:proofErr w:type="gramEnd"/>
      <w:r>
        <w:rPr>
          <w:rFonts w:ascii="Arial" w:hAnsi="Arial"/>
          <w:sz w:val="20"/>
        </w:rPr>
        <w:t xml:space="preserve"> own funds.</w:t>
      </w:r>
    </w:p>
    <w:p w14:paraId="320CF6F8" w14:textId="77777777" w:rsidR="008D0B35" w:rsidRPr="008D0B35" w:rsidRDefault="008D0B35" w:rsidP="008D0B35">
      <w:pPr>
        <w:spacing w:after="0" w:line="240" w:lineRule="auto"/>
        <w:jc w:val="both"/>
        <w:rPr>
          <w:rFonts w:ascii="Arial" w:eastAsia="Calibri" w:hAnsi="Arial" w:cs="Arial"/>
          <w:sz w:val="20"/>
          <w:szCs w:val="20"/>
        </w:rPr>
      </w:pPr>
    </w:p>
    <w:p w14:paraId="366B47A2" w14:textId="77777777" w:rsidR="008D0B35" w:rsidRPr="008D0B35" w:rsidRDefault="008D0B35" w:rsidP="008D0B35">
      <w:pPr>
        <w:spacing w:after="0" w:line="240" w:lineRule="auto"/>
        <w:jc w:val="both"/>
        <w:rPr>
          <w:rFonts w:ascii="Arial" w:eastAsia="Calibri" w:hAnsi="Arial" w:cs="Arial"/>
          <w:sz w:val="20"/>
          <w:szCs w:val="20"/>
        </w:rPr>
      </w:pPr>
    </w:p>
    <w:p w14:paraId="4CA7ECE4" w14:textId="3047DC54" w:rsidR="008D0B35" w:rsidRPr="008D0B35" w:rsidRDefault="008D0B35" w:rsidP="00B44741">
      <w:pPr>
        <w:spacing w:after="0" w:line="240" w:lineRule="auto"/>
        <w:jc w:val="center"/>
        <w:rPr>
          <w:rFonts w:ascii="Arial" w:hAnsi="Arial" w:cs="Arial"/>
          <w:bCs/>
          <w:color w:val="595959" w:themeColor="text1" w:themeTint="A6"/>
          <w:sz w:val="20"/>
          <w:szCs w:val="20"/>
        </w:rPr>
      </w:pPr>
      <w:r>
        <w:rPr>
          <w:rFonts w:ascii="Arial" w:hAnsi="Arial"/>
          <w:color w:val="595959" w:themeColor="text1" w:themeTint="A6"/>
          <w:sz w:val="20"/>
        </w:rPr>
        <w:t>Article 33</w:t>
      </w:r>
    </w:p>
    <w:p w14:paraId="3123E619" w14:textId="59A281AF" w:rsidR="008D0B35" w:rsidRPr="008D0B35" w:rsidRDefault="008D0B35" w:rsidP="00273CF7">
      <w:pPr>
        <w:spacing w:after="120" w:line="240" w:lineRule="auto"/>
        <w:jc w:val="center"/>
        <w:rPr>
          <w:rFonts w:ascii="Arial" w:hAnsi="Arial" w:cs="Arial"/>
          <w:b/>
          <w:color w:val="595959" w:themeColor="text1" w:themeTint="A6"/>
          <w:sz w:val="20"/>
          <w:szCs w:val="20"/>
        </w:rPr>
      </w:pPr>
      <w:r>
        <w:rPr>
          <w:rFonts w:ascii="Arial" w:hAnsi="Arial"/>
          <w:b/>
          <w:color w:val="595959" w:themeColor="text1" w:themeTint="A6"/>
          <w:sz w:val="20"/>
        </w:rPr>
        <w:t xml:space="preserve">Study </w:t>
      </w:r>
      <w:proofErr w:type="spellStart"/>
      <w:r>
        <w:rPr>
          <w:rFonts w:ascii="Arial" w:hAnsi="Arial"/>
          <w:b/>
          <w:color w:val="595959" w:themeColor="text1" w:themeTint="A6"/>
          <w:sz w:val="20"/>
        </w:rPr>
        <w:t>programme</w:t>
      </w:r>
      <w:proofErr w:type="spellEnd"/>
    </w:p>
    <w:p w14:paraId="15ED671C" w14:textId="0C0DE4F9" w:rsidR="008D0B35" w:rsidRPr="008D0B35" w:rsidRDefault="008D0B35" w:rsidP="00273CF7">
      <w:pPr>
        <w:numPr>
          <w:ilvl w:val="0"/>
          <w:numId w:val="56"/>
        </w:numPr>
        <w:spacing w:after="120" w:line="240" w:lineRule="auto"/>
        <w:ind w:left="567" w:hanging="567"/>
        <w:jc w:val="both"/>
        <w:rPr>
          <w:rFonts w:ascii="Arial" w:eastAsia="Calibri" w:hAnsi="Arial" w:cs="Arial"/>
          <w:sz w:val="20"/>
          <w:szCs w:val="20"/>
        </w:rPr>
      </w:pPr>
      <w:r>
        <w:rPr>
          <w:rFonts w:ascii="Arial" w:hAnsi="Arial"/>
          <w:sz w:val="20"/>
        </w:rPr>
        <w:t xml:space="preserve">The characteristics of the study </w:t>
      </w:r>
      <w:proofErr w:type="spellStart"/>
      <w:r>
        <w:rPr>
          <w:rFonts w:ascii="Arial" w:hAnsi="Arial"/>
          <w:sz w:val="20"/>
        </w:rPr>
        <w:t>programmes</w:t>
      </w:r>
      <w:proofErr w:type="spellEnd"/>
      <w:r>
        <w:rPr>
          <w:rFonts w:ascii="Arial" w:hAnsi="Arial"/>
          <w:sz w:val="20"/>
        </w:rPr>
        <w:t xml:space="preserve"> include their professional focus, highlighting their possible common parts and their mutual differences, and their focus either on the development of theory or on the application of mainly practical knowledge.</w:t>
      </w:r>
    </w:p>
    <w:p w14:paraId="47F9DF00" w14:textId="14B04089" w:rsidR="008D0B35" w:rsidRPr="008D0B35" w:rsidRDefault="008D0B35" w:rsidP="00273CF7">
      <w:pPr>
        <w:numPr>
          <w:ilvl w:val="0"/>
          <w:numId w:val="56"/>
        </w:numPr>
        <w:spacing w:after="120" w:line="240" w:lineRule="auto"/>
        <w:ind w:left="567" w:hanging="567"/>
        <w:jc w:val="both"/>
        <w:rPr>
          <w:rFonts w:ascii="Arial" w:eastAsia="Calibri" w:hAnsi="Arial" w:cs="Arial"/>
          <w:sz w:val="20"/>
          <w:szCs w:val="20"/>
        </w:rPr>
      </w:pPr>
      <w:r>
        <w:rPr>
          <w:rFonts w:ascii="Arial" w:hAnsi="Arial"/>
          <w:sz w:val="20"/>
        </w:rPr>
        <w:t xml:space="preserve">The study </w:t>
      </w:r>
      <w:proofErr w:type="spellStart"/>
      <w:r>
        <w:rPr>
          <w:rFonts w:ascii="Arial" w:hAnsi="Arial"/>
          <w:sz w:val="20"/>
        </w:rPr>
        <w:t>programme</w:t>
      </w:r>
      <w:proofErr w:type="spellEnd"/>
      <w:r>
        <w:rPr>
          <w:rFonts w:ascii="Arial" w:hAnsi="Arial"/>
          <w:sz w:val="20"/>
        </w:rPr>
        <w:t xml:space="preserve"> must be specified in accordance with Sections 12 and 12a of the Act and in accordance with the methodological guidelines of the National Accreditation Office for Higher Education and other MU internal regulations. </w:t>
      </w:r>
    </w:p>
    <w:p w14:paraId="57ECF0B2" w14:textId="77777777" w:rsidR="008D0B35" w:rsidRPr="008D0B35" w:rsidRDefault="008D0B35" w:rsidP="00273CF7">
      <w:pPr>
        <w:numPr>
          <w:ilvl w:val="0"/>
          <w:numId w:val="56"/>
        </w:numPr>
        <w:spacing w:after="120" w:line="240" w:lineRule="auto"/>
        <w:ind w:left="567" w:hanging="567"/>
        <w:jc w:val="both"/>
        <w:rPr>
          <w:rFonts w:ascii="Arial" w:eastAsia="Calibri" w:hAnsi="Arial" w:cs="Arial"/>
          <w:sz w:val="20"/>
          <w:szCs w:val="20"/>
        </w:rPr>
      </w:pPr>
      <w:r>
        <w:rPr>
          <w:rFonts w:ascii="Arial" w:hAnsi="Arial"/>
          <w:sz w:val="20"/>
        </w:rPr>
        <w:t xml:space="preserve">Accreditation of a study </w:t>
      </w:r>
      <w:proofErr w:type="spellStart"/>
      <w:r>
        <w:rPr>
          <w:rFonts w:ascii="Arial" w:hAnsi="Arial"/>
          <w:sz w:val="20"/>
        </w:rPr>
        <w:t>programme</w:t>
      </w:r>
      <w:proofErr w:type="spellEnd"/>
      <w:r>
        <w:rPr>
          <w:rFonts w:ascii="Arial" w:hAnsi="Arial"/>
          <w:sz w:val="20"/>
        </w:rPr>
        <w:t xml:space="preserve"> is granted by the MU Internal Evaluation Board or the National Accreditation Office for Higher Education </w:t>
      </w:r>
      <w:proofErr w:type="gramStart"/>
      <w:r>
        <w:rPr>
          <w:rFonts w:ascii="Arial" w:hAnsi="Arial"/>
          <w:sz w:val="20"/>
        </w:rPr>
        <w:t>on the basis of</w:t>
      </w:r>
      <w:proofErr w:type="gramEnd"/>
      <w:r>
        <w:rPr>
          <w:rFonts w:ascii="Arial" w:hAnsi="Arial"/>
          <w:sz w:val="20"/>
        </w:rPr>
        <w:t xml:space="preserve"> a written application from a faculty or MU.</w:t>
      </w:r>
      <w:r>
        <w:rPr>
          <w:rFonts w:ascii="Arial" w:hAnsi="Arial"/>
          <w:b/>
          <w:sz w:val="20"/>
        </w:rPr>
        <w:t xml:space="preserve"> </w:t>
      </w:r>
      <w:r>
        <w:rPr>
          <w:rFonts w:ascii="Arial" w:hAnsi="Arial"/>
          <w:sz w:val="20"/>
        </w:rPr>
        <w:t xml:space="preserve">A list of accredited study </w:t>
      </w:r>
      <w:proofErr w:type="spellStart"/>
      <w:r>
        <w:rPr>
          <w:rFonts w:ascii="Arial" w:hAnsi="Arial"/>
          <w:sz w:val="20"/>
        </w:rPr>
        <w:t>programmes</w:t>
      </w:r>
      <w:proofErr w:type="spellEnd"/>
      <w:r>
        <w:rPr>
          <w:rFonts w:ascii="Arial" w:hAnsi="Arial"/>
          <w:sz w:val="20"/>
        </w:rPr>
        <w:t xml:space="preserve"> implemented at the </w:t>
      </w:r>
      <w:proofErr w:type="gramStart"/>
      <w:r>
        <w:rPr>
          <w:rFonts w:ascii="Arial" w:hAnsi="Arial"/>
          <w:sz w:val="20"/>
        </w:rPr>
        <w:t>Faculty</w:t>
      </w:r>
      <w:proofErr w:type="gramEnd"/>
      <w:r>
        <w:rPr>
          <w:rFonts w:ascii="Arial" w:hAnsi="Arial"/>
          <w:sz w:val="20"/>
        </w:rPr>
        <w:t xml:space="preserve">, including their type, form of instruction and standard duration of study, is available in the public section of the Faculty's website. </w:t>
      </w:r>
    </w:p>
    <w:p w14:paraId="37DAB382" w14:textId="77777777" w:rsidR="008D0B35" w:rsidRPr="008D0B35" w:rsidRDefault="008D0B35" w:rsidP="008D0B35">
      <w:pPr>
        <w:spacing w:after="0" w:line="240" w:lineRule="auto"/>
        <w:jc w:val="both"/>
        <w:rPr>
          <w:rFonts w:ascii="Arial" w:eastAsia="Calibri" w:hAnsi="Arial" w:cs="Arial"/>
          <w:sz w:val="20"/>
          <w:szCs w:val="20"/>
        </w:rPr>
      </w:pPr>
    </w:p>
    <w:p w14:paraId="5C2549B5" w14:textId="77777777" w:rsidR="008D0B35" w:rsidRPr="008D0B35" w:rsidRDefault="008D0B35" w:rsidP="008D0B35">
      <w:pPr>
        <w:spacing w:after="0" w:line="240" w:lineRule="auto"/>
        <w:jc w:val="both"/>
        <w:rPr>
          <w:rFonts w:ascii="Arial" w:eastAsia="Calibri" w:hAnsi="Arial" w:cs="Arial"/>
          <w:sz w:val="20"/>
          <w:szCs w:val="20"/>
        </w:rPr>
      </w:pPr>
    </w:p>
    <w:p w14:paraId="1D898989" w14:textId="4FDC45E0" w:rsidR="008D0B35" w:rsidRPr="008D0B35" w:rsidRDefault="008D0B35" w:rsidP="00B44741">
      <w:pPr>
        <w:spacing w:after="0" w:line="240" w:lineRule="auto"/>
        <w:jc w:val="center"/>
        <w:rPr>
          <w:rFonts w:ascii="Arial" w:hAnsi="Arial" w:cs="Arial"/>
          <w:bCs/>
          <w:color w:val="595959" w:themeColor="text1" w:themeTint="A6"/>
          <w:sz w:val="20"/>
          <w:szCs w:val="20"/>
        </w:rPr>
      </w:pPr>
      <w:r>
        <w:rPr>
          <w:rFonts w:ascii="Arial" w:hAnsi="Arial"/>
          <w:color w:val="595959" w:themeColor="text1" w:themeTint="A6"/>
          <w:sz w:val="20"/>
        </w:rPr>
        <w:t>Article 34</w:t>
      </w:r>
    </w:p>
    <w:p w14:paraId="58CF8E41" w14:textId="65DB1DD7" w:rsidR="008D0B35" w:rsidRPr="008D0B35" w:rsidRDefault="008D0B35" w:rsidP="00273CF7">
      <w:pPr>
        <w:spacing w:after="120" w:line="240" w:lineRule="auto"/>
        <w:jc w:val="center"/>
        <w:rPr>
          <w:rFonts w:ascii="Arial" w:hAnsi="Arial" w:cs="Arial"/>
          <w:b/>
          <w:color w:val="595959" w:themeColor="text1" w:themeTint="A6"/>
          <w:sz w:val="20"/>
          <w:szCs w:val="20"/>
        </w:rPr>
      </w:pPr>
      <w:r>
        <w:rPr>
          <w:rFonts w:ascii="Arial" w:hAnsi="Arial"/>
          <w:b/>
          <w:color w:val="595959" w:themeColor="text1" w:themeTint="A6"/>
          <w:sz w:val="20"/>
        </w:rPr>
        <w:t>Admission to study</w:t>
      </w:r>
    </w:p>
    <w:p w14:paraId="363EA4AA" w14:textId="7C6060C8" w:rsidR="008D0B35" w:rsidRPr="008D0B35" w:rsidRDefault="008D0B35" w:rsidP="00273CF7">
      <w:pPr>
        <w:numPr>
          <w:ilvl w:val="0"/>
          <w:numId w:val="57"/>
        </w:numPr>
        <w:spacing w:after="120" w:line="240" w:lineRule="auto"/>
        <w:ind w:left="567" w:hanging="567"/>
        <w:jc w:val="both"/>
        <w:rPr>
          <w:rFonts w:ascii="Arial" w:eastAsia="Calibri" w:hAnsi="Arial" w:cs="Arial"/>
          <w:sz w:val="20"/>
          <w:szCs w:val="20"/>
        </w:rPr>
      </w:pPr>
      <w:r>
        <w:rPr>
          <w:rFonts w:ascii="Arial" w:hAnsi="Arial"/>
          <w:sz w:val="20"/>
        </w:rPr>
        <w:t xml:space="preserve">The Dean of the Faculty decides on the admission of an applicant to study </w:t>
      </w:r>
      <w:proofErr w:type="gramStart"/>
      <w:r>
        <w:rPr>
          <w:rFonts w:ascii="Arial" w:hAnsi="Arial"/>
          <w:sz w:val="20"/>
        </w:rPr>
        <w:t>on the basis of</w:t>
      </w:r>
      <w:proofErr w:type="gramEnd"/>
      <w:r>
        <w:rPr>
          <w:rFonts w:ascii="Arial" w:hAnsi="Arial"/>
          <w:sz w:val="20"/>
        </w:rPr>
        <w:t xml:space="preserve"> the result of the admission procedure for the relevant academic year.</w:t>
      </w:r>
    </w:p>
    <w:p w14:paraId="5BE97BA3" w14:textId="677AAD85" w:rsidR="008D0B35" w:rsidRPr="008D0B35" w:rsidRDefault="008D0B35" w:rsidP="00273CF7">
      <w:pPr>
        <w:numPr>
          <w:ilvl w:val="0"/>
          <w:numId w:val="57"/>
        </w:numPr>
        <w:spacing w:after="120" w:line="240" w:lineRule="auto"/>
        <w:ind w:left="567" w:hanging="567"/>
        <w:jc w:val="both"/>
        <w:rPr>
          <w:rFonts w:ascii="Arial" w:eastAsia="Calibri" w:hAnsi="Arial" w:cs="Arial"/>
          <w:sz w:val="20"/>
          <w:szCs w:val="20"/>
        </w:rPr>
      </w:pPr>
      <w:r>
        <w:rPr>
          <w:rFonts w:ascii="Arial" w:hAnsi="Arial"/>
          <w:sz w:val="20"/>
        </w:rPr>
        <w:t xml:space="preserve">The decision on admission must be made in writing within 30 days of verification of the conditions for admission to study, must include a statement of reasons and an instruction on the possibility of appeal, and must be delivered to the applicant in accordance with Section 69a of the Act and Article 27 of the MU Statutes. </w:t>
      </w:r>
    </w:p>
    <w:p w14:paraId="5426B080" w14:textId="347D5C80" w:rsidR="008D0B35" w:rsidRPr="008D0B35" w:rsidRDefault="008D0B35" w:rsidP="00273CF7">
      <w:pPr>
        <w:numPr>
          <w:ilvl w:val="0"/>
          <w:numId w:val="57"/>
        </w:numPr>
        <w:spacing w:after="120" w:line="240" w:lineRule="auto"/>
        <w:ind w:left="567" w:hanging="567"/>
        <w:jc w:val="both"/>
        <w:rPr>
          <w:rFonts w:ascii="Arial" w:eastAsia="Calibri" w:hAnsi="Arial" w:cs="Arial"/>
          <w:sz w:val="20"/>
          <w:szCs w:val="20"/>
        </w:rPr>
      </w:pPr>
      <w:r>
        <w:rPr>
          <w:rFonts w:ascii="Arial" w:hAnsi="Arial"/>
          <w:sz w:val="20"/>
        </w:rPr>
        <w:t>The admissions policy is set before the procedure begins and cannot be changed until the procedure is completed. Applicants who do not meet the requirements of the admission procedure cannot be admitted to study.</w:t>
      </w:r>
    </w:p>
    <w:p w14:paraId="2ABB4214" w14:textId="2EB11E42" w:rsidR="008D0B35" w:rsidRPr="008D0B35" w:rsidRDefault="008D0B35" w:rsidP="00273CF7">
      <w:pPr>
        <w:numPr>
          <w:ilvl w:val="0"/>
          <w:numId w:val="57"/>
        </w:numPr>
        <w:spacing w:after="120" w:line="240" w:lineRule="auto"/>
        <w:ind w:left="567" w:hanging="567"/>
        <w:jc w:val="both"/>
        <w:rPr>
          <w:rFonts w:ascii="Arial" w:eastAsia="Calibri" w:hAnsi="Arial" w:cs="Arial"/>
          <w:sz w:val="20"/>
          <w:szCs w:val="20"/>
        </w:rPr>
      </w:pPr>
      <w:r>
        <w:rPr>
          <w:rFonts w:ascii="Arial" w:hAnsi="Arial"/>
          <w:color w:val="000000"/>
          <w:sz w:val="20"/>
        </w:rPr>
        <w:t>The applicant has the right to consult the file only after the decision has been notified. The university may provide the applicant with a copy of the file in lieu of allowing the applicant to inspect the file.</w:t>
      </w:r>
      <w:r>
        <w:rPr>
          <w:rFonts w:ascii="Arial" w:hAnsi="Arial"/>
          <w:sz w:val="20"/>
        </w:rPr>
        <w:t xml:space="preserve"> </w:t>
      </w:r>
    </w:p>
    <w:p w14:paraId="6CE2C7B7" w14:textId="2F03EB8F" w:rsidR="008D0B35" w:rsidRPr="008D0B35" w:rsidRDefault="008D0B35" w:rsidP="00273CF7">
      <w:pPr>
        <w:numPr>
          <w:ilvl w:val="0"/>
          <w:numId w:val="57"/>
        </w:numPr>
        <w:spacing w:after="120" w:line="240" w:lineRule="auto"/>
        <w:ind w:left="567" w:hanging="567"/>
        <w:jc w:val="both"/>
        <w:rPr>
          <w:rFonts w:ascii="Arial" w:eastAsia="Calibri" w:hAnsi="Arial" w:cs="Arial"/>
          <w:sz w:val="20"/>
          <w:szCs w:val="20"/>
        </w:rPr>
      </w:pPr>
      <w:r>
        <w:rPr>
          <w:rFonts w:ascii="Arial" w:hAnsi="Arial"/>
          <w:sz w:val="20"/>
        </w:rPr>
        <w:t>The applicant may appeal the decision within 30 days of the date of notification. The administrative body responsible for the appeal is the Rector</w:t>
      </w:r>
      <w:r w:rsidR="004D2DFC">
        <w:rPr>
          <w:rFonts w:ascii="Arial" w:hAnsi="Arial"/>
          <w:sz w:val="20"/>
        </w:rPr>
        <w:t>.</w:t>
      </w:r>
      <w:r>
        <w:rPr>
          <w:rFonts w:ascii="Arial" w:hAnsi="Arial"/>
          <w:sz w:val="20"/>
        </w:rPr>
        <w:t xml:space="preserve"> The Rector reviews the conformity of the contested decision and the proceedings preceding the issuance of the decision with legal regulations, the internal regulations of Masaryk University and the Faculty, and with the conditions of admission to study set by Masaryk University or the Faculty. </w:t>
      </w:r>
    </w:p>
    <w:p w14:paraId="53149823" w14:textId="7B9BFF5D" w:rsidR="008D0B35" w:rsidRDefault="008D0B35" w:rsidP="008D0B35">
      <w:pPr>
        <w:spacing w:after="0" w:line="259" w:lineRule="auto"/>
        <w:rPr>
          <w:rFonts w:ascii="Arial" w:eastAsia="Calibri" w:hAnsi="Arial" w:cs="Arial"/>
          <w:b/>
          <w:bCs/>
          <w:sz w:val="20"/>
          <w:szCs w:val="20"/>
        </w:rPr>
      </w:pPr>
    </w:p>
    <w:p w14:paraId="2AA07E89" w14:textId="77777777" w:rsidR="0035006E" w:rsidRPr="008D0B35" w:rsidRDefault="0035006E" w:rsidP="008D0B35">
      <w:pPr>
        <w:spacing w:after="0" w:line="259" w:lineRule="auto"/>
        <w:rPr>
          <w:rFonts w:ascii="Arial" w:eastAsia="Calibri" w:hAnsi="Arial" w:cs="Arial"/>
          <w:b/>
          <w:bCs/>
          <w:sz w:val="20"/>
          <w:szCs w:val="20"/>
        </w:rPr>
      </w:pPr>
    </w:p>
    <w:p w14:paraId="581D5CD7" w14:textId="77777777" w:rsidR="008D0B35" w:rsidRPr="008D0B35" w:rsidRDefault="008D0B35" w:rsidP="008D0B35">
      <w:pPr>
        <w:spacing w:after="0" w:line="259" w:lineRule="auto"/>
        <w:rPr>
          <w:rFonts w:ascii="Arial" w:eastAsia="Calibri" w:hAnsi="Arial" w:cs="Arial"/>
          <w:b/>
          <w:bCs/>
          <w:sz w:val="20"/>
          <w:szCs w:val="20"/>
        </w:rPr>
      </w:pPr>
    </w:p>
    <w:p w14:paraId="797F940C" w14:textId="50718787" w:rsidR="008D0B35" w:rsidRPr="008D0B35" w:rsidRDefault="008D0B35" w:rsidP="00E23CD1">
      <w:pPr>
        <w:spacing w:after="0" w:line="240" w:lineRule="auto"/>
        <w:jc w:val="center"/>
        <w:rPr>
          <w:rFonts w:ascii="Arial" w:hAnsi="Arial" w:cs="Arial"/>
          <w:bCs/>
          <w:color w:val="595959" w:themeColor="text1" w:themeTint="A6"/>
          <w:sz w:val="20"/>
          <w:szCs w:val="20"/>
        </w:rPr>
      </w:pPr>
      <w:r>
        <w:rPr>
          <w:rFonts w:ascii="Arial" w:hAnsi="Arial"/>
          <w:color w:val="595959" w:themeColor="text1" w:themeTint="A6"/>
          <w:sz w:val="20"/>
        </w:rPr>
        <w:lastRenderedPageBreak/>
        <w:t>Article 35</w:t>
      </w:r>
    </w:p>
    <w:p w14:paraId="1F9C1FB4" w14:textId="5D22EE13" w:rsidR="008D0B35" w:rsidRPr="008D0B35" w:rsidRDefault="008D0B35" w:rsidP="00273CF7">
      <w:pPr>
        <w:spacing w:after="120" w:line="240" w:lineRule="auto"/>
        <w:jc w:val="center"/>
        <w:rPr>
          <w:rFonts w:ascii="Arial" w:hAnsi="Arial" w:cs="Arial"/>
          <w:b/>
          <w:color w:val="595959" w:themeColor="text1" w:themeTint="A6"/>
          <w:sz w:val="20"/>
          <w:szCs w:val="20"/>
        </w:rPr>
      </w:pPr>
      <w:r>
        <w:rPr>
          <w:rFonts w:ascii="Arial" w:hAnsi="Arial"/>
          <w:b/>
          <w:color w:val="595959" w:themeColor="text1" w:themeTint="A6"/>
          <w:sz w:val="20"/>
        </w:rPr>
        <w:t>Course of study</w:t>
      </w:r>
    </w:p>
    <w:p w14:paraId="43790D03" w14:textId="77777777" w:rsidR="008D0B35" w:rsidRPr="008D0B35" w:rsidRDefault="008D0B35" w:rsidP="00273CF7">
      <w:pPr>
        <w:numPr>
          <w:ilvl w:val="0"/>
          <w:numId w:val="58"/>
        </w:numPr>
        <w:spacing w:after="120" w:line="240" w:lineRule="auto"/>
        <w:ind w:left="567" w:hanging="567"/>
        <w:jc w:val="both"/>
        <w:rPr>
          <w:rFonts w:ascii="Arial" w:eastAsia="Calibri" w:hAnsi="Arial" w:cs="Arial"/>
          <w:sz w:val="20"/>
          <w:szCs w:val="20"/>
        </w:rPr>
      </w:pPr>
      <w:r>
        <w:rPr>
          <w:rFonts w:ascii="Arial" w:hAnsi="Arial"/>
          <w:sz w:val="20"/>
        </w:rPr>
        <w:t>The general requirements of the course of study from the receipt of a positive result of the admission procedure until its completion are regulated by law, and other conditions of the course of study are regulated by the MU Statutes, the MU Study and Examination Regulations and the internal regulations of the faculty.</w:t>
      </w:r>
    </w:p>
    <w:p w14:paraId="15F51704" w14:textId="77777777" w:rsidR="008D0B35" w:rsidRPr="008D0B35" w:rsidRDefault="008D0B35" w:rsidP="008D0B35">
      <w:pPr>
        <w:spacing w:after="0" w:line="240" w:lineRule="auto"/>
        <w:jc w:val="both"/>
        <w:rPr>
          <w:rFonts w:ascii="Arial" w:eastAsia="Calibri" w:hAnsi="Arial" w:cs="Arial"/>
          <w:sz w:val="20"/>
          <w:szCs w:val="20"/>
        </w:rPr>
      </w:pPr>
    </w:p>
    <w:p w14:paraId="7680AFA5" w14:textId="77777777" w:rsidR="008D0B35" w:rsidRPr="008D0B35" w:rsidRDefault="008D0B35" w:rsidP="008D0B35">
      <w:pPr>
        <w:spacing w:after="0" w:line="240" w:lineRule="auto"/>
        <w:jc w:val="both"/>
        <w:rPr>
          <w:rFonts w:ascii="Arial" w:eastAsia="Calibri" w:hAnsi="Arial" w:cs="Arial"/>
          <w:sz w:val="20"/>
          <w:szCs w:val="20"/>
        </w:rPr>
      </w:pPr>
    </w:p>
    <w:p w14:paraId="41DF39D0" w14:textId="2E692820" w:rsidR="008D0B35" w:rsidRPr="008D0B35" w:rsidRDefault="008D0B35" w:rsidP="00E23CD1">
      <w:pPr>
        <w:spacing w:after="0" w:line="240" w:lineRule="auto"/>
        <w:jc w:val="center"/>
        <w:rPr>
          <w:rFonts w:ascii="Arial" w:hAnsi="Arial" w:cs="Arial"/>
          <w:bCs/>
          <w:color w:val="595959" w:themeColor="text1" w:themeTint="A6"/>
          <w:sz w:val="20"/>
          <w:szCs w:val="20"/>
        </w:rPr>
      </w:pPr>
      <w:r>
        <w:rPr>
          <w:rFonts w:ascii="Arial" w:hAnsi="Arial"/>
          <w:color w:val="595959" w:themeColor="text1" w:themeTint="A6"/>
          <w:sz w:val="20"/>
        </w:rPr>
        <w:t>Article 36</w:t>
      </w:r>
    </w:p>
    <w:p w14:paraId="0EC39802" w14:textId="3CAEDDEB" w:rsidR="008D0B35" w:rsidRPr="008D0B35" w:rsidRDefault="008D0B35" w:rsidP="00273CF7">
      <w:pPr>
        <w:spacing w:after="120" w:line="240" w:lineRule="auto"/>
        <w:jc w:val="center"/>
        <w:rPr>
          <w:rFonts w:ascii="Arial" w:hAnsi="Arial" w:cs="Arial"/>
          <w:b/>
          <w:color w:val="595959" w:themeColor="text1" w:themeTint="A6"/>
          <w:sz w:val="20"/>
          <w:szCs w:val="20"/>
        </w:rPr>
      </w:pPr>
      <w:r>
        <w:rPr>
          <w:rFonts w:ascii="Arial" w:hAnsi="Arial"/>
          <w:b/>
          <w:color w:val="595959" w:themeColor="text1" w:themeTint="A6"/>
          <w:sz w:val="20"/>
        </w:rPr>
        <w:t>Study-related fees</w:t>
      </w:r>
    </w:p>
    <w:p w14:paraId="00AB3AE7" w14:textId="1C675F45" w:rsidR="008D0B35" w:rsidRPr="008D0B35" w:rsidRDefault="008D0B35" w:rsidP="00273CF7">
      <w:pPr>
        <w:numPr>
          <w:ilvl w:val="0"/>
          <w:numId w:val="59"/>
        </w:numPr>
        <w:spacing w:after="120" w:line="240" w:lineRule="auto"/>
        <w:ind w:left="567" w:hanging="567"/>
        <w:jc w:val="both"/>
        <w:rPr>
          <w:rFonts w:ascii="Arial" w:eastAsia="Calibri" w:hAnsi="Arial" w:cs="Arial"/>
          <w:sz w:val="20"/>
          <w:szCs w:val="20"/>
        </w:rPr>
      </w:pPr>
      <w:r>
        <w:rPr>
          <w:rFonts w:ascii="Arial" w:hAnsi="Arial"/>
          <w:sz w:val="20"/>
        </w:rPr>
        <w:t>The University shall set the fees for the admission procedure and for the study in accordance with the provisions</w:t>
      </w:r>
      <w:r w:rsidR="00C31A9E">
        <w:rPr>
          <w:rFonts w:ascii="Arial" w:hAnsi="Arial"/>
          <w:sz w:val="20"/>
        </w:rPr>
        <w:t xml:space="preserve"> </w:t>
      </w:r>
      <w:r>
        <w:rPr>
          <w:rFonts w:ascii="Arial" w:hAnsi="Arial"/>
          <w:sz w:val="20"/>
        </w:rPr>
        <w:t>of</w:t>
      </w:r>
      <w:r w:rsidR="00C31A9E">
        <w:rPr>
          <w:rFonts w:ascii="Arial" w:hAnsi="Arial"/>
          <w:sz w:val="20"/>
        </w:rPr>
        <w:t xml:space="preserve"> </w:t>
      </w:r>
      <w:r>
        <w:rPr>
          <w:rFonts w:ascii="Arial" w:hAnsi="Arial"/>
          <w:sz w:val="20"/>
        </w:rPr>
        <w:t>Section 58 of the Act, the fees associated with studies. Annex 2 to the MU Statutes, entitled "Study-related fees", sets out the rules for determining the amount of these fees, the due date, the form of payment and other conditions for their application.</w:t>
      </w:r>
    </w:p>
    <w:p w14:paraId="43FF6FE8" w14:textId="77777777" w:rsidR="008D0B35" w:rsidRPr="008D0B35" w:rsidRDefault="008D0B35" w:rsidP="008D0B35">
      <w:pPr>
        <w:spacing w:after="0" w:line="240" w:lineRule="auto"/>
        <w:jc w:val="both"/>
        <w:rPr>
          <w:rFonts w:ascii="Arial" w:eastAsia="Calibri" w:hAnsi="Arial" w:cs="Arial"/>
          <w:sz w:val="20"/>
          <w:szCs w:val="20"/>
        </w:rPr>
      </w:pPr>
    </w:p>
    <w:p w14:paraId="3974F5C5" w14:textId="77777777" w:rsidR="008D0B35" w:rsidRPr="008D0B35" w:rsidRDefault="008D0B35" w:rsidP="008D0B35">
      <w:pPr>
        <w:spacing w:after="0" w:line="240" w:lineRule="auto"/>
        <w:jc w:val="both"/>
        <w:rPr>
          <w:rFonts w:ascii="Arial" w:eastAsia="Calibri" w:hAnsi="Arial" w:cs="Arial"/>
          <w:sz w:val="20"/>
          <w:szCs w:val="20"/>
        </w:rPr>
      </w:pPr>
    </w:p>
    <w:p w14:paraId="57054761" w14:textId="1335248D" w:rsidR="008D0B35" w:rsidRPr="008D0B35" w:rsidRDefault="008D0B35" w:rsidP="00E23CD1">
      <w:pPr>
        <w:spacing w:after="0" w:line="240" w:lineRule="auto"/>
        <w:jc w:val="center"/>
        <w:rPr>
          <w:rFonts w:ascii="Arial" w:hAnsi="Arial" w:cs="Arial"/>
          <w:bCs/>
          <w:color w:val="595959" w:themeColor="text1" w:themeTint="A6"/>
          <w:sz w:val="20"/>
          <w:szCs w:val="20"/>
        </w:rPr>
      </w:pPr>
      <w:r>
        <w:rPr>
          <w:rFonts w:ascii="Arial" w:hAnsi="Arial"/>
          <w:color w:val="595959" w:themeColor="text1" w:themeTint="A6"/>
          <w:sz w:val="20"/>
        </w:rPr>
        <w:t>Article 37</w:t>
      </w:r>
    </w:p>
    <w:p w14:paraId="36F3DF0D" w14:textId="0A240726" w:rsidR="008D0B35" w:rsidRPr="008D0B35" w:rsidRDefault="008D0B35" w:rsidP="00273CF7">
      <w:pPr>
        <w:spacing w:after="120" w:line="240" w:lineRule="auto"/>
        <w:jc w:val="center"/>
        <w:rPr>
          <w:rFonts w:ascii="Arial" w:hAnsi="Arial" w:cs="Arial"/>
          <w:b/>
          <w:color w:val="595959" w:themeColor="text1" w:themeTint="A6"/>
          <w:sz w:val="20"/>
          <w:szCs w:val="20"/>
        </w:rPr>
      </w:pPr>
      <w:r>
        <w:rPr>
          <w:rFonts w:ascii="Arial" w:hAnsi="Arial"/>
          <w:b/>
          <w:color w:val="595959" w:themeColor="text1" w:themeTint="A6"/>
          <w:sz w:val="20"/>
        </w:rPr>
        <w:t>Conditions for admission to study of foreigners</w:t>
      </w:r>
    </w:p>
    <w:p w14:paraId="30A8E9D3" w14:textId="44607BB3" w:rsidR="008D0B35" w:rsidRPr="008D0B35" w:rsidRDefault="008D0B35" w:rsidP="00273CF7">
      <w:pPr>
        <w:numPr>
          <w:ilvl w:val="0"/>
          <w:numId w:val="60"/>
        </w:numPr>
        <w:spacing w:after="120" w:line="240" w:lineRule="auto"/>
        <w:ind w:left="567" w:hanging="567"/>
        <w:jc w:val="both"/>
        <w:rPr>
          <w:rFonts w:ascii="Arial" w:eastAsia="Calibri" w:hAnsi="Arial" w:cs="Arial"/>
          <w:sz w:val="20"/>
          <w:szCs w:val="20"/>
        </w:rPr>
      </w:pPr>
      <w:r>
        <w:rPr>
          <w:rFonts w:ascii="Arial" w:hAnsi="Arial"/>
          <w:sz w:val="20"/>
        </w:rPr>
        <w:t xml:space="preserve">The conditions for the admission of foreigners to study in the faculty's study </w:t>
      </w:r>
      <w:proofErr w:type="spellStart"/>
      <w:r>
        <w:rPr>
          <w:rFonts w:ascii="Arial" w:hAnsi="Arial"/>
          <w:sz w:val="20"/>
        </w:rPr>
        <w:t>programme</w:t>
      </w:r>
      <w:proofErr w:type="spellEnd"/>
      <w:r>
        <w:rPr>
          <w:rFonts w:ascii="Arial" w:hAnsi="Arial"/>
          <w:sz w:val="20"/>
        </w:rPr>
        <w:t xml:space="preserve"> must enable fulfilment of the obligations under Article 20, paragraphs 1 and 2 of the MU Statutes.</w:t>
      </w:r>
    </w:p>
    <w:p w14:paraId="52B88815" w14:textId="311F2D36" w:rsidR="008D0B35" w:rsidRPr="008D0B35" w:rsidRDefault="008D0B35" w:rsidP="00273CF7">
      <w:pPr>
        <w:numPr>
          <w:ilvl w:val="0"/>
          <w:numId w:val="60"/>
        </w:numPr>
        <w:spacing w:after="120" w:line="240" w:lineRule="auto"/>
        <w:ind w:left="567" w:hanging="567"/>
        <w:jc w:val="both"/>
        <w:rPr>
          <w:rFonts w:ascii="Arial" w:eastAsia="Calibri" w:hAnsi="Arial" w:cs="Arial"/>
          <w:sz w:val="20"/>
          <w:szCs w:val="20"/>
        </w:rPr>
      </w:pPr>
      <w:r>
        <w:rPr>
          <w:rFonts w:ascii="Arial" w:hAnsi="Arial"/>
          <w:sz w:val="20"/>
        </w:rPr>
        <w:t xml:space="preserve">The conditions for admission to study </w:t>
      </w:r>
      <w:proofErr w:type="spellStart"/>
      <w:r>
        <w:rPr>
          <w:rFonts w:ascii="Arial" w:hAnsi="Arial"/>
          <w:sz w:val="20"/>
        </w:rPr>
        <w:t>programmes</w:t>
      </w:r>
      <w:proofErr w:type="spellEnd"/>
      <w:r>
        <w:rPr>
          <w:rFonts w:ascii="Arial" w:hAnsi="Arial"/>
          <w:sz w:val="20"/>
        </w:rPr>
        <w:t xml:space="preserve"> conducted in a foreign language may be set differently from the conditions for admission to </w:t>
      </w:r>
      <w:proofErr w:type="spellStart"/>
      <w:r>
        <w:rPr>
          <w:rFonts w:ascii="Arial" w:hAnsi="Arial"/>
          <w:sz w:val="20"/>
        </w:rPr>
        <w:t>programmes</w:t>
      </w:r>
      <w:proofErr w:type="spellEnd"/>
      <w:r>
        <w:rPr>
          <w:rFonts w:ascii="Arial" w:hAnsi="Arial"/>
          <w:sz w:val="20"/>
        </w:rPr>
        <w:t xml:space="preserve"> conducted in Czech. In doing so, the following principles must be respected:</w:t>
      </w:r>
    </w:p>
    <w:p w14:paraId="0C4980A6" w14:textId="77777777" w:rsidR="008D0B35" w:rsidRPr="008D0B35" w:rsidRDefault="008D0B35" w:rsidP="00273CF7">
      <w:pPr>
        <w:numPr>
          <w:ilvl w:val="0"/>
          <w:numId w:val="28"/>
        </w:numPr>
        <w:spacing w:after="120" w:line="240" w:lineRule="auto"/>
        <w:ind w:left="993" w:hanging="284"/>
        <w:jc w:val="both"/>
        <w:rPr>
          <w:rFonts w:ascii="Arial" w:eastAsia="Calibri" w:hAnsi="Arial" w:cs="Arial"/>
          <w:sz w:val="20"/>
          <w:szCs w:val="20"/>
        </w:rPr>
      </w:pPr>
      <w:r>
        <w:rPr>
          <w:rFonts w:ascii="Arial" w:hAnsi="Arial"/>
          <w:sz w:val="20"/>
        </w:rPr>
        <w:t xml:space="preserve">the conditions of admission of foreigners coming to study under long-term (semester) international and European Union </w:t>
      </w:r>
      <w:proofErr w:type="spellStart"/>
      <w:r>
        <w:rPr>
          <w:rFonts w:ascii="Arial" w:hAnsi="Arial"/>
          <w:sz w:val="20"/>
        </w:rPr>
        <w:t>programmes</w:t>
      </w:r>
      <w:proofErr w:type="spellEnd"/>
      <w:r>
        <w:rPr>
          <w:rFonts w:ascii="Arial" w:hAnsi="Arial"/>
          <w:sz w:val="20"/>
        </w:rPr>
        <w:t xml:space="preserve"> will be set in such a way as to respect the conditions of the relevant </w:t>
      </w:r>
      <w:proofErr w:type="spellStart"/>
      <w:r>
        <w:rPr>
          <w:rFonts w:ascii="Arial" w:hAnsi="Arial"/>
          <w:sz w:val="20"/>
        </w:rPr>
        <w:t>programme</w:t>
      </w:r>
      <w:proofErr w:type="spellEnd"/>
      <w:r>
        <w:rPr>
          <w:rFonts w:ascii="Arial" w:hAnsi="Arial"/>
          <w:sz w:val="20"/>
        </w:rPr>
        <w:t>,</w:t>
      </w:r>
    </w:p>
    <w:p w14:paraId="7AD90CCF" w14:textId="77777777" w:rsidR="008D0B35" w:rsidRPr="008D0B35" w:rsidRDefault="008D0B35" w:rsidP="00273CF7">
      <w:pPr>
        <w:numPr>
          <w:ilvl w:val="0"/>
          <w:numId w:val="28"/>
        </w:numPr>
        <w:spacing w:after="120" w:line="240" w:lineRule="auto"/>
        <w:ind w:left="993" w:hanging="284"/>
        <w:jc w:val="both"/>
        <w:rPr>
          <w:rFonts w:ascii="Arial" w:eastAsia="Calibri" w:hAnsi="Arial" w:cs="Arial"/>
          <w:sz w:val="20"/>
          <w:szCs w:val="20"/>
        </w:rPr>
      </w:pPr>
      <w:r>
        <w:rPr>
          <w:rFonts w:ascii="Arial" w:hAnsi="Arial"/>
          <w:sz w:val="20"/>
        </w:rPr>
        <w:t>the conditions of admission of students - foreigners who come to the Czech Republic within the framework of inter-university or inter-faculty agreements, as well as the conditions of this study will be determined in accordance with these agreements,</w:t>
      </w:r>
    </w:p>
    <w:p w14:paraId="73CD5D5A" w14:textId="77777777" w:rsidR="008D0B35" w:rsidRPr="008D0B35" w:rsidRDefault="008D0B35" w:rsidP="00273CF7">
      <w:pPr>
        <w:numPr>
          <w:ilvl w:val="0"/>
          <w:numId w:val="28"/>
        </w:numPr>
        <w:spacing w:after="120" w:line="240" w:lineRule="auto"/>
        <w:ind w:left="993" w:hanging="284"/>
        <w:jc w:val="both"/>
        <w:rPr>
          <w:rFonts w:ascii="Arial" w:eastAsia="Calibri" w:hAnsi="Arial" w:cs="Arial"/>
          <w:sz w:val="20"/>
          <w:szCs w:val="20"/>
        </w:rPr>
      </w:pPr>
      <w:r>
        <w:rPr>
          <w:rFonts w:ascii="Arial" w:hAnsi="Arial"/>
          <w:sz w:val="20"/>
        </w:rPr>
        <w:t>the conditions of admission of foreign students outside the cases referred to in paragraphs a) and b) shall be determined by the Dean after approval by the Academic Senate in such a way as to respect in particular the following objectives of the admission procedure:</w:t>
      </w:r>
    </w:p>
    <w:p w14:paraId="28834526" w14:textId="77777777" w:rsidR="008D0B35" w:rsidRPr="008D0B35" w:rsidRDefault="008D0B35" w:rsidP="00273CF7">
      <w:pPr>
        <w:numPr>
          <w:ilvl w:val="1"/>
          <w:numId w:val="61"/>
        </w:numPr>
        <w:spacing w:after="120" w:line="240" w:lineRule="auto"/>
        <w:ind w:left="1276" w:hanging="283"/>
        <w:jc w:val="both"/>
        <w:rPr>
          <w:rFonts w:ascii="Arial" w:eastAsia="Calibri" w:hAnsi="Arial" w:cs="Arial"/>
          <w:sz w:val="20"/>
          <w:szCs w:val="20"/>
        </w:rPr>
      </w:pPr>
      <w:r>
        <w:rPr>
          <w:rFonts w:ascii="Arial" w:hAnsi="Arial"/>
          <w:sz w:val="20"/>
        </w:rPr>
        <w:t xml:space="preserve">Ensure that the student has sufficient linguistic competence, </w:t>
      </w:r>
      <w:proofErr w:type="gramStart"/>
      <w:r>
        <w:rPr>
          <w:rFonts w:ascii="Arial" w:hAnsi="Arial"/>
          <w:sz w:val="20"/>
        </w:rPr>
        <w:t>i.e.</w:t>
      </w:r>
      <w:proofErr w:type="gramEnd"/>
      <w:r>
        <w:rPr>
          <w:rFonts w:ascii="Arial" w:hAnsi="Arial"/>
          <w:sz w:val="20"/>
        </w:rPr>
        <w:t xml:space="preserve"> the ability to study in the chosen language;</w:t>
      </w:r>
    </w:p>
    <w:p w14:paraId="4F009B98" w14:textId="77777777" w:rsidR="008D0B35" w:rsidRPr="008D0B35" w:rsidRDefault="008D0B35" w:rsidP="00273CF7">
      <w:pPr>
        <w:numPr>
          <w:ilvl w:val="1"/>
          <w:numId w:val="61"/>
        </w:numPr>
        <w:spacing w:after="120" w:line="240" w:lineRule="auto"/>
        <w:ind w:left="1276" w:hanging="283"/>
        <w:jc w:val="both"/>
        <w:rPr>
          <w:rFonts w:ascii="Arial" w:eastAsia="Calibri" w:hAnsi="Arial" w:cs="Arial"/>
          <w:sz w:val="20"/>
          <w:szCs w:val="20"/>
        </w:rPr>
      </w:pPr>
      <w:r>
        <w:rPr>
          <w:rFonts w:ascii="Arial" w:hAnsi="Arial"/>
          <w:sz w:val="20"/>
        </w:rPr>
        <w:t xml:space="preserve">ensure a sufficient level of general and/or vocational aptitude to study the chosen </w:t>
      </w:r>
      <w:proofErr w:type="spellStart"/>
      <w:r>
        <w:rPr>
          <w:rFonts w:ascii="Arial" w:hAnsi="Arial"/>
          <w:sz w:val="20"/>
        </w:rPr>
        <w:t>programme</w:t>
      </w:r>
      <w:proofErr w:type="spellEnd"/>
      <w:r>
        <w:rPr>
          <w:rFonts w:ascii="Arial" w:hAnsi="Arial"/>
          <w:sz w:val="20"/>
        </w:rPr>
        <w:t xml:space="preserve"> of </w:t>
      </w:r>
      <w:proofErr w:type="gramStart"/>
      <w:r>
        <w:rPr>
          <w:rFonts w:ascii="Arial" w:hAnsi="Arial"/>
          <w:sz w:val="20"/>
        </w:rPr>
        <w:t>study;</w:t>
      </w:r>
      <w:proofErr w:type="gramEnd"/>
    </w:p>
    <w:p w14:paraId="613690F4" w14:textId="66199BF7" w:rsidR="008D0B35" w:rsidRPr="008D0B35" w:rsidRDefault="008D0B35" w:rsidP="00273CF7">
      <w:pPr>
        <w:numPr>
          <w:ilvl w:val="1"/>
          <w:numId w:val="61"/>
        </w:numPr>
        <w:spacing w:after="120" w:line="240" w:lineRule="auto"/>
        <w:ind w:left="1276" w:hanging="283"/>
        <w:jc w:val="both"/>
        <w:rPr>
          <w:rFonts w:ascii="Arial" w:eastAsia="Calibri" w:hAnsi="Arial" w:cs="Arial"/>
          <w:sz w:val="20"/>
          <w:szCs w:val="20"/>
        </w:rPr>
      </w:pPr>
      <w:r>
        <w:rPr>
          <w:rFonts w:ascii="Arial" w:hAnsi="Arial"/>
          <w:sz w:val="20"/>
        </w:rPr>
        <w:t xml:space="preserve">assess the level of motivation of the student to study the chosen </w:t>
      </w:r>
      <w:proofErr w:type="spellStart"/>
      <w:r>
        <w:rPr>
          <w:rFonts w:ascii="Arial" w:hAnsi="Arial"/>
          <w:sz w:val="20"/>
        </w:rPr>
        <w:t>programme</w:t>
      </w:r>
      <w:proofErr w:type="spellEnd"/>
      <w:r>
        <w:rPr>
          <w:rFonts w:ascii="Arial" w:hAnsi="Arial"/>
          <w:sz w:val="20"/>
        </w:rPr>
        <w:t>.</w:t>
      </w:r>
    </w:p>
    <w:p w14:paraId="0563CFFD" w14:textId="77777777" w:rsidR="008D0B35" w:rsidRPr="008D0B35" w:rsidRDefault="008D0B35" w:rsidP="00273CF7">
      <w:pPr>
        <w:numPr>
          <w:ilvl w:val="0"/>
          <w:numId w:val="60"/>
        </w:numPr>
        <w:spacing w:after="120" w:line="240" w:lineRule="auto"/>
        <w:ind w:left="567" w:hanging="567"/>
        <w:jc w:val="both"/>
        <w:rPr>
          <w:rFonts w:ascii="Arial" w:eastAsia="Calibri" w:hAnsi="Arial" w:cs="Arial"/>
          <w:sz w:val="20"/>
          <w:szCs w:val="20"/>
        </w:rPr>
      </w:pPr>
      <w:r>
        <w:rPr>
          <w:rFonts w:ascii="Arial" w:hAnsi="Arial"/>
          <w:sz w:val="20"/>
        </w:rPr>
        <w:t xml:space="preserve">In accordance with Section 58, subsection 4 of the Act, the faculty is entitled to set study-related fees for foreign students studying in a Bachelor's, </w:t>
      </w:r>
      <w:proofErr w:type="gramStart"/>
      <w:r>
        <w:rPr>
          <w:rFonts w:ascii="Arial" w:hAnsi="Arial"/>
          <w:sz w:val="20"/>
        </w:rPr>
        <w:t>Master's</w:t>
      </w:r>
      <w:proofErr w:type="gramEnd"/>
      <w:r>
        <w:rPr>
          <w:rFonts w:ascii="Arial" w:hAnsi="Arial"/>
          <w:sz w:val="20"/>
        </w:rPr>
        <w:t xml:space="preserve"> or Doctoral study </w:t>
      </w:r>
      <w:proofErr w:type="spellStart"/>
      <w:r>
        <w:rPr>
          <w:rFonts w:ascii="Arial" w:hAnsi="Arial"/>
          <w:sz w:val="20"/>
        </w:rPr>
        <w:t>programme</w:t>
      </w:r>
      <w:proofErr w:type="spellEnd"/>
      <w:r>
        <w:rPr>
          <w:rFonts w:ascii="Arial" w:hAnsi="Arial"/>
          <w:sz w:val="20"/>
        </w:rPr>
        <w:t xml:space="preserve"> if the faculty conducts the study </w:t>
      </w:r>
      <w:proofErr w:type="spellStart"/>
      <w:r>
        <w:rPr>
          <w:rFonts w:ascii="Arial" w:hAnsi="Arial"/>
          <w:sz w:val="20"/>
        </w:rPr>
        <w:t>programme</w:t>
      </w:r>
      <w:proofErr w:type="spellEnd"/>
      <w:r>
        <w:rPr>
          <w:rFonts w:ascii="Arial" w:hAnsi="Arial"/>
          <w:sz w:val="20"/>
        </w:rPr>
        <w:t xml:space="preserve"> in a foreign language. The amount of the fee is set by the Dean of the Faculty in accordance with the provisions of Annex 2 of the MU Statutes.</w:t>
      </w:r>
    </w:p>
    <w:p w14:paraId="612ECD3D" w14:textId="77777777" w:rsidR="008D0B35" w:rsidRPr="008D0B35" w:rsidRDefault="008D0B35" w:rsidP="008D0B35">
      <w:pPr>
        <w:spacing w:after="0" w:line="240" w:lineRule="auto"/>
        <w:jc w:val="both"/>
        <w:rPr>
          <w:rFonts w:ascii="Arial" w:eastAsia="Calibri" w:hAnsi="Arial" w:cs="Arial"/>
          <w:sz w:val="20"/>
          <w:szCs w:val="20"/>
        </w:rPr>
      </w:pPr>
    </w:p>
    <w:p w14:paraId="5B847D11" w14:textId="77777777" w:rsidR="008D0B35" w:rsidRPr="008D0B35" w:rsidRDefault="008D0B35" w:rsidP="008D0B35">
      <w:pPr>
        <w:spacing w:after="0" w:line="240" w:lineRule="auto"/>
        <w:jc w:val="both"/>
        <w:rPr>
          <w:rFonts w:ascii="Arial" w:eastAsia="Calibri" w:hAnsi="Arial" w:cs="Arial"/>
          <w:sz w:val="20"/>
          <w:szCs w:val="20"/>
        </w:rPr>
      </w:pPr>
    </w:p>
    <w:p w14:paraId="04BEE233" w14:textId="03BB76E5" w:rsidR="008D0B35" w:rsidRPr="008D0B35" w:rsidRDefault="008D0B35" w:rsidP="00A46A4A">
      <w:pPr>
        <w:spacing w:after="0" w:line="240" w:lineRule="auto"/>
        <w:jc w:val="center"/>
        <w:rPr>
          <w:rFonts w:ascii="Arial" w:hAnsi="Arial" w:cs="Arial"/>
          <w:bCs/>
          <w:color w:val="595959" w:themeColor="text1" w:themeTint="A6"/>
          <w:sz w:val="20"/>
          <w:szCs w:val="20"/>
        </w:rPr>
      </w:pPr>
      <w:r>
        <w:rPr>
          <w:rFonts w:ascii="Arial" w:hAnsi="Arial"/>
          <w:color w:val="595959" w:themeColor="text1" w:themeTint="A6"/>
          <w:sz w:val="20"/>
        </w:rPr>
        <w:t>Article 38</w:t>
      </w:r>
    </w:p>
    <w:p w14:paraId="3CE0EF06" w14:textId="0A5D24A3" w:rsidR="008D0B35" w:rsidRPr="008D0B35" w:rsidRDefault="008D0B35" w:rsidP="00273CF7">
      <w:pPr>
        <w:spacing w:after="120" w:line="240" w:lineRule="auto"/>
        <w:jc w:val="center"/>
        <w:rPr>
          <w:rFonts w:ascii="Arial" w:hAnsi="Arial" w:cs="Arial"/>
          <w:b/>
          <w:color w:val="595959" w:themeColor="text1" w:themeTint="A6"/>
          <w:sz w:val="20"/>
          <w:szCs w:val="20"/>
        </w:rPr>
      </w:pPr>
      <w:r>
        <w:rPr>
          <w:rFonts w:ascii="Arial" w:hAnsi="Arial"/>
          <w:b/>
          <w:color w:val="595959" w:themeColor="text1" w:themeTint="A6"/>
          <w:sz w:val="20"/>
        </w:rPr>
        <w:t>Lifelong learning and training in an internationally recognized course</w:t>
      </w:r>
    </w:p>
    <w:p w14:paraId="28BD4B6E" w14:textId="0D72AF1C" w:rsidR="008D0B35" w:rsidRPr="008D0B35" w:rsidRDefault="008D0B35" w:rsidP="00273CF7">
      <w:pPr>
        <w:numPr>
          <w:ilvl w:val="0"/>
          <w:numId w:val="62"/>
        </w:numPr>
        <w:spacing w:after="120" w:line="240" w:lineRule="auto"/>
        <w:ind w:left="567" w:hanging="567"/>
        <w:jc w:val="both"/>
        <w:rPr>
          <w:rFonts w:ascii="Arial" w:eastAsia="Calibri" w:hAnsi="Arial" w:cs="Arial"/>
          <w:sz w:val="20"/>
          <w:szCs w:val="20"/>
        </w:rPr>
      </w:pPr>
      <w:r>
        <w:rPr>
          <w:rFonts w:ascii="Arial" w:hAnsi="Arial"/>
          <w:sz w:val="20"/>
        </w:rPr>
        <w:t xml:space="preserve">As part of its educational activities, MU and its units provide free of charge or for a fee education in lifelong learning </w:t>
      </w:r>
      <w:proofErr w:type="spellStart"/>
      <w:r>
        <w:rPr>
          <w:rFonts w:ascii="Arial" w:hAnsi="Arial"/>
          <w:sz w:val="20"/>
        </w:rPr>
        <w:t>programmes</w:t>
      </w:r>
      <w:proofErr w:type="spellEnd"/>
      <w:r>
        <w:rPr>
          <w:rFonts w:ascii="Arial" w:hAnsi="Arial"/>
          <w:sz w:val="20"/>
        </w:rPr>
        <w:t xml:space="preserve"> pursuant to Section 60 of the Act or education in an internationally recognized course pursuant to Section 60a of the Act</w:t>
      </w:r>
      <w:r w:rsidR="00763CA9">
        <w:rPr>
          <w:rFonts w:ascii="Arial" w:hAnsi="Arial"/>
          <w:sz w:val="20"/>
        </w:rPr>
        <w:t>.</w:t>
      </w:r>
    </w:p>
    <w:p w14:paraId="7C7CA72D" w14:textId="62EE042B" w:rsidR="008D0B35" w:rsidRPr="008D0B35" w:rsidRDefault="008D0B35" w:rsidP="00273CF7">
      <w:pPr>
        <w:numPr>
          <w:ilvl w:val="0"/>
          <w:numId w:val="62"/>
        </w:numPr>
        <w:spacing w:after="120" w:line="240" w:lineRule="auto"/>
        <w:ind w:left="567" w:hanging="567"/>
        <w:jc w:val="both"/>
        <w:rPr>
          <w:rFonts w:ascii="Arial" w:eastAsia="Calibri" w:hAnsi="Arial" w:cs="Arial"/>
          <w:sz w:val="20"/>
          <w:szCs w:val="20"/>
        </w:rPr>
      </w:pPr>
      <w:r>
        <w:rPr>
          <w:rFonts w:ascii="Arial" w:hAnsi="Arial"/>
          <w:sz w:val="20"/>
        </w:rPr>
        <w:lastRenderedPageBreak/>
        <w:t>More detailed conditions are laid down in the MU Lifelong Learning Regulations as an internal regulation of MU (Section 17 (1) (k) of the Act), other internal regulations and other faculty regulations.</w:t>
      </w:r>
    </w:p>
    <w:p w14:paraId="5526510C" w14:textId="77777777" w:rsidR="008D0B35" w:rsidRPr="008D0B35" w:rsidRDefault="008D0B35" w:rsidP="00273CF7">
      <w:pPr>
        <w:numPr>
          <w:ilvl w:val="0"/>
          <w:numId w:val="62"/>
        </w:numPr>
        <w:spacing w:after="120" w:line="240" w:lineRule="auto"/>
        <w:ind w:left="567" w:hanging="567"/>
        <w:jc w:val="both"/>
        <w:rPr>
          <w:rFonts w:ascii="Arial" w:eastAsia="Calibri" w:hAnsi="Arial" w:cs="Arial"/>
          <w:sz w:val="20"/>
          <w:szCs w:val="20"/>
        </w:rPr>
      </w:pPr>
      <w:r>
        <w:rPr>
          <w:rFonts w:ascii="Arial" w:hAnsi="Arial"/>
          <w:sz w:val="20"/>
        </w:rPr>
        <w:t xml:space="preserve">Education in a lifelong learning </w:t>
      </w:r>
      <w:proofErr w:type="spellStart"/>
      <w:r>
        <w:rPr>
          <w:rFonts w:ascii="Arial" w:hAnsi="Arial"/>
          <w:sz w:val="20"/>
        </w:rPr>
        <w:t>programme</w:t>
      </w:r>
      <w:proofErr w:type="spellEnd"/>
      <w:r>
        <w:rPr>
          <w:rFonts w:ascii="Arial" w:hAnsi="Arial"/>
          <w:sz w:val="20"/>
        </w:rPr>
        <w:t xml:space="preserve"> or in an internationally recognized course does not confer on its participants the legal status of a student under the Act.</w:t>
      </w:r>
    </w:p>
    <w:p w14:paraId="3A002DB9" w14:textId="77777777" w:rsidR="008D0B35" w:rsidRPr="008D0B35" w:rsidRDefault="008D0B35" w:rsidP="008D0B35">
      <w:pPr>
        <w:spacing w:after="0"/>
        <w:rPr>
          <w:rFonts w:ascii="Arial" w:eastAsia="Calibri" w:hAnsi="Arial" w:cs="Arial"/>
          <w:sz w:val="20"/>
          <w:szCs w:val="20"/>
        </w:rPr>
      </w:pPr>
    </w:p>
    <w:p w14:paraId="33E6EF6B" w14:textId="77777777" w:rsidR="008D0B35" w:rsidRPr="008D0B35" w:rsidRDefault="008D0B35" w:rsidP="008D0B35">
      <w:pPr>
        <w:spacing w:after="0"/>
        <w:rPr>
          <w:rFonts w:ascii="Arial" w:eastAsia="Calibri" w:hAnsi="Arial" w:cs="Arial"/>
          <w:sz w:val="20"/>
          <w:szCs w:val="20"/>
        </w:rPr>
      </w:pPr>
    </w:p>
    <w:p w14:paraId="3D7BB436" w14:textId="49CCEE0E" w:rsidR="008D0B35" w:rsidRPr="008D0B35" w:rsidRDefault="008D0B35" w:rsidP="00A46A4A">
      <w:pPr>
        <w:spacing w:after="0" w:line="240" w:lineRule="auto"/>
        <w:jc w:val="center"/>
        <w:rPr>
          <w:rFonts w:ascii="Arial" w:hAnsi="Arial" w:cs="Arial"/>
          <w:bCs/>
          <w:color w:val="595959" w:themeColor="text1" w:themeTint="A6"/>
          <w:sz w:val="20"/>
          <w:szCs w:val="20"/>
        </w:rPr>
      </w:pPr>
      <w:r>
        <w:rPr>
          <w:rFonts w:ascii="Arial" w:hAnsi="Arial"/>
          <w:color w:val="595959" w:themeColor="text1" w:themeTint="A6"/>
          <w:sz w:val="20"/>
        </w:rPr>
        <w:t>Article 39</w:t>
      </w:r>
    </w:p>
    <w:p w14:paraId="746750F5" w14:textId="50AEA05D" w:rsidR="008D0B35" w:rsidRPr="008D0B35" w:rsidRDefault="008D0B35" w:rsidP="00273CF7">
      <w:pPr>
        <w:spacing w:after="120" w:line="240" w:lineRule="auto"/>
        <w:jc w:val="center"/>
        <w:rPr>
          <w:rFonts w:ascii="Arial" w:hAnsi="Arial" w:cs="Arial"/>
          <w:b/>
          <w:color w:val="595959" w:themeColor="text1" w:themeTint="A6"/>
          <w:sz w:val="20"/>
          <w:szCs w:val="20"/>
        </w:rPr>
      </w:pPr>
      <w:r>
        <w:rPr>
          <w:rFonts w:ascii="Arial" w:hAnsi="Arial"/>
          <w:b/>
          <w:color w:val="595959" w:themeColor="text1" w:themeTint="A6"/>
          <w:sz w:val="20"/>
        </w:rPr>
        <w:t>Delivery of documents to students</w:t>
      </w:r>
    </w:p>
    <w:p w14:paraId="359F0EE8" w14:textId="58994D9B" w:rsidR="008D0B35" w:rsidRPr="008D0B35" w:rsidRDefault="008D0B35" w:rsidP="00273CF7">
      <w:pPr>
        <w:numPr>
          <w:ilvl w:val="0"/>
          <w:numId w:val="29"/>
        </w:numPr>
        <w:spacing w:after="120" w:line="240" w:lineRule="auto"/>
        <w:ind w:left="567" w:hanging="567"/>
        <w:jc w:val="both"/>
        <w:rPr>
          <w:rFonts w:ascii="Arial" w:eastAsia="Calibri" w:hAnsi="Arial" w:cs="Arial"/>
          <w:sz w:val="20"/>
          <w:szCs w:val="20"/>
        </w:rPr>
      </w:pPr>
      <w:r>
        <w:rPr>
          <w:rFonts w:ascii="Arial" w:hAnsi="Arial"/>
          <w:sz w:val="20"/>
        </w:rPr>
        <w:t>In proceedings under Section 50 of the Act, the decision must be served in accordance with Article 29 of the MU Statutes and Section 69a of the Act.</w:t>
      </w:r>
    </w:p>
    <w:p w14:paraId="320B9C5F" w14:textId="77777777" w:rsidR="008D0B35" w:rsidRPr="008D0B35" w:rsidRDefault="008D0B35" w:rsidP="00273CF7">
      <w:pPr>
        <w:numPr>
          <w:ilvl w:val="0"/>
          <w:numId w:val="29"/>
        </w:numPr>
        <w:spacing w:after="120" w:line="240" w:lineRule="auto"/>
        <w:ind w:left="567" w:hanging="567"/>
        <w:jc w:val="both"/>
        <w:rPr>
          <w:rFonts w:ascii="Arial" w:eastAsia="Calibri" w:hAnsi="Arial" w:cs="Arial"/>
          <w:sz w:val="20"/>
          <w:szCs w:val="20"/>
        </w:rPr>
      </w:pPr>
      <w:r>
        <w:rPr>
          <w:rFonts w:ascii="Arial" w:hAnsi="Arial"/>
          <w:sz w:val="20"/>
        </w:rPr>
        <w:t xml:space="preserve">In proceedings under Section 68 of the Act, the decision must be served in accordance with Article 36 of the MU Statutes and Section 69a of the Act. </w:t>
      </w:r>
    </w:p>
    <w:p w14:paraId="35EFBCE0" w14:textId="77777777" w:rsidR="008D0B35" w:rsidRPr="008D0B35" w:rsidRDefault="008D0B35" w:rsidP="008D0B35">
      <w:pPr>
        <w:tabs>
          <w:tab w:val="left" w:pos="340"/>
        </w:tabs>
        <w:spacing w:after="0" w:line="240" w:lineRule="auto"/>
        <w:jc w:val="both"/>
        <w:rPr>
          <w:rFonts w:ascii="Arial" w:eastAsia="Times New Roman" w:hAnsi="Arial" w:cs="Arial"/>
          <w:sz w:val="20"/>
          <w:szCs w:val="20"/>
          <w:lang w:eastAsia="cs-CZ"/>
        </w:rPr>
      </w:pPr>
    </w:p>
    <w:p w14:paraId="492DA7EE" w14:textId="0FCCF58A" w:rsidR="008D0B35" w:rsidRPr="008D0B35" w:rsidRDefault="008D0B35" w:rsidP="00A46A4A">
      <w:pPr>
        <w:spacing w:before="240" w:after="0" w:line="240" w:lineRule="auto"/>
        <w:jc w:val="center"/>
        <w:rPr>
          <w:rFonts w:ascii="Arial" w:hAnsi="Arial" w:cs="Arial"/>
          <w:bCs/>
          <w:color w:val="595959" w:themeColor="text1" w:themeTint="A6"/>
          <w:sz w:val="28"/>
          <w:szCs w:val="28"/>
        </w:rPr>
      </w:pPr>
      <w:r>
        <w:rPr>
          <w:rFonts w:ascii="Arial" w:hAnsi="Arial"/>
          <w:color w:val="595959" w:themeColor="text1" w:themeTint="A6"/>
          <w:sz w:val="28"/>
        </w:rPr>
        <w:t>Part Nine</w:t>
      </w:r>
    </w:p>
    <w:p w14:paraId="735C18A8" w14:textId="2129E71A" w:rsidR="008D0B35" w:rsidRPr="008D0B35" w:rsidRDefault="008D0B35" w:rsidP="00273CF7">
      <w:pPr>
        <w:spacing w:after="0" w:line="240" w:lineRule="auto"/>
        <w:jc w:val="center"/>
        <w:rPr>
          <w:rFonts w:ascii="Arial" w:hAnsi="Arial" w:cs="Arial"/>
          <w:b/>
          <w:color w:val="595959" w:themeColor="text1" w:themeTint="A6"/>
          <w:sz w:val="28"/>
          <w:szCs w:val="28"/>
        </w:rPr>
      </w:pPr>
      <w:r>
        <w:rPr>
          <w:rFonts w:ascii="Arial" w:hAnsi="Arial"/>
          <w:b/>
          <w:color w:val="595959" w:themeColor="text1" w:themeTint="A6"/>
          <w:sz w:val="28"/>
        </w:rPr>
        <w:t>Management principles</w:t>
      </w:r>
    </w:p>
    <w:p w14:paraId="47BAC095" w14:textId="77777777" w:rsidR="00084E91" w:rsidRPr="008D0B35" w:rsidRDefault="00084E91" w:rsidP="008D0B35">
      <w:pPr>
        <w:tabs>
          <w:tab w:val="left" w:pos="340"/>
        </w:tabs>
        <w:spacing w:after="0" w:line="240" w:lineRule="auto"/>
        <w:jc w:val="both"/>
        <w:rPr>
          <w:rFonts w:ascii="Arial" w:eastAsia="Times New Roman" w:hAnsi="Arial" w:cs="Arial"/>
          <w:sz w:val="20"/>
          <w:szCs w:val="20"/>
          <w:lang w:eastAsia="cs-CZ"/>
        </w:rPr>
      </w:pPr>
    </w:p>
    <w:p w14:paraId="6F04CC29" w14:textId="55D57822" w:rsidR="008D0B35" w:rsidRPr="008D0B35" w:rsidRDefault="008D0B35" w:rsidP="00273CF7">
      <w:pPr>
        <w:spacing w:after="120" w:line="240" w:lineRule="auto"/>
        <w:jc w:val="center"/>
        <w:rPr>
          <w:rFonts w:ascii="Arial" w:hAnsi="Arial" w:cs="Arial"/>
          <w:bCs/>
          <w:color w:val="595959" w:themeColor="text1" w:themeTint="A6"/>
          <w:sz w:val="20"/>
          <w:szCs w:val="20"/>
        </w:rPr>
      </w:pPr>
      <w:r>
        <w:rPr>
          <w:rFonts w:ascii="Arial" w:hAnsi="Arial"/>
          <w:color w:val="595959" w:themeColor="text1" w:themeTint="A6"/>
          <w:sz w:val="20"/>
        </w:rPr>
        <w:t>Article 40</w:t>
      </w:r>
    </w:p>
    <w:p w14:paraId="01E95DE5" w14:textId="033D7EBF" w:rsidR="008D0B35" w:rsidRPr="008D0B35" w:rsidRDefault="008D0B35" w:rsidP="00273CF7">
      <w:pPr>
        <w:numPr>
          <w:ilvl w:val="0"/>
          <w:numId w:val="63"/>
        </w:numPr>
        <w:spacing w:after="120" w:line="240" w:lineRule="auto"/>
        <w:ind w:left="567" w:hanging="567"/>
        <w:jc w:val="both"/>
        <w:rPr>
          <w:rFonts w:ascii="Arial" w:eastAsia="Calibri" w:hAnsi="Arial" w:cs="Arial"/>
          <w:sz w:val="20"/>
          <w:szCs w:val="20"/>
        </w:rPr>
      </w:pPr>
      <w:r>
        <w:rPr>
          <w:rFonts w:ascii="Arial" w:hAnsi="Arial"/>
          <w:sz w:val="20"/>
        </w:rPr>
        <w:t xml:space="preserve">The </w:t>
      </w:r>
      <w:proofErr w:type="gramStart"/>
      <w:r>
        <w:rPr>
          <w:rFonts w:ascii="Arial" w:hAnsi="Arial"/>
          <w:sz w:val="20"/>
        </w:rPr>
        <w:t>Faculty</w:t>
      </w:r>
      <w:proofErr w:type="gramEnd"/>
      <w:r>
        <w:rPr>
          <w:rFonts w:ascii="Arial" w:hAnsi="Arial"/>
          <w:sz w:val="20"/>
        </w:rPr>
        <w:t xml:space="preserve"> manages financial and material resources independently in accordance with the law, other generally binding regulations and the internal regulations of the University.</w:t>
      </w:r>
    </w:p>
    <w:p w14:paraId="70C3C247" w14:textId="77777777" w:rsidR="008D0B35" w:rsidRPr="008D0B35" w:rsidRDefault="008D0B35" w:rsidP="00273CF7">
      <w:pPr>
        <w:numPr>
          <w:ilvl w:val="0"/>
          <w:numId w:val="63"/>
        </w:numPr>
        <w:spacing w:after="120" w:line="240" w:lineRule="auto"/>
        <w:ind w:left="567" w:hanging="567"/>
        <w:jc w:val="both"/>
        <w:rPr>
          <w:rFonts w:ascii="Arial" w:eastAsia="Calibri" w:hAnsi="Arial" w:cs="Arial"/>
          <w:sz w:val="20"/>
          <w:szCs w:val="20"/>
        </w:rPr>
      </w:pPr>
      <w:r>
        <w:rPr>
          <w:rFonts w:ascii="Arial" w:hAnsi="Arial"/>
          <w:sz w:val="20"/>
        </w:rPr>
        <w:t xml:space="preserve">The distribution of the </w:t>
      </w:r>
      <w:proofErr w:type="gramStart"/>
      <w:r>
        <w:rPr>
          <w:rFonts w:ascii="Arial" w:hAnsi="Arial"/>
          <w:sz w:val="20"/>
        </w:rPr>
        <w:t>Faculty's</w:t>
      </w:r>
      <w:proofErr w:type="gramEnd"/>
      <w:r>
        <w:rPr>
          <w:rFonts w:ascii="Arial" w:hAnsi="Arial"/>
          <w:sz w:val="20"/>
        </w:rPr>
        <w:t xml:space="preserve"> financial resources is approved by the Academic Senate of the Faculty on the proposal of the Dean. </w:t>
      </w:r>
    </w:p>
    <w:p w14:paraId="2100FE74" w14:textId="77777777" w:rsidR="008D0B35" w:rsidRPr="008D0B35" w:rsidRDefault="008D0B35" w:rsidP="008D0B35">
      <w:pPr>
        <w:keepNext/>
        <w:keepLines/>
        <w:spacing w:after="0" w:line="240" w:lineRule="auto"/>
        <w:jc w:val="center"/>
        <w:outlineLvl w:val="2"/>
        <w:rPr>
          <w:rFonts w:ascii="Arial" w:eastAsia="Times New Roman" w:hAnsi="Arial" w:cs="Arial"/>
          <w:b/>
          <w:bCs/>
          <w:sz w:val="20"/>
          <w:szCs w:val="20"/>
        </w:rPr>
      </w:pPr>
    </w:p>
    <w:p w14:paraId="3E2E7ED5" w14:textId="77777777" w:rsidR="008D0B35" w:rsidRPr="008D0B35" w:rsidRDefault="008D0B35" w:rsidP="008D0B35">
      <w:pPr>
        <w:keepNext/>
        <w:keepLines/>
        <w:spacing w:after="0" w:line="240" w:lineRule="auto"/>
        <w:jc w:val="center"/>
        <w:outlineLvl w:val="2"/>
        <w:rPr>
          <w:rFonts w:ascii="Arial" w:eastAsia="Times New Roman" w:hAnsi="Arial" w:cs="Arial"/>
          <w:b/>
          <w:bCs/>
          <w:sz w:val="20"/>
          <w:szCs w:val="20"/>
        </w:rPr>
      </w:pPr>
    </w:p>
    <w:p w14:paraId="18C4914A" w14:textId="796EA383" w:rsidR="008D0B35" w:rsidRPr="008D0B35" w:rsidRDefault="008D0B35" w:rsidP="00A46A4A">
      <w:pPr>
        <w:spacing w:after="0" w:line="240" w:lineRule="auto"/>
        <w:jc w:val="center"/>
        <w:rPr>
          <w:rFonts w:ascii="Arial" w:hAnsi="Arial" w:cs="Arial"/>
          <w:bCs/>
          <w:color w:val="595959" w:themeColor="text1" w:themeTint="A6"/>
          <w:sz w:val="20"/>
          <w:szCs w:val="20"/>
        </w:rPr>
      </w:pPr>
      <w:r>
        <w:rPr>
          <w:rFonts w:ascii="Arial" w:hAnsi="Arial"/>
          <w:color w:val="595959" w:themeColor="text1" w:themeTint="A6"/>
          <w:sz w:val="20"/>
        </w:rPr>
        <w:t>Article 41</w:t>
      </w:r>
    </w:p>
    <w:p w14:paraId="3DFDB4FD" w14:textId="5AE82753" w:rsidR="008D0B35" w:rsidRPr="008D0B35" w:rsidRDefault="008D0B35" w:rsidP="00273CF7">
      <w:pPr>
        <w:spacing w:after="120" w:line="240" w:lineRule="auto"/>
        <w:jc w:val="center"/>
        <w:rPr>
          <w:rFonts w:ascii="Arial" w:hAnsi="Arial" w:cs="Arial"/>
          <w:b/>
          <w:color w:val="595959" w:themeColor="text1" w:themeTint="A6"/>
          <w:sz w:val="20"/>
          <w:szCs w:val="20"/>
        </w:rPr>
      </w:pPr>
      <w:r>
        <w:rPr>
          <w:rFonts w:ascii="Arial" w:hAnsi="Arial"/>
          <w:b/>
          <w:color w:val="595959" w:themeColor="text1" w:themeTint="A6"/>
          <w:sz w:val="20"/>
        </w:rPr>
        <w:t>Disposal of property</w:t>
      </w:r>
    </w:p>
    <w:p w14:paraId="4915141E" w14:textId="7263CB26" w:rsidR="008D0B35" w:rsidRDefault="008D0B35" w:rsidP="00273CF7">
      <w:pPr>
        <w:numPr>
          <w:ilvl w:val="0"/>
          <w:numId w:val="64"/>
        </w:numPr>
        <w:spacing w:after="120" w:line="240" w:lineRule="auto"/>
        <w:ind w:left="567" w:hanging="567"/>
        <w:jc w:val="both"/>
        <w:rPr>
          <w:rFonts w:ascii="Arial" w:eastAsia="Calibri" w:hAnsi="Arial" w:cs="Arial"/>
          <w:sz w:val="20"/>
          <w:szCs w:val="20"/>
        </w:rPr>
      </w:pPr>
      <w:r>
        <w:rPr>
          <w:rFonts w:ascii="Arial" w:hAnsi="Arial"/>
          <w:sz w:val="20"/>
        </w:rPr>
        <w:t xml:space="preserve">The </w:t>
      </w:r>
      <w:proofErr w:type="gramStart"/>
      <w:r>
        <w:rPr>
          <w:rFonts w:ascii="Arial" w:hAnsi="Arial"/>
          <w:sz w:val="20"/>
        </w:rPr>
        <w:t>Faculty</w:t>
      </w:r>
      <w:proofErr w:type="gramEnd"/>
      <w:r>
        <w:rPr>
          <w:rFonts w:ascii="Arial" w:hAnsi="Arial"/>
          <w:sz w:val="20"/>
        </w:rPr>
        <w:t xml:space="preserve"> disposes of University property to the extent specified in Article 15, paragraph 4 and Article 48 of the MU Statutes.</w:t>
      </w:r>
    </w:p>
    <w:p w14:paraId="79755C53" w14:textId="77777777" w:rsidR="00A46A4A" w:rsidRPr="008D0B35" w:rsidRDefault="00A46A4A" w:rsidP="00A46A4A">
      <w:pPr>
        <w:spacing w:after="120" w:line="240" w:lineRule="auto"/>
        <w:ind w:left="567"/>
        <w:jc w:val="both"/>
        <w:rPr>
          <w:rFonts w:ascii="Arial" w:eastAsia="Calibri" w:hAnsi="Arial" w:cs="Arial"/>
          <w:sz w:val="20"/>
          <w:szCs w:val="20"/>
        </w:rPr>
      </w:pPr>
    </w:p>
    <w:p w14:paraId="48B1A44E" w14:textId="6EC9ED58" w:rsidR="008D0B35" w:rsidRPr="008D0B35" w:rsidRDefault="00A46A4A" w:rsidP="00A46A4A">
      <w:pPr>
        <w:spacing w:before="240" w:after="0" w:line="240" w:lineRule="auto"/>
        <w:jc w:val="center"/>
        <w:rPr>
          <w:rFonts w:ascii="Arial" w:hAnsi="Arial" w:cs="Arial"/>
          <w:bCs/>
          <w:color w:val="595959" w:themeColor="text1" w:themeTint="A6"/>
          <w:sz w:val="28"/>
          <w:szCs w:val="28"/>
        </w:rPr>
      </w:pPr>
      <w:r>
        <w:rPr>
          <w:rFonts w:ascii="Arial" w:hAnsi="Arial"/>
          <w:color w:val="595959" w:themeColor="text1" w:themeTint="A6"/>
          <w:sz w:val="28"/>
        </w:rPr>
        <w:t>Part Ten</w:t>
      </w:r>
    </w:p>
    <w:p w14:paraId="2DCAED3A" w14:textId="25F359A1" w:rsidR="008D0B35" w:rsidRPr="008D0B35" w:rsidRDefault="008D0B35" w:rsidP="00210CF2">
      <w:pPr>
        <w:spacing w:after="0" w:line="240" w:lineRule="auto"/>
        <w:jc w:val="center"/>
        <w:rPr>
          <w:rFonts w:ascii="Arial" w:hAnsi="Arial" w:cs="Arial"/>
          <w:b/>
          <w:color w:val="595959" w:themeColor="text1" w:themeTint="A6"/>
          <w:sz w:val="28"/>
          <w:szCs w:val="28"/>
        </w:rPr>
      </w:pPr>
      <w:r>
        <w:rPr>
          <w:rFonts w:ascii="Arial" w:hAnsi="Arial"/>
          <w:b/>
          <w:color w:val="595959" w:themeColor="text1" w:themeTint="A6"/>
          <w:sz w:val="28"/>
        </w:rPr>
        <w:t>Documents</w:t>
      </w:r>
    </w:p>
    <w:p w14:paraId="5CFB97C5" w14:textId="77777777" w:rsidR="008D0B35" w:rsidRPr="008D0B35" w:rsidRDefault="008D0B35" w:rsidP="008D0B35">
      <w:pPr>
        <w:keepNext/>
        <w:keepLines/>
        <w:spacing w:after="0" w:line="240" w:lineRule="auto"/>
        <w:jc w:val="center"/>
        <w:outlineLvl w:val="2"/>
        <w:rPr>
          <w:rFonts w:ascii="Arial" w:eastAsia="Times New Roman" w:hAnsi="Arial" w:cs="Arial"/>
          <w:b/>
          <w:bCs/>
          <w:sz w:val="20"/>
          <w:szCs w:val="20"/>
        </w:rPr>
      </w:pPr>
    </w:p>
    <w:p w14:paraId="3AFA4845" w14:textId="2483DFC3" w:rsidR="008D0B35" w:rsidRPr="008D0B35" w:rsidRDefault="008D0B35" w:rsidP="00A46A4A">
      <w:pPr>
        <w:spacing w:after="0" w:line="240" w:lineRule="auto"/>
        <w:jc w:val="center"/>
        <w:rPr>
          <w:rFonts w:ascii="Arial" w:hAnsi="Arial" w:cs="Arial"/>
          <w:bCs/>
          <w:color w:val="595959" w:themeColor="text1" w:themeTint="A6"/>
          <w:sz w:val="20"/>
          <w:szCs w:val="20"/>
        </w:rPr>
      </w:pPr>
      <w:r>
        <w:rPr>
          <w:rFonts w:ascii="Arial" w:hAnsi="Arial"/>
          <w:color w:val="595959" w:themeColor="text1" w:themeTint="A6"/>
          <w:sz w:val="20"/>
        </w:rPr>
        <w:t>Article 42</w:t>
      </w:r>
    </w:p>
    <w:p w14:paraId="608F9524" w14:textId="4E39AB81" w:rsidR="008D0B35" w:rsidRPr="008D0B35" w:rsidRDefault="008D0B35" w:rsidP="00273CF7">
      <w:pPr>
        <w:spacing w:after="120" w:line="240" w:lineRule="auto"/>
        <w:jc w:val="center"/>
        <w:rPr>
          <w:rFonts w:ascii="Arial" w:hAnsi="Arial" w:cs="Arial"/>
          <w:b/>
          <w:color w:val="595959" w:themeColor="text1" w:themeTint="A6"/>
          <w:sz w:val="20"/>
          <w:szCs w:val="20"/>
        </w:rPr>
      </w:pPr>
      <w:r>
        <w:rPr>
          <w:rFonts w:ascii="Arial" w:hAnsi="Arial"/>
          <w:b/>
          <w:color w:val="595959" w:themeColor="text1" w:themeTint="A6"/>
          <w:sz w:val="20"/>
        </w:rPr>
        <w:t>Activity evaluation and strategic plan</w:t>
      </w:r>
    </w:p>
    <w:p w14:paraId="267EC0FB" w14:textId="565D038D" w:rsidR="008D0B35" w:rsidRPr="008D0B35" w:rsidRDefault="008D0B35" w:rsidP="00273CF7">
      <w:pPr>
        <w:numPr>
          <w:ilvl w:val="0"/>
          <w:numId w:val="65"/>
        </w:numPr>
        <w:spacing w:after="120" w:line="240" w:lineRule="auto"/>
        <w:ind w:left="567" w:hanging="567"/>
        <w:jc w:val="both"/>
        <w:rPr>
          <w:rFonts w:ascii="Arial" w:eastAsia="Calibri" w:hAnsi="Arial" w:cs="Arial"/>
          <w:sz w:val="20"/>
          <w:szCs w:val="20"/>
        </w:rPr>
      </w:pPr>
      <w:r>
        <w:rPr>
          <w:rFonts w:ascii="Arial" w:hAnsi="Arial"/>
          <w:sz w:val="20"/>
        </w:rPr>
        <w:t xml:space="preserve">The </w:t>
      </w:r>
      <w:proofErr w:type="gramStart"/>
      <w:r>
        <w:rPr>
          <w:rFonts w:ascii="Arial" w:hAnsi="Arial"/>
          <w:sz w:val="20"/>
        </w:rPr>
        <w:t>Faculty</w:t>
      </w:r>
      <w:proofErr w:type="gramEnd"/>
      <w:r>
        <w:rPr>
          <w:rFonts w:ascii="Arial" w:hAnsi="Arial"/>
          <w:sz w:val="20"/>
        </w:rPr>
        <w:t xml:space="preserve"> is obliged to provide fully and truthfully all the data necessary for the preparation of the evaluation of the University's activities and for the preparation of the strategic plan, including its annual update, by the deadline set by the Rector of the University. </w:t>
      </w:r>
    </w:p>
    <w:p w14:paraId="67BE190D" w14:textId="77777777" w:rsidR="008D0B35" w:rsidRPr="008D0B35" w:rsidRDefault="008D0B35" w:rsidP="00273CF7">
      <w:pPr>
        <w:numPr>
          <w:ilvl w:val="0"/>
          <w:numId w:val="65"/>
        </w:numPr>
        <w:spacing w:after="120" w:line="240" w:lineRule="auto"/>
        <w:ind w:left="567" w:hanging="567"/>
        <w:jc w:val="both"/>
        <w:rPr>
          <w:rFonts w:ascii="Arial" w:eastAsia="Calibri" w:hAnsi="Arial" w:cs="Arial"/>
          <w:sz w:val="20"/>
          <w:szCs w:val="20"/>
        </w:rPr>
      </w:pPr>
      <w:r>
        <w:rPr>
          <w:rFonts w:ascii="Arial" w:hAnsi="Arial"/>
          <w:sz w:val="20"/>
        </w:rPr>
        <w:t xml:space="preserve">More detailed conditions of the </w:t>
      </w:r>
      <w:proofErr w:type="gramStart"/>
      <w:r>
        <w:rPr>
          <w:rFonts w:ascii="Arial" w:hAnsi="Arial"/>
          <w:sz w:val="20"/>
        </w:rPr>
        <w:t>Faculty's</w:t>
      </w:r>
      <w:proofErr w:type="gramEnd"/>
      <w:r>
        <w:rPr>
          <w:rFonts w:ascii="Arial" w:hAnsi="Arial"/>
          <w:sz w:val="20"/>
        </w:rPr>
        <w:t xml:space="preserve"> activities in connection with the provisions of paragraph 1 of this Article and in the preparation of the Faculty's strategic plan shall be determined by a measure of the Dean of the Faculty, as appropriate.</w:t>
      </w:r>
    </w:p>
    <w:p w14:paraId="02D3E696" w14:textId="77777777" w:rsidR="008D0B35" w:rsidRDefault="008D0B35" w:rsidP="008D0B35">
      <w:pPr>
        <w:spacing w:after="0" w:line="240" w:lineRule="auto"/>
        <w:jc w:val="both"/>
        <w:rPr>
          <w:rFonts w:ascii="Arial" w:eastAsia="Calibri" w:hAnsi="Arial" w:cs="Arial"/>
          <w:sz w:val="20"/>
          <w:szCs w:val="20"/>
        </w:rPr>
      </w:pPr>
    </w:p>
    <w:p w14:paraId="72CCCC55" w14:textId="77777777" w:rsidR="0031688D" w:rsidRDefault="0031688D" w:rsidP="008D0B35">
      <w:pPr>
        <w:spacing w:after="0" w:line="240" w:lineRule="auto"/>
        <w:jc w:val="both"/>
        <w:rPr>
          <w:rFonts w:ascii="Arial" w:eastAsia="Calibri" w:hAnsi="Arial" w:cs="Arial"/>
          <w:sz w:val="20"/>
          <w:szCs w:val="20"/>
        </w:rPr>
      </w:pPr>
    </w:p>
    <w:p w14:paraId="221D206E" w14:textId="77777777" w:rsidR="0031688D" w:rsidRDefault="0031688D" w:rsidP="008D0B35">
      <w:pPr>
        <w:spacing w:after="0" w:line="240" w:lineRule="auto"/>
        <w:jc w:val="both"/>
        <w:rPr>
          <w:rFonts w:ascii="Arial" w:eastAsia="Calibri" w:hAnsi="Arial" w:cs="Arial"/>
          <w:sz w:val="20"/>
          <w:szCs w:val="20"/>
        </w:rPr>
      </w:pPr>
    </w:p>
    <w:p w14:paraId="7534EF4E" w14:textId="77777777" w:rsidR="0031688D" w:rsidRPr="008D0B35" w:rsidRDefault="0031688D" w:rsidP="008D0B35">
      <w:pPr>
        <w:spacing w:after="0" w:line="240" w:lineRule="auto"/>
        <w:jc w:val="both"/>
        <w:rPr>
          <w:rFonts w:ascii="Arial" w:eastAsia="Calibri" w:hAnsi="Arial" w:cs="Arial"/>
          <w:sz w:val="20"/>
          <w:szCs w:val="20"/>
        </w:rPr>
      </w:pPr>
    </w:p>
    <w:p w14:paraId="1641BA53" w14:textId="77777777" w:rsidR="008D0B35" w:rsidRPr="008D0B35" w:rsidRDefault="008D0B35" w:rsidP="008D0B35">
      <w:pPr>
        <w:tabs>
          <w:tab w:val="left" w:pos="340"/>
        </w:tabs>
        <w:spacing w:after="0" w:line="240" w:lineRule="auto"/>
        <w:jc w:val="both"/>
        <w:rPr>
          <w:rFonts w:ascii="Arial" w:eastAsia="Times New Roman" w:hAnsi="Arial" w:cs="Arial"/>
          <w:sz w:val="20"/>
          <w:szCs w:val="20"/>
          <w:lang w:eastAsia="cs-CZ"/>
        </w:rPr>
      </w:pPr>
    </w:p>
    <w:p w14:paraId="7295AD9C" w14:textId="722C0963" w:rsidR="008D0B35" w:rsidRPr="008D0B35" w:rsidRDefault="008D0B35" w:rsidP="00A46A4A">
      <w:pPr>
        <w:spacing w:after="0" w:line="240" w:lineRule="auto"/>
        <w:jc w:val="center"/>
        <w:rPr>
          <w:rFonts w:ascii="Arial" w:hAnsi="Arial" w:cs="Arial"/>
          <w:bCs/>
          <w:color w:val="595959" w:themeColor="text1" w:themeTint="A6"/>
          <w:sz w:val="20"/>
          <w:szCs w:val="20"/>
        </w:rPr>
      </w:pPr>
      <w:r>
        <w:rPr>
          <w:rFonts w:ascii="Arial" w:hAnsi="Arial"/>
          <w:color w:val="595959" w:themeColor="text1" w:themeTint="A6"/>
          <w:sz w:val="20"/>
        </w:rPr>
        <w:lastRenderedPageBreak/>
        <w:t>Article 43</w:t>
      </w:r>
    </w:p>
    <w:p w14:paraId="689B3B6D" w14:textId="11D9E809" w:rsidR="008D0B35" w:rsidRPr="008D0B35" w:rsidRDefault="008D0B35" w:rsidP="00273CF7">
      <w:pPr>
        <w:spacing w:after="120" w:line="240" w:lineRule="auto"/>
        <w:jc w:val="center"/>
        <w:rPr>
          <w:rFonts w:ascii="Arial" w:hAnsi="Arial" w:cs="Arial"/>
          <w:b/>
          <w:color w:val="595959" w:themeColor="text1" w:themeTint="A6"/>
          <w:sz w:val="20"/>
          <w:szCs w:val="20"/>
        </w:rPr>
      </w:pPr>
      <w:r>
        <w:rPr>
          <w:rFonts w:ascii="Arial" w:hAnsi="Arial"/>
          <w:b/>
          <w:color w:val="595959" w:themeColor="text1" w:themeTint="A6"/>
          <w:sz w:val="20"/>
        </w:rPr>
        <w:t>Matriculation of students</w:t>
      </w:r>
    </w:p>
    <w:p w14:paraId="111B3B90" w14:textId="0F8BF961" w:rsidR="008D0B35" w:rsidRPr="008D0B35" w:rsidRDefault="008D0B35" w:rsidP="00273CF7">
      <w:pPr>
        <w:numPr>
          <w:ilvl w:val="0"/>
          <w:numId w:val="66"/>
        </w:numPr>
        <w:spacing w:after="120" w:line="240" w:lineRule="auto"/>
        <w:ind w:left="567" w:hanging="567"/>
        <w:jc w:val="both"/>
        <w:rPr>
          <w:rFonts w:ascii="Arial" w:eastAsia="Calibri" w:hAnsi="Arial" w:cs="Arial"/>
          <w:sz w:val="20"/>
          <w:szCs w:val="20"/>
        </w:rPr>
      </w:pPr>
      <w:r>
        <w:rPr>
          <w:rFonts w:ascii="Arial" w:hAnsi="Arial"/>
          <w:sz w:val="20"/>
        </w:rPr>
        <w:t>Pursuant to Article 34, Paragraph 1 of the MU Statutes and Section 88, Paragraphs 2 to 4 of the Act, the University maintains a register of students, which is used to keep records of students and for budgetary and statistical purposes.</w:t>
      </w:r>
    </w:p>
    <w:p w14:paraId="5CC8B0A5" w14:textId="77777777" w:rsidR="008D0B35" w:rsidRPr="008D0B35" w:rsidRDefault="008D0B35" w:rsidP="00273CF7">
      <w:pPr>
        <w:numPr>
          <w:ilvl w:val="0"/>
          <w:numId w:val="66"/>
        </w:numPr>
        <w:spacing w:after="120" w:line="240" w:lineRule="auto"/>
        <w:ind w:left="567" w:hanging="567"/>
        <w:jc w:val="both"/>
        <w:rPr>
          <w:rFonts w:ascii="Arial" w:eastAsia="Calibri" w:hAnsi="Arial" w:cs="Arial"/>
          <w:sz w:val="20"/>
          <w:szCs w:val="20"/>
        </w:rPr>
      </w:pPr>
      <w:r>
        <w:rPr>
          <w:rFonts w:ascii="Arial" w:hAnsi="Arial"/>
          <w:sz w:val="20"/>
        </w:rPr>
        <w:t xml:space="preserve">The register of students is kept at the faculty by the staff of the study department </w:t>
      </w:r>
      <w:proofErr w:type="gramStart"/>
      <w:r>
        <w:rPr>
          <w:rFonts w:ascii="Arial" w:hAnsi="Arial"/>
          <w:sz w:val="20"/>
        </w:rPr>
        <w:t>on the basis of</w:t>
      </w:r>
      <w:proofErr w:type="gramEnd"/>
      <w:r>
        <w:rPr>
          <w:rFonts w:ascii="Arial" w:hAnsi="Arial"/>
          <w:sz w:val="20"/>
        </w:rPr>
        <w:t xml:space="preserve"> a special mandate from the Dean (Article 34(2) of the MU Statutes).</w:t>
      </w:r>
    </w:p>
    <w:p w14:paraId="1A2D7FA9" w14:textId="77777777" w:rsidR="008D0B35" w:rsidRPr="008D0B35" w:rsidRDefault="008D0B35" w:rsidP="008D0B35">
      <w:pPr>
        <w:spacing w:after="0" w:line="240" w:lineRule="auto"/>
        <w:jc w:val="both"/>
        <w:rPr>
          <w:rFonts w:ascii="Arial" w:eastAsia="Calibri" w:hAnsi="Arial" w:cs="Arial"/>
          <w:sz w:val="20"/>
          <w:szCs w:val="20"/>
        </w:rPr>
      </w:pPr>
    </w:p>
    <w:p w14:paraId="5E874871" w14:textId="77777777" w:rsidR="008D0B35" w:rsidRPr="008D0B35" w:rsidRDefault="008D0B35" w:rsidP="008D0B35">
      <w:pPr>
        <w:spacing w:after="0" w:line="240" w:lineRule="auto"/>
        <w:jc w:val="both"/>
        <w:rPr>
          <w:rFonts w:ascii="Arial" w:eastAsia="Calibri" w:hAnsi="Arial" w:cs="Arial"/>
          <w:sz w:val="20"/>
          <w:szCs w:val="20"/>
        </w:rPr>
      </w:pPr>
    </w:p>
    <w:p w14:paraId="06F2ECEC" w14:textId="1E711B18" w:rsidR="008D0B35" w:rsidRPr="008D0B35" w:rsidRDefault="008D0B35" w:rsidP="00A46A4A">
      <w:pPr>
        <w:spacing w:after="0" w:line="240" w:lineRule="auto"/>
        <w:jc w:val="center"/>
        <w:rPr>
          <w:rFonts w:ascii="Arial" w:hAnsi="Arial" w:cs="Arial"/>
          <w:bCs/>
          <w:color w:val="595959" w:themeColor="text1" w:themeTint="A6"/>
          <w:sz w:val="20"/>
          <w:szCs w:val="20"/>
        </w:rPr>
      </w:pPr>
      <w:r>
        <w:rPr>
          <w:rFonts w:ascii="Arial" w:hAnsi="Arial"/>
          <w:color w:val="595959" w:themeColor="text1" w:themeTint="A6"/>
          <w:sz w:val="20"/>
        </w:rPr>
        <w:t>Article 44</w:t>
      </w:r>
    </w:p>
    <w:p w14:paraId="7FF417AE" w14:textId="693D4C14" w:rsidR="008D0B35" w:rsidRPr="008D0B35" w:rsidRDefault="008D0B35" w:rsidP="00273CF7">
      <w:pPr>
        <w:spacing w:after="120" w:line="240" w:lineRule="auto"/>
        <w:jc w:val="center"/>
        <w:rPr>
          <w:rFonts w:ascii="Arial" w:hAnsi="Arial" w:cs="Arial"/>
          <w:b/>
          <w:color w:val="595959" w:themeColor="text1" w:themeTint="A6"/>
          <w:sz w:val="20"/>
          <w:szCs w:val="20"/>
        </w:rPr>
      </w:pPr>
      <w:r>
        <w:rPr>
          <w:rFonts w:ascii="Arial" w:hAnsi="Arial"/>
          <w:b/>
          <w:color w:val="595959" w:themeColor="text1" w:themeTint="A6"/>
          <w:sz w:val="20"/>
        </w:rPr>
        <w:t>Scholarships</w:t>
      </w:r>
    </w:p>
    <w:p w14:paraId="523D754E" w14:textId="77777777" w:rsidR="008D0B35" w:rsidRPr="008D0B35" w:rsidRDefault="008D0B35" w:rsidP="00273CF7">
      <w:pPr>
        <w:numPr>
          <w:ilvl w:val="0"/>
          <w:numId w:val="67"/>
        </w:numPr>
        <w:spacing w:after="120" w:line="240" w:lineRule="auto"/>
        <w:ind w:left="567" w:hanging="567"/>
        <w:jc w:val="both"/>
        <w:rPr>
          <w:rFonts w:ascii="Arial" w:eastAsia="Calibri" w:hAnsi="Arial" w:cs="Arial"/>
          <w:sz w:val="20"/>
          <w:szCs w:val="20"/>
        </w:rPr>
      </w:pPr>
      <w:r>
        <w:rPr>
          <w:rFonts w:ascii="Arial" w:hAnsi="Arial"/>
          <w:sz w:val="20"/>
        </w:rPr>
        <w:t>The principles for providing scholarships to University students in accordance with the law and Article 35 of the MU Statutes are set out in the internal regulations of the University called the Masaryk University Scholarship Regulations.</w:t>
      </w:r>
    </w:p>
    <w:p w14:paraId="1ACA1E5C" w14:textId="77777777" w:rsidR="008D0B35" w:rsidRPr="008D0B35" w:rsidRDefault="008D0B35" w:rsidP="008D0B35">
      <w:pPr>
        <w:spacing w:after="0" w:line="240" w:lineRule="auto"/>
        <w:jc w:val="both"/>
        <w:rPr>
          <w:rFonts w:ascii="Arial" w:eastAsia="Calibri" w:hAnsi="Arial" w:cs="Arial"/>
          <w:sz w:val="20"/>
          <w:szCs w:val="20"/>
        </w:rPr>
      </w:pPr>
    </w:p>
    <w:p w14:paraId="56FB6DE9" w14:textId="77777777" w:rsidR="008D0B35" w:rsidRPr="008D0B35" w:rsidRDefault="008D0B35" w:rsidP="008D0B35">
      <w:pPr>
        <w:spacing w:after="0" w:line="240" w:lineRule="auto"/>
        <w:jc w:val="both"/>
        <w:rPr>
          <w:rFonts w:ascii="Arial" w:eastAsia="Calibri" w:hAnsi="Arial" w:cs="Arial"/>
          <w:sz w:val="20"/>
          <w:szCs w:val="20"/>
        </w:rPr>
      </w:pPr>
    </w:p>
    <w:p w14:paraId="06B47038" w14:textId="74293292" w:rsidR="008D0B35" w:rsidRPr="008D0B35" w:rsidRDefault="008D0B35" w:rsidP="00A46A4A">
      <w:pPr>
        <w:spacing w:after="0" w:line="240" w:lineRule="auto"/>
        <w:jc w:val="center"/>
        <w:rPr>
          <w:rFonts w:ascii="Arial" w:hAnsi="Arial" w:cs="Arial"/>
          <w:bCs/>
          <w:color w:val="595959" w:themeColor="text1" w:themeTint="A6"/>
          <w:sz w:val="20"/>
          <w:szCs w:val="20"/>
        </w:rPr>
      </w:pPr>
      <w:r>
        <w:rPr>
          <w:rFonts w:ascii="Arial" w:hAnsi="Arial"/>
          <w:color w:val="595959" w:themeColor="text1" w:themeTint="A6"/>
          <w:sz w:val="20"/>
        </w:rPr>
        <w:t>Article 45</w:t>
      </w:r>
    </w:p>
    <w:p w14:paraId="1EBDE7E7" w14:textId="42EFAE48" w:rsidR="008D0B35" w:rsidRPr="008D0B35" w:rsidRDefault="008D0B35" w:rsidP="00273CF7">
      <w:pPr>
        <w:spacing w:after="120" w:line="240" w:lineRule="auto"/>
        <w:jc w:val="center"/>
        <w:rPr>
          <w:rFonts w:ascii="Arial" w:hAnsi="Arial" w:cs="Arial"/>
          <w:b/>
          <w:color w:val="595959" w:themeColor="text1" w:themeTint="A6"/>
          <w:sz w:val="20"/>
          <w:szCs w:val="20"/>
        </w:rPr>
      </w:pPr>
      <w:r>
        <w:rPr>
          <w:rFonts w:ascii="Arial" w:hAnsi="Arial"/>
          <w:b/>
          <w:color w:val="595959" w:themeColor="text1" w:themeTint="A6"/>
          <w:sz w:val="20"/>
        </w:rPr>
        <w:t>Official Faculty board</w:t>
      </w:r>
    </w:p>
    <w:p w14:paraId="2867395E" w14:textId="77777777" w:rsidR="00A46A4A" w:rsidRPr="00A46A4A" w:rsidRDefault="008D0B35" w:rsidP="00273CF7">
      <w:pPr>
        <w:numPr>
          <w:ilvl w:val="0"/>
          <w:numId w:val="68"/>
        </w:numPr>
        <w:spacing w:after="120" w:line="240" w:lineRule="auto"/>
        <w:ind w:left="567" w:hanging="567"/>
        <w:jc w:val="both"/>
        <w:rPr>
          <w:rFonts w:ascii="Arial" w:eastAsia="Calibri" w:hAnsi="Arial" w:cs="Arial"/>
          <w:sz w:val="20"/>
          <w:szCs w:val="20"/>
        </w:rPr>
      </w:pPr>
      <w:r>
        <w:rPr>
          <w:rFonts w:ascii="Arial" w:hAnsi="Arial"/>
          <w:sz w:val="20"/>
        </w:rPr>
        <w:t xml:space="preserve">The </w:t>
      </w:r>
      <w:proofErr w:type="gramStart"/>
      <w:r>
        <w:rPr>
          <w:rFonts w:ascii="Arial" w:hAnsi="Arial"/>
          <w:sz w:val="20"/>
        </w:rPr>
        <w:t>Faculty</w:t>
      </w:r>
      <w:proofErr w:type="gramEnd"/>
      <w:r>
        <w:rPr>
          <w:rFonts w:ascii="Arial" w:hAnsi="Arial"/>
          <w:sz w:val="20"/>
        </w:rPr>
        <w:t xml:space="preserve"> establishes an official board and a public part of its website. In accordance with the law and the MU Statutes, documents relating to the </w:t>
      </w:r>
      <w:proofErr w:type="gramStart"/>
      <w:r>
        <w:rPr>
          <w:rFonts w:ascii="Arial" w:hAnsi="Arial"/>
          <w:sz w:val="20"/>
        </w:rPr>
        <w:t>faculty</w:t>
      </w:r>
      <w:proofErr w:type="gramEnd"/>
      <w:r>
        <w:rPr>
          <w:rFonts w:ascii="Arial" w:hAnsi="Arial"/>
          <w:sz w:val="20"/>
        </w:rPr>
        <w:t xml:space="preserve"> or the university are posted there.</w:t>
      </w:r>
    </w:p>
    <w:p w14:paraId="23E9DAD2" w14:textId="77777777" w:rsidR="00A46A4A" w:rsidRPr="00A46A4A" w:rsidRDefault="00A46A4A" w:rsidP="00A46A4A">
      <w:pPr>
        <w:keepNext/>
        <w:keepLines/>
        <w:spacing w:after="0" w:line="240" w:lineRule="auto"/>
        <w:ind w:left="567"/>
        <w:outlineLvl w:val="2"/>
        <w:rPr>
          <w:rFonts w:ascii="Arial" w:eastAsia="Times New Roman" w:hAnsi="Arial" w:cs="Arial"/>
          <w:b/>
          <w:bCs/>
          <w:sz w:val="20"/>
          <w:szCs w:val="20"/>
        </w:rPr>
      </w:pPr>
    </w:p>
    <w:p w14:paraId="4122E77D" w14:textId="70AEA8C3" w:rsidR="008D0B35" w:rsidRPr="008D0B35" w:rsidRDefault="008D0B35" w:rsidP="00A46A4A">
      <w:pPr>
        <w:spacing w:before="240" w:after="0" w:line="240" w:lineRule="auto"/>
        <w:jc w:val="center"/>
        <w:rPr>
          <w:rFonts w:ascii="Arial" w:hAnsi="Arial" w:cs="Arial"/>
          <w:bCs/>
          <w:color w:val="595959" w:themeColor="text1" w:themeTint="A6"/>
          <w:sz w:val="28"/>
          <w:szCs w:val="28"/>
        </w:rPr>
      </w:pPr>
      <w:r>
        <w:rPr>
          <w:rFonts w:ascii="Arial" w:hAnsi="Arial"/>
          <w:color w:val="595959" w:themeColor="text1" w:themeTint="A6"/>
          <w:sz w:val="28"/>
        </w:rPr>
        <w:t>Part Eleven</w:t>
      </w:r>
    </w:p>
    <w:p w14:paraId="73176FD6" w14:textId="77777777" w:rsidR="008D0B35" w:rsidRPr="008D0B35" w:rsidRDefault="008D0B35" w:rsidP="00A46A4A">
      <w:pPr>
        <w:spacing w:after="0" w:line="240" w:lineRule="auto"/>
        <w:jc w:val="center"/>
        <w:rPr>
          <w:rFonts w:ascii="Arial" w:hAnsi="Arial" w:cs="Arial"/>
          <w:b/>
          <w:color w:val="595959" w:themeColor="text1" w:themeTint="A6"/>
          <w:sz w:val="28"/>
          <w:szCs w:val="28"/>
        </w:rPr>
      </w:pPr>
      <w:r>
        <w:rPr>
          <w:rFonts w:ascii="Arial" w:hAnsi="Arial"/>
          <w:b/>
          <w:color w:val="595959" w:themeColor="text1" w:themeTint="A6"/>
          <w:sz w:val="28"/>
        </w:rPr>
        <w:t>Academic insignia and ceremonies</w:t>
      </w:r>
    </w:p>
    <w:p w14:paraId="267AE925" w14:textId="77777777" w:rsidR="008D0B35" w:rsidRPr="008D0B35" w:rsidRDefault="008D0B35" w:rsidP="008D0B35">
      <w:pPr>
        <w:spacing w:after="0" w:line="240" w:lineRule="auto"/>
        <w:jc w:val="both"/>
        <w:rPr>
          <w:rFonts w:ascii="Arial" w:eastAsia="Calibri" w:hAnsi="Arial" w:cs="Arial"/>
          <w:sz w:val="20"/>
          <w:szCs w:val="20"/>
        </w:rPr>
      </w:pPr>
    </w:p>
    <w:p w14:paraId="544F0050" w14:textId="7F7752A7" w:rsidR="008D0B35" w:rsidRPr="008D0B35" w:rsidRDefault="008D0B35" w:rsidP="00A46A4A">
      <w:pPr>
        <w:spacing w:after="0" w:line="240" w:lineRule="auto"/>
        <w:jc w:val="center"/>
        <w:rPr>
          <w:rFonts w:ascii="Arial" w:hAnsi="Arial" w:cs="Arial"/>
          <w:bCs/>
          <w:color w:val="595959" w:themeColor="text1" w:themeTint="A6"/>
          <w:sz w:val="20"/>
          <w:szCs w:val="20"/>
        </w:rPr>
      </w:pPr>
      <w:r>
        <w:rPr>
          <w:rFonts w:ascii="Arial" w:hAnsi="Arial"/>
          <w:color w:val="595959" w:themeColor="text1" w:themeTint="A6"/>
          <w:sz w:val="20"/>
        </w:rPr>
        <w:t>Article 46</w:t>
      </w:r>
    </w:p>
    <w:p w14:paraId="2B9DC3F3" w14:textId="7C0C306C" w:rsidR="008D0B35" w:rsidRPr="008D0B35" w:rsidRDefault="008D0B35" w:rsidP="00273CF7">
      <w:pPr>
        <w:spacing w:after="120" w:line="240" w:lineRule="auto"/>
        <w:jc w:val="center"/>
        <w:rPr>
          <w:rFonts w:ascii="Arial" w:hAnsi="Arial" w:cs="Arial"/>
          <w:b/>
          <w:color w:val="595959" w:themeColor="text1" w:themeTint="A6"/>
          <w:sz w:val="20"/>
          <w:szCs w:val="20"/>
        </w:rPr>
      </w:pPr>
      <w:r>
        <w:rPr>
          <w:rFonts w:ascii="Arial" w:hAnsi="Arial"/>
          <w:b/>
          <w:color w:val="595959" w:themeColor="text1" w:themeTint="A6"/>
          <w:sz w:val="20"/>
        </w:rPr>
        <w:t>Academic insignia</w:t>
      </w:r>
    </w:p>
    <w:p w14:paraId="7D6EC766" w14:textId="13F94F38" w:rsidR="008D0B35" w:rsidRPr="008D0B35" w:rsidRDefault="008D0B35" w:rsidP="00273CF7">
      <w:pPr>
        <w:numPr>
          <w:ilvl w:val="0"/>
          <w:numId w:val="69"/>
        </w:numPr>
        <w:spacing w:after="120" w:line="240" w:lineRule="auto"/>
        <w:ind w:left="567" w:hanging="567"/>
        <w:jc w:val="both"/>
        <w:rPr>
          <w:rFonts w:ascii="Arial" w:eastAsia="Calibri" w:hAnsi="Arial" w:cs="Arial"/>
          <w:sz w:val="20"/>
          <w:szCs w:val="20"/>
        </w:rPr>
      </w:pPr>
      <w:r>
        <w:rPr>
          <w:rFonts w:ascii="Arial" w:hAnsi="Arial"/>
          <w:sz w:val="20"/>
        </w:rPr>
        <w:t xml:space="preserve">The external expression of the dignity, authority and responsibility of the academic officers of the </w:t>
      </w:r>
      <w:proofErr w:type="gramStart"/>
      <w:r>
        <w:rPr>
          <w:rFonts w:ascii="Arial" w:hAnsi="Arial"/>
          <w:sz w:val="20"/>
        </w:rPr>
        <w:t>Faculty</w:t>
      </w:r>
      <w:proofErr w:type="gramEnd"/>
      <w:r>
        <w:rPr>
          <w:rFonts w:ascii="Arial" w:hAnsi="Arial"/>
          <w:sz w:val="20"/>
        </w:rPr>
        <w:t xml:space="preserve"> and of the academic traditions are the academic insignia and gowns of the Faculty.</w:t>
      </w:r>
    </w:p>
    <w:p w14:paraId="6585B4CF" w14:textId="08EF53C1" w:rsidR="008D0B35" w:rsidRPr="008D0B35" w:rsidRDefault="008D0B35" w:rsidP="007B3CA5">
      <w:pPr>
        <w:numPr>
          <w:ilvl w:val="0"/>
          <w:numId w:val="69"/>
        </w:numPr>
        <w:spacing w:after="120" w:line="240" w:lineRule="auto"/>
        <w:ind w:left="567" w:hanging="567"/>
        <w:jc w:val="both"/>
        <w:rPr>
          <w:rFonts w:ascii="Arial" w:eastAsia="Calibri" w:hAnsi="Arial" w:cs="Arial"/>
          <w:sz w:val="20"/>
          <w:szCs w:val="20"/>
        </w:rPr>
      </w:pPr>
      <w:r>
        <w:rPr>
          <w:rFonts w:ascii="Arial" w:hAnsi="Arial"/>
          <w:sz w:val="20"/>
        </w:rPr>
        <w:t xml:space="preserve">The insignia are the chains of the academic officers and the </w:t>
      </w:r>
      <w:proofErr w:type="gramStart"/>
      <w:r>
        <w:rPr>
          <w:rFonts w:ascii="Arial" w:hAnsi="Arial"/>
          <w:sz w:val="20"/>
        </w:rPr>
        <w:t>Faculty</w:t>
      </w:r>
      <w:proofErr w:type="gramEnd"/>
      <w:r>
        <w:rPr>
          <w:rFonts w:ascii="Arial" w:hAnsi="Arial"/>
          <w:sz w:val="20"/>
        </w:rPr>
        <w:t xml:space="preserve"> scepter.</w:t>
      </w:r>
    </w:p>
    <w:p w14:paraId="5336FA08" w14:textId="301810C7" w:rsidR="000E1638" w:rsidRDefault="008D0B35" w:rsidP="000E1638">
      <w:pPr>
        <w:numPr>
          <w:ilvl w:val="0"/>
          <w:numId w:val="69"/>
        </w:numPr>
        <w:spacing w:after="120" w:line="240" w:lineRule="auto"/>
        <w:ind w:left="567" w:hanging="567"/>
        <w:jc w:val="both"/>
        <w:rPr>
          <w:rFonts w:ascii="Arial" w:eastAsia="Calibri" w:hAnsi="Arial" w:cs="Arial"/>
          <w:sz w:val="20"/>
          <w:szCs w:val="20"/>
        </w:rPr>
      </w:pPr>
      <w:r>
        <w:rPr>
          <w:rFonts w:ascii="Arial" w:hAnsi="Arial"/>
          <w:sz w:val="20"/>
        </w:rPr>
        <w:t xml:space="preserve">The rules for the use of the </w:t>
      </w:r>
      <w:proofErr w:type="gramStart"/>
      <w:r>
        <w:rPr>
          <w:rFonts w:ascii="Arial" w:hAnsi="Arial"/>
          <w:sz w:val="20"/>
        </w:rPr>
        <w:t>Faculty's</w:t>
      </w:r>
      <w:proofErr w:type="gramEnd"/>
      <w:r>
        <w:rPr>
          <w:rFonts w:ascii="Arial" w:hAnsi="Arial"/>
          <w:sz w:val="20"/>
        </w:rPr>
        <w:t xml:space="preserve"> academic insignia and gowns and for the holding of academic ceremonies at the Faculty result from the provisions of Annex 4 to the MU Statutes "Rules</w:t>
      </w:r>
      <w:r w:rsidR="00017C93">
        <w:rPr>
          <w:rFonts w:ascii="Arial" w:hAnsi="Arial"/>
          <w:sz w:val="20"/>
        </w:rPr>
        <w:t xml:space="preserve"> G</w:t>
      </w:r>
      <w:r w:rsidR="009D381E">
        <w:rPr>
          <w:rFonts w:ascii="Arial" w:hAnsi="Arial"/>
          <w:sz w:val="20"/>
        </w:rPr>
        <w:t>overning the Usage of A</w:t>
      </w:r>
      <w:r>
        <w:rPr>
          <w:rFonts w:ascii="Arial" w:hAnsi="Arial"/>
          <w:sz w:val="20"/>
        </w:rPr>
        <w:t xml:space="preserve">cademic Insignia and Gowns and </w:t>
      </w:r>
      <w:r w:rsidR="009D381E">
        <w:rPr>
          <w:rFonts w:ascii="Arial" w:hAnsi="Arial"/>
          <w:sz w:val="20"/>
        </w:rPr>
        <w:t xml:space="preserve">the </w:t>
      </w:r>
      <w:proofErr w:type="spellStart"/>
      <w:r w:rsidR="009D381E">
        <w:rPr>
          <w:rFonts w:ascii="Arial" w:hAnsi="Arial"/>
          <w:sz w:val="20"/>
        </w:rPr>
        <w:t>Or</w:t>
      </w:r>
      <w:r w:rsidR="00FD16B2">
        <w:rPr>
          <w:rFonts w:ascii="Arial" w:hAnsi="Arial"/>
          <w:sz w:val="20"/>
        </w:rPr>
        <w:t>g</w:t>
      </w:r>
      <w:r w:rsidR="009D381E">
        <w:rPr>
          <w:rFonts w:ascii="Arial" w:hAnsi="Arial"/>
          <w:sz w:val="20"/>
        </w:rPr>
        <w:t>anisation</w:t>
      </w:r>
      <w:proofErr w:type="spellEnd"/>
      <w:r w:rsidR="00FD16B2">
        <w:rPr>
          <w:rFonts w:ascii="Arial" w:hAnsi="Arial"/>
          <w:sz w:val="20"/>
        </w:rPr>
        <w:t xml:space="preserve"> of</w:t>
      </w:r>
      <w:r>
        <w:rPr>
          <w:rFonts w:ascii="Arial" w:hAnsi="Arial"/>
          <w:sz w:val="20"/>
        </w:rPr>
        <w:t xml:space="preserve"> Academic Ceremonies</w:t>
      </w:r>
      <w:r w:rsidR="00FD16B2">
        <w:rPr>
          <w:rFonts w:ascii="Arial" w:hAnsi="Arial"/>
          <w:sz w:val="20"/>
        </w:rPr>
        <w:t xml:space="preserve"> at MU</w:t>
      </w:r>
      <w:r>
        <w:rPr>
          <w:rFonts w:ascii="Arial" w:hAnsi="Arial"/>
          <w:sz w:val="20"/>
        </w:rPr>
        <w:t>".</w:t>
      </w:r>
    </w:p>
    <w:p w14:paraId="58042ECE" w14:textId="77777777" w:rsidR="008D0B35" w:rsidRPr="008D0B35" w:rsidRDefault="008D0B35" w:rsidP="000F3E8C">
      <w:pPr>
        <w:spacing w:after="120" w:line="240" w:lineRule="auto"/>
        <w:ind w:left="567"/>
        <w:jc w:val="both"/>
        <w:rPr>
          <w:rFonts w:ascii="Arial" w:eastAsia="Calibri" w:hAnsi="Arial" w:cs="Arial"/>
          <w:sz w:val="20"/>
          <w:szCs w:val="20"/>
        </w:rPr>
      </w:pPr>
    </w:p>
    <w:p w14:paraId="338473EC" w14:textId="2FE2FCCF" w:rsidR="008D0B35" w:rsidRPr="008D0B35" w:rsidRDefault="008D0B35" w:rsidP="00A46A4A">
      <w:pPr>
        <w:spacing w:after="0" w:line="240" w:lineRule="auto"/>
        <w:jc w:val="center"/>
        <w:rPr>
          <w:rFonts w:ascii="Arial" w:hAnsi="Arial" w:cs="Arial"/>
          <w:bCs/>
          <w:color w:val="595959" w:themeColor="text1" w:themeTint="A6"/>
          <w:sz w:val="20"/>
          <w:szCs w:val="20"/>
        </w:rPr>
      </w:pPr>
      <w:r>
        <w:rPr>
          <w:rFonts w:ascii="Arial" w:hAnsi="Arial"/>
          <w:color w:val="595959" w:themeColor="text1" w:themeTint="A6"/>
          <w:sz w:val="20"/>
        </w:rPr>
        <w:t>Article 47</w:t>
      </w:r>
    </w:p>
    <w:p w14:paraId="29D9200E" w14:textId="6690C2AF" w:rsidR="008D0B35" w:rsidRPr="008D0B35" w:rsidRDefault="008D0B35" w:rsidP="00273CF7">
      <w:pPr>
        <w:spacing w:after="120" w:line="240" w:lineRule="auto"/>
        <w:jc w:val="center"/>
        <w:rPr>
          <w:rFonts w:ascii="Arial" w:hAnsi="Arial" w:cs="Arial"/>
          <w:b/>
          <w:color w:val="595959" w:themeColor="text1" w:themeTint="A6"/>
          <w:sz w:val="20"/>
          <w:szCs w:val="20"/>
        </w:rPr>
      </w:pPr>
      <w:r>
        <w:rPr>
          <w:rFonts w:ascii="Arial" w:hAnsi="Arial"/>
          <w:b/>
          <w:color w:val="595959" w:themeColor="text1" w:themeTint="A6"/>
          <w:sz w:val="20"/>
        </w:rPr>
        <w:t>Academic ceremonies</w:t>
      </w:r>
    </w:p>
    <w:p w14:paraId="09AF7B40" w14:textId="77777777" w:rsidR="008D0B35" w:rsidRPr="008D0B35" w:rsidRDefault="008D0B35" w:rsidP="00273CF7">
      <w:pPr>
        <w:numPr>
          <w:ilvl w:val="0"/>
          <w:numId w:val="70"/>
        </w:numPr>
        <w:spacing w:after="120" w:line="240" w:lineRule="auto"/>
        <w:ind w:left="567" w:hanging="567"/>
        <w:jc w:val="both"/>
        <w:rPr>
          <w:rFonts w:ascii="Arial" w:eastAsia="Calibri" w:hAnsi="Arial" w:cs="Arial"/>
          <w:sz w:val="20"/>
          <w:szCs w:val="20"/>
        </w:rPr>
      </w:pPr>
      <w:r>
        <w:rPr>
          <w:rFonts w:ascii="Arial" w:hAnsi="Arial"/>
          <w:sz w:val="20"/>
        </w:rPr>
        <w:t xml:space="preserve">Academic ceremonies are matriculation and graduation. Matriculation is the solemn act of admitting a student to the academic community of the Faculty and MU. Graduation is a ceremonial act in which graduates are presented with a certificate of academic or academic-scientific degree </w:t>
      </w:r>
      <w:proofErr w:type="gramStart"/>
      <w:r>
        <w:rPr>
          <w:rFonts w:ascii="Arial" w:hAnsi="Arial"/>
          <w:sz w:val="20"/>
        </w:rPr>
        <w:t>on the occasion of</w:t>
      </w:r>
      <w:proofErr w:type="gramEnd"/>
      <w:r>
        <w:rPr>
          <w:rFonts w:ascii="Arial" w:hAnsi="Arial"/>
          <w:sz w:val="20"/>
        </w:rPr>
        <w:t xml:space="preserve"> the completion of their university studies.</w:t>
      </w:r>
    </w:p>
    <w:p w14:paraId="2C1808A3" w14:textId="77777777" w:rsidR="008D0B35" w:rsidRPr="008D0B35" w:rsidRDefault="008D0B35" w:rsidP="008D0B35">
      <w:pPr>
        <w:spacing w:after="0" w:line="240" w:lineRule="auto"/>
        <w:jc w:val="both"/>
        <w:rPr>
          <w:rFonts w:ascii="Arial" w:eastAsia="Calibri" w:hAnsi="Arial" w:cs="Arial"/>
          <w:sz w:val="20"/>
          <w:szCs w:val="20"/>
        </w:rPr>
      </w:pPr>
    </w:p>
    <w:p w14:paraId="31102C82" w14:textId="77777777" w:rsidR="008D0B35" w:rsidRPr="008D0B35" w:rsidRDefault="008D0B35" w:rsidP="008D0B35">
      <w:pPr>
        <w:spacing w:after="0" w:line="240" w:lineRule="auto"/>
        <w:jc w:val="both"/>
        <w:rPr>
          <w:rFonts w:ascii="Arial" w:eastAsia="Calibri" w:hAnsi="Arial" w:cs="Arial"/>
          <w:sz w:val="20"/>
          <w:szCs w:val="20"/>
        </w:rPr>
      </w:pPr>
    </w:p>
    <w:p w14:paraId="54884227" w14:textId="32096AE4" w:rsidR="008D0B35" w:rsidRPr="008D0B35" w:rsidRDefault="008D0B35" w:rsidP="00A46A4A">
      <w:pPr>
        <w:spacing w:after="0" w:line="240" w:lineRule="auto"/>
        <w:jc w:val="center"/>
        <w:rPr>
          <w:rFonts w:ascii="Arial" w:hAnsi="Arial" w:cs="Arial"/>
          <w:bCs/>
          <w:color w:val="595959" w:themeColor="text1" w:themeTint="A6"/>
          <w:sz w:val="20"/>
          <w:szCs w:val="20"/>
        </w:rPr>
      </w:pPr>
      <w:r>
        <w:rPr>
          <w:rFonts w:ascii="Arial" w:hAnsi="Arial"/>
          <w:color w:val="595959" w:themeColor="text1" w:themeTint="A6"/>
          <w:sz w:val="20"/>
        </w:rPr>
        <w:t>Article 48</w:t>
      </w:r>
    </w:p>
    <w:p w14:paraId="70A86FFA" w14:textId="451F13A8" w:rsidR="008D0B35" w:rsidRPr="008D0B35" w:rsidRDefault="008D0B35" w:rsidP="00273CF7">
      <w:pPr>
        <w:spacing w:after="120" w:line="240" w:lineRule="auto"/>
        <w:jc w:val="center"/>
        <w:rPr>
          <w:rFonts w:ascii="Arial" w:hAnsi="Arial" w:cs="Arial"/>
          <w:b/>
          <w:color w:val="595959" w:themeColor="text1" w:themeTint="A6"/>
          <w:sz w:val="20"/>
          <w:szCs w:val="20"/>
        </w:rPr>
      </w:pPr>
      <w:r>
        <w:rPr>
          <w:rFonts w:ascii="Arial" w:hAnsi="Arial"/>
          <w:b/>
          <w:color w:val="595959" w:themeColor="text1" w:themeTint="A6"/>
          <w:sz w:val="20"/>
        </w:rPr>
        <w:t>Oath</w:t>
      </w:r>
    </w:p>
    <w:p w14:paraId="17D4EA39" w14:textId="439CE06C" w:rsidR="008D0B35" w:rsidRPr="008D0B35" w:rsidRDefault="008D0B35" w:rsidP="00431CFB">
      <w:pPr>
        <w:numPr>
          <w:ilvl w:val="0"/>
          <w:numId w:val="71"/>
        </w:numPr>
        <w:spacing w:after="120" w:line="240" w:lineRule="auto"/>
        <w:ind w:left="567" w:hanging="567"/>
        <w:rPr>
          <w:rFonts w:ascii="Arial" w:eastAsia="Calibri" w:hAnsi="Arial" w:cs="Arial"/>
          <w:sz w:val="20"/>
          <w:szCs w:val="20"/>
        </w:rPr>
      </w:pPr>
      <w:r>
        <w:rPr>
          <w:rFonts w:ascii="Arial" w:hAnsi="Arial"/>
          <w:sz w:val="20"/>
        </w:rPr>
        <w:t>At</w:t>
      </w:r>
      <w:r w:rsidR="00C469E3">
        <w:rPr>
          <w:rFonts w:ascii="Arial" w:hAnsi="Arial"/>
          <w:sz w:val="20"/>
        </w:rPr>
        <w:t xml:space="preserve"> </w:t>
      </w:r>
      <w:r>
        <w:rPr>
          <w:rFonts w:ascii="Arial" w:hAnsi="Arial"/>
          <w:sz w:val="20"/>
        </w:rPr>
        <w:t>matriculation,</w:t>
      </w:r>
      <w:r w:rsidR="00431CFB">
        <w:rPr>
          <w:rFonts w:ascii="Arial" w:hAnsi="Arial"/>
          <w:sz w:val="20"/>
        </w:rPr>
        <w:t xml:space="preserve"> </w:t>
      </w:r>
      <w:r>
        <w:rPr>
          <w:rFonts w:ascii="Arial" w:hAnsi="Arial"/>
          <w:sz w:val="20"/>
        </w:rPr>
        <w:t>a</w:t>
      </w:r>
      <w:r w:rsidR="00431CFB">
        <w:rPr>
          <w:rFonts w:ascii="Arial" w:hAnsi="Arial"/>
          <w:sz w:val="20"/>
        </w:rPr>
        <w:t xml:space="preserve"> </w:t>
      </w:r>
      <w:r>
        <w:rPr>
          <w:rFonts w:ascii="Arial" w:hAnsi="Arial"/>
          <w:sz w:val="20"/>
        </w:rPr>
        <w:t>student takes an oath.</w:t>
      </w:r>
      <w:r>
        <w:rPr>
          <w:rFonts w:ascii="Arial" w:hAnsi="Arial"/>
          <w:sz w:val="20"/>
        </w:rPr>
        <w:br/>
        <w:t xml:space="preserve"> The oath reads:</w:t>
      </w:r>
    </w:p>
    <w:p w14:paraId="19FACE10" w14:textId="37B6AC99" w:rsidR="008D0B35" w:rsidRPr="008D0B35" w:rsidRDefault="008D0B35" w:rsidP="00273CF7">
      <w:pPr>
        <w:spacing w:after="120" w:line="240" w:lineRule="auto"/>
        <w:ind w:left="567"/>
        <w:jc w:val="both"/>
        <w:rPr>
          <w:rFonts w:ascii="Arial" w:eastAsia="Calibri" w:hAnsi="Arial" w:cs="Arial"/>
          <w:sz w:val="20"/>
          <w:szCs w:val="20"/>
        </w:rPr>
      </w:pPr>
      <w:r>
        <w:rPr>
          <w:rFonts w:ascii="Arial" w:hAnsi="Arial"/>
          <w:sz w:val="20"/>
        </w:rPr>
        <w:lastRenderedPageBreak/>
        <w:t>"</w:t>
      </w:r>
      <w:r w:rsidR="00A74161" w:rsidRPr="00A74161">
        <w:t xml:space="preserve"> </w:t>
      </w:r>
      <w:r w:rsidR="00A74161" w:rsidRPr="00A74161">
        <w:rPr>
          <w:rFonts w:ascii="Arial" w:hAnsi="Arial"/>
          <w:sz w:val="20"/>
        </w:rPr>
        <w:t xml:space="preserve">I solemnly promise to faithfully perform all the duties of a student of the Faculty of Economics and Administration of Masaryk University. I promise to make every effort to achieve a high degree of professional knowledge and ability. In becoming a student </w:t>
      </w:r>
      <w:proofErr w:type="gramStart"/>
      <w:r w:rsidR="00A74161" w:rsidRPr="00A74161">
        <w:rPr>
          <w:rFonts w:ascii="Arial" w:hAnsi="Arial"/>
          <w:sz w:val="20"/>
        </w:rPr>
        <w:t>of</w:t>
      </w:r>
      <w:proofErr w:type="gramEnd"/>
      <w:r w:rsidR="00A74161" w:rsidRPr="00A74161">
        <w:rPr>
          <w:rFonts w:ascii="Arial" w:hAnsi="Arial"/>
          <w:sz w:val="20"/>
        </w:rPr>
        <w:t xml:space="preserve"> Masaryk University, I promise to strive to preserve and develop the good name of the University by my work and my conduct and to do nothing to damage its generally recogni</w:t>
      </w:r>
      <w:r w:rsidR="005C2D9F">
        <w:rPr>
          <w:rFonts w:ascii="Arial" w:hAnsi="Arial"/>
          <w:sz w:val="20"/>
        </w:rPr>
        <w:t>z</w:t>
      </w:r>
      <w:r w:rsidR="00A74161" w:rsidRPr="00A74161">
        <w:rPr>
          <w:rFonts w:ascii="Arial" w:hAnsi="Arial"/>
          <w:sz w:val="20"/>
        </w:rPr>
        <w:t>ed respectability and esteem.</w:t>
      </w:r>
      <w:r>
        <w:rPr>
          <w:rFonts w:ascii="Arial" w:hAnsi="Arial"/>
          <w:sz w:val="20"/>
        </w:rPr>
        <w:t>”</w:t>
      </w:r>
    </w:p>
    <w:p w14:paraId="707F4DB7" w14:textId="7008D8CC" w:rsidR="008D0B35" w:rsidRPr="008D0B35" w:rsidRDefault="008D0B35" w:rsidP="00273CF7">
      <w:pPr>
        <w:numPr>
          <w:ilvl w:val="0"/>
          <w:numId w:val="71"/>
        </w:numPr>
        <w:spacing w:after="120" w:line="240" w:lineRule="auto"/>
        <w:ind w:left="567" w:hanging="567"/>
        <w:jc w:val="both"/>
        <w:rPr>
          <w:rFonts w:ascii="Arial" w:eastAsia="Calibri" w:hAnsi="Arial" w:cs="Arial"/>
          <w:sz w:val="20"/>
          <w:szCs w:val="20"/>
        </w:rPr>
      </w:pPr>
      <w:r>
        <w:rPr>
          <w:rFonts w:ascii="Arial" w:hAnsi="Arial"/>
          <w:sz w:val="20"/>
        </w:rPr>
        <w:t xml:space="preserve">At Bachelor's, </w:t>
      </w:r>
      <w:proofErr w:type="gramStart"/>
      <w:r>
        <w:rPr>
          <w:rFonts w:ascii="Arial" w:hAnsi="Arial"/>
          <w:sz w:val="20"/>
        </w:rPr>
        <w:t>Master's</w:t>
      </w:r>
      <w:proofErr w:type="gramEnd"/>
      <w:r>
        <w:rPr>
          <w:rFonts w:ascii="Arial" w:hAnsi="Arial"/>
          <w:sz w:val="20"/>
        </w:rPr>
        <w:t xml:space="preserve"> and Doctoral graduation, the graduate takes the graduation oath. The oath reads:</w:t>
      </w:r>
    </w:p>
    <w:p w14:paraId="38C23DBE" w14:textId="02F66B63" w:rsidR="008D0B35" w:rsidRPr="008D0B35" w:rsidRDefault="008D0B35" w:rsidP="00273CF7">
      <w:pPr>
        <w:numPr>
          <w:ilvl w:val="0"/>
          <w:numId w:val="30"/>
        </w:numPr>
        <w:spacing w:after="120" w:line="240" w:lineRule="auto"/>
        <w:ind w:left="993" w:hanging="426"/>
        <w:jc w:val="both"/>
        <w:rPr>
          <w:rFonts w:ascii="Arial" w:eastAsia="Calibri" w:hAnsi="Arial" w:cs="Arial"/>
          <w:sz w:val="20"/>
          <w:szCs w:val="20"/>
        </w:rPr>
      </w:pPr>
      <w:r>
        <w:rPr>
          <w:rFonts w:ascii="Arial" w:hAnsi="Arial"/>
          <w:sz w:val="20"/>
        </w:rPr>
        <w:t>at Bachelor and Master graduation</w:t>
      </w:r>
    </w:p>
    <w:p w14:paraId="0EC77499" w14:textId="0F4D6C54" w:rsidR="008D0B35" w:rsidRPr="008D0B35" w:rsidRDefault="008D0B35" w:rsidP="00273CF7">
      <w:pPr>
        <w:spacing w:after="120" w:line="240" w:lineRule="auto"/>
        <w:ind w:left="567"/>
        <w:jc w:val="both"/>
        <w:rPr>
          <w:rFonts w:ascii="Arial" w:eastAsia="Calibri" w:hAnsi="Arial" w:cs="Arial"/>
          <w:sz w:val="20"/>
          <w:szCs w:val="20"/>
        </w:rPr>
      </w:pPr>
      <w:r>
        <w:rPr>
          <w:rFonts w:ascii="Arial" w:hAnsi="Arial"/>
          <w:sz w:val="20"/>
        </w:rPr>
        <w:t xml:space="preserve">"I solemnly promise that after graduation I will remain faithful to the ideals of the humanities and to Masaryk University, where I received my </w:t>
      </w:r>
      <w:r w:rsidR="007D53ED">
        <w:rPr>
          <w:rFonts w:ascii="Arial" w:hAnsi="Arial"/>
          <w:sz w:val="20"/>
        </w:rPr>
        <w:t>university</w:t>
      </w:r>
      <w:r>
        <w:rPr>
          <w:rFonts w:ascii="Arial" w:hAnsi="Arial"/>
          <w:sz w:val="20"/>
        </w:rPr>
        <w:t xml:space="preserve"> education. In all my future activities, I </w:t>
      </w:r>
      <w:r w:rsidR="007D53ED">
        <w:rPr>
          <w:rFonts w:ascii="Arial" w:hAnsi="Arial"/>
          <w:sz w:val="20"/>
        </w:rPr>
        <w:t>will keep</w:t>
      </w:r>
      <w:r>
        <w:rPr>
          <w:rFonts w:ascii="Arial" w:hAnsi="Arial"/>
          <w:sz w:val="20"/>
        </w:rPr>
        <w:t xml:space="preserve"> in mind the development of scientific knowledge for the benefit of all mankind.”</w:t>
      </w:r>
    </w:p>
    <w:p w14:paraId="2C13EB40" w14:textId="6A9F4AC2" w:rsidR="008D0B35" w:rsidRPr="008D0B35" w:rsidRDefault="008D0B35" w:rsidP="00273CF7">
      <w:pPr>
        <w:numPr>
          <w:ilvl w:val="0"/>
          <w:numId w:val="30"/>
        </w:numPr>
        <w:spacing w:after="120" w:line="240" w:lineRule="auto"/>
        <w:ind w:left="993" w:hanging="426"/>
        <w:jc w:val="both"/>
        <w:rPr>
          <w:rFonts w:ascii="Arial" w:eastAsia="Calibri" w:hAnsi="Arial" w:cs="Arial"/>
          <w:sz w:val="20"/>
          <w:szCs w:val="20"/>
        </w:rPr>
      </w:pPr>
      <w:r>
        <w:rPr>
          <w:rFonts w:ascii="Arial" w:hAnsi="Arial"/>
          <w:sz w:val="20"/>
        </w:rPr>
        <w:t>at the Doctoral graduation</w:t>
      </w:r>
    </w:p>
    <w:p w14:paraId="697692AD" w14:textId="56A18264" w:rsidR="008D0B35" w:rsidRPr="008D0B35" w:rsidRDefault="008D0B35" w:rsidP="000F3E8C">
      <w:pPr>
        <w:spacing w:after="120" w:line="240" w:lineRule="auto"/>
        <w:ind w:left="567"/>
        <w:jc w:val="both"/>
        <w:rPr>
          <w:rFonts w:ascii="Arial" w:eastAsia="Calibri" w:hAnsi="Arial" w:cs="Arial"/>
          <w:sz w:val="20"/>
          <w:szCs w:val="20"/>
        </w:rPr>
      </w:pPr>
      <w:r>
        <w:rPr>
          <w:rFonts w:ascii="Arial" w:hAnsi="Arial"/>
          <w:sz w:val="20"/>
        </w:rPr>
        <w:t>"I promise to continue to develop the education I have received in the interest of truth, the advancement of scientific knowledge and humanistic ideals for the benefit of mankind, and to maintain the goodwill of the community of Masaryk University, which awards me the Doctoral degree.”</w:t>
      </w:r>
    </w:p>
    <w:p w14:paraId="04E5E1D9" w14:textId="77777777" w:rsidR="008D0B35" w:rsidRPr="008D0B35" w:rsidRDefault="008D0B35" w:rsidP="008D0B35">
      <w:pPr>
        <w:spacing w:after="0" w:line="240" w:lineRule="auto"/>
        <w:jc w:val="both"/>
        <w:rPr>
          <w:rFonts w:ascii="Arial" w:eastAsia="Calibri" w:hAnsi="Arial" w:cs="Arial"/>
          <w:sz w:val="20"/>
          <w:szCs w:val="20"/>
        </w:rPr>
      </w:pPr>
    </w:p>
    <w:p w14:paraId="021603FF" w14:textId="5B49271C" w:rsidR="008D0B35" w:rsidRPr="008D0B35" w:rsidRDefault="008D0B35" w:rsidP="00273CF7">
      <w:pPr>
        <w:spacing w:before="240" w:after="0" w:line="240" w:lineRule="auto"/>
        <w:jc w:val="center"/>
        <w:rPr>
          <w:rFonts w:ascii="Arial" w:hAnsi="Arial" w:cs="Arial"/>
          <w:bCs/>
          <w:color w:val="595959" w:themeColor="text1" w:themeTint="A6"/>
          <w:sz w:val="28"/>
          <w:szCs w:val="28"/>
        </w:rPr>
      </w:pPr>
      <w:r>
        <w:rPr>
          <w:rFonts w:ascii="Arial" w:hAnsi="Arial"/>
          <w:color w:val="595959" w:themeColor="text1" w:themeTint="A6"/>
          <w:sz w:val="28"/>
        </w:rPr>
        <w:t>Part Twelve</w:t>
      </w:r>
    </w:p>
    <w:p w14:paraId="21A41006" w14:textId="0D140921" w:rsidR="008D0B35" w:rsidRDefault="004C4C4C" w:rsidP="00273CF7">
      <w:pPr>
        <w:spacing w:after="0" w:line="240" w:lineRule="auto"/>
        <w:jc w:val="center"/>
        <w:rPr>
          <w:rFonts w:ascii="Arial" w:hAnsi="Arial" w:cs="Arial"/>
          <w:b/>
          <w:color w:val="595959" w:themeColor="text1" w:themeTint="A6"/>
          <w:sz w:val="28"/>
          <w:szCs w:val="28"/>
        </w:rPr>
      </w:pPr>
      <w:r>
        <w:rPr>
          <w:rFonts w:ascii="Arial" w:hAnsi="Arial"/>
          <w:b/>
          <w:color w:val="595959" w:themeColor="text1" w:themeTint="A6"/>
          <w:sz w:val="28"/>
        </w:rPr>
        <w:t>Transitional and final provisions</w:t>
      </w:r>
    </w:p>
    <w:p w14:paraId="4C24307A" w14:textId="2358FBB4" w:rsidR="00057B62" w:rsidRDefault="00057B62" w:rsidP="00273CF7">
      <w:pPr>
        <w:spacing w:after="0" w:line="240" w:lineRule="auto"/>
        <w:jc w:val="center"/>
        <w:rPr>
          <w:rFonts w:ascii="Arial" w:hAnsi="Arial" w:cs="Arial"/>
          <w:b/>
          <w:color w:val="595959" w:themeColor="text1" w:themeTint="A6"/>
          <w:sz w:val="28"/>
          <w:szCs w:val="28"/>
        </w:rPr>
      </w:pPr>
    </w:p>
    <w:p w14:paraId="27BCDBF1" w14:textId="54AEDF73" w:rsidR="00DA5C78" w:rsidRPr="000F3E8C" w:rsidRDefault="00DA5C78" w:rsidP="00273CF7">
      <w:pPr>
        <w:spacing w:after="0" w:line="240" w:lineRule="auto"/>
        <w:jc w:val="center"/>
        <w:rPr>
          <w:rFonts w:ascii="Arial" w:hAnsi="Arial" w:cs="Arial"/>
          <w:bCs/>
          <w:color w:val="595959" w:themeColor="text1" w:themeTint="A6"/>
          <w:sz w:val="20"/>
          <w:szCs w:val="20"/>
        </w:rPr>
      </w:pPr>
      <w:r>
        <w:rPr>
          <w:rFonts w:ascii="Arial" w:hAnsi="Arial"/>
          <w:color w:val="595959" w:themeColor="text1" w:themeTint="A6"/>
          <w:sz w:val="20"/>
        </w:rPr>
        <w:t>Article 49</w:t>
      </w:r>
    </w:p>
    <w:p w14:paraId="2E078D7A" w14:textId="59D1A2DC" w:rsidR="008D0B35" w:rsidRPr="000F3E8C" w:rsidRDefault="00DA5C78" w:rsidP="000F3E8C">
      <w:pPr>
        <w:spacing w:after="120" w:line="240" w:lineRule="auto"/>
        <w:jc w:val="center"/>
        <w:rPr>
          <w:rFonts w:ascii="Arial" w:hAnsi="Arial" w:cs="Arial"/>
          <w:b/>
          <w:color w:val="595959" w:themeColor="text1" w:themeTint="A6"/>
          <w:sz w:val="20"/>
          <w:szCs w:val="20"/>
        </w:rPr>
      </w:pPr>
      <w:r>
        <w:rPr>
          <w:rFonts w:ascii="Arial" w:hAnsi="Arial"/>
          <w:b/>
          <w:color w:val="595959" w:themeColor="text1" w:themeTint="A6"/>
          <w:sz w:val="20"/>
        </w:rPr>
        <w:t>Transitional provisions</w:t>
      </w:r>
    </w:p>
    <w:p w14:paraId="5A61C024" w14:textId="5593B862" w:rsidR="00DA5C78" w:rsidRPr="000F3E8C" w:rsidRDefault="00BB0335" w:rsidP="00A21876">
      <w:pPr>
        <w:numPr>
          <w:ilvl w:val="0"/>
          <w:numId w:val="72"/>
        </w:numPr>
        <w:spacing w:after="120" w:line="240" w:lineRule="auto"/>
        <w:ind w:left="567" w:hanging="567"/>
        <w:jc w:val="both"/>
        <w:rPr>
          <w:rFonts w:ascii="Arial" w:eastAsia="Times New Roman" w:hAnsi="Arial" w:cs="Arial"/>
          <w:sz w:val="20"/>
          <w:szCs w:val="20"/>
        </w:rPr>
      </w:pPr>
      <w:r>
        <w:rPr>
          <w:rFonts w:ascii="Arial" w:hAnsi="Arial"/>
          <w:sz w:val="20"/>
        </w:rPr>
        <w:t xml:space="preserve">Article 8(2) shall enter into force on 1 August 2023. Until 31 July 2023, the following departments shall be established:  </w:t>
      </w:r>
    </w:p>
    <w:p w14:paraId="1E5F3E46" w14:textId="77777777" w:rsidR="004227A9" w:rsidRPr="008D0B35" w:rsidRDefault="004227A9" w:rsidP="000F3E8C">
      <w:pPr>
        <w:numPr>
          <w:ilvl w:val="0"/>
          <w:numId w:val="76"/>
        </w:numPr>
        <w:spacing w:after="120" w:line="240" w:lineRule="auto"/>
        <w:ind w:left="993" w:hanging="426"/>
        <w:jc w:val="both"/>
        <w:rPr>
          <w:rFonts w:ascii="Arial" w:eastAsia="Calibri" w:hAnsi="Arial" w:cs="Arial"/>
          <w:sz w:val="20"/>
          <w:szCs w:val="20"/>
        </w:rPr>
      </w:pPr>
      <w:r>
        <w:rPr>
          <w:rFonts w:ascii="Arial" w:hAnsi="Arial"/>
          <w:sz w:val="20"/>
        </w:rPr>
        <w:t>Department of Economics,</w:t>
      </w:r>
    </w:p>
    <w:p w14:paraId="46E4C0CC" w14:textId="77777777" w:rsidR="004227A9" w:rsidRPr="008D0B35" w:rsidRDefault="004227A9" w:rsidP="000F3E8C">
      <w:pPr>
        <w:numPr>
          <w:ilvl w:val="0"/>
          <w:numId w:val="76"/>
        </w:numPr>
        <w:spacing w:after="120" w:line="240" w:lineRule="auto"/>
        <w:ind w:left="993" w:hanging="426"/>
        <w:jc w:val="both"/>
        <w:rPr>
          <w:rFonts w:ascii="Arial" w:eastAsia="Calibri" w:hAnsi="Arial" w:cs="Arial"/>
          <w:sz w:val="20"/>
          <w:szCs w:val="20"/>
        </w:rPr>
      </w:pPr>
      <w:r>
        <w:rPr>
          <w:rFonts w:ascii="Arial" w:hAnsi="Arial"/>
          <w:sz w:val="20"/>
        </w:rPr>
        <w:t>Department of Finance,</w:t>
      </w:r>
    </w:p>
    <w:p w14:paraId="50C522E2" w14:textId="75FBCA27" w:rsidR="004227A9" w:rsidRPr="008D0B35" w:rsidRDefault="004227A9" w:rsidP="000F3E8C">
      <w:pPr>
        <w:numPr>
          <w:ilvl w:val="0"/>
          <w:numId w:val="76"/>
        </w:numPr>
        <w:spacing w:after="120" w:line="240" w:lineRule="auto"/>
        <w:ind w:left="993" w:hanging="426"/>
        <w:jc w:val="both"/>
        <w:rPr>
          <w:rFonts w:ascii="Arial" w:eastAsia="Calibri" w:hAnsi="Arial" w:cs="Arial"/>
          <w:sz w:val="20"/>
          <w:szCs w:val="20"/>
        </w:rPr>
      </w:pPr>
      <w:r>
        <w:rPr>
          <w:rFonts w:ascii="Arial" w:hAnsi="Arial"/>
          <w:sz w:val="20"/>
        </w:rPr>
        <w:t xml:space="preserve">Department of Business </w:t>
      </w:r>
      <w:r w:rsidR="002026A7">
        <w:rPr>
          <w:rFonts w:ascii="Arial" w:hAnsi="Arial"/>
          <w:sz w:val="20"/>
        </w:rPr>
        <w:t>Management</w:t>
      </w:r>
      <w:r>
        <w:rPr>
          <w:rFonts w:ascii="Arial" w:hAnsi="Arial"/>
          <w:sz w:val="20"/>
        </w:rPr>
        <w:t>,</w:t>
      </w:r>
    </w:p>
    <w:p w14:paraId="35D80A99" w14:textId="77777777" w:rsidR="004227A9" w:rsidRPr="008D0B35" w:rsidRDefault="004227A9" w:rsidP="000F3E8C">
      <w:pPr>
        <w:numPr>
          <w:ilvl w:val="0"/>
          <w:numId w:val="76"/>
        </w:numPr>
        <w:spacing w:after="120" w:line="240" w:lineRule="auto"/>
        <w:ind w:left="993" w:hanging="426"/>
        <w:jc w:val="both"/>
        <w:rPr>
          <w:rFonts w:ascii="Arial" w:eastAsia="Calibri" w:hAnsi="Arial" w:cs="Arial"/>
          <w:sz w:val="20"/>
          <w:szCs w:val="20"/>
        </w:rPr>
      </w:pPr>
      <w:r>
        <w:rPr>
          <w:rFonts w:ascii="Arial" w:hAnsi="Arial"/>
          <w:sz w:val="20"/>
        </w:rPr>
        <w:t>Department of Public Economics,</w:t>
      </w:r>
    </w:p>
    <w:p w14:paraId="3C1B68E6" w14:textId="72B2CA47" w:rsidR="004227A9" w:rsidRDefault="004227A9" w:rsidP="000F3E8C">
      <w:pPr>
        <w:numPr>
          <w:ilvl w:val="0"/>
          <w:numId w:val="76"/>
        </w:numPr>
        <w:spacing w:after="120" w:line="240" w:lineRule="auto"/>
        <w:ind w:left="993" w:hanging="426"/>
        <w:jc w:val="both"/>
        <w:rPr>
          <w:rFonts w:ascii="Arial" w:eastAsia="Calibri" w:hAnsi="Arial" w:cs="Arial"/>
          <w:sz w:val="20"/>
          <w:szCs w:val="20"/>
        </w:rPr>
      </w:pPr>
      <w:r>
        <w:rPr>
          <w:rFonts w:ascii="Arial" w:hAnsi="Arial"/>
          <w:sz w:val="20"/>
        </w:rPr>
        <w:t>Department of Regional Economics and Administration,</w:t>
      </w:r>
    </w:p>
    <w:p w14:paraId="5006F55C" w14:textId="56B97F74" w:rsidR="000A6B9F" w:rsidRDefault="000A6B9F" w:rsidP="000F3E8C">
      <w:pPr>
        <w:numPr>
          <w:ilvl w:val="0"/>
          <w:numId w:val="76"/>
        </w:numPr>
        <w:spacing w:after="120" w:line="240" w:lineRule="auto"/>
        <w:ind w:left="993" w:hanging="426"/>
        <w:jc w:val="both"/>
        <w:rPr>
          <w:rFonts w:ascii="Arial" w:eastAsia="Calibri" w:hAnsi="Arial" w:cs="Arial"/>
          <w:sz w:val="20"/>
          <w:szCs w:val="20"/>
        </w:rPr>
      </w:pPr>
      <w:r>
        <w:rPr>
          <w:rFonts w:ascii="Arial" w:hAnsi="Arial"/>
          <w:sz w:val="20"/>
        </w:rPr>
        <w:t xml:space="preserve">Department of Law, </w:t>
      </w:r>
    </w:p>
    <w:p w14:paraId="255B6F77" w14:textId="6B5A4B97" w:rsidR="000A6B9F" w:rsidRDefault="000A6B9F" w:rsidP="000F3E8C">
      <w:pPr>
        <w:numPr>
          <w:ilvl w:val="0"/>
          <w:numId w:val="76"/>
        </w:numPr>
        <w:spacing w:after="120" w:line="240" w:lineRule="auto"/>
        <w:ind w:left="993" w:hanging="426"/>
        <w:jc w:val="both"/>
        <w:rPr>
          <w:rFonts w:ascii="Arial" w:eastAsia="Calibri" w:hAnsi="Arial" w:cs="Arial"/>
          <w:sz w:val="20"/>
          <w:szCs w:val="20"/>
        </w:rPr>
      </w:pPr>
      <w:r>
        <w:rPr>
          <w:rFonts w:ascii="Arial" w:hAnsi="Arial"/>
          <w:sz w:val="20"/>
        </w:rPr>
        <w:t>Department of Applied Mathematics and Computer Science.</w:t>
      </w:r>
    </w:p>
    <w:p w14:paraId="3F01F1C8" w14:textId="77777777" w:rsidR="00963DB8" w:rsidRPr="00A82EA4" w:rsidRDefault="00963DB8" w:rsidP="00963DB8">
      <w:pPr>
        <w:pStyle w:val="Odstavecseseznamem"/>
        <w:numPr>
          <w:ilvl w:val="0"/>
          <w:numId w:val="72"/>
        </w:numPr>
        <w:spacing w:after="120" w:line="240" w:lineRule="auto"/>
        <w:ind w:left="567" w:hanging="567"/>
        <w:jc w:val="both"/>
        <w:rPr>
          <w:rFonts w:ascii="Arial" w:eastAsia="Times New Roman" w:hAnsi="Arial" w:cs="Arial"/>
          <w:b/>
          <w:bCs/>
          <w:sz w:val="20"/>
          <w:szCs w:val="20"/>
        </w:rPr>
      </w:pPr>
      <w:r>
        <w:rPr>
          <w:rFonts w:ascii="Arial" w:hAnsi="Arial"/>
          <w:sz w:val="20"/>
        </w:rPr>
        <w:t xml:space="preserve">The four-year term of office of the Head of the Department under Article 10, paragraph 1, shall apply to terms of office commencing after the effective date of these Statutes. The term of office of the Head of Department commencing before the date of entry into force of these Statutes shall be five years. </w:t>
      </w:r>
    </w:p>
    <w:p w14:paraId="39CCDE66" w14:textId="42526452" w:rsidR="00E75C27" w:rsidRDefault="00E75C27" w:rsidP="00445ADF">
      <w:pPr>
        <w:numPr>
          <w:ilvl w:val="0"/>
          <w:numId w:val="72"/>
        </w:numPr>
        <w:spacing w:after="120" w:line="240" w:lineRule="auto"/>
        <w:ind w:left="567" w:hanging="567"/>
        <w:jc w:val="both"/>
        <w:rPr>
          <w:rFonts w:ascii="Arial" w:eastAsia="Times New Roman" w:hAnsi="Arial" w:cs="Arial"/>
          <w:sz w:val="20"/>
          <w:szCs w:val="20"/>
        </w:rPr>
      </w:pPr>
      <w:r>
        <w:rPr>
          <w:rFonts w:ascii="Arial" w:hAnsi="Arial"/>
          <w:sz w:val="20"/>
        </w:rPr>
        <w:t xml:space="preserve">Article 11 shall take effect on 1 August 2023. </w:t>
      </w:r>
    </w:p>
    <w:p w14:paraId="72CB3CE3" w14:textId="77777777" w:rsidR="008D0B35" w:rsidRPr="008D0B35" w:rsidRDefault="008D0B35" w:rsidP="008D0B35">
      <w:pPr>
        <w:keepNext/>
        <w:keepLines/>
        <w:spacing w:after="0" w:line="240" w:lineRule="auto"/>
        <w:jc w:val="center"/>
        <w:outlineLvl w:val="2"/>
        <w:rPr>
          <w:rFonts w:ascii="Arial" w:eastAsia="Times New Roman" w:hAnsi="Arial" w:cs="Arial"/>
          <w:b/>
          <w:bCs/>
          <w:sz w:val="20"/>
          <w:szCs w:val="20"/>
        </w:rPr>
      </w:pPr>
    </w:p>
    <w:p w14:paraId="63444963" w14:textId="3CAE15DD" w:rsidR="008D0B35" w:rsidRPr="000F3E8C" w:rsidRDefault="008D0B35" w:rsidP="000F3E8C">
      <w:pPr>
        <w:spacing w:after="0" w:line="240" w:lineRule="auto"/>
        <w:jc w:val="center"/>
        <w:rPr>
          <w:rFonts w:ascii="Arial" w:hAnsi="Arial" w:cs="Arial"/>
          <w:bCs/>
          <w:color w:val="595959" w:themeColor="text1" w:themeTint="A6"/>
          <w:sz w:val="20"/>
          <w:szCs w:val="20"/>
        </w:rPr>
      </w:pPr>
      <w:r>
        <w:rPr>
          <w:rFonts w:ascii="Arial" w:hAnsi="Arial"/>
          <w:color w:val="595959" w:themeColor="text1" w:themeTint="A6"/>
          <w:sz w:val="20"/>
        </w:rPr>
        <w:t>Article 50</w:t>
      </w:r>
    </w:p>
    <w:p w14:paraId="7692A19A" w14:textId="41DFE318" w:rsidR="006D0E0F" w:rsidRPr="008D0B35" w:rsidRDefault="006D0E0F" w:rsidP="00273CF7">
      <w:pPr>
        <w:spacing w:after="120" w:line="240" w:lineRule="auto"/>
        <w:jc w:val="center"/>
        <w:rPr>
          <w:rFonts w:ascii="Arial" w:hAnsi="Arial" w:cs="Arial"/>
          <w:b/>
          <w:color w:val="595959" w:themeColor="text1" w:themeTint="A6"/>
          <w:sz w:val="20"/>
          <w:szCs w:val="20"/>
        </w:rPr>
      </w:pPr>
      <w:r>
        <w:rPr>
          <w:rFonts w:ascii="Arial" w:hAnsi="Arial"/>
          <w:b/>
          <w:color w:val="595959" w:themeColor="text1" w:themeTint="A6"/>
          <w:sz w:val="20"/>
        </w:rPr>
        <w:t>Final provisions</w:t>
      </w:r>
    </w:p>
    <w:p w14:paraId="62630CBF" w14:textId="3FE9E86B" w:rsidR="008D0B35" w:rsidRPr="008D0B35" w:rsidRDefault="008D0B35" w:rsidP="000F3E8C">
      <w:pPr>
        <w:numPr>
          <w:ilvl w:val="0"/>
          <w:numId w:val="80"/>
        </w:numPr>
        <w:spacing w:after="120" w:line="240" w:lineRule="auto"/>
        <w:ind w:left="567" w:hanging="567"/>
        <w:jc w:val="both"/>
        <w:rPr>
          <w:rFonts w:ascii="Arial" w:eastAsia="Calibri" w:hAnsi="Arial" w:cs="Arial"/>
          <w:sz w:val="20"/>
          <w:szCs w:val="20"/>
        </w:rPr>
      </w:pPr>
      <w:r>
        <w:rPr>
          <w:rFonts w:ascii="Arial" w:hAnsi="Arial"/>
          <w:sz w:val="20"/>
        </w:rPr>
        <w:t xml:space="preserve">The internal regulations of the </w:t>
      </w:r>
      <w:proofErr w:type="gramStart"/>
      <w:r>
        <w:rPr>
          <w:rFonts w:ascii="Arial" w:hAnsi="Arial"/>
          <w:sz w:val="20"/>
        </w:rPr>
        <w:t>Faculty</w:t>
      </w:r>
      <w:proofErr w:type="gramEnd"/>
      <w:r>
        <w:rPr>
          <w:rFonts w:ascii="Arial" w:hAnsi="Arial"/>
          <w:sz w:val="20"/>
        </w:rPr>
        <w:t>, in addition to these Statutes, are:</w:t>
      </w:r>
    </w:p>
    <w:p w14:paraId="0CECEA0F" w14:textId="77777777" w:rsidR="008D0B35" w:rsidRPr="008D0B35" w:rsidRDefault="008D0B35" w:rsidP="00273CF7">
      <w:pPr>
        <w:numPr>
          <w:ilvl w:val="0"/>
          <w:numId w:val="32"/>
        </w:numPr>
        <w:spacing w:after="120" w:line="240" w:lineRule="auto"/>
        <w:ind w:left="993" w:hanging="426"/>
        <w:jc w:val="both"/>
        <w:rPr>
          <w:rFonts w:ascii="Arial" w:eastAsia="Calibri" w:hAnsi="Arial" w:cs="Arial"/>
          <w:sz w:val="20"/>
          <w:szCs w:val="20"/>
        </w:rPr>
      </w:pPr>
      <w:r>
        <w:rPr>
          <w:rFonts w:ascii="Arial" w:hAnsi="Arial"/>
          <w:sz w:val="20"/>
        </w:rPr>
        <w:t>Election Rules of the Academic Senate of the Faculty,</w:t>
      </w:r>
    </w:p>
    <w:p w14:paraId="77DBFFC9" w14:textId="77777777" w:rsidR="008D0B35" w:rsidRPr="008D0B35" w:rsidRDefault="008D0B35" w:rsidP="00273CF7">
      <w:pPr>
        <w:numPr>
          <w:ilvl w:val="0"/>
          <w:numId w:val="32"/>
        </w:numPr>
        <w:spacing w:after="120" w:line="240" w:lineRule="auto"/>
        <w:ind w:left="993" w:hanging="426"/>
        <w:jc w:val="both"/>
        <w:rPr>
          <w:rFonts w:ascii="Arial" w:eastAsia="Calibri" w:hAnsi="Arial" w:cs="Arial"/>
          <w:sz w:val="20"/>
          <w:szCs w:val="20"/>
        </w:rPr>
      </w:pPr>
      <w:r>
        <w:rPr>
          <w:rFonts w:ascii="Arial" w:hAnsi="Arial"/>
          <w:sz w:val="20"/>
        </w:rPr>
        <w:t>Rules of Procedure of the Academic Senate of the Faculty,</w:t>
      </w:r>
    </w:p>
    <w:p w14:paraId="4DF0C704" w14:textId="77777777" w:rsidR="008D0B35" w:rsidRPr="008D0B35" w:rsidRDefault="008D0B35" w:rsidP="00273CF7">
      <w:pPr>
        <w:numPr>
          <w:ilvl w:val="0"/>
          <w:numId w:val="32"/>
        </w:numPr>
        <w:spacing w:after="120" w:line="240" w:lineRule="auto"/>
        <w:ind w:left="993" w:hanging="426"/>
        <w:jc w:val="both"/>
        <w:rPr>
          <w:rFonts w:ascii="Arial" w:eastAsia="Calibri" w:hAnsi="Arial" w:cs="Arial"/>
          <w:sz w:val="20"/>
          <w:szCs w:val="20"/>
        </w:rPr>
      </w:pPr>
      <w:r>
        <w:rPr>
          <w:rFonts w:ascii="Arial" w:hAnsi="Arial"/>
          <w:sz w:val="20"/>
        </w:rPr>
        <w:lastRenderedPageBreak/>
        <w:t>Rules of Procedure of the Faculty Academic Council,</w:t>
      </w:r>
    </w:p>
    <w:p w14:paraId="5E657980" w14:textId="46EA80F5" w:rsidR="008D0B35" w:rsidRPr="008D0B35" w:rsidRDefault="008D0B35" w:rsidP="00273CF7">
      <w:pPr>
        <w:numPr>
          <w:ilvl w:val="0"/>
          <w:numId w:val="32"/>
        </w:numPr>
        <w:spacing w:after="120" w:line="240" w:lineRule="auto"/>
        <w:ind w:left="993" w:hanging="426"/>
        <w:jc w:val="both"/>
        <w:rPr>
          <w:rFonts w:ascii="Arial" w:eastAsia="Calibri" w:hAnsi="Arial" w:cs="Arial"/>
          <w:sz w:val="20"/>
          <w:szCs w:val="20"/>
        </w:rPr>
      </w:pPr>
      <w:r>
        <w:rPr>
          <w:rFonts w:ascii="Arial" w:hAnsi="Arial"/>
          <w:sz w:val="20"/>
        </w:rPr>
        <w:t>Disciplinary Regulations of the Faculty.</w:t>
      </w:r>
    </w:p>
    <w:p w14:paraId="0729F60E" w14:textId="69251959" w:rsidR="008D0B35" w:rsidRPr="008D0B35" w:rsidRDefault="008D0B35" w:rsidP="000F3E8C">
      <w:pPr>
        <w:numPr>
          <w:ilvl w:val="0"/>
          <w:numId w:val="80"/>
        </w:numPr>
        <w:spacing w:after="120" w:line="240" w:lineRule="auto"/>
        <w:ind w:left="567" w:hanging="567"/>
        <w:jc w:val="both"/>
        <w:rPr>
          <w:rFonts w:ascii="Arial" w:eastAsia="Calibri" w:hAnsi="Arial" w:cs="Arial"/>
          <w:sz w:val="20"/>
          <w:szCs w:val="20"/>
        </w:rPr>
      </w:pPr>
      <w:r>
        <w:rPr>
          <w:rFonts w:ascii="Arial" w:hAnsi="Arial"/>
          <w:sz w:val="20"/>
        </w:rPr>
        <w:t>The Statutes of the Faculty of Economics and Administration approved by the Academic Senate of Masaryk University on 15 May 2017, as amended and supplemented, are hereby repealed.</w:t>
      </w:r>
    </w:p>
    <w:p w14:paraId="47579C9B" w14:textId="755E6B20" w:rsidR="008D0B35" w:rsidRPr="008D0B35" w:rsidRDefault="008D0B35" w:rsidP="000F3E8C">
      <w:pPr>
        <w:numPr>
          <w:ilvl w:val="0"/>
          <w:numId w:val="80"/>
        </w:numPr>
        <w:spacing w:after="120" w:line="240" w:lineRule="auto"/>
        <w:ind w:left="567" w:hanging="567"/>
        <w:jc w:val="both"/>
        <w:rPr>
          <w:rFonts w:ascii="Arial" w:eastAsia="Calibri" w:hAnsi="Arial" w:cs="Arial"/>
          <w:sz w:val="20"/>
          <w:szCs w:val="20"/>
        </w:rPr>
      </w:pPr>
      <w:r>
        <w:rPr>
          <w:rFonts w:ascii="Arial" w:hAnsi="Arial"/>
          <w:sz w:val="20"/>
        </w:rPr>
        <w:t>Pursuant to Section 27(1)(b) of the Act, this Statute was approved by the Academic Senate of the Faculty on 20 February 2023.</w:t>
      </w:r>
    </w:p>
    <w:p w14:paraId="6574E1FF" w14:textId="1540BD2E" w:rsidR="008D0B35" w:rsidRPr="008D0B35" w:rsidRDefault="008D0B35" w:rsidP="000F3E8C">
      <w:pPr>
        <w:numPr>
          <w:ilvl w:val="0"/>
          <w:numId w:val="80"/>
        </w:numPr>
        <w:spacing w:after="120" w:line="240" w:lineRule="auto"/>
        <w:ind w:left="567" w:hanging="567"/>
        <w:jc w:val="both"/>
        <w:rPr>
          <w:rFonts w:ascii="Arial" w:eastAsia="Calibri" w:hAnsi="Arial" w:cs="Arial"/>
          <w:sz w:val="20"/>
          <w:szCs w:val="20"/>
        </w:rPr>
      </w:pPr>
      <w:r>
        <w:rPr>
          <w:rFonts w:ascii="Arial" w:hAnsi="Arial"/>
          <w:sz w:val="20"/>
        </w:rPr>
        <w:t>Pursuant to Section 9(1)(b) of the Act, the MU Academic Senate approved this Statute on 15 May 2023.</w:t>
      </w:r>
    </w:p>
    <w:p w14:paraId="2F0B068F" w14:textId="77777777" w:rsidR="006D6469" w:rsidRDefault="008D0B35" w:rsidP="000F3E8C">
      <w:pPr>
        <w:numPr>
          <w:ilvl w:val="0"/>
          <w:numId w:val="80"/>
        </w:numPr>
        <w:spacing w:after="120" w:line="240" w:lineRule="auto"/>
        <w:ind w:left="567" w:hanging="567"/>
        <w:jc w:val="both"/>
        <w:rPr>
          <w:rFonts w:ascii="Arial" w:eastAsia="Calibri" w:hAnsi="Arial" w:cs="Arial"/>
          <w:sz w:val="20"/>
          <w:szCs w:val="20"/>
        </w:rPr>
      </w:pPr>
      <w:r>
        <w:rPr>
          <w:rFonts w:ascii="Arial" w:hAnsi="Arial"/>
          <w:sz w:val="20"/>
        </w:rPr>
        <w:t>These Statutes shall come into force on the date of signing.</w:t>
      </w:r>
    </w:p>
    <w:p w14:paraId="56D453E7" w14:textId="5D27F5B4" w:rsidR="00B904AA" w:rsidRPr="002D5D4F" w:rsidRDefault="006D6469" w:rsidP="002D5D4F">
      <w:pPr>
        <w:numPr>
          <w:ilvl w:val="0"/>
          <w:numId w:val="80"/>
        </w:numPr>
        <w:spacing w:after="120" w:line="240" w:lineRule="auto"/>
        <w:ind w:left="567" w:hanging="567"/>
        <w:jc w:val="both"/>
        <w:rPr>
          <w:rFonts w:ascii="Arial" w:hAnsi="Arial" w:cs="Arial"/>
          <w:sz w:val="20"/>
          <w:szCs w:val="20"/>
        </w:rPr>
      </w:pPr>
      <w:r>
        <w:rPr>
          <w:rFonts w:ascii="Arial" w:hAnsi="Arial"/>
          <w:sz w:val="20"/>
        </w:rPr>
        <w:t>These Statutes shall enter into force on 5 June 2023.</w:t>
      </w:r>
    </w:p>
    <w:sectPr w:rsidR="00B904AA" w:rsidRPr="002D5D4F" w:rsidSect="005D0ED1">
      <w:footerReference w:type="default" r:id="rId8"/>
      <w:headerReference w:type="first" r:id="rId9"/>
      <w:footerReference w:type="first" r:id="rId10"/>
      <w:pgSz w:w="11906" w:h="16838" w:code="9"/>
      <w:pgMar w:top="1985" w:right="1361" w:bottom="1928" w:left="1361" w:header="709" w:footer="83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818B6" w14:textId="77777777" w:rsidR="002E18CF" w:rsidRDefault="002E18CF">
      <w:pPr>
        <w:spacing w:after="0" w:line="240" w:lineRule="auto"/>
      </w:pPr>
      <w:r>
        <w:separator/>
      </w:r>
    </w:p>
  </w:endnote>
  <w:endnote w:type="continuationSeparator" w:id="0">
    <w:p w14:paraId="02C4477D" w14:textId="77777777" w:rsidR="002E18CF" w:rsidRDefault="002E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5012" w14:textId="1FE50472" w:rsidR="00211F80" w:rsidRPr="00F53B0F" w:rsidRDefault="00710003" w:rsidP="00AD4F8E">
    <w:pPr>
      <w:pStyle w:val="Zpatsslovnmstrnky"/>
      <w:rPr>
        <w:rStyle w:val="slovnstran"/>
      </w:rPr>
    </w:pPr>
    <w:r w:rsidRPr="00F53B0F">
      <w:rPr>
        <w:rStyle w:val="slovnstran"/>
      </w:rPr>
      <w:fldChar w:fldCharType="begin"/>
    </w:r>
    <w:r w:rsidR="00AD4F8E" w:rsidRPr="00F53B0F">
      <w:rPr>
        <w:rStyle w:val="slovnstran"/>
      </w:rPr>
      <w:instrText>PAGE   \* MERGEFORMAT</w:instrText>
    </w:r>
    <w:r w:rsidRPr="00F53B0F">
      <w:rPr>
        <w:rStyle w:val="slovnstran"/>
      </w:rPr>
      <w:fldChar w:fldCharType="separate"/>
    </w:r>
    <w:r w:rsidR="00F53B0F">
      <w:rPr>
        <w:rStyle w:val="slovnstran"/>
      </w:rPr>
      <w:t>2</w:t>
    </w:r>
    <w:r w:rsidRPr="00F53B0F">
      <w:rPr>
        <w:rStyle w:val="slovnstran"/>
      </w:rPr>
      <w:fldChar w:fldCharType="end"/>
    </w:r>
    <w:r>
      <w:rPr>
        <w:rStyle w:val="slovnstran"/>
      </w:rPr>
      <w:t>/</w:t>
    </w:r>
    <w:r w:rsidR="00371A95" w:rsidRPr="00F53B0F">
      <w:rPr>
        <w:rStyle w:val="slovnstran"/>
      </w:rPr>
      <w:fldChar w:fldCharType="begin"/>
    </w:r>
    <w:r w:rsidR="00371A95" w:rsidRPr="00F53B0F">
      <w:rPr>
        <w:rStyle w:val="slovnstran"/>
      </w:rPr>
      <w:instrText xml:space="preserve"> SECTIONPAGES   \* MERGEFORMAT </w:instrText>
    </w:r>
    <w:r w:rsidR="00371A95" w:rsidRPr="00F53B0F">
      <w:rPr>
        <w:rStyle w:val="slovnstran"/>
      </w:rPr>
      <w:fldChar w:fldCharType="separate"/>
    </w:r>
    <w:r w:rsidR="005C2D9F">
      <w:rPr>
        <w:rStyle w:val="slovnstran"/>
        <w:noProof/>
      </w:rPr>
      <w:t>18</w:t>
    </w:r>
    <w:r w:rsidR="00371A95" w:rsidRPr="00F53B0F">
      <w:rPr>
        <w:rStyle w:val="slovnstran"/>
      </w:rPr>
      <w:fldChar w:fldCharType="end"/>
    </w:r>
    <w:r>
      <w:rPr>
        <w:rStyle w:val="slovnstra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A62C" w14:textId="658B98B2" w:rsidR="00CA321A" w:rsidRDefault="00710003" w:rsidP="00FA10BD">
    <w:pPr>
      <w:pStyle w:val="Zpatsslovnmstrnky"/>
    </w:pPr>
    <w:r w:rsidRPr="00F53B0F">
      <w:rPr>
        <w:rStyle w:val="slovnstran"/>
      </w:rPr>
      <w:fldChar w:fldCharType="begin"/>
    </w:r>
    <w:r w:rsidR="00CA321A" w:rsidRPr="00F53B0F">
      <w:rPr>
        <w:rStyle w:val="slovnstran"/>
      </w:rPr>
      <w:instrText>PAGE   \* MERGEFORMAT</w:instrText>
    </w:r>
    <w:r w:rsidRPr="00F53B0F">
      <w:rPr>
        <w:rStyle w:val="slovnstran"/>
      </w:rPr>
      <w:fldChar w:fldCharType="separate"/>
    </w:r>
    <w:r w:rsidR="005C2CF0">
      <w:rPr>
        <w:rStyle w:val="slovnstran"/>
      </w:rPr>
      <w:t>1</w:t>
    </w:r>
    <w:r w:rsidRPr="00F53B0F">
      <w:rPr>
        <w:rStyle w:val="slovnstran"/>
      </w:rPr>
      <w:fldChar w:fldCharType="end"/>
    </w:r>
    <w:r>
      <w:rPr>
        <w:rStyle w:val="slovnstran"/>
      </w:rPr>
      <w:t>/</w:t>
    </w:r>
    <w:r w:rsidR="00371A95" w:rsidRPr="00F53B0F">
      <w:rPr>
        <w:rStyle w:val="slovnstran"/>
      </w:rPr>
      <w:fldChar w:fldCharType="begin"/>
    </w:r>
    <w:r w:rsidR="00371A95" w:rsidRPr="00F53B0F">
      <w:rPr>
        <w:rStyle w:val="slovnstran"/>
      </w:rPr>
      <w:instrText xml:space="preserve"> SECTIONPAGES   \* MERGEFORMAT </w:instrText>
    </w:r>
    <w:r w:rsidR="00371A95" w:rsidRPr="00F53B0F">
      <w:rPr>
        <w:rStyle w:val="slovnstran"/>
      </w:rPr>
      <w:fldChar w:fldCharType="separate"/>
    </w:r>
    <w:r w:rsidR="00BE7A57">
      <w:rPr>
        <w:rStyle w:val="slovnstran"/>
        <w:noProof/>
      </w:rPr>
      <w:t>18</w:t>
    </w:r>
    <w:r w:rsidR="00371A95" w:rsidRPr="00F53B0F">
      <w:rPr>
        <w:rStyle w:val="slovnstran"/>
      </w:rPr>
      <w:fldChar w:fldCharType="end"/>
    </w:r>
    <w:r>
      <w:tab/>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71531" w14:textId="77777777" w:rsidR="002E18CF" w:rsidRDefault="002E18CF">
      <w:pPr>
        <w:spacing w:after="0" w:line="240" w:lineRule="auto"/>
      </w:pPr>
      <w:r>
        <w:separator/>
      </w:r>
    </w:p>
  </w:footnote>
  <w:footnote w:type="continuationSeparator" w:id="0">
    <w:p w14:paraId="22EF7D6C" w14:textId="77777777" w:rsidR="002E18CF" w:rsidRDefault="002E1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875F" w14:textId="77777777" w:rsidR="00D4417E" w:rsidRPr="006E7DD3" w:rsidRDefault="006E7DD3" w:rsidP="006E7DD3">
    <w:pPr>
      <w:pStyle w:val="Zhlav"/>
    </w:pPr>
    <w:r>
      <w:rPr>
        <w:noProof/>
      </w:rPr>
      <w:drawing>
        <wp:anchor distT="0" distB="0" distL="114300" distR="114300" simplePos="0" relativeHeight="251658240" behindDoc="1" locked="1" layoutInCell="1" allowOverlap="1" wp14:anchorId="7E8F15BB" wp14:editId="5241B599">
          <wp:simplePos x="0" y="0"/>
          <wp:positionH relativeFrom="page">
            <wp:posOffset>431800</wp:posOffset>
          </wp:positionH>
          <wp:positionV relativeFrom="page">
            <wp:posOffset>431800</wp:posOffset>
          </wp:positionV>
          <wp:extent cx="957600" cy="64800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576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1D8"/>
    <w:multiLevelType w:val="hybridMultilevel"/>
    <w:tmpl w:val="845E9CD4"/>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27B5BDD"/>
    <w:multiLevelType w:val="hybridMultilevel"/>
    <w:tmpl w:val="0D34EF72"/>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 w15:restartNumberingAfterBreak="0">
    <w:nsid w:val="030754AC"/>
    <w:multiLevelType w:val="hybridMultilevel"/>
    <w:tmpl w:val="80F24FBA"/>
    <w:lvl w:ilvl="0" w:tplc="22FEEC02">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044F6A0F"/>
    <w:multiLevelType w:val="hybridMultilevel"/>
    <w:tmpl w:val="6D5843E0"/>
    <w:lvl w:ilvl="0" w:tplc="22FEEC02">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E55B1E"/>
    <w:multiLevelType w:val="hybridMultilevel"/>
    <w:tmpl w:val="C7524B6E"/>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09C507CE"/>
    <w:multiLevelType w:val="hybridMultilevel"/>
    <w:tmpl w:val="F2649B50"/>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6" w15:restartNumberingAfterBreak="0">
    <w:nsid w:val="09E84948"/>
    <w:multiLevelType w:val="hybridMultilevel"/>
    <w:tmpl w:val="82B03FD2"/>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A674D18"/>
    <w:multiLevelType w:val="hybridMultilevel"/>
    <w:tmpl w:val="B2EC9164"/>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0C595D3C"/>
    <w:multiLevelType w:val="hybridMultilevel"/>
    <w:tmpl w:val="82B03FD2"/>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0D592F7A"/>
    <w:multiLevelType w:val="hybridMultilevel"/>
    <w:tmpl w:val="3BD02482"/>
    <w:lvl w:ilvl="0" w:tplc="22FEEC02">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0" w15:restartNumberingAfterBreak="0">
    <w:nsid w:val="0D8E2551"/>
    <w:multiLevelType w:val="hybridMultilevel"/>
    <w:tmpl w:val="97D0788E"/>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1157611F"/>
    <w:multiLevelType w:val="hybridMultilevel"/>
    <w:tmpl w:val="97D0788E"/>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13C50F20"/>
    <w:multiLevelType w:val="hybridMultilevel"/>
    <w:tmpl w:val="C7524B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14E37A95"/>
    <w:multiLevelType w:val="hybridMultilevel"/>
    <w:tmpl w:val="8A0C6CB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168C34D6"/>
    <w:multiLevelType w:val="hybridMultilevel"/>
    <w:tmpl w:val="6544784E"/>
    <w:lvl w:ilvl="0" w:tplc="22FEEC02">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15:restartNumberingAfterBreak="0">
    <w:nsid w:val="17875167"/>
    <w:multiLevelType w:val="hybridMultilevel"/>
    <w:tmpl w:val="58703C64"/>
    <w:lvl w:ilvl="0" w:tplc="22FEEC02">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A207F0A"/>
    <w:multiLevelType w:val="hybridMultilevel"/>
    <w:tmpl w:val="0E44C46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1A782376"/>
    <w:multiLevelType w:val="hybridMultilevel"/>
    <w:tmpl w:val="C8FE3C68"/>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1AD45D56"/>
    <w:multiLevelType w:val="hybridMultilevel"/>
    <w:tmpl w:val="5756DA58"/>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1B332F09"/>
    <w:multiLevelType w:val="hybridMultilevel"/>
    <w:tmpl w:val="87B0F916"/>
    <w:lvl w:ilvl="0" w:tplc="FFFFFFFF">
      <w:start w:val="1"/>
      <w:numFmt w:val="decimal"/>
      <w:lvlText w:val="(%1)"/>
      <w:lvlJc w:val="left"/>
      <w:pPr>
        <w:ind w:left="720" w:hanging="360"/>
      </w:pPr>
      <w:rPr>
        <w:rFonts w:cs="Times New Roman" w:hint="default"/>
      </w:rPr>
    </w:lvl>
    <w:lvl w:ilvl="1" w:tplc="040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B6D652C"/>
    <w:multiLevelType w:val="hybridMultilevel"/>
    <w:tmpl w:val="881AF262"/>
    <w:lvl w:ilvl="0" w:tplc="22FEEC02">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1" w15:restartNumberingAfterBreak="0">
    <w:nsid w:val="1BB077D2"/>
    <w:multiLevelType w:val="hybridMultilevel"/>
    <w:tmpl w:val="6F78EAB4"/>
    <w:lvl w:ilvl="0" w:tplc="22FEEC02">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2" w15:restartNumberingAfterBreak="0">
    <w:nsid w:val="22402B6F"/>
    <w:multiLevelType w:val="hybridMultilevel"/>
    <w:tmpl w:val="0D34EF72"/>
    <w:lvl w:ilvl="0" w:tplc="22FEEC02">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3" w15:restartNumberingAfterBreak="0">
    <w:nsid w:val="259578E9"/>
    <w:multiLevelType w:val="hybridMultilevel"/>
    <w:tmpl w:val="8A0C6CB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27E400F7"/>
    <w:multiLevelType w:val="hybridMultilevel"/>
    <w:tmpl w:val="1D76AA02"/>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5" w15:restartNumberingAfterBreak="0">
    <w:nsid w:val="28073DC1"/>
    <w:multiLevelType w:val="hybridMultilevel"/>
    <w:tmpl w:val="792E75A4"/>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6" w15:restartNumberingAfterBreak="0">
    <w:nsid w:val="29FC5970"/>
    <w:multiLevelType w:val="hybridMultilevel"/>
    <w:tmpl w:val="1D30FFC2"/>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2C6962C5"/>
    <w:multiLevelType w:val="hybridMultilevel"/>
    <w:tmpl w:val="E582625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2D3D4567"/>
    <w:multiLevelType w:val="hybridMultilevel"/>
    <w:tmpl w:val="BBC2BB52"/>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9" w15:restartNumberingAfterBreak="0">
    <w:nsid w:val="2F54600C"/>
    <w:multiLevelType w:val="hybridMultilevel"/>
    <w:tmpl w:val="0FC075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307E7B99"/>
    <w:multiLevelType w:val="hybridMultilevel"/>
    <w:tmpl w:val="0E44C46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315E2EE5"/>
    <w:multiLevelType w:val="hybridMultilevel"/>
    <w:tmpl w:val="0C76749A"/>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2" w15:restartNumberingAfterBreak="0">
    <w:nsid w:val="32686DDE"/>
    <w:multiLevelType w:val="hybridMultilevel"/>
    <w:tmpl w:val="5756DA5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331A2A6E"/>
    <w:multiLevelType w:val="hybridMultilevel"/>
    <w:tmpl w:val="1D76AA02"/>
    <w:lvl w:ilvl="0" w:tplc="22FEEC02">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4" w15:restartNumberingAfterBreak="0">
    <w:nsid w:val="3464239C"/>
    <w:multiLevelType w:val="hybridMultilevel"/>
    <w:tmpl w:val="B928DBB2"/>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5" w15:restartNumberingAfterBreak="0">
    <w:nsid w:val="379A600C"/>
    <w:multiLevelType w:val="hybridMultilevel"/>
    <w:tmpl w:val="4C96A9BC"/>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6" w15:restartNumberingAfterBreak="0">
    <w:nsid w:val="386E1CA4"/>
    <w:multiLevelType w:val="hybridMultilevel"/>
    <w:tmpl w:val="4622DC8C"/>
    <w:lvl w:ilvl="0" w:tplc="22FEEC02">
      <w:start w:val="1"/>
      <w:numFmt w:val="decimal"/>
      <w:lvlText w:val="(%1)"/>
      <w:lvlJc w:val="left"/>
      <w:pPr>
        <w:ind w:left="360" w:hanging="360"/>
      </w:pPr>
      <w:rPr>
        <w:rFonts w:cs="Times New Roman" w:hint="default"/>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7" w15:restartNumberingAfterBreak="0">
    <w:nsid w:val="38DD416C"/>
    <w:multiLevelType w:val="hybridMultilevel"/>
    <w:tmpl w:val="792E75A4"/>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8" w15:restartNumberingAfterBreak="0">
    <w:nsid w:val="3BFA1B03"/>
    <w:multiLevelType w:val="hybridMultilevel"/>
    <w:tmpl w:val="82B03FD2"/>
    <w:lvl w:ilvl="0" w:tplc="22FEEC02">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9" w15:restartNumberingAfterBreak="0">
    <w:nsid w:val="4116398A"/>
    <w:multiLevelType w:val="hybridMultilevel"/>
    <w:tmpl w:val="3378F1A4"/>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41B61932"/>
    <w:multiLevelType w:val="hybridMultilevel"/>
    <w:tmpl w:val="0D34EF72"/>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1" w15:restartNumberingAfterBreak="0">
    <w:nsid w:val="42FA4492"/>
    <w:multiLevelType w:val="hybridMultilevel"/>
    <w:tmpl w:val="9DBEF406"/>
    <w:lvl w:ilvl="0" w:tplc="22FEEC02">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3FD0C0F"/>
    <w:multiLevelType w:val="hybridMultilevel"/>
    <w:tmpl w:val="5756DA5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444B2C0E"/>
    <w:multiLevelType w:val="hybridMultilevel"/>
    <w:tmpl w:val="F2649B50"/>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4" w15:restartNumberingAfterBreak="0">
    <w:nsid w:val="46E57E78"/>
    <w:multiLevelType w:val="hybridMultilevel"/>
    <w:tmpl w:val="A73046EC"/>
    <w:lvl w:ilvl="0" w:tplc="22FEEC02">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5" w15:restartNumberingAfterBreak="0">
    <w:nsid w:val="48245A9D"/>
    <w:multiLevelType w:val="hybridMultilevel"/>
    <w:tmpl w:val="02CEE2A2"/>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97C570F"/>
    <w:multiLevelType w:val="hybridMultilevel"/>
    <w:tmpl w:val="EEBADB08"/>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7" w15:restartNumberingAfterBreak="0">
    <w:nsid w:val="49D77A82"/>
    <w:multiLevelType w:val="hybridMultilevel"/>
    <w:tmpl w:val="27CC3FB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15:restartNumberingAfterBreak="0">
    <w:nsid w:val="4B733879"/>
    <w:multiLevelType w:val="hybridMultilevel"/>
    <w:tmpl w:val="5756DA58"/>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9" w15:restartNumberingAfterBreak="0">
    <w:nsid w:val="4F524DC1"/>
    <w:multiLevelType w:val="hybridMultilevel"/>
    <w:tmpl w:val="F2649B50"/>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0" w15:restartNumberingAfterBreak="0">
    <w:nsid w:val="51D354B9"/>
    <w:multiLevelType w:val="hybridMultilevel"/>
    <w:tmpl w:val="1BC48A9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1" w15:restartNumberingAfterBreak="0">
    <w:nsid w:val="5223479F"/>
    <w:multiLevelType w:val="hybridMultilevel"/>
    <w:tmpl w:val="5BB0F77A"/>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2" w15:restartNumberingAfterBreak="0">
    <w:nsid w:val="53A64AB4"/>
    <w:multiLevelType w:val="hybridMultilevel"/>
    <w:tmpl w:val="C8FE3C68"/>
    <w:lvl w:ilvl="0" w:tplc="22FEEC02">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3" w15:restartNumberingAfterBreak="0">
    <w:nsid w:val="555B5484"/>
    <w:multiLevelType w:val="hybridMultilevel"/>
    <w:tmpl w:val="3CBC467C"/>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4" w15:restartNumberingAfterBreak="0">
    <w:nsid w:val="57B33A1C"/>
    <w:multiLevelType w:val="hybridMultilevel"/>
    <w:tmpl w:val="02CEE2A2"/>
    <w:lvl w:ilvl="0" w:tplc="22FEEC02">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57B503C5"/>
    <w:multiLevelType w:val="hybridMultilevel"/>
    <w:tmpl w:val="B928DBB2"/>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6" w15:restartNumberingAfterBreak="0">
    <w:nsid w:val="596424ED"/>
    <w:multiLevelType w:val="hybridMultilevel"/>
    <w:tmpl w:val="65166936"/>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7" w15:restartNumberingAfterBreak="0">
    <w:nsid w:val="5C1D1D86"/>
    <w:multiLevelType w:val="hybridMultilevel"/>
    <w:tmpl w:val="EFAC5284"/>
    <w:lvl w:ilvl="0" w:tplc="22FEEC02">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8" w15:restartNumberingAfterBreak="0">
    <w:nsid w:val="5D5B437C"/>
    <w:multiLevelType w:val="hybridMultilevel"/>
    <w:tmpl w:val="F2649B50"/>
    <w:lvl w:ilvl="0" w:tplc="22FEEC02">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9" w15:restartNumberingAfterBreak="0">
    <w:nsid w:val="5D7A64E8"/>
    <w:multiLevelType w:val="hybridMultilevel"/>
    <w:tmpl w:val="5BB0F77A"/>
    <w:lvl w:ilvl="0" w:tplc="22FEEC02">
      <w:start w:val="1"/>
      <w:numFmt w:val="decimal"/>
      <w:lvlText w:val="(%1)"/>
      <w:lvlJc w:val="left"/>
      <w:pPr>
        <w:ind w:left="360" w:hanging="360"/>
      </w:pPr>
      <w:rPr>
        <w:rFonts w:cs="Times New Roman" w:hint="default"/>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60" w15:restartNumberingAfterBreak="0">
    <w:nsid w:val="5DCD5697"/>
    <w:multiLevelType w:val="hybridMultilevel"/>
    <w:tmpl w:val="5756DA58"/>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1" w15:restartNumberingAfterBreak="0">
    <w:nsid w:val="5DF30833"/>
    <w:multiLevelType w:val="hybridMultilevel"/>
    <w:tmpl w:val="B928DBB2"/>
    <w:lvl w:ilvl="0" w:tplc="22FEEC02">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62" w15:restartNumberingAfterBreak="0">
    <w:nsid w:val="5E121C36"/>
    <w:multiLevelType w:val="hybridMultilevel"/>
    <w:tmpl w:val="F11A0F68"/>
    <w:lvl w:ilvl="0" w:tplc="22FEEC02">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3" w15:restartNumberingAfterBreak="0">
    <w:nsid w:val="60A31E5E"/>
    <w:multiLevelType w:val="hybridMultilevel"/>
    <w:tmpl w:val="C8FE3C68"/>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4" w15:restartNumberingAfterBreak="0">
    <w:nsid w:val="60C5304C"/>
    <w:multiLevelType w:val="hybridMultilevel"/>
    <w:tmpl w:val="97D0788E"/>
    <w:lvl w:ilvl="0" w:tplc="22FEEC02">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5" w15:restartNumberingAfterBreak="0">
    <w:nsid w:val="619D0306"/>
    <w:multiLevelType w:val="hybridMultilevel"/>
    <w:tmpl w:val="464C21C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6" w15:restartNumberingAfterBreak="0">
    <w:nsid w:val="630E5207"/>
    <w:multiLevelType w:val="hybridMultilevel"/>
    <w:tmpl w:val="65166936"/>
    <w:lvl w:ilvl="0" w:tplc="22FEEC02">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7" w15:restartNumberingAfterBreak="0">
    <w:nsid w:val="63F63019"/>
    <w:multiLevelType w:val="hybridMultilevel"/>
    <w:tmpl w:val="F326A796"/>
    <w:lvl w:ilvl="0" w:tplc="22FEEC02">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68" w15:restartNumberingAfterBreak="0">
    <w:nsid w:val="64211291"/>
    <w:multiLevelType w:val="hybridMultilevel"/>
    <w:tmpl w:val="BC58F85E"/>
    <w:lvl w:ilvl="0" w:tplc="22FEEC02">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69" w15:restartNumberingAfterBreak="0">
    <w:nsid w:val="66B0460C"/>
    <w:multiLevelType w:val="hybridMultilevel"/>
    <w:tmpl w:val="C8FE3C68"/>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0" w15:restartNumberingAfterBreak="0">
    <w:nsid w:val="66F805CA"/>
    <w:multiLevelType w:val="hybridMultilevel"/>
    <w:tmpl w:val="95C06E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1" w15:restartNumberingAfterBreak="0">
    <w:nsid w:val="687E6DA1"/>
    <w:multiLevelType w:val="hybridMultilevel"/>
    <w:tmpl w:val="7E0AD204"/>
    <w:lvl w:ilvl="0" w:tplc="22FEEC02">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2" w15:restartNumberingAfterBreak="0">
    <w:nsid w:val="69954406"/>
    <w:multiLevelType w:val="hybridMultilevel"/>
    <w:tmpl w:val="A25C42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3" w15:restartNumberingAfterBreak="0">
    <w:nsid w:val="6B1011E6"/>
    <w:multiLevelType w:val="hybridMultilevel"/>
    <w:tmpl w:val="80F24FBA"/>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74" w15:restartNumberingAfterBreak="0">
    <w:nsid w:val="705C4278"/>
    <w:multiLevelType w:val="hybridMultilevel"/>
    <w:tmpl w:val="802692E8"/>
    <w:lvl w:ilvl="0" w:tplc="FFFFFFFF">
      <w:start w:val="1"/>
      <w:numFmt w:val="lowerLetter"/>
      <w:lvlText w:val="%1)"/>
      <w:lvlJc w:val="left"/>
      <w:pPr>
        <w:ind w:left="720" w:hanging="360"/>
      </w:pPr>
      <w:rPr>
        <w:rFonts w:cs="Times New Roman"/>
      </w:rPr>
    </w:lvl>
    <w:lvl w:ilvl="1" w:tplc="0405000F">
      <w:start w:val="1"/>
      <w:numFmt w:val="decimal"/>
      <w:lvlText w:val="%2."/>
      <w:lvlJc w:val="left"/>
      <w:pPr>
        <w:ind w:left="1440" w:hanging="360"/>
      </w:p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5" w15:restartNumberingAfterBreak="0">
    <w:nsid w:val="709F53D7"/>
    <w:multiLevelType w:val="hybridMultilevel"/>
    <w:tmpl w:val="038E96FC"/>
    <w:lvl w:ilvl="0" w:tplc="EF007174">
      <w:start w:val="1"/>
      <w:numFmt w:val="decimal"/>
      <w:lvlText w:val="(%1)"/>
      <w:lvlJc w:val="left"/>
      <w:pPr>
        <w:ind w:left="360" w:hanging="360"/>
      </w:pPr>
      <w:rPr>
        <w:rFonts w:cs="Times New Roman" w:hint="default"/>
        <w:b w:val="0"/>
        <w:bCs w:val="0"/>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76" w15:restartNumberingAfterBreak="0">
    <w:nsid w:val="710B0658"/>
    <w:multiLevelType w:val="hybridMultilevel"/>
    <w:tmpl w:val="FE70948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7" w15:restartNumberingAfterBreak="0">
    <w:nsid w:val="757E2F93"/>
    <w:multiLevelType w:val="hybridMultilevel"/>
    <w:tmpl w:val="FC26E26E"/>
    <w:lvl w:ilvl="0" w:tplc="04050017">
      <w:start w:val="1"/>
      <w:numFmt w:val="lowerLetter"/>
      <w:lvlText w:val="%1)"/>
      <w:lvlJc w:val="left"/>
      <w:pPr>
        <w:ind w:left="720" w:hanging="360"/>
      </w:pPr>
      <w:rPr>
        <w:rFonts w:cs="Times New Roman"/>
      </w:rPr>
    </w:lvl>
    <w:lvl w:ilvl="1" w:tplc="329CE910">
      <w:start w:val="1"/>
      <w:numFmt w:val="decimal"/>
      <w:lvlText w:val="%2."/>
      <w:lvlJc w:val="left"/>
      <w:pPr>
        <w:tabs>
          <w:tab w:val="num" w:pos="1440"/>
        </w:tabs>
        <w:ind w:left="1440" w:hanging="360"/>
      </w:pPr>
      <w:rPr>
        <w:rFonts w:cs="Times New Roman"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8" w15:restartNumberingAfterBreak="0">
    <w:nsid w:val="77960C9B"/>
    <w:multiLevelType w:val="hybridMultilevel"/>
    <w:tmpl w:val="BBC2BB52"/>
    <w:lvl w:ilvl="0" w:tplc="22FEEC02">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79" w15:restartNumberingAfterBreak="0">
    <w:nsid w:val="783C763E"/>
    <w:multiLevelType w:val="hybridMultilevel"/>
    <w:tmpl w:val="F022007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0" w15:restartNumberingAfterBreak="0">
    <w:nsid w:val="79324D7C"/>
    <w:multiLevelType w:val="hybridMultilevel"/>
    <w:tmpl w:val="5756DA58"/>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1" w15:restartNumberingAfterBreak="0">
    <w:nsid w:val="795A44F2"/>
    <w:multiLevelType w:val="hybridMultilevel"/>
    <w:tmpl w:val="9B2EBCB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2" w15:restartNumberingAfterBreak="0">
    <w:nsid w:val="7A1E20EB"/>
    <w:multiLevelType w:val="hybridMultilevel"/>
    <w:tmpl w:val="39E8D224"/>
    <w:lvl w:ilvl="0" w:tplc="22FEEC02">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7B0A7813"/>
    <w:multiLevelType w:val="hybridMultilevel"/>
    <w:tmpl w:val="4C96A9BC"/>
    <w:lvl w:ilvl="0" w:tplc="22FEEC02">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84" w15:restartNumberingAfterBreak="0">
    <w:nsid w:val="7CD01D61"/>
    <w:multiLevelType w:val="hybridMultilevel"/>
    <w:tmpl w:val="1D30FFC2"/>
    <w:lvl w:ilvl="0" w:tplc="22FEEC02">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1801608484">
    <w:abstractNumId w:val="61"/>
  </w:num>
  <w:num w:numId="2" w16cid:durableId="1668633915">
    <w:abstractNumId w:val="36"/>
  </w:num>
  <w:num w:numId="3" w16cid:durableId="200216930">
    <w:abstractNumId w:val="76"/>
  </w:num>
  <w:num w:numId="4" w16cid:durableId="1572349234">
    <w:abstractNumId w:val="0"/>
  </w:num>
  <w:num w:numId="5" w16cid:durableId="265190158">
    <w:abstractNumId w:val="68"/>
  </w:num>
  <w:num w:numId="6" w16cid:durableId="1723870259">
    <w:abstractNumId w:val="14"/>
  </w:num>
  <w:num w:numId="7" w16cid:durableId="842890946">
    <w:abstractNumId w:val="27"/>
  </w:num>
  <w:num w:numId="8" w16cid:durableId="756482364">
    <w:abstractNumId w:val="70"/>
  </w:num>
  <w:num w:numId="9" w16cid:durableId="190848402">
    <w:abstractNumId w:val="71"/>
  </w:num>
  <w:num w:numId="10" w16cid:durableId="341670719">
    <w:abstractNumId w:val="47"/>
  </w:num>
  <w:num w:numId="11" w16cid:durableId="262303790">
    <w:abstractNumId w:val="79"/>
  </w:num>
  <w:num w:numId="12" w16cid:durableId="1614245016">
    <w:abstractNumId w:val="50"/>
  </w:num>
  <w:num w:numId="13" w16cid:durableId="1908876189">
    <w:abstractNumId w:val="81"/>
  </w:num>
  <w:num w:numId="14" w16cid:durableId="1100175245">
    <w:abstractNumId w:val="2"/>
  </w:num>
  <w:num w:numId="15" w16cid:durableId="2062943498">
    <w:abstractNumId w:val="12"/>
  </w:num>
  <w:num w:numId="16" w16cid:durableId="2045716977">
    <w:abstractNumId w:val="39"/>
  </w:num>
  <w:num w:numId="17" w16cid:durableId="1269005603">
    <w:abstractNumId w:val="44"/>
  </w:num>
  <w:num w:numId="18" w16cid:durableId="1346250234">
    <w:abstractNumId w:val="16"/>
  </w:num>
  <w:num w:numId="19" w16cid:durableId="608126127">
    <w:abstractNumId w:val="29"/>
  </w:num>
  <w:num w:numId="20" w16cid:durableId="1625454913">
    <w:abstractNumId w:val="77"/>
  </w:num>
  <w:num w:numId="21" w16cid:durableId="863441522">
    <w:abstractNumId w:val="62"/>
  </w:num>
  <w:num w:numId="22" w16cid:durableId="1498572574">
    <w:abstractNumId w:val="72"/>
  </w:num>
  <w:num w:numId="23" w16cid:durableId="799230230">
    <w:abstractNumId w:val="65"/>
  </w:num>
  <w:num w:numId="24" w16cid:durableId="374964107">
    <w:abstractNumId w:val="23"/>
  </w:num>
  <w:num w:numId="25" w16cid:durableId="1917086010">
    <w:abstractNumId w:val="7"/>
  </w:num>
  <w:num w:numId="26" w16cid:durableId="1966080787">
    <w:abstractNumId w:val="13"/>
  </w:num>
  <w:num w:numId="27" w16cid:durableId="318117657">
    <w:abstractNumId w:val="20"/>
  </w:num>
  <w:num w:numId="28" w16cid:durableId="1355036987">
    <w:abstractNumId w:val="53"/>
  </w:num>
  <w:num w:numId="29" w16cid:durableId="1619527972">
    <w:abstractNumId w:val="3"/>
  </w:num>
  <w:num w:numId="30" w16cid:durableId="608858761">
    <w:abstractNumId w:val="32"/>
  </w:num>
  <w:num w:numId="31" w16cid:durableId="1304853137">
    <w:abstractNumId w:val="30"/>
  </w:num>
  <w:num w:numId="32" w16cid:durableId="2146920878">
    <w:abstractNumId w:val="42"/>
  </w:num>
  <w:num w:numId="33" w16cid:durableId="1303389242">
    <w:abstractNumId w:val="55"/>
  </w:num>
  <w:num w:numId="34" w16cid:durableId="1895504014">
    <w:abstractNumId w:val="34"/>
  </w:num>
  <w:num w:numId="35" w16cid:durableId="1243446614">
    <w:abstractNumId w:val="59"/>
  </w:num>
  <w:num w:numId="36" w16cid:durableId="143398828">
    <w:abstractNumId w:val="57"/>
  </w:num>
  <w:num w:numId="37" w16cid:durableId="540485315">
    <w:abstractNumId w:val="73"/>
  </w:num>
  <w:num w:numId="38" w16cid:durableId="1254632554">
    <w:abstractNumId w:val="54"/>
  </w:num>
  <w:num w:numId="39" w16cid:durableId="1967420257">
    <w:abstractNumId w:val="19"/>
  </w:num>
  <w:num w:numId="40" w16cid:durableId="1899435698">
    <w:abstractNumId w:val="45"/>
  </w:num>
  <w:num w:numId="41" w16cid:durableId="437332370">
    <w:abstractNumId w:val="33"/>
  </w:num>
  <w:num w:numId="42" w16cid:durableId="1526750774">
    <w:abstractNumId w:val="24"/>
  </w:num>
  <w:num w:numId="43" w16cid:durableId="1182429410">
    <w:abstractNumId w:val="67"/>
  </w:num>
  <w:num w:numId="44" w16cid:durableId="121307177">
    <w:abstractNumId w:val="66"/>
  </w:num>
  <w:num w:numId="45" w16cid:durableId="2029066146">
    <w:abstractNumId w:val="56"/>
  </w:num>
  <w:num w:numId="46" w16cid:durableId="1689985342">
    <w:abstractNumId w:val="78"/>
  </w:num>
  <w:num w:numId="47" w16cid:durableId="1775325048">
    <w:abstractNumId w:val="37"/>
  </w:num>
  <w:num w:numId="48" w16cid:durableId="428739443">
    <w:abstractNumId w:val="58"/>
  </w:num>
  <w:num w:numId="49" w16cid:durableId="502817047">
    <w:abstractNumId w:val="49"/>
  </w:num>
  <w:num w:numId="50" w16cid:durableId="2068724252">
    <w:abstractNumId w:val="43"/>
  </w:num>
  <w:num w:numId="51" w16cid:durableId="899290460">
    <w:abstractNumId w:val="5"/>
  </w:num>
  <w:num w:numId="52" w16cid:durableId="641273245">
    <w:abstractNumId w:val="21"/>
  </w:num>
  <w:num w:numId="53" w16cid:durableId="473913924">
    <w:abstractNumId w:val="22"/>
  </w:num>
  <w:num w:numId="54" w16cid:durableId="1323464369">
    <w:abstractNumId w:val="1"/>
  </w:num>
  <w:num w:numId="55" w16cid:durableId="588849541">
    <w:abstractNumId w:val="40"/>
  </w:num>
  <w:num w:numId="56" w16cid:durableId="1730687434">
    <w:abstractNumId w:val="9"/>
  </w:num>
  <w:num w:numId="57" w16cid:durableId="936254587">
    <w:abstractNumId w:val="64"/>
  </w:num>
  <w:num w:numId="58" w16cid:durableId="1757822889">
    <w:abstractNumId w:val="11"/>
  </w:num>
  <w:num w:numId="59" w16cid:durableId="807934380">
    <w:abstractNumId w:val="10"/>
  </w:num>
  <w:num w:numId="60" w16cid:durableId="739056686">
    <w:abstractNumId w:val="83"/>
  </w:num>
  <w:num w:numId="61" w16cid:durableId="1751148987">
    <w:abstractNumId w:val="74"/>
  </w:num>
  <w:num w:numId="62" w16cid:durableId="1989476926">
    <w:abstractNumId w:val="35"/>
  </w:num>
  <w:num w:numId="63" w16cid:durableId="1124496538">
    <w:abstractNumId w:val="84"/>
  </w:num>
  <w:num w:numId="64" w16cid:durableId="1568569972">
    <w:abstractNumId w:val="26"/>
  </w:num>
  <w:num w:numId="65" w16cid:durableId="1625963682">
    <w:abstractNumId w:val="52"/>
  </w:num>
  <w:num w:numId="66" w16cid:durableId="1359501020">
    <w:abstractNumId w:val="69"/>
  </w:num>
  <w:num w:numId="67" w16cid:durableId="2142141256">
    <w:abstractNumId w:val="63"/>
  </w:num>
  <w:num w:numId="68" w16cid:durableId="1024357462">
    <w:abstractNumId w:val="17"/>
  </w:num>
  <w:num w:numId="69" w16cid:durableId="2115007985">
    <w:abstractNumId w:val="38"/>
  </w:num>
  <w:num w:numId="70" w16cid:durableId="397364919">
    <w:abstractNumId w:val="6"/>
  </w:num>
  <w:num w:numId="71" w16cid:durableId="558127045">
    <w:abstractNumId w:val="8"/>
  </w:num>
  <w:num w:numId="72" w16cid:durableId="1542401038">
    <w:abstractNumId w:val="75"/>
  </w:num>
  <w:num w:numId="73" w16cid:durableId="1680505609">
    <w:abstractNumId w:val="31"/>
  </w:num>
  <w:num w:numId="74" w16cid:durableId="1450776812">
    <w:abstractNumId w:val="25"/>
  </w:num>
  <w:num w:numId="75" w16cid:durableId="99836072">
    <w:abstractNumId w:val="82"/>
  </w:num>
  <w:num w:numId="76" w16cid:durableId="69546358">
    <w:abstractNumId w:val="18"/>
  </w:num>
  <w:num w:numId="77" w16cid:durableId="459808041">
    <w:abstractNumId w:val="80"/>
  </w:num>
  <w:num w:numId="78" w16cid:durableId="1986816982">
    <w:abstractNumId w:val="60"/>
  </w:num>
  <w:num w:numId="79" w16cid:durableId="1773159434">
    <w:abstractNumId w:val="48"/>
  </w:num>
  <w:num w:numId="80" w16cid:durableId="1112212294">
    <w:abstractNumId w:val="46"/>
  </w:num>
  <w:num w:numId="81" w16cid:durableId="1394625183">
    <w:abstractNumId w:val="15"/>
  </w:num>
  <w:num w:numId="82" w16cid:durableId="46531609">
    <w:abstractNumId w:val="28"/>
  </w:num>
  <w:num w:numId="83" w16cid:durableId="200410999">
    <w:abstractNumId w:val="51"/>
  </w:num>
  <w:num w:numId="84" w16cid:durableId="814879121">
    <w:abstractNumId w:val="41"/>
  </w:num>
  <w:num w:numId="85" w16cid:durableId="168566879">
    <w:abstractNumId w:val="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B88"/>
    <w:rsid w:val="00003AEB"/>
    <w:rsid w:val="00015E32"/>
    <w:rsid w:val="00017C93"/>
    <w:rsid w:val="0002033A"/>
    <w:rsid w:val="000218B9"/>
    <w:rsid w:val="000269C4"/>
    <w:rsid w:val="0003045F"/>
    <w:rsid w:val="000306AF"/>
    <w:rsid w:val="00042835"/>
    <w:rsid w:val="00043705"/>
    <w:rsid w:val="00057B62"/>
    <w:rsid w:val="000609D7"/>
    <w:rsid w:val="00072D8C"/>
    <w:rsid w:val="00073318"/>
    <w:rsid w:val="00075D36"/>
    <w:rsid w:val="000834F9"/>
    <w:rsid w:val="00084E91"/>
    <w:rsid w:val="00086D29"/>
    <w:rsid w:val="0009551B"/>
    <w:rsid w:val="00097516"/>
    <w:rsid w:val="000A5AD7"/>
    <w:rsid w:val="000A6B9F"/>
    <w:rsid w:val="000A6DE0"/>
    <w:rsid w:val="000B33BE"/>
    <w:rsid w:val="000B40BA"/>
    <w:rsid w:val="000C6547"/>
    <w:rsid w:val="000D5A1F"/>
    <w:rsid w:val="000E1638"/>
    <w:rsid w:val="000E2F19"/>
    <w:rsid w:val="000F00F0"/>
    <w:rsid w:val="000F0406"/>
    <w:rsid w:val="000F3E8C"/>
    <w:rsid w:val="000F6900"/>
    <w:rsid w:val="000F7DAE"/>
    <w:rsid w:val="00102F12"/>
    <w:rsid w:val="00105D16"/>
    <w:rsid w:val="00115E1C"/>
    <w:rsid w:val="001300AC"/>
    <w:rsid w:val="00133C5F"/>
    <w:rsid w:val="0013516D"/>
    <w:rsid w:val="00142099"/>
    <w:rsid w:val="001428A1"/>
    <w:rsid w:val="00150B9D"/>
    <w:rsid w:val="00152F82"/>
    <w:rsid w:val="00157ACD"/>
    <w:rsid w:val="00162C3E"/>
    <w:rsid w:val="001636D3"/>
    <w:rsid w:val="00166B17"/>
    <w:rsid w:val="00187688"/>
    <w:rsid w:val="001922BC"/>
    <w:rsid w:val="00193F85"/>
    <w:rsid w:val="001A042E"/>
    <w:rsid w:val="001A4393"/>
    <w:rsid w:val="001A6CC8"/>
    <w:rsid w:val="001A7E64"/>
    <w:rsid w:val="001B7010"/>
    <w:rsid w:val="001C6ABE"/>
    <w:rsid w:val="001D4158"/>
    <w:rsid w:val="001D475F"/>
    <w:rsid w:val="001E0400"/>
    <w:rsid w:val="001F0A04"/>
    <w:rsid w:val="001F1282"/>
    <w:rsid w:val="00200387"/>
    <w:rsid w:val="002026A7"/>
    <w:rsid w:val="00210CF2"/>
    <w:rsid w:val="002113C2"/>
    <w:rsid w:val="0021175B"/>
    <w:rsid w:val="00211F80"/>
    <w:rsid w:val="00214C97"/>
    <w:rsid w:val="00221A3B"/>
    <w:rsid w:val="00221B36"/>
    <w:rsid w:val="00221FB4"/>
    <w:rsid w:val="00227BC5"/>
    <w:rsid w:val="00231021"/>
    <w:rsid w:val="00232FF5"/>
    <w:rsid w:val="00241E69"/>
    <w:rsid w:val="0024358D"/>
    <w:rsid w:val="00247E5F"/>
    <w:rsid w:val="00263831"/>
    <w:rsid w:val="002707F8"/>
    <w:rsid w:val="00273CF7"/>
    <w:rsid w:val="002879AE"/>
    <w:rsid w:val="0029491B"/>
    <w:rsid w:val="002A21E7"/>
    <w:rsid w:val="002A2CA5"/>
    <w:rsid w:val="002A469F"/>
    <w:rsid w:val="002A52F4"/>
    <w:rsid w:val="002B0D2B"/>
    <w:rsid w:val="002B1290"/>
    <w:rsid w:val="002B6D09"/>
    <w:rsid w:val="002C0A32"/>
    <w:rsid w:val="002C33A9"/>
    <w:rsid w:val="002D1C2B"/>
    <w:rsid w:val="002D4778"/>
    <w:rsid w:val="002D5D4F"/>
    <w:rsid w:val="002D69EE"/>
    <w:rsid w:val="002E18CF"/>
    <w:rsid w:val="002E6A4B"/>
    <w:rsid w:val="002E764E"/>
    <w:rsid w:val="002F0FC8"/>
    <w:rsid w:val="0030075E"/>
    <w:rsid w:val="00301EC2"/>
    <w:rsid w:val="00302075"/>
    <w:rsid w:val="00304F72"/>
    <w:rsid w:val="003059E1"/>
    <w:rsid w:val="00310D63"/>
    <w:rsid w:val="00315A73"/>
    <w:rsid w:val="00315ADD"/>
    <w:rsid w:val="0031688D"/>
    <w:rsid w:val="00323952"/>
    <w:rsid w:val="003264FA"/>
    <w:rsid w:val="00332338"/>
    <w:rsid w:val="0033378B"/>
    <w:rsid w:val="00342316"/>
    <w:rsid w:val="00344C55"/>
    <w:rsid w:val="0035006E"/>
    <w:rsid w:val="00363E27"/>
    <w:rsid w:val="0036682E"/>
    <w:rsid w:val="00371A95"/>
    <w:rsid w:val="003745CE"/>
    <w:rsid w:val="00380A0F"/>
    <w:rsid w:val="003940C3"/>
    <w:rsid w:val="00394B2D"/>
    <w:rsid w:val="0039750A"/>
    <w:rsid w:val="003A4839"/>
    <w:rsid w:val="003C2B73"/>
    <w:rsid w:val="003C3519"/>
    <w:rsid w:val="003D4425"/>
    <w:rsid w:val="003D6473"/>
    <w:rsid w:val="003E1EB5"/>
    <w:rsid w:val="003F0167"/>
    <w:rsid w:val="003F2066"/>
    <w:rsid w:val="003F3121"/>
    <w:rsid w:val="004055F9"/>
    <w:rsid w:val="00405B1E"/>
    <w:rsid w:val="004067DE"/>
    <w:rsid w:val="0041218C"/>
    <w:rsid w:val="00417718"/>
    <w:rsid w:val="00421B09"/>
    <w:rsid w:val="004227A9"/>
    <w:rsid w:val="0042387A"/>
    <w:rsid w:val="00431CFB"/>
    <w:rsid w:val="00437B4F"/>
    <w:rsid w:val="00437CCE"/>
    <w:rsid w:val="00444B5D"/>
    <w:rsid w:val="00445ADF"/>
    <w:rsid w:val="0045049E"/>
    <w:rsid w:val="00463247"/>
    <w:rsid w:val="0046546A"/>
    <w:rsid w:val="00466430"/>
    <w:rsid w:val="00474960"/>
    <w:rsid w:val="00490F37"/>
    <w:rsid w:val="00491210"/>
    <w:rsid w:val="004962EA"/>
    <w:rsid w:val="004A30CE"/>
    <w:rsid w:val="004B0799"/>
    <w:rsid w:val="004B5E58"/>
    <w:rsid w:val="004C0287"/>
    <w:rsid w:val="004C4C4C"/>
    <w:rsid w:val="004C6EA2"/>
    <w:rsid w:val="004D2DFC"/>
    <w:rsid w:val="004D3589"/>
    <w:rsid w:val="004D3ABA"/>
    <w:rsid w:val="004D55EA"/>
    <w:rsid w:val="004E13E9"/>
    <w:rsid w:val="004E2714"/>
    <w:rsid w:val="004E77B3"/>
    <w:rsid w:val="004F02AC"/>
    <w:rsid w:val="004F19AB"/>
    <w:rsid w:val="004F3452"/>
    <w:rsid w:val="004F3B9D"/>
    <w:rsid w:val="005000F0"/>
    <w:rsid w:val="005064DD"/>
    <w:rsid w:val="005068A7"/>
    <w:rsid w:val="00506F84"/>
    <w:rsid w:val="00511E3C"/>
    <w:rsid w:val="00520F3E"/>
    <w:rsid w:val="0052185D"/>
    <w:rsid w:val="00526F5F"/>
    <w:rsid w:val="00532849"/>
    <w:rsid w:val="00543414"/>
    <w:rsid w:val="00545826"/>
    <w:rsid w:val="0056170E"/>
    <w:rsid w:val="00561D94"/>
    <w:rsid w:val="00563250"/>
    <w:rsid w:val="0056353A"/>
    <w:rsid w:val="00565282"/>
    <w:rsid w:val="00571D8E"/>
    <w:rsid w:val="00573EEA"/>
    <w:rsid w:val="00575BC0"/>
    <w:rsid w:val="00577043"/>
    <w:rsid w:val="00577471"/>
    <w:rsid w:val="00577EEA"/>
    <w:rsid w:val="00581B5D"/>
    <w:rsid w:val="00582DFC"/>
    <w:rsid w:val="00591319"/>
    <w:rsid w:val="00592634"/>
    <w:rsid w:val="00593DE2"/>
    <w:rsid w:val="005B2D40"/>
    <w:rsid w:val="005B2DA9"/>
    <w:rsid w:val="005B357E"/>
    <w:rsid w:val="005B615F"/>
    <w:rsid w:val="005B625C"/>
    <w:rsid w:val="005C1BC3"/>
    <w:rsid w:val="005C2CF0"/>
    <w:rsid w:val="005C2D9F"/>
    <w:rsid w:val="005C50B0"/>
    <w:rsid w:val="005D0ED1"/>
    <w:rsid w:val="005D1F84"/>
    <w:rsid w:val="005E53E5"/>
    <w:rsid w:val="005E71D7"/>
    <w:rsid w:val="005F4CB2"/>
    <w:rsid w:val="005F57B0"/>
    <w:rsid w:val="005F7C5C"/>
    <w:rsid w:val="00600F67"/>
    <w:rsid w:val="00603FB1"/>
    <w:rsid w:val="006103ED"/>
    <w:rsid w:val="00611EAC"/>
    <w:rsid w:val="00616507"/>
    <w:rsid w:val="00637682"/>
    <w:rsid w:val="00637BD3"/>
    <w:rsid w:val="006509F1"/>
    <w:rsid w:val="00652548"/>
    <w:rsid w:val="00653BC4"/>
    <w:rsid w:val="006547C8"/>
    <w:rsid w:val="0066159E"/>
    <w:rsid w:val="00664783"/>
    <w:rsid w:val="00670EB3"/>
    <w:rsid w:val="0067390A"/>
    <w:rsid w:val="00691505"/>
    <w:rsid w:val="00697C49"/>
    <w:rsid w:val="006A1E38"/>
    <w:rsid w:val="006A39DF"/>
    <w:rsid w:val="006A4F1F"/>
    <w:rsid w:val="006A6C2B"/>
    <w:rsid w:val="006A6FEB"/>
    <w:rsid w:val="006A7F61"/>
    <w:rsid w:val="006D0AE9"/>
    <w:rsid w:val="006D0E0F"/>
    <w:rsid w:val="006D22F6"/>
    <w:rsid w:val="006D5305"/>
    <w:rsid w:val="006D6469"/>
    <w:rsid w:val="006D7539"/>
    <w:rsid w:val="006E076B"/>
    <w:rsid w:val="006E7DD3"/>
    <w:rsid w:val="00700BDD"/>
    <w:rsid w:val="00702F1D"/>
    <w:rsid w:val="007068F7"/>
    <w:rsid w:val="007075B9"/>
    <w:rsid w:val="00710003"/>
    <w:rsid w:val="007111B4"/>
    <w:rsid w:val="00712903"/>
    <w:rsid w:val="00721AA4"/>
    <w:rsid w:val="00722B68"/>
    <w:rsid w:val="007272DA"/>
    <w:rsid w:val="00732D82"/>
    <w:rsid w:val="0073428B"/>
    <w:rsid w:val="00737221"/>
    <w:rsid w:val="00742A86"/>
    <w:rsid w:val="00742E40"/>
    <w:rsid w:val="00745608"/>
    <w:rsid w:val="0075383D"/>
    <w:rsid w:val="00756259"/>
    <w:rsid w:val="00761E9B"/>
    <w:rsid w:val="0076390E"/>
    <w:rsid w:val="00763CA9"/>
    <w:rsid w:val="007661A5"/>
    <w:rsid w:val="00767E6F"/>
    <w:rsid w:val="00770D11"/>
    <w:rsid w:val="007728A2"/>
    <w:rsid w:val="00774747"/>
    <w:rsid w:val="0077577D"/>
    <w:rsid w:val="00775DB9"/>
    <w:rsid w:val="007814A2"/>
    <w:rsid w:val="0078313B"/>
    <w:rsid w:val="00786A82"/>
    <w:rsid w:val="00790002"/>
    <w:rsid w:val="00794AEB"/>
    <w:rsid w:val="0079758E"/>
    <w:rsid w:val="007A2A36"/>
    <w:rsid w:val="007A5F84"/>
    <w:rsid w:val="007B06DE"/>
    <w:rsid w:val="007B3CA5"/>
    <w:rsid w:val="007B46FB"/>
    <w:rsid w:val="007C0D01"/>
    <w:rsid w:val="007C738C"/>
    <w:rsid w:val="007D2FD4"/>
    <w:rsid w:val="007D53ED"/>
    <w:rsid w:val="007D77E7"/>
    <w:rsid w:val="007E2B9E"/>
    <w:rsid w:val="007E3048"/>
    <w:rsid w:val="007E52F7"/>
    <w:rsid w:val="007F40B6"/>
    <w:rsid w:val="007F5919"/>
    <w:rsid w:val="00810299"/>
    <w:rsid w:val="008139CC"/>
    <w:rsid w:val="00824279"/>
    <w:rsid w:val="0082681D"/>
    <w:rsid w:val="008300B3"/>
    <w:rsid w:val="008428BE"/>
    <w:rsid w:val="00844E10"/>
    <w:rsid w:val="00855E7B"/>
    <w:rsid w:val="00860CFB"/>
    <w:rsid w:val="00861E8F"/>
    <w:rsid w:val="008640E6"/>
    <w:rsid w:val="0087466E"/>
    <w:rsid w:val="008749B4"/>
    <w:rsid w:val="008758CC"/>
    <w:rsid w:val="00877B2E"/>
    <w:rsid w:val="00882A4A"/>
    <w:rsid w:val="00884E03"/>
    <w:rsid w:val="00886C84"/>
    <w:rsid w:val="00887279"/>
    <w:rsid w:val="008A1753"/>
    <w:rsid w:val="008A6EBC"/>
    <w:rsid w:val="008B5304"/>
    <w:rsid w:val="008C1416"/>
    <w:rsid w:val="008C391B"/>
    <w:rsid w:val="008C47F1"/>
    <w:rsid w:val="008C7FD2"/>
    <w:rsid w:val="008D0B35"/>
    <w:rsid w:val="008D3E19"/>
    <w:rsid w:val="008E4BBA"/>
    <w:rsid w:val="008E60F3"/>
    <w:rsid w:val="008F6B91"/>
    <w:rsid w:val="0090433F"/>
    <w:rsid w:val="00927D65"/>
    <w:rsid w:val="00930A62"/>
    <w:rsid w:val="0093108E"/>
    <w:rsid w:val="0093240B"/>
    <w:rsid w:val="00935080"/>
    <w:rsid w:val="0093596A"/>
    <w:rsid w:val="0093776E"/>
    <w:rsid w:val="00945F1E"/>
    <w:rsid w:val="009461A0"/>
    <w:rsid w:val="00963DB8"/>
    <w:rsid w:val="009645A8"/>
    <w:rsid w:val="009654B2"/>
    <w:rsid w:val="00965696"/>
    <w:rsid w:val="00981927"/>
    <w:rsid w:val="009929DF"/>
    <w:rsid w:val="00993F65"/>
    <w:rsid w:val="009A05B9"/>
    <w:rsid w:val="009B0C11"/>
    <w:rsid w:val="009B2CA9"/>
    <w:rsid w:val="009C10CC"/>
    <w:rsid w:val="009C1CC7"/>
    <w:rsid w:val="009C41A7"/>
    <w:rsid w:val="009C45F5"/>
    <w:rsid w:val="009D381E"/>
    <w:rsid w:val="009E4AD4"/>
    <w:rsid w:val="009E5928"/>
    <w:rsid w:val="009F27E4"/>
    <w:rsid w:val="00A02235"/>
    <w:rsid w:val="00A067A3"/>
    <w:rsid w:val="00A208E3"/>
    <w:rsid w:val="00A21876"/>
    <w:rsid w:val="00A22A34"/>
    <w:rsid w:val="00A27490"/>
    <w:rsid w:val="00A27D95"/>
    <w:rsid w:val="00A341D3"/>
    <w:rsid w:val="00A40BAF"/>
    <w:rsid w:val="00A4536D"/>
    <w:rsid w:val="00A46A4A"/>
    <w:rsid w:val="00A629FB"/>
    <w:rsid w:val="00A63644"/>
    <w:rsid w:val="00A676C6"/>
    <w:rsid w:val="00A71A6E"/>
    <w:rsid w:val="00A74161"/>
    <w:rsid w:val="00A77148"/>
    <w:rsid w:val="00A85F20"/>
    <w:rsid w:val="00AB1D7B"/>
    <w:rsid w:val="00AB43DA"/>
    <w:rsid w:val="00AB451F"/>
    <w:rsid w:val="00AB6409"/>
    <w:rsid w:val="00AB696B"/>
    <w:rsid w:val="00AC1769"/>
    <w:rsid w:val="00AC2D36"/>
    <w:rsid w:val="00AC6B6B"/>
    <w:rsid w:val="00AD4F8E"/>
    <w:rsid w:val="00AF2317"/>
    <w:rsid w:val="00AF3448"/>
    <w:rsid w:val="00AF475E"/>
    <w:rsid w:val="00AF607D"/>
    <w:rsid w:val="00B02DEF"/>
    <w:rsid w:val="00B05400"/>
    <w:rsid w:val="00B11B13"/>
    <w:rsid w:val="00B16D23"/>
    <w:rsid w:val="00B222CE"/>
    <w:rsid w:val="00B36FA9"/>
    <w:rsid w:val="00B43F1E"/>
    <w:rsid w:val="00B44741"/>
    <w:rsid w:val="00B44F80"/>
    <w:rsid w:val="00B51F94"/>
    <w:rsid w:val="00B53195"/>
    <w:rsid w:val="00B5459B"/>
    <w:rsid w:val="00B65A43"/>
    <w:rsid w:val="00B71C74"/>
    <w:rsid w:val="00B72473"/>
    <w:rsid w:val="00B904AA"/>
    <w:rsid w:val="00BA6638"/>
    <w:rsid w:val="00BB0335"/>
    <w:rsid w:val="00BC1CE3"/>
    <w:rsid w:val="00BE4B30"/>
    <w:rsid w:val="00BE4E76"/>
    <w:rsid w:val="00BE7A57"/>
    <w:rsid w:val="00BF23D8"/>
    <w:rsid w:val="00BF2C46"/>
    <w:rsid w:val="00C06373"/>
    <w:rsid w:val="00C06E2A"/>
    <w:rsid w:val="00C20847"/>
    <w:rsid w:val="00C31A9E"/>
    <w:rsid w:val="00C32C55"/>
    <w:rsid w:val="00C33328"/>
    <w:rsid w:val="00C341B9"/>
    <w:rsid w:val="00C35FD1"/>
    <w:rsid w:val="00C3745F"/>
    <w:rsid w:val="00C44C72"/>
    <w:rsid w:val="00C469E3"/>
    <w:rsid w:val="00C60A6C"/>
    <w:rsid w:val="00C619B9"/>
    <w:rsid w:val="00C66060"/>
    <w:rsid w:val="00C7119F"/>
    <w:rsid w:val="00C73BD1"/>
    <w:rsid w:val="00C73DBF"/>
    <w:rsid w:val="00C772FF"/>
    <w:rsid w:val="00C861BB"/>
    <w:rsid w:val="00C921FC"/>
    <w:rsid w:val="00CA321A"/>
    <w:rsid w:val="00CA6190"/>
    <w:rsid w:val="00CC2597"/>
    <w:rsid w:val="00CC388E"/>
    <w:rsid w:val="00CC48E7"/>
    <w:rsid w:val="00CC5652"/>
    <w:rsid w:val="00CD18BA"/>
    <w:rsid w:val="00CE5A70"/>
    <w:rsid w:val="00CE5D2D"/>
    <w:rsid w:val="00D0269B"/>
    <w:rsid w:val="00D11BC3"/>
    <w:rsid w:val="00D140C3"/>
    <w:rsid w:val="00D15A5A"/>
    <w:rsid w:val="00D15C5D"/>
    <w:rsid w:val="00D17672"/>
    <w:rsid w:val="00D324AE"/>
    <w:rsid w:val="00D4382F"/>
    <w:rsid w:val="00D43CDD"/>
    <w:rsid w:val="00D4417E"/>
    <w:rsid w:val="00D45579"/>
    <w:rsid w:val="00D456C7"/>
    <w:rsid w:val="00D47639"/>
    <w:rsid w:val="00D54496"/>
    <w:rsid w:val="00D65140"/>
    <w:rsid w:val="00D719DE"/>
    <w:rsid w:val="00D7454C"/>
    <w:rsid w:val="00D74F91"/>
    <w:rsid w:val="00D76A1B"/>
    <w:rsid w:val="00D80C2F"/>
    <w:rsid w:val="00D81AA2"/>
    <w:rsid w:val="00D833D3"/>
    <w:rsid w:val="00D84EC1"/>
    <w:rsid w:val="00D852B0"/>
    <w:rsid w:val="00D85FEF"/>
    <w:rsid w:val="00D86946"/>
    <w:rsid w:val="00D87462"/>
    <w:rsid w:val="00D97EF3"/>
    <w:rsid w:val="00DA5C78"/>
    <w:rsid w:val="00DA6743"/>
    <w:rsid w:val="00DB0117"/>
    <w:rsid w:val="00DB63F4"/>
    <w:rsid w:val="00DB6965"/>
    <w:rsid w:val="00DC217F"/>
    <w:rsid w:val="00DC5BAE"/>
    <w:rsid w:val="00DD0E8A"/>
    <w:rsid w:val="00DD7F23"/>
    <w:rsid w:val="00DE07F5"/>
    <w:rsid w:val="00DE590E"/>
    <w:rsid w:val="00DF2AD6"/>
    <w:rsid w:val="00E02F97"/>
    <w:rsid w:val="00E05F2B"/>
    <w:rsid w:val="00E06194"/>
    <w:rsid w:val="00E23CD1"/>
    <w:rsid w:val="00E26CA3"/>
    <w:rsid w:val="00E43F09"/>
    <w:rsid w:val="00E456F3"/>
    <w:rsid w:val="00E532FD"/>
    <w:rsid w:val="00E543A1"/>
    <w:rsid w:val="00E570EA"/>
    <w:rsid w:val="00E61256"/>
    <w:rsid w:val="00E71166"/>
    <w:rsid w:val="00E75C27"/>
    <w:rsid w:val="00E760BF"/>
    <w:rsid w:val="00E80B96"/>
    <w:rsid w:val="00E84342"/>
    <w:rsid w:val="00EA6BEB"/>
    <w:rsid w:val="00EB0CFF"/>
    <w:rsid w:val="00EB6445"/>
    <w:rsid w:val="00EC61AC"/>
    <w:rsid w:val="00EC6F09"/>
    <w:rsid w:val="00EC70A0"/>
    <w:rsid w:val="00EE4EF6"/>
    <w:rsid w:val="00EE719C"/>
    <w:rsid w:val="00EF1356"/>
    <w:rsid w:val="00F02D6F"/>
    <w:rsid w:val="00F03CBB"/>
    <w:rsid w:val="00F1232B"/>
    <w:rsid w:val="00F148C8"/>
    <w:rsid w:val="00F15956"/>
    <w:rsid w:val="00F15F08"/>
    <w:rsid w:val="00F2042A"/>
    <w:rsid w:val="00F27F0E"/>
    <w:rsid w:val="00F32999"/>
    <w:rsid w:val="00F3376F"/>
    <w:rsid w:val="00F53B0F"/>
    <w:rsid w:val="00F545C7"/>
    <w:rsid w:val="00F61B33"/>
    <w:rsid w:val="00F63AD7"/>
    <w:rsid w:val="00F65574"/>
    <w:rsid w:val="00F66165"/>
    <w:rsid w:val="00F8107E"/>
    <w:rsid w:val="00F82E17"/>
    <w:rsid w:val="00F859F0"/>
    <w:rsid w:val="00F870DB"/>
    <w:rsid w:val="00F9103F"/>
    <w:rsid w:val="00F964A9"/>
    <w:rsid w:val="00FA10BD"/>
    <w:rsid w:val="00FA544D"/>
    <w:rsid w:val="00FC000C"/>
    <w:rsid w:val="00FC1D8E"/>
    <w:rsid w:val="00FC2768"/>
    <w:rsid w:val="00FC2B88"/>
    <w:rsid w:val="00FC70A0"/>
    <w:rsid w:val="00FD16B2"/>
    <w:rsid w:val="00FD46C0"/>
    <w:rsid w:val="00FE7B01"/>
    <w:rsid w:val="00FF64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87340"/>
  <w15:docId w15:val="{970FDEA9-4DE3-4DE2-A19B-A24C48D5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C388E"/>
    <w:pPr>
      <w:spacing w:after="454"/>
    </w:pPr>
    <w:rPr>
      <w:rFonts w:ascii="Times New Roman" w:hAnsi="Times New Roman"/>
    </w:rPr>
  </w:style>
  <w:style w:type="paragraph" w:styleId="Nadpis1">
    <w:name w:val="heading 1"/>
    <w:basedOn w:val="Nadpis"/>
    <w:rsid w:val="00710003"/>
    <w:pPr>
      <w:outlineLvl w:val="0"/>
    </w:pPr>
  </w:style>
  <w:style w:type="paragraph" w:styleId="Nadpis2">
    <w:name w:val="heading 2"/>
    <w:basedOn w:val="Nadpis"/>
    <w:rsid w:val="00710003"/>
    <w:pPr>
      <w:outlineLvl w:val="1"/>
    </w:pPr>
  </w:style>
  <w:style w:type="paragraph" w:styleId="Nadpis3">
    <w:name w:val="heading 3"/>
    <w:basedOn w:val="Nadpis"/>
    <w:rsid w:val="00710003"/>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0F6900"/>
    <w:rPr>
      <w:rFonts w:ascii="Arial" w:hAnsi="Arial"/>
      <w:color w:val="0000DC"/>
      <w:sz w:val="16"/>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rsid w:val="00710003"/>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710003"/>
    <w:pPr>
      <w:spacing w:after="140" w:line="288" w:lineRule="auto"/>
    </w:pPr>
  </w:style>
  <w:style w:type="paragraph" w:styleId="Seznam">
    <w:name w:val="List"/>
    <w:basedOn w:val="Tlotextu"/>
    <w:rsid w:val="00710003"/>
    <w:rPr>
      <w:rFonts w:cs="Mangal"/>
    </w:rPr>
  </w:style>
  <w:style w:type="paragraph" w:customStyle="1" w:styleId="Popisek">
    <w:name w:val="Popisek"/>
    <w:basedOn w:val="Normln"/>
    <w:rsid w:val="00710003"/>
    <w:pPr>
      <w:suppressLineNumbers/>
      <w:spacing w:before="120" w:after="120"/>
    </w:pPr>
    <w:rPr>
      <w:rFonts w:cs="Mangal"/>
      <w:i/>
      <w:iCs/>
      <w:sz w:val="24"/>
      <w:szCs w:val="24"/>
    </w:rPr>
  </w:style>
  <w:style w:type="paragraph" w:customStyle="1" w:styleId="Rejstk">
    <w:name w:val="Rejstřík"/>
    <w:basedOn w:val="Normln"/>
    <w:qFormat/>
    <w:rsid w:val="00710003"/>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0F6900"/>
    <w:pPr>
      <w:tabs>
        <w:tab w:val="center" w:pos="4536"/>
        <w:tab w:val="right" w:pos="9072"/>
      </w:tabs>
      <w:spacing w:after="0" w:line="240" w:lineRule="exact"/>
    </w:pPr>
    <w:rPr>
      <w:rFonts w:ascii="Arial" w:hAnsi="Arial"/>
      <w:color w:val="0000DC"/>
      <w:sz w:val="16"/>
    </w:rPr>
  </w:style>
  <w:style w:type="paragraph" w:customStyle="1" w:styleId="Quotations">
    <w:name w:val="Quotations"/>
    <w:basedOn w:val="Normln"/>
    <w:rsid w:val="00710003"/>
  </w:style>
  <w:style w:type="paragraph" w:styleId="Nzev">
    <w:name w:val="Title"/>
    <w:basedOn w:val="Nadpis"/>
    <w:rsid w:val="00710003"/>
  </w:style>
  <w:style w:type="paragraph" w:styleId="Podnadpis">
    <w:name w:val="Subtitle"/>
    <w:basedOn w:val="Nadpis"/>
    <w:rsid w:val="00710003"/>
  </w:style>
  <w:style w:type="paragraph" w:customStyle="1" w:styleId="Adresa">
    <w:name w:val="Adresa"/>
    <w:qFormat/>
    <w:rsid w:val="002E764E"/>
    <w:pPr>
      <w:spacing w:line="290" w:lineRule="exact"/>
      <w:ind w:left="5046"/>
    </w:pPr>
    <w:rPr>
      <w:rFonts w:ascii="Arial" w:hAnsi="Arial"/>
      <w:b/>
      <w:sz w:val="24"/>
    </w:rPr>
  </w:style>
  <w:style w:type="paragraph" w:customStyle="1" w:styleId="Vc">
    <w:name w:val="Věc"/>
    <w:qFormat/>
    <w:rsid w:val="000F6900"/>
    <w:pPr>
      <w:tabs>
        <w:tab w:val="left" w:pos="2126"/>
        <w:tab w:val="left" w:pos="5046"/>
        <w:tab w:val="left" w:pos="7088"/>
      </w:tabs>
      <w:spacing w:before="840" w:line="280" w:lineRule="exact"/>
    </w:pPr>
    <w:rPr>
      <w:rFonts w:ascii="Arial" w:hAnsi="Arial"/>
      <w:color w:val="0000DC"/>
      <w:sz w:val="16"/>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basedOn w:val="Tlodopisu"/>
    <w:next w:val="Tlodopisu"/>
    <w:qFormat/>
    <w:rsid w:val="000F6900"/>
    <w:pPr>
      <w:spacing w:before="720" w:line="290" w:lineRule="exact"/>
    </w:pPr>
    <w:rPr>
      <w:b/>
      <w:sz w:val="24"/>
    </w:rPr>
  </w:style>
  <w:style w:type="paragraph" w:styleId="Normlnweb">
    <w:name w:val="Normal (Web)"/>
    <w:basedOn w:val="Normln"/>
    <w:uiPriority w:val="99"/>
    <w:semiHidden/>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2E764E"/>
    <w:pPr>
      <w:spacing w:line="280" w:lineRule="exact"/>
    </w:pPr>
    <w:rPr>
      <w:rFonts w:ascii="Arial" w:hAnsi="Arial"/>
      <w:b/>
      <w:sz w:val="20"/>
    </w:rPr>
  </w:style>
  <w:style w:type="paragraph" w:customStyle="1" w:styleId="Funkce">
    <w:name w:val="Funkce"/>
    <w:basedOn w:val="JmnoPjmen"/>
    <w:qFormat/>
    <w:rsid w:val="00AC2D36"/>
    <w:rPr>
      <w:b w:val="0"/>
    </w:rPr>
  </w:style>
  <w:style w:type="paragraph" w:customStyle="1" w:styleId="Zpat-univerzita">
    <w:name w:val="Zápatí - univerzita"/>
    <w:basedOn w:val="Zpat"/>
    <w:next w:val="Zpat"/>
    <w:rsid w:val="007D77E7"/>
    <w:rPr>
      <w:b/>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Zpat"/>
    <w:qFormat/>
    <w:rsid w:val="000F6900"/>
    <w:pPr>
      <w:tabs>
        <w:tab w:val="clear" w:pos="4536"/>
        <w:tab w:val="clear" w:pos="9072"/>
        <w:tab w:val="left" w:pos="0"/>
      </w:tabs>
      <w:ind w:left="-680"/>
    </w:pPr>
    <w:rPr>
      <w:rFonts w:cs="Arial"/>
      <w:szCs w:val="14"/>
    </w:rPr>
  </w:style>
  <w:style w:type="paragraph" w:customStyle="1" w:styleId="Zpat-univerzita4dkyadresy">
    <w:name w:val="Zápatí - univerzita (4 řádky adresy)"/>
    <w:basedOn w:val="Zpat-univerzita"/>
    <w:next w:val="Zpat"/>
    <w:qFormat/>
    <w:rsid w:val="00D80C2F"/>
    <w:rPr>
      <w:rFonts w:cs="Arial"/>
      <w:szCs w:val="16"/>
    </w:rPr>
  </w:style>
  <w:style w:type="paragraph" w:customStyle="1" w:styleId="Tlodopisu">
    <w:name w:val="Tělo dopisu"/>
    <w:qFormat/>
    <w:rsid w:val="00E84342"/>
    <w:pPr>
      <w:spacing w:after="280" w:line="280" w:lineRule="exact"/>
    </w:pPr>
    <w:rPr>
      <w:rFonts w:ascii="Arial" w:hAnsi="Arial"/>
      <w:sz w:val="20"/>
    </w:rPr>
  </w:style>
  <w:style w:type="character" w:customStyle="1" w:styleId="slovnstran">
    <w:name w:val="Číslování stran"/>
    <w:basedOn w:val="Standardnpsmoodstavce"/>
    <w:uiPriority w:val="1"/>
    <w:qFormat/>
    <w:rsid w:val="00F53B0F"/>
    <w:rPr>
      <w:color w:val="000000"/>
      <w:sz w:val="20"/>
      <w:szCs w:val="20"/>
    </w:rPr>
  </w:style>
  <w:style w:type="character" w:customStyle="1" w:styleId="W3MUZvraznntextkurzva">
    <w:name w:val="W3MU: Zvýrazněný text (kurzíva)"/>
    <w:rsid w:val="008C47F1"/>
    <w:rPr>
      <w:rFonts w:ascii="Verdana" w:hAnsi="Verdana"/>
      <w:i/>
      <w:sz w:val="20"/>
    </w:rPr>
  </w:style>
  <w:style w:type="paragraph" w:styleId="Odstavecseseznamem">
    <w:name w:val="List Paragraph"/>
    <w:basedOn w:val="Normln"/>
    <w:uiPriority w:val="34"/>
    <w:qFormat/>
    <w:rsid w:val="00506F84"/>
    <w:pPr>
      <w:ind w:left="720"/>
      <w:contextualSpacing/>
    </w:pPr>
  </w:style>
  <w:style w:type="character" w:styleId="Odkaznakoment">
    <w:name w:val="annotation reference"/>
    <w:basedOn w:val="Standardnpsmoodstavce"/>
    <w:uiPriority w:val="99"/>
    <w:semiHidden/>
    <w:unhideWhenUsed/>
    <w:rsid w:val="00DB63F4"/>
    <w:rPr>
      <w:sz w:val="16"/>
      <w:szCs w:val="16"/>
    </w:rPr>
  </w:style>
  <w:style w:type="paragraph" w:styleId="Textkomente">
    <w:name w:val="annotation text"/>
    <w:basedOn w:val="Normln"/>
    <w:link w:val="TextkomenteChar"/>
    <w:uiPriority w:val="99"/>
    <w:unhideWhenUsed/>
    <w:rsid w:val="00DB63F4"/>
    <w:pPr>
      <w:spacing w:line="240" w:lineRule="auto"/>
    </w:pPr>
    <w:rPr>
      <w:sz w:val="20"/>
      <w:szCs w:val="20"/>
    </w:rPr>
  </w:style>
  <w:style w:type="character" w:customStyle="1" w:styleId="TextkomenteChar">
    <w:name w:val="Text komentáře Char"/>
    <w:basedOn w:val="Standardnpsmoodstavce"/>
    <w:link w:val="Textkomente"/>
    <w:uiPriority w:val="99"/>
    <w:rsid w:val="00DB63F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DB63F4"/>
    <w:rPr>
      <w:b/>
      <w:bCs/>
    </w:rPr>
  </w:style>
  <w:style w:type="character" w:customStyle="1" w:styleId="PedmtkomenteChar">
    <w:name w:val="Předmět komentáře Char"/>
    <w:basedOn w:val="TextkomenteChar"/>
    <w:link w:val="Pedmtkomente"/>
    <w:uiPriority w:val="99"/>
    <w:semiHidden/>
    <w:rsid w:val="00DB63F4"/>
    <w:rPr>
      <w:rFonts w:ascii="Times New Roman" w:hAnsi="Times New Roman"/>
      <w:b/>
      <w:bCs/>
      <w:sz w:val="20"/>
      <w:szCs w:val="20"/>
    </w:rPr>
  </w:style>
  <w:style w:type="paragraph" w:styleId="Revize">
    <w:name w:val="Revision"/>
    <w:hidden/>
    <w:uiPriority w:val="99"/>
    <w:semiHidden/>
    <w:rsid w:val="00945F1E"/>
    <w:pPr>
      <w:spacing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41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rive%20-%20MUNI\hlavickovy_papir_komplet.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87238-0B84-4BBF-8DC8-52B4E16EE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hlavickovy_papir_komplet</Template>
  <TotalTime>191</TotalTime>
  <Pages>18</Pages>
  <Words>6203</Words>
  <Characters>36600</Characters>
  <Application>Microsoft Office Word</Application>
  <DocSecurity>0</DocSecurity>
  <Lines>305</Lines>
  <Paragraphs>85</Paragraphs>
  <ScaleCrop>false</ScaleCrop>
  <HeadingPairs>
    <vt:vector size="2" baseType="variant">
      <vt:variant>
        <vt:lpstr>Název</vt:lpstr>
      </vt:variant>
      <vt:variant>
        <vt:i4>1</vt:i4>
      </vt:variant>
    </vt:vector>
  </HeadingPairs>
  <TitlesOfParts>
    <vt:vector size="1" baseType="lpstr">
      <vt:lpstr>univerzalni muni</vt:lpstr>
    </vt:vector>
  </TitlesOfParts>
  <Company>ATC</Company>
  <LinksUpToDate>false</LinksUpToDate>
  <CharactersWithSpaces>42718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univerzalni muni</dc:title>
  <dc:creator>User</dc:creator>
  <cp:lastModifiedBy>Klára Širillová</cp:lastModifiedBy>
  <cp:revision>65</cp:revision>
  <cp:lastPrinted>2018-09-12T18:52:00Z</cp:lastPrinted>
  <dcterms:created xsi:type="dcterms:W3CDTF">2023-06-28T05:04:00Z</dcterms:created>
  <dcterms:modified xsi:type="dcterms:W3CDTF">2023-07-20T11:37:00Z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