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5B77" w14:textId="77777777" w:rsidR="00FF08AD" w:rsidRDefault="003A2B1C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Measures of the Faculty of Informatics of Masaryk University No. </w:t>
      </w:r>
      <w:r w:rsidR="00E331B4">
        <w:rPr>
          <w:rStyle w:val="W3MUZvraznntexttun"/>
          <w:rFonts w:asciiTheme="minorHAnsi" w:hAnsiTheme="minorHAnsi" w:cstheme="minorHAnsi"/>
          <w:sz w:val="22"/>
          <w:szCs w:val="22"/>
        </w:rPr>
        <w:t>7/2020</w:t>
      </w:r>
    </w:p>
    <w:p w14:paraId="269BAF3C" w14:textId="77777777" w:rsidR="00FF08AD" w:rsidRDefault="003A2B1C">
      <w:pPr>
        <w:pStyle w:val="Podnadpis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reimbursement of costs associated with influenza vaccination</w:t>
      </w:r>
    </w:p>
    <w:p w14:paraId="3D9E63D1" w14:textId="77777777" w:rsidR="009D62B6" w:rsidRPr="00681F76" w:rsidRDefault="009D62B6" w:rsidP="009D62B6">
      <w:pPr>
        <w:pStyle w:val="W3MUZkonOdstavec"/>
        <w:jc w:val="center"/>
        <w:rPr>
          <w:rStyle w:val="W3MUZvraznntextkurzva"/>
          <w:rFonts w:asciiTheme="minorHAnsi" w:hAnsiTheme="minorHAnsi" w:cstheme="minorHAnsi"/>
          <w:sz w:val="22"/>
          <w:szCs w:val="22"/>
        </w:rPr>
      </w:pPr>
    </w:p>
    <w:p w14:paraId="00682CA9" w14:textId="77777777" w:rsidR="00FF08AD" w:rsidRDefault="003A2B1C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(as amended with effect from </w:t>
      </w:r>
      <w:r w:rsidR="008B11AF" w:rsidRPr="008B11AF">
        <w:rPr>
          <w:rStyle w:val="W3MUZvraznntextkurzva"/>
          <w:rFonts w:asciiTheme="minorHAnsi" w:hAnsiTheme="minorHAnsi" w:cstheme="minorHAnsi"/>
          <w:sz w:val="22"/>
          <w:szCs w:val="22"/>
        </w:rPr>
        <w:t xml:space="preserve">16 </w:t>
      </w:r>
      <w:r w:rsidR="00E331B4" w:rsidRPr="008B11AF">
        <w:rPr>
          <w:rStyle w:val="W3MUZvraznntextkurzva"/>
          <w:rFonts w:asciiTheme="minorHAnsi" w:hAnsiTheme="minorHAnsi" w:cstheme="minorHAnsi"/>
          <w:sz w:val="22"/>
          <w:szCs w:val="22"/>
        </w:rPr>
        <w:t xml:space="preserve">September </w:t>
      </w:r>
      <w:r w:rsidR="00FC5A59" w:rsidRPr="008B11AF">
        <w:rPr>
          <w:rStyle w:val="W3MUZvraznntextkurzva"/>
          <w:rFonts w:asciiTheme="minorHAnsi" w:hAnsiTheme="minorHAnsi" w:cstheme="minorHAnsi"/>
          <w:sz w:val="22"/>
          <w:szCs w:val="22"/>
        </w:rPr>
        <w:t>2020</w:t>
      </w:r>
      <w:r w:rsidRPr="008B11AF">
        <w:rPr>
          <w:rStyle w:val="W3MUZvraznntextkurzva"/>
          <w:rFonts w:asciiTheme="minorHAnsi" w:hAnsiTheme="minorHAnsi" w:cstheme="minorHAnsi"/>
          <w:sz w:val="22"/>
          <w:szCs w:val="22"/>
        </w:rPr>
        <w:t>)</w:t>
      </w:r>
    </w:p>
    <w:p w14:paraId="3785F9CE" w14:textId="77777777"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14:paraId="29CD2656" w14:textId="77777777" w:rsidR="00FF08AD" w:rsidRDefault="003A2B1C">
      <w:pPr>
        <w:jc w:val="both"/>
        <w:rPr>
          <w:rStyle w:val="W3MUZvraznntextkurzva"/>
          <w:rFonts w:asciiTheme="minorHAnsi" w:hAnsiTheme="minorHAnsi" w:cstheme="minorHAnsi"/>
          <w:strike/>
          <w:color w:val="000000" w:themeColor="text1"/>
          <w:sz w:val="22"/>
        </w:rPr>
      </w:pPr>
      <w:bookmarkStart w:id="0" w:name="_Hlk49540843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Pursuant to Section 28(1) of Act No. 111/1998 Coll., on Higher Education Institutions and on Amendments and Additions to Other Acts, as amended (hereinafter referred to as the "Higher Education Act"), </w:t>
      </w:r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 xml:space="preserve">I issue the following </w:t>
      </w:r>
      <w:r w:rsidR="00A41221"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measure</w:t>
      </w:r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:</w:t>
      </w:r>
    </w:p>
    <w:p w14:paraId="3E447295" w14:textId="77777777" w:rsidR="009D62B6" w:rsidRPr="00681F76" w:rsidRDefault="009D62B6" w:rsidP="009D62B6">
      <w:pPr>
        <w:rPr>
          <w:rStyle w:val="W3MUZvraznntextkurzva"/>
          <w:rFonts w:asciiTheme="minorHAnsi" w:hAnsiTheme="minorHAnsi" w:cstheme="minorHAnsi"/>
          <w:i w:val="0"/>
          <w:strike/>
          <w:sz w:val="22"/>
        </w:rPr>
      </w:pPr>
    </w:p>
    <w:bookmarkEnd w:id="0"/>
    <w:p w14:paraId="62EC8097" w14:textId="77777777" w:rsidR="00FF08AD" w:rsidRDefault="003A2B1C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Article 1</w:t>
      </w:r>
    </w:p>
    <w:p w14:paraId="260DFF1E" w14:textId="77777777" w:rsidR="00FF08AD" w:rsidRDefault="003A2B1C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Subject of </w:t>
      </w:r>
      <w:r w:rsidR="00AC3A62">
        <w:rPr>
          <w:rFonts w:asciiTheme="minorHAnsi" w:hAnsiTheme="minorHAnsi" w:cstheme="minorHAnsi"/>
          <w:sz w:val="22"/>
          <w:szCs w:val="22"/>
        </w:rPr>
        <w:t>modification</w:t>
      </w:r>
    </w:p>
    <w:p w14:paraId="0200E8B6" w14:textId="77777777" w:rsidR="009D62B6" w:rsidRPr="00A41221" w:rsidRDefault="009D62B6" w:rsidP="009D62B6">
      <w:pPr>
        <w:pStyle w:val="W3MUZkonOdstavec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77EC342D" w14:textId="77777777" w:rsidR="00FF08AD" w:rsidRDefault="003A2B1C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A41221">
        <w:rPr>
          <w:rFonts w:asciiTheme="minorHAnsi" w:hAnsiTheme="minorHAnsi" w:cstheme="minorHAnsi"/>
          <w:sz w:val="22"/>
          <w:szCs w:val="22"/>
        </w:rPr>
        <w:t xml:space="preserve">This </w:t>
      </w:r>
      <w:r w:rsidR="00A41221" w:rsidRPr="00A41221">
        <w:rPr>
          <w:rFonts w:asciiTheme="minorHAnsi" w:hAnsiTheme="minorHAnsi" w:cstheme="minorHAnsi"/>
          <w:sz w:val="22"/>
          <w:szCs w:val="22"/>
        </w:rPr>
        <w:t xml:space="preserve">measure </w:t>
      </w:r>
      <w:r w:rsidRPr="00A41221">
        <w:rPr>
          <w:rFonts w:asciiTheme="minorHAnsi" w:hAnsiTheme="minorHAnsi" w:cstheme="minorHAnsi"/>
          <w:sz w:val="22"/>
          <w:szCs w:val="22"/>
        </w:rPr>
        <w:t xml:space="preserve">governs the </w:t>
      </w:r>
      <w:r w:rsidR="00E331B4">
        <w:rPr>
          <w:rFonts w:asciiTheme="minorHAnsi" w:hAnsiTheme="minorHAnsi" w:cstheme="minorHAnsi"/>
          <w:sz w:val="22"/>
          <w:szCs w:val="22"/>
        </w:rPr>
        <w:t xml:space="preserve">rules for reimbursement of costs associated with </w:t>
      </w:r>
      <w:r w:rsidR="0019346D">
        <w:rPr>
          <w:rFonts w:asciiTheme="minorHAnsi" w:hAnsiTheme="minorHAnsi" w:cstheme="minorHAnsi"/>
          <w:sz w:val="22"/>
          <w:szCs w:val="22"/>
        </w:rPr>
        <w:t xml:space="preserve">vaccinating </w:t>
      </w:r>
      <w:r w:rsidR="00992231">
        <w:rPr>
          <w:rFonts w:asciiTheme="minorHAnsi" w:hAnsiTheme="minorHAnsi" w:cstheme="minorHAnsi"/>
          <w:sz w:val="22"/>
          <w:szCs w:val="22"/>
        </w:rPr>
        <w:t xml:space="preserve">tribal employees of the Faculty of Informatics </w:t>
      </w:r>
      <w:r w:rsidR="0019346D">
        <w:rPr>
          <w:rFonts w:asciiTheme="minorHAnsi" w:hAnsiTheme="minorHAnsi" w:cstheme="minorHAnsi"/>
          <w:sz w:val="22"/>
          <w:szCs w:val="22"/>
        </w:rPr>
        <w:t>against influenza during the global pandemic of COVID-19.</w:t>
      </w:r>
    </w:p>
    <w:p w14:paraId="3B9AAD0B" w14:textId="77777777" w:rsidR="00A44EEC" w:rsidRPr="00A44EEC" w:rsidRDefault="00A44EEC" w:rsidP="00A44EEC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37ED51CB" w14:textId="77777777" w:rsidR="00FF08AD" w:rsidRDefault="003A2B1C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Article 2</w:t>
      </w:r>
    </w:p>
    <w:p w14:paraId="2667A793" w14:textId="77777777" w:rsidR="00FF08AD" w:rsidRDefault="003A2B1C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Flu vaccination at an occupational health provider</w:t>
      </w:r>
    </w:p>
    <w:p w14:paraId="7194692C" w14:textId="77777777" w:rsidR="00AC3A62" w:rsidRPr="00681F76" w:rsidRDefault="00AC3A62" w:rsidP="00AC3A62">
      <w:pPr>
        <w:pStyle w:val="W3MUZkonOdstavec"/>
        <w:keepNext/>
        <w:rPr>
          <w:rFonts w:asciiTheme="minorHAnsi" w:hAnsiTheme="minorHAnsi" w:cstheme="minorHAnsi"/>
          <w:sz w:val="22"/>
          <w:szCs w:val="22"/>
        </w:rPr>
      </w:pPr>
    </w:p>
    <w:p w14:paraId="6593B4B8" w14:textId="77777777" w:rsidR="00FF08AD" w:rsidRDefault="003A2B1C">
      <w:pPr>
        <w:pStyle w:val="W3MUZkonOdstavecslovan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6819">
        <w:rPr>
          <w:rFonts w:asciiTheme="minorHAnsi" w:hAnsiTheme="minorHAnsi" w:cstheme="minorHAnsi"/>
          <w:bCs/>
          <w:sz w:val="22"/>
          <w:szCs w:val="22"/>
        </w:rPr>
        <w:t xml:space="preserve">In accordance with the collective agreement, the vaccination against influenza of </w:t>
      </w:r>
      <w:r w:rsidR="00992231">
        <w:rPr>
          <w:rFonts w:asciiTheme="minorHAnsi" w:hAnsiTheme="minorHAnsi" w:cstheme="minorHAnsi"/>
          <w:bCs/>
          <w:sz w:val="22"/>
          <w:szCs w:val="22"/>
        </w:rPr>
        <w:t xml:space="preserve">the employees of the </w:t>
      </w:r>
      <w:r w:rsidRPr="005F6819">
        <w:rPr>
          <w:rFonts w:asciiTheme="minorHAnsi" w:hAnsiTheme="minorHAnsi" w:cstheme="minorHAnsi"/>
          <w:bCs/>
          <w:sz w:val="22"/>
          <w:szCs w:val="22"/>
        </w:rPr>
        <w:t xml:space="preserve">Faculty of Informatics is normally provided by the contractual provider of occupational health services </w:t>
      </w:r>
      <w:r w:rsidR="0096038E" w:rsidRPr="005F6819">
        <w:rPr>
          <w:rFonts w:asciiTheme="minorHAnsi" w:hAnsiTheme="minorHAnsi" w:cstheme="minorHAnsi"/>
          <w:bCs/>
          <w:sz w:val="22"/>
          <w:szCs w:val="22"/>
        </w:rPr>
        <w:t>of Masaryk University</w:t>
      </w:r>
      <w:r w:rsidR="00331AB7" w:rsidRPr="005F681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E88DADF" w14:textId="77777777" w:rsidR="00FF08AD" w:rsidRDefault="003A2B1C">
      <w:pPr>
        <w:pStyle w:val="W3MUZkonOdstavecslovan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6819">
        <w:rPr>
          <w:rFonts w:asciiTheme="minorHAnsi" w:hAnsiTheme="minorHAnsi" w:cstheme="minorHAnsi"/>
          <w:bCs/>
          <w:sz w:val="22"/>
          <w:szCs w:val="22"/>
        </w:rPr>
        <w:t>Reimbursement for influenza vaccination is based on a tax receipt issued by the occupational health provider.</w:t>
      </w:r>
    </w:p>
    <w:p w14:paraId="134189A9" w14:textId="77777777" w:rsidR="0096038E" w:rsidRPr="005F6819" w:rsidRDefault="0096038E" w:rsidP="0096038E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544ADA8E" w14:textId="77777777" w:rsidR="00FF08AD" w:rsidRDefault="003A2B1C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Article 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56AF6256" w14:textId="77777777" w:rsidR="00FF08AD" w:rsidRDefault="003A2B1C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Influenza vaccination by the employee's treating physician</w:t>
      </w:r>
    </w:p>
    <w:p w14:paraId="215C5489" w14:textId="77777777" w:rsidR="0096038E" w:rsidRPr="00681F76" w:rsidRDefault="0096038E" w:rsidP="0096038E">
      <w:pPr>
        <w:pStyle w:val="W3MUZkonOdstavec"/>
        <w:keepNext/>
        <w:rPr>
          <w:rFonts w:asciiTheme="minorHAnsi" w:hAnsiTheme="minorHAnsi" w:cstheme="minorHAnsi"/>
          <w:sz w:val="22"/>
          <w:szCs w:val="22"/>
        </w:rPr>
      </w:pPr>
    </w:p>
    <w:p w14:paraId="6E23D6B2" w14:textId="77777777" w:rsidR="00FF08AD" w:rsidRDefault="003A2B1C">
      <w:pPr>
        <w:pStyle w:val="W3MUZkonOdstavecslovan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6819">
        <w:rPr>
          <w:rFonts w:asciiTheme="minorHAnsi" w:hAnsiTheme="minorHAnsi" w:cstheme="minorHAnsi"/>
          <w:bCs/>
          <w:sz w:val="22"/>
          <w:szCs w:val="22"/>
        </w:rPr>
        <w:t xml:space="preserve">In the event of insufficient capacity of the </w:t>
      </w:r>
      <w:r w:rsidR="0096038E" w:rsidRPr="005F6819">
        <w:rPr>
          <w:rFonts w:asciiTheme="minorHAnsi" w:hAnsiTheme="minorHAnsi" w:cstheme="minorHAnsi"/>
          <w:bCs/>
          <w:sz w:val="22"/>
          <w:szCs w:val="22"/>
        </w:rPr>
        <w:t xml:space="preserve">Masaryk University </w:t>
      </w:r>
      <w:r w:rsidRPr="005F6819">
        <w:rPr>
          <w:rFonts w:asciiTheme="minorHAnsi" w:hAnsiTheme="minorHAnsi" w:cstheme="minorHAnsi"/>
          <w:bCs/>
          <w:sz w:val="22"/>
          <w:szCs w:val="22"/>
        </w:rPr>
        <w:t xml:space="preserve">occupational health service provider, a </w:t>
      </w:r>
      <w:r w:rsidR="005F6819" w:rsidRPr="005F6819">
        <w:rPr>
          <w:rFonts w:asciiTheme="minorHAnsi" w:hAnsiTheme="minorHAnsi" w:cstheme="minorHAnsi"/>
          <w:bCs/>
          <w:sz w:val="22"/>
          <w:szCs w:val="22"/>
        </w:rPr>
        <w:t xml:space="preserve">tribal employee of the Faculty of Informatics </w:t>
      </w:r>
      <w:r w:rsidR="0096038E" w:rsidRPr="005F6819">
        <w:rPr>
          <w:rFonts w:asciiTheme="minorHAnsi" w:hAnsiTheme="minorHAnsi" w:cstheme="minorHAnsi"/>
          <w:bCs/>
          <w:sz w:val="22"/>
          <w:szCs w:val="22"/>
        </w:rPr>
        <w:t xml:space="preserve">has the option of </w:t>
      </w:r>
      <w:r w:rsidR="005F6819" w:rsidRPr="005F6819">
        <w:rPr>
          <w:rFonts w:asciiTheme="minorHAnsi" w:hAnsiTheme="minorHAnsi" w:cstheme="minorHAnsi"/>
          <w:bCs/>
          <w:sz w:val="22"/>
          <w:szCs w:val="22"/>
        </w:rPr>
        <w:t>receiving an influenza vaccination from his/her attending physician.</w:t>
      </w:r>
    </w:p>
    <w:p w14:paraId="6FF05D14" w14:textId="77777777" w:rsidR="00FF08AD" w:rsidRDefault="00331AB7">
      <w:pPr>
        <w:pStyle w:val="W3MUZkonOdstavecslovan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6819">
        <w:rPr>
          <w:rFonts w:asciiTheme="minorHAnsi" w:hAnsiTheme="minorHAnsi" w:cstheme="minorHAnsi"/>
          <w:bCs/>
          <w:sz w:val="22"/>
          <w:szCs w:val="22"/>
        </w:rPr>
        <w:t xml:space="preserve">Costs associated with the </w:t>
      </w:r>
      <w:r w:rsidR="0096038E" w:rsidRPr="005F6819">
        <w:rPr>
          <w:rFonts w:asciiTheme="minorHAnsi" w:hAnsiTheme="minorHAnsi" w:cstheme="minorHAnsi"/>
          <w:bCs/>
          <w:sz w:val="22"/>
          <w:szCs w:val="22"/>
        </w:rPr>
        <w:t xml:space="preserve">flu </w:t>
      </w:r>
      <w:r w:rsidRPr="005F6819">
        <w:rPr>
          <w:rFonts w:asciiTheme="minorHAnsi" w:hAnsiTheme="minorHAnsi" w:cstheme="minorHAnsi"/>
          <w:bCs/>
          <w:sz w:val="22"/>
          <w:szCs w:val="22"/>
        </w:rPr>
        <w:t xml:space="preserve">vaccination </w:t>
      </w:r>
      <w:r w:rsidR="0019346D" w:rsidRPr="005F6819">
        <w:rPr>
          <w:rFonts w:asciiTheme="minorHAnsi" w:hAnsiTheme="minorHAnsi" w:cstheme="minorHAnsi"/>
          <w:bCs/>
          <w:sz w:val="22"/>
          <w:szCs w:val="22"/>
        </w:rPr>
        <w:t xml:space="preserve">by the attending physician of the </w:t>
      </w:r>
      <w:r w:rsidR="003A2B1C" w:rsidRPr="005F6819">
        <w:rPr>
          <w:rFonts w:asciiTheme="minorHAnsi" w:hAnsiTheme="minorHAnsi" w:cstheme="minorHAnsi"/>
          <w:bCs/>
          <w:sz w:val="22"/>
          <w:szCs w:val="22"/>
        </w:rPr>
        <w:t xml:space="preserve">tribal employee of the Faculty of Informatics will be </w:t>
      </w:r>
      <w:r w:rsidR="0096038E" w:rsidRPr="005F6819">
        <w:rPr>
          <w:rFonts w:asciiTheme="minorHAnsi" w:hAnsiTheme="minorHAnsi" w:cstheme="minorHAnsi"/>
          <w:bCs/>
          <w:sz w:val="22"/>
          <w:szCs w:val="22"/>
        </w:rPr>
        <w:t xml:space="preserve">reimbursed </w:t>
      </w:r>
      <w:r w:rsidRPr="005F6819">
        <w:rPr>
          <w:rFonts w:asciiTheme="minorHAnsi" w:hAnsiTheme="minorHAnsi" w:cstheme="minorHAnsi"/>
          <w:bCs/>
          <w:sz w:val="22"/>
          <w:szCs w:val="22"/>
        </w:rPr>
        <w:t xml:space="preserve">on the basis of a </w:t>
      </w:r>
      <w:r w:rsidR="0096038E" w:rsidRPr="005F6819">
        <w:rPr>
          <w:rFonts w:asciiTheme="minorHAnsi" w:hAnsiTheme="minorHAnsi" w:cstheme="minorHAnsi"/>
          <w:bCs/>
          <w:sz w:val="22"/>
          <w:szCs w:val="22"/>
        </w:rPr>
        <w:t xml:space="preserve">tax receipt </w:t>
      </w:r>
      <w:r w:rsidRPr="005F6819">
        <w:rPr>
          <w:rFonts w:asciiTheme="minorHAnsi" w:hAnsiTheme="minorHAnsi" w:cstheme="minorHAnsi"/>
          <w:bCs/>
          <w:sz w:val="22"/>
          <w:szCs w:val="22"/>
        </w:rPr>
        <w:t xml:space="preserve">issued by the attending physician of </w:t>
      </w:r>
      <w:r w:rsidR="0096038E" w:rsidRPr="005F6819">
        <w:rPr>
          <w:rFonts w:asciiTheme="minorHAnsi" w:hAnsiTheme="minorHAnsi" w:cstheme="minorHAnsi"/>
          <w:bCs/>
          <w:sz w:val="22"/>
          <w:szCs w:val="22"/>
        </w:rPr>
        <w:t xml:space="preserve">the tribal employee of the Faculty of Informatics </w:t>
      </w:r>
      <w:r w:rsidRPr="005F6819">
        <w:rPr>
          <w:rFonts w:asciiTheme="minorHAnsi" w:hAnsiTheme="minorHAnsi" w:cstheme="minorHAnsi"/>
          <w:bCs/>
          <w:sz w:val="22"/>
          <w:szCs w:val="22"/>
        </w:rPr>
        <w:t>to the address of the Faculty of Informatics or to the employee</w:t>
      </w:r>
      <w:r w:rsidR="0019346D" w:rsidRPr="005F681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2FB030" w14:textId="77777777" w:rsidR="00FF08AD" w:rsidRDefault="003A2B1C">
      <w:pPr>
        <w:pStyle w:val="W3MUZkonOdstavecslovan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6819">
        <w:rPr>
          <w:rFonts w:asciiTheme="minorHAnsi" w:hAnsiTheme="minorHAnsi" w:cstheme="minorHAnsi"/>
          <w:bCs/>
          <w:sz w:val="22"/>
          <w:szCs w:val="22"/>
        </w:rPr>
        <w:t>The employee shall submit the tax document to the Human Resources Department of the Faculty of Informatics.</w:t>
      </w:r>
    </w:p>
    <w:p w14:paraId="07871F3F" w14:textId="77777777" w:rsidR="00FF08AD" w:rsidRDefault="003A2B1C">
      <w:pPr>
        <w:pStyle w:val="W3MUZkonOdstavecslovan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6819">
        <w:rPr>
          <w:rFonts w:asciiTheme="minorHAnsi" w:hAnsiTheme="minorHAnsi" w:cstheme="minorHAnsi"/>
          <w:bCs/>
          <w:sz w:val="22"/>
          <w:szCs w:val="22"/>
        </w:rPr>
        <w:t xml:space="preserve">Reimbursement will be made by bank transfer to the treating physician's account in the case of a tax voucher issued to the Faculty of Informatics, or will be paid to the employee in wages in the </w:t>
      </w:r>
      <w:r w:rsidRPr="005F6819">
        <w:rPr>
          <w:rFonts w:asciiTheme="minorHAnsi" w:hAnsiTheme="minorHAnsi" w:cstheme="minorHAnsi"/>
          <w:bCs/>
          <w:sz w:val="22"/>
          <w:szCs w:val="22"/>
        </w:rPr>
        <w:lastRenderedPageBreak/>
        <w:t>case of a voucher issued to the employee and paid directly by the employee to the treating physician.</w:t>
      </w:r>
    </w:p>
    <w:p w14:paraId="65C66676" w14:textId="77777777" w:rsidR="00AC3A62" w:rsidRPr="005F6819" w:rsidRDefault="00AC3A62" w:rsidP="00AC3A62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0755AE03" w14:textId="77777777" w:rsidR="00FF08AD" w:rsidRDefault="003A2B1C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Article </w:t>
      </w:r>
      <w:r w:rsidR="005F6819">
        <w:rPr>
          <w:rFonts w:asciiTheme="minorHAnsi" w:hAnsiTheme="minorHAnsi" w:cstheme="minorHAnsi"/>
          <w:sz w:val="22"/>
          <w:szCs w:val="22"/>
        </w:rPr>
        <w:t>4</w:t>
      </w:r>
    </w:p>
    <w:p w14:paraId="7D016734" w14:textId="77777777" w:rsidR="00FF08AD" w:rsidRDefault="003A2B1C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Final provisions</w:t>
      </w:r>
    </w:p>
    <w:p w14:paraId="39E125FC" w14:textId="77777777" w:rsidR="009D62B6" w:rsidRPr="00681F76" w:rsidRDefault="009D62B6" w:rsidP="009D62B6">
      <w:pPr>
        <w:pStyle w:val="W3MUZkonOdstavec"/>
        <w:keepNext/>
        <w:rPr>
          <w:rFonts w:asciiTheme="minorHAnsi" w:hAnsiTheme="minorHAnsi" w:cstheme="minorHAnsi"/>
          <w:sz w:val="22"/>
          <w:szCs w:val="22"/>
        </w:rPr>
      </w:pPr>
    </w:p>
    <w:p w14:paraId="0D7B0433" w14:textId="77777777" w:rsidR="00FF08AD" w:rsidRDefault="003A2B1C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5F6819">
        <w:rPr>
          <w:rFonts w:asciiTheme="minorHAnsi" w:hAnsiTheme="minorHAnsi" w:cstheme="minorHAnsi"/>
          <w:sz w:val="22"/>
          <w:szCs w:val="22"/>
        </w:rPr>
        <w:t xml:space="preserve">I entrust the interpretation of the individual provisions of </w:t>
      </w:r>
      <w:r w:rsidR="00681F76" w:rsidRPr="005F6819">
        <w:rPr>
          <w:rFonts w:asciiTheme="minorHAnsi" w:hAnsiTheme="minorHAnsi" w:cstheme="minorHAnsi"/>
          <w:sz w:val="22"/>
          <w:szCs w:val="22"/>
        </w:rPr>
        <w:t xml:space="preserve">this </w:t>
      </w:r>
      <w:r w:rsidR="00460DC4" w:rsidRPr="005F6819">
        <w:rPr>
          <w:rFonts w:asciiTheme="minorHAnsi" w:hAnsiTheme="minorHAnsi" w:cstheme="minorHAnsi"/>
          <w:sz w:val="22"/>
          <w:szCs w:val="22"/>
        </w:rPr>
        <w:t xml:space="preserve">measure </w:t>
      </w:r>
      <w:r w:rsidRPr="005F6819">
        <w:rPr>
          <w:rFonts w:asciiTheme="minorHAnsi" w:hAnsiTheme="minorHAnsi" w:cstheme="minorHAnsi"/>
          <w:sz w:val="22"/>
          <w:szCs w:val="22"/>
        </w:rPr>
        <w:t xml:space="preserve">to </w:t>
      </w:r>
      <w:r w:rsidR="00EF3774" w:rsidRPr="005F6819">
        <w:rPr>
          <w:rFonts w:asciiTheme="minorHAnsi" w:hAnsiTheme="minorHAnsi" w:cstheme="minorHAnsi"/>
          <w:sz w:val="22"/>
          <w:szCs w:val="22"/>
        </w:rPr>
        <w:t xml:space="preserve">the Secretary of the </w:t>
      </w:r>
      <w:r w:rsidR="005F6819" w:rsidRPr="005F6819">
        <w:rPr>
          <w:rFonts w:asciiTheme="minorHAnsi" w:hAnsiTheme="minorHAnsi" w:cstheme="minorHAnsi"/>
          <w:sz w:val="22"/>
          <w:szCs w:val="22"/>
        </w:rPr>
        <w:t>Faculty of Informatics</w:t>
      </w:r>
      <w:r w:rsidRPr="005F6819">
        <w:rPr>
          <w:rFonts w:asciiTheme="minorHAnsi" w:hAnsiTheme="minorHAnsi" w:cstheme="minorHAnsi"/>
          <w:sz w:val="22"/>
          <w:szCs w:val="22"/>
        </w:rPr>
        <w:t>.</w:t>
      </w:r>
    </w:p>
    <w:p w14:paraId="435CCF3A" w14:textId="77777777" w:rsidR="00FF08AD" w:rsidRDefault="003A2B1C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5F6819">
        <w:rPr>
          <w:rFonts w:asciiTheme="minorHAnsi" w:hAnsiTheme="minorHAnsi" w:cstheme="minorHAnsi"/>
          <w:sz w:val="22"/>
          <w:szCs w:val="22"/>
        </w:rPr>
        <w:t xml:space="preserve">Compliance with </w:t>
      </w:r>
      <w:r w:rsidR="00EF3774" w:rsidRPr="005F6819">
        <w:rPr>
          <w:rFonts w:asciiTheme="minorHAnsi" w:hAnsiTheme="minorHAnsi" w:cstheme="minorHAnsi"/>
          <w:sz w:val="22"/>
          <w:szCs w:val="22"/>
        </w:rPr>
        <w:t xml:space="preserve">this </w:t>
      </w:r>
      <w:r w:rsidR="00460DC4" w:rsidRPr="005F6819">
        <w:rPr>
          <w:rFonts w:asciiTheme="minorHAnsi" w:hAnsiTheme="minorHAnsi" w:cstheme="minorHAnsi"/>
          <w:sz w:val="22"/>
          <w:szCs w:val="22"/>
        </w:rPr>
        <w:t xml:space="preserve">measure is </w:t>
      </w:r>
      <w:r w:rsidRPr="005F6819">
        <w:rPr>
          <w:rFonts w:asciiTheme="minorHAnsi" w:hAnsiTheme="minorHAnsi" w:cstheme="minorHAnsi"/>
          <w:sz w:val="22"/>
          <w:szCs w:val="22"/>
        </w:rPr>
        <w:t xml:space="preserve">monitored by the </w:t>
      </w:r>
      <w:r w:rsidR="005F6819" w:rsidRPr="005F6819">
        <w:rPr>
          <w:rFonts w:asciiTheme="minorHAnsi" w:hAnsiTheme="minorHAnsi" w:cstheme="minorHAnsi"/>
          <w:sz w:val="22"/>
          <w:szCs w:val="22"/>
        </w:rPr>
        <w:t>Personnel Department of the Faculty of Informatics</w:t>
      </w:r>
      <w:r w:rsidR="009C73C2" w:rsidRPr="005F6819">
        <w:rPr>
          <w:rFonts w:asciiTheme="minorHAnsi" w:hAnsiTheme="minorHAnsi" w:cstheme="minorHAnsi"/>
          <w:sz w:val="22"/>
          <w:szCs w:val="22"/>
        </w:rPr>
        <w:t>.</w:t>
      </w:r>
    </w:p>
    <w:p w14:paraId="5A86AE79" w14:textId="77777777" w:rsidR="00FF08AD" w:rsidRDefault="003A2B1C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5F6819">
        <w:rPr>
          <w:rFonts w:asciiTheme="minorHAnsi" w:hAnsiTheme="minorHAnsi" w:cstheme="minorHAnsi"/>
          <w:sz w:val="22"/>
          <w:szCs w:val="22"/>
        </w:rPr>
        <w:t xml:space="preserve">This </w:t>
      </w:r>
      <w:r w:rsidR="003F276C" w:rsidRPr="005F6819">
        <w:rPr>
          <w:rFonts w:asciiTheme="minorHAnsi" w:hAnsiTheme="minorHAnsi" w:cstheme="minorHAnsi"/>
          <w:sz w:val="22"/>
          <w:szCs w:val="22"/>
        </w:rPr>
        <w:t xml:space="preserve">measure </w:t>
      </w:r>
      <w:r w:rsidRPr="005F6819">
        <w:rPr>
          <w:rFonts w:asciiTheme="minorHAnsi" w:hAnsiTheme="minorHAnsi" w:cstheme="minorHAnsi"/>
          <w:sz w:val="22"/>
          <w:szCs w:val="22"/>
        </w:rPr>
        <w:t xml:space="preserve">shall enter into force on the date of </w:t>
      </w:r>
      <w:r w:rsidR="005F6819" w:rsidRPr="005F6819">
        <w:rPr>
          <w:rFonts w:asciiTheme="minorHAnsi" w:hAnsiTheme="minorHAnsi" w:cstheme="minorHAnsi"/>
          <w:sz w:val="22"/>
          <w:szCs w:val="22"/>
        </w:rPr>
        <w:t>signature</w:t>
      </w:r>
      <w:r w:rsidRPr="005F6819">
        <w:rPr>
          <w:rFonts w:asciiTheme="minorHAnsi" w:hAnsiTheme="minorHAnsi" w:cstheme="minorHAnsi"/>
          <w:sz w:val="22"/>
          <w:szCs w:val="22"/>
        </w:rPr>
        <w:t>.</w:t>
      </w:r>
    </w:p>
    <w:p w14:paraId="7BE03FF4" w14:textId="77777777" w:rsidR="00FF08AD" w:rsidRDefault="003A2B1C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5F6819">
        <w:rPr>
          <w:rFonts w:asciiTheme="minorHAnsi" w:hAnsiTheme="minorHAnsi" w:cstheme="minorHAnsi"/>
          <w:sz w:val="22"/>
          <w:szCs w:val="22"/>
        </w:rPr>
        <w:t xml:space="preserve">This </w:t>
      </w:r>
      <w:r w:rsidR="003F276C" w:rsidRPr="005F6819">
        <w:rPr>
          <w:rFonts w:asciiTheme="minorHAnsi" w:hAnsiTheme="minorHAnsi" w:cstheme="minorHAnsi"/>
          <w:sz w:val="22"/>
          <w:szCs w:val="22"/>
        </w:rPr>
        <w:t xml:space="preserve">measure </w:t>
      </w:r>
      <w:r w:rsidRPr="005F6819">
        <w:rPr>
          <w:rFonts w:asciiTheme="minorHAnsi" w:hAnsiTheme="minorHAnsi" w:cstheme="minorHAnsi"/>
          <w:sz w:val="22"/>
          <w:szCs w:val="22"/>
        </w:rPr>
        <w:t xml:space="preserve">shall enter into force on the date of </w:t>
      </w:r>
      <w:r w:rsidR="005F6819" w:rsidRPr="005F6819">
        <w:rPr>
          <w:rFonts w:asciiTheme="minorHAnsi" w:hAnsiTheme="minorHAnsi" w:cstheme="minorHAnsi"/>
          <w:sz w:val="22"/>
          <w:szCs w:val="22"/>
        </w:rPr>
        <w:t>its publication</w:t>
      </w:r>
      <w:r w:rsidRPr="005F6819">
        <w:rPr>
          <w:rFonts w:asciiTheme="minorHAnsi" w:hAnsiTheme="minorHAnsi" w:cstheme="minorHAnsi"/>
          <w:sz w:val="22"/>
          <w:szCs w:val="22"/>
        </w:rPr>
        <w:t>.</w:t>
      </w:r>
    </w:p>
    <w:p w14:paraId="65027856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2ACF6F75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72F3AAC6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08EB74E1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9D62B6" w:rsidRPr="00681F76" w14:paraId="7EF0EDDD" w14:textId="77777777" w:rsidTr="0003117A">
        <w:trPr>
          <w:jc w:val="center"/>
        </w:trPr>
        <w:tc>
          <w:tcPr>
            <w:tcW w:w="2500" w:type="pct"/>
            <w:vAlign w:val="center"/>
          </w:tcPr>
          <w:p w14:paraId="4BEF9475" w14:textId="77777777"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411F399A" w14:textId="77777777" w:rsidR="00FF08AD" w:rsidRDefault="003A2B1C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1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Jiri </w:t>
            </w:r>
            <w:r w:rsidR="00FC5A59">
              <w:rPr>
                <w:rFonts w:asciiTheme="minorHAnsi" w:hAnsiTheme="minorHAnsi" w:cstheme="minorHAnsi"/>
                <w:i/>
                <w:sz w:val="22"/>
                <w:szCs w:val="22"/>
              </w:rPr>
              <w:t>Zlatuska</w:t>
            </w:r>
          </w:p>
          <w:p w14:paraId="65F18E67" w14:textId="77777777" w:rsidR="00FF08AD" w:rsidRDefault="003A2B1C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774">
              <w:rPr>
                <w:rFonts w:asciiTheme="minorHAnsi" w:hAnsiTheme="minorHAnsi" w:cstheme="minorHAnsi"/>
                <w:i/>
                <w:sz w:val="22"/>
                <w:szCs w:val="22"/>
              </w:rPr>
              <w:t>Dean FI</w:t>
            </w:r>
          </w:p>
        </w:tc>
      </w:tr>
    </w:tbl>
    <w:p w14:paraId="7BE23F6D" w14:textId="77777777"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</w:p>
    <w:sectPr w:rsidR="009D62B6" w:rsidRPr="00681F76" w:rsidSect="007A7A57">
      <w:headerReference w:type="default" r:id="rId7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4F00" w14:textId="77777777" w:rsidR="004F4369" w:rsidRDefault="004F4369" w:rsidP="007A7A57">
      <w:r>
        <w:separator/>
      </w:r>
    </w:p>
  </w:endnote>
  <w:endnote w:type="continuationSeparator" w:id="0">
    <w:p w14:paraId="38F5C692" w14:textId="77777777" w:rsidR="004F4369" w:rsidRDefault="004F4369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5FA0" w14:textId="77777777" w:rsidR="004F4369" w:rsidRDefault="004F4369" w:rsidP="007A7A57">
      <w:r>
        <w:separator/>
      </w:r>
    </w:p>
  </w:footnote>
  <w:footnote w:type="continuationSeparator" w:id="0">
    <w:p w14:paraId="079E0F53" w14:textId="77777777" w:rsidR="004F4369" w:rsidRDefault="004F4369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E1E7" w14:textId="77777777" w:rsidR="00FF08AD" w:rsidRDefault="003A2B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D915629" wp14:editId="1BA32BA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CE20E7" w14:textId="089414E5" w:rsidR="007A7A57" w:rsidRPr="006A4814" w:rsidRDefault="006A4814" w:rsidP="006A4814">
    <w:pPr>
      <w:pStyle w:val="Zhlav"/>
      <w:jc w:val="right"/>
      <w:rPr>
        <w:sz w:val="22"/>
      </w:rPr>
    </w:pPr>
    <w:proofErr w:type="spellStart"/>
    <w:r w:rsidRPr="006A4814">
      <w:rPr>
        <w:sz w:val="22"/>
      </w:rPr>
      <w:t>Automatically</w:t>
    </w:r>
    <w:proofErr w:type="spellEnd"/>
    <w:r w:rsidRPr="006A4814">
      <w:rPr>
        <w:sz w:val="22"/>
      </w:rPr>
      <w:t xml:space="preserve"> </w:t>
    </w:r>
    <w:proofErr w:type="spellStart"/>
    <w:r w:rsidRPr="006A4814">
      <w:rPr>
        <w:sz w:val="22"/>
      </w:rPr>
      <w:t>translated</w:t>
    </w:r>
    <w:proofErr w:type="spellEnd"/>
    <w:r w:rsidRPr="006A4814">
      <w:rPr>
        <w:sz w:val="22"/>
      </w:rPr>
      <w:t xml:space="preserve"> by </w:t>
    </w:r>
    <w:proofErr w:type="spellStart"/>
    <w:r w:rsidRPr="006A4814">
      <w:rPr>
        <w:sz w:val="22"/>
      </w:rP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928"/>
    <w:multiLevelType w:val="multilevel"/>
    <w:tmpl w:val="12CC9B8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D012B4B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2325A"/>
    <w:rsid w:val="00025831"/>
    <w:rsid w:val="0003117A"/>
    <w:rsid w:val="00050F4C"/>
    <w:rsid w:val="000B3785"/>
    <w:rsid w:val="000D13B0"/>
    <w:rsid w:val="000D3C2D"/>
    <w:rsid w:val="00125760"/>
    <w:rsid w:val="00174C00"/>
    <w:rsid w:val="0019346D"/>
    <w:rsid w:val="001B479A"/>
    <w:rsid w:val="001B5C72"/>
    <w:rsid w:val="001C374D"/>
    <w:rsid w:val="001E5270"/>
    <w:rsid w:val="001F2255"/>
    <w:rsid w:val="001F542A"/>
    <w:rsid w:val="00216BA1"/>
    <w:rsid w:val="0024168B"/>
    <w:rsid w:val="00261AB5"/>
    <w:rsid w:val="002B5293"/>
    <w:rsid w:val="002C77BE"/>
    <w:rsid w:val="002C787A"/>
    <w:rsid w:val="00311D0A"/>
    <w:rsid w:val="00331AB7"/>
    <w:rsid w:val="00342C70"/>
    <w:rsid w:val="00360DD9"/>
    <w:rsid w:val="003825C3"/>
    <w:rsid w:val="003A2B1C"/>
    <w:rsid w:val="003C3D2E"/>
    <w:rsid w:val="003E57FE"/>
    <w:rsid w:val="003F276C"/>
    <w:rsid w:val="003F2EDB"/>
    <w:rsid w:val="003F5AAF"/>
    <w:rsid w:val="00460DC4"/>
    <w:rsid w:val="004C037D"/>
    <w:rsid w:val="004D6656"/>
    <w:rsid w:val="004F4369"/>
    <w:rsid w:val="00533AFD"/>
    <w:rsid w:val="00552E69"/>
    <w:rsid w:val="00596E59"/>
    <w:rsid w:val="005F6819"/>
    <w:rsid w:val="00616729"/>
    <w:rsid w:val="00667D2D"/>
    <w:rsid w:val="00667D51"/>
    <w:rsid w:val="00681F76"/>
    <w:rsid w:val="00683B51"/>
    <w:rsid w:val="00690016"/>
    <w:rsid w:val="006A4814"/>
    <w:rsid w:val="006E31D1"/>
    <w:rsid w:val="006E7F3B"/>
    <w:rsid w:val="006F6924"/>
    <w:rsid w:val="00737F55"/>
    <w:rsid w:val="00751957"/>
    <w:rsid w:val="00763099"/>
    <w:rsid w:val="007836E7"/>
    <w:rsid w:val="007933BC"/>
    <w:rsid w:val="007A7A57"/>
    <w:rsid w:val="007F0CF1"/>
    <w:rsid w:val="007F6207"/>
    <w:rsid w:val="00816B50"/>
    <w:rsid w:val="008276EB"/>
    <w:rsid w:val="0083728C"/>
    <w:rsid w:val="0087291F"/>
    <w:rsid w:val="008B11AF"/>
    <w:rsid w:val="008D7D3B"/>
    <w:rsid w:val="008E2430"/>
    <w:rsid w:val="008E3FD3"/>
    <w:rsid w:val="008F787A"/>
    <w:rsid w:val="0095612C"/>
    <w:rsid w:val="0096038E"/>
    <w:rsid w:val="00992231"/>
    <w:rsid w:val="009C6943"/>
    <w:rsid w:val="009C73C2"/>
    <w:rsid w:val="009D1F3C"/>
    <w:rsid w:val="009D62B6"/>
    <w:rsid w:val="009F4BA1"/>
    <w:rsid w:val="00A110A6"/>
    <w:rsid w:val="00A37487"/>
    <w:rsid w:val="00A37657"/>
    <w:rsid w:val="00A41221"/>
    <w:rsid w:val="00A44EEC"/>
    <w:rsid w:val="00A637F8"/>
    <w:rsid w:val="00A910FB"/>
    <w:rsid w:val="00AA545C"/>
    <w:rsid w:val="00AB27E1"/>
    <w:rsid w:val="00AC3A62"/>
    <w:rsid w:val="00AC5D9D"/>
    <w:rsid w:val="00B24CBB"/>
    <w:rsid w:val="00B267E6"/>
    <w:rsid w:val="00B31014"/>
    <w:rsid w:val="00B604BE"/>
    <w:rsid w:val="00B66035"/>
    <w:rsid w:val="00BB0882"/>
    <w:rsid w:val="00BF3FBA"/>
    <w:rsid w:val="00C274C5"/>
    <w:rsid w:val="00C356F3"/>
    <w:rsid w:val="00C40A3C"/>
    <w:rsid w:val="00C53E81"/>
    <w:rsid w:val="00C77216"/>
    <w:rsid w:val="00C814C5"/>
    <w:rsid w:val="00CA1CF6"/>
    <w:rsid w:val="00CD4C11"/>
    <w:rsid w:val="00D249C0"/>
    <w:rsid w:val="00D33257"/>
    <w:rsid w:val="00D84294"/>
    <w:rsid w:val="00DA45D6"/>
    <w:rsid w:val="00DB781D"/>
    <w:rsid w:val="00DE63DA"/>
    <w:rsid w:val="00E2183B"/>
    <w:rsid w:val="00E24BB5"/>
    <w:rsid w:val="00E331B4"/>
    <w:rsid w:val="00E409D9"/>
    <w:rsid w:val="00E71B8F"/>
    <w:rsid w:val="00EF3774"/>
    <w:rsid w:val="00F5540C"/>
    <w:rsid w:val="00F724BB"/>
    <w:rsid w:val="00F90B32"/>
    <w:rsid w:val="00F9159E"/>
    <w:rsid w:val="00FC5A59"/>
    <w:rsid w:val="00FE1921"/>
    <w:rsid w:val="00FF08AD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B969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customStyle="1" w:styleId="e24kjd">
    <w:name w:val="e24kjd"/>
    <w:basedOn w:val="Standardnpsmoodstavce"/>
    <w:rsid w:val="00667D51"/>
  </w:style>
  <w:style w:type="character" w:styleId="Hypertextovodkaz">
    <w:name w:val="Hyperlink"/>
    <w:basedOn w:val="Standardnpsmoodstavce"/>
    <w:uiPriority w:val="99"/>
    <w:unhideWhenUsed/>
    <w:rsid w:val="00AC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>, docId:7EB5DD1BF91E3198395FA455DB26CBB0</cp:keywords>
  <dc:description/>
  <cp:lastModifiedBy>Lenka Bartošková</cp:lastModifiedBy>
  <cp:revision>4</cp:revision>
  <cp:lastPrinted>2020-08-31T12:48:00Z</cp:lastPrinted>
  <dcterms:created xsi:type="dcterms:W3CDTF">2022-04-06T19:49:00Z</dcterms:created>
  <dcterms:modified xsi:type="dcterms:W3CDTF">2022-07-18T07:32:00Z</dcterms:modified>
</cp:coreProperties>
</file>