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3C76" w14:textId="6CC33DC4" w:rsidR="00223F59" w:rsidRPr="00016A01" w:rsidRDefault="00186B60" w:rsidP="00223F59">
      <w:pPr>
        <w:pStyle w:val="W3MUNormln"/>
        <w:spacing w:before="100" w:beforeAutospacing="1" w:after="100" w:afterAutospacing="1" w:line="220" w:lineRule="exact"/>
        <w:jc w:val="center"/>
        <w:rPr>
          <w:rStyle w:val="W3MUZvraznntexttun"/>
          <w:rFonts w:ascii="Calibri" w:eastAsia="Calibri" w:hAnsi="Calibri" w:cs="Calibri"/>
          <w:sz w:val="22"/>
          <w:szCs w:val="22"/>
          <w:lang w:val="en-US"/>
        </w:rPr>
      </w:pPr>
      <w:r w:rsidRPr="00016A01">
        <w:rPr>
          <w:rStyle w:val="W3MUZvraznntexttun"/>
          <w:rFonts w:ascii="Calibri" w:eastAsia="Calibri" w:hAnsi="Calibri" w:cs="Calibri"/>
          <w:sz w:val="22"/>
          <w:szCs w:val="22"/>
          <w:lang w:val="en-US"/>
        </w:rPr>
        <w:t>Measure of the Dean of the Faculty of Informatics of Masaryk University No. 10/2023</w:t>
      </w:r>
    </w:p>
    <w:p w14:paraId="3F7D744C" w14:textId="77777777" w:rsidR="00186B60" w:rsidRPr="00016A01" w:rsidRDefault="00186B60" w:rsidP="00186B60">
      <w:pPr>
        <w:pStyle w:val="W3MUZkonOdstavec"/>
        <w:jc w:val="center"/>
        <w:rPr>
          <w:rFonts w:ascii="Calibri" w:eastAsia="Calibri" w:hAnsi="Calibri" w:cs="Calibri"/>
          <w:b/>
          <w:caps/>
          <w:color w:val="0000DC"/>
          <w:sz w:val="28"/>
          <w:szCs w:val="48"/>
          <w:lang w:val="en-US" w:eastAsia="en-US"/>
        </w:rPr>
      </w:pPr>
      <w:r w:rsidRPr="00016A01">
        <w:rPr>
          <w:rFonts w:ascii="Calibri" w:eastAsia="Calibri" w:hAnsi="Calibri" w:cs="Calibri"/>
          <w:b/>
          <w:caps/>
          <w:color w:val="0000DC"/>
          <w:sz w:val="28"/>
          <w:szCs w:val="48"/>
          <w:lang w:val="en-US" w:eastAsia="en-US"/>
        </w:rPr>
        <w:t>ONBOARDING AND ADAPTATION PROCESS</w:t>
      </w:r>
    </w:p>
    <w:p w14:paraId="5D59DE7A" w14:textId="77777777" w:rsidR="00186B60" w:rsidRPr="00016A01" w:rsidRDefault="00186B60" w:rsidP="00186B60">
      <w:pPr>
        <w:pStyle w:val="W3MUZkonOdstavec"/>
        <w:jc w:val="center"/>
        <w:rPr>
          <w:rStyle w:val="W3MUZvraznntextkurzva"/>
          <w:rFonts w:ascii="Calibri" w:eastAsia="Calibri" w:hAnsi="Calibri" w:cs="Calibri"/>
          <w:b/>
          <w:caps/>
          <w:color w:val="0000DC"/>
          <w:sz w:val="28"/>
          <w:szCs w:val="48"/>
          <w:lang w:val="en-US" w:eastAsia="en-US"/>
        </w:rPr>
      </w:pPr>
      <w:r w:rsidRPr="00016A01">
        <w:rPr>
          <w:rFonts w:ascii="Calibri" w:eastAsia="Calibri" w:hAnsi="Calibri" w:cs="Calibri"/>
          <w:b/>
          <w:caps/>
          <w:color w:val="0000DC"/>
          <w:sz w:val="28"/>
          <w:szCs w:val="48"/>
          <w:lang w:val="en-US" w:eastAsia="en-US"/>
        </w:rPr>
        <w:t>AT THE FACULTY OF INFORMATICS OF MASARYK UNIVERSITY</w:t>
      </w:r>
      <w:r w:rsidRPr="00016A01">
        <w:rPr>
          <w:rStyle w:val="W3MUZvraznntextkurzva"/>
          <w:rFonts w:ascii="Calibri" w:eastAsia="Calibri" w:hAnsi="Calibri" w:cs="Calibri"/>
          <w:b/>
          <w:caps/>
          <w:color w:val="0000DC"/>
          <w:sz w:val="28"/>
          <w:szCs w:val="48"/>
          <w:lang w:val="en-US" w:eastAsia="en-US"/>
        </w:rPr>
        <w:t xml:space="preserve"> </w:t>
      </w:r>
    </w:p>
    <w:p w14:paraId="7DF41A35" w14:textId="507DFCC2" w:rsidR="00223F59" w:rsidRPr="00016A01" w:rsidRDefault="00223F59" w:rsidP="00186B60">
      <w:pPr>
        <w:pStyle w:val="W3MUZkonOdstavec"/>
        <w:jc w:val="center"/>
        <w:rPr>
          <w:rStyle w:val="W3MUZvraznntextkurzva"/>
          <w:rFonts w:ascii="Calibri" w:hAnsi="Calibri" w:cs="Calibri"/>
          <w:color w:val="000000" w:themeColor="text1"/>
          <w:sz w:val="22"/>
          <w:szCs w:val="22"/>
          <w:lang w:val="en-US"/>
        </w:rPr>
      </w:pPr>
      <w:r w:rsidRPr="00016A01">
        <w:rPr>
          <w:rStyle w:val="W3MUZvraznntextkurzva"/>
          <w:rFonts w:ascii="Calibri" w:hAnsi="Calibri" w:cs="Calibri"/>
          <w:color w:val="000000" w:themeColor="text1"/>
          <w:sz w:val="22"/>
          <w:szCs w:val="22"/>
          <w:lang w:val="en-US"/>
        </w:rPr>
        <w:t>(</w:t>
      </w:r>
      <w:r w:rsidR="00186B60" w:rsidRPr="00016A01">
        <w:rPr>
          <w:rStyle w:val="W3MUZvraznntextkurzva"/>
          <w:rFonts w:ascii="Calibri" w:hAnsi="Calibri" w:cs="Calibri"/>
          <w:color w:val="000000" w:themeColor="text1"/>
          <w:sz w:val="22"/>
          <w:szCs w:val="22"/>
          <w:lang w:val="en-US"/>
        </w:rPr>
        <w:t>Applicable from 1 August 2023</w:t>
      </w:r>
      <w:r w:rsidRPr="00016A01">
        <w:rPr>
          <w:rStyle w:val="W3MUZvraznntextkurzva"/>
          <w:rFonts w:ascii="Calibri" w:hAnsi="Calibri" w:cs="Calibri"/>
          <w:color w:val="000000" w:themeColor="text1"/>
          <w:sz w:val="22"/>
          <w:szCs w:val="22"/>
          <w:lang w:val="en-US"/>
        </w:rPr>
        <w:t>)</w:t>
      </w:r>
    </w:p>
    <w:p w14:paraId="189E6209" w14:textId="77777777" w:rsidR="00223F59" w:rsidRPr="00016A01" w:rsidRDefault="00223F59" w:rsidP="00223F59">
      <w:pPr>
        <w:keepNext/>
        <w:outlineLvl w:val="0"/>
        <w:rPr>
          <w:rFonts w:ascii="Calibri" w:hAnsi="Calibri" w:cs="Calibri"/>
          <w:b/>
          <w:bCs/>
          <w:i/>
          <w:strike/>
          <w:color w:val="000000" w:themeColor="text1"/>
          <w:kern w:val="36"/>
          <w:lang w:val="en-US" w:eastAsia="en-US"/>
        </w:rPr>
      </w:pPr>
    </w:p>
    <w:p w14:paraId="620B4B75" w14:textId="332F3035" w:rsidR="0012792F" w:rsidRPr="00016A01" w:rsidRDefault="0012792F" w:rsidP="00223F59">
      <w:pPr>
        <w:jc w:val="both"/>
        <w:rPr>
          <w:rStyle w:val="W3MUZvraznntextkurzva"/>
          <w:rFonts w:ascii="Calibri" w:hAnsi="Calibri" w:cs="Calibri"/>
          <w:color w:val="000000" w:themeColor="text1"/>
          <w:sz w:val="22"/>
          <w:lang w:val="en-US"/>
        </w:rPr>
      </w:pPr>
      <w:r w:rsidRPr="00016A01">
        <w:rPr>
          <w:rStyle w:val="W3MUZvraznntextkurzva"/>
          <w:rFonts w:ascii="Calibri" w:hAnsi="Calibri" w:cs="Calibri"/>
          <w:color w:val="000000" w:themeColor="text1"/>
          <w:sz w:val="22"/>
          <w:lang w:val="en-US"/>
        </w:rPr>
        <w:t>In accordance with the provisions of section 28</w:t>
      </w:r>
      <w:r w:rsidR="00D63869" w:rsidRPr="00016A01">
        <w:rPr>
          <w:rStyle w:val="W3MUZvraznntextkurzva"/>
          <w:rFonts w:ascii="Calibri" w:hAnsi="Calibri" w:cs="Calibri"/>
          <w:color w:val="000000" w:themeColor="text1"/>
          <w:sz w:val="22"/>
          <w:lang w:val="en-US"/>
        </w:rPr>
        <w:t xml:space="preserve"> (</w:t>
      </w:r>
      <w:r w:rsidRPr="00016A01">
        <w:rPr>
          <w:rStyle w:val="W3MUZvraznntextkurzva"/>
          <w:rFonts w:ascii="Calibri" w:hAnsi="Calibri" w:cs="Calibri"/>
          <w:color w:val="000000" w:themeColor="text1"/>
          <w:sz w:val="22"/>
          <w:lang w:val="en-US"/>
        </w:rPr>
        <w:t>1</w:t>
      </w:r>
      <w:r w:rsidR="00D63869" w:rsidRPr="00016A01">
        <w:rPr>
          <w:rStyle w:val="W3MUZvraznntextkurzva"/>
          <w:rFonts w:ascii="Calibri" w:hAnsi="Calibri" w:cs="Calibri"/>
          <w:color w:val="000000" w:themeColor="text1"/>
          <w:sz w:val="22"/>
          <w:lang w:val="en-US"/>
        </w:rPr>
        <w:t>)</w:t>
      </w:r>
      <w:r w:rsidRPr="00016A01">
        <w:rPr>
          <w:rStyle w:val="W3MUZvraznntextkurzva"/>
          <w:rFonts w:ascii="Calibri" w:hAnsi="Calibri" w:cs="Calibri"/>
          <w:color w:val="000000" w:themeColor="text1"/>
          <w:sz w:val="22"/>
          <w:lang w:val="en-US"/>
        </w:rPr>
        <w:t xml:space="preserve"> of Act No. 111/1998 Coll., on Higher Education Institutions and on the Modification and Amendment of Other Acts (the </w:t>
      </w:r>
      <w:bookmarkStart w:id="0" w:name="_Hlk142917809"/>
      <w:r w:rsidRPr="00016A01">
        <w:rPr>
          <w:rStyle w:val="W3MUZvraznntextkurzva"/>
          <w:rFonts w:ascii="Calibri" w:hAnsi="Calibri" w:cs="Calibri"/>
          <w:color w:val="000000" w:themeColor="text1"/>
          <w:sz w:val="22"/>
          <w:lang w:val="en-US"/>
        </w:rPr>
        <w:t>Higher Education Act</w:t>
      </w:r>
      <w:bookmarkEnd w:id="0"/>
      <w:r w:rsidRPr="00016A01">
        <w:rPr>
          <w:rStyle w:val="W3MUZvraznntextkurzva"/>
          <w:rFonts w:ascii="Calibri" w:hAnsi="Calibri" w:cs="Calibri"/>
          <w:color w:val="000000" w:themeColor="text1"/>
          <w:sz w:val="22"/>
          <w:lang w:val="en-US"/>
        </w:rPr>
        <w:t xml:space="preserve">), as subsequently amended (hereinafter referred to as the </w:t>
      </w:r>
      <w:r w:rsidR="00D63869" w:rsidRPr="00016A01">
        <w:rPr>
          <w:rStyle w:val="W3MUZvraznntextkurzva"/>
          <w:rFonts w:ascii="Calibri" w:hAnsi="Calibri" w:cs="Calibri"/>
          <w:color w:val="000000" w:themeColor="text1"/>
          <w:sz w:val="22"/>
          <w:lang w:val="en-US"/>
        </w:rPr>
        <w:t>“</w:t>
      </w:r>
      <w:r w:rsidRPr="00016A01">
        <w:rPr>
          <w:rStyle w:val="W3MUZvraznntextkurzva"/>
          <w:rFonts w:ascii="Calibri" w:hAnsi="Calibri" w:cs="Calibri"/>
          <w:color w:val="000000" w:themeColor="text1"/>
          <w:sz w:val="22"/>
          <w:lang w:val="en-US"/>
        </w:rPr>
        <w:t xml:space="preserve">Higher Education </w:t>
      </w:r>
      <w:proofErr w:type="gramStart"/>
      <w:r w:rsidRPr="00016A01">
        <w:rPr>
          <w:rStyle w:val="W3MUZvraznntextkurzva"/>
          <w:rFonts w:ascii="Calibri" w:hAnsi="Calibri" w:cs="Calibri"/>
          <w:color w:val="000000" w:themeColor="text1"/>
          <w:sz w:val="22"/>
          <w:lang w:val="en-US"/>
        </w:rPr>
        <w:t>Act</w:t>
      </w:r>
      <w:r w:rsidR="00D63869" w:rsidRPr="00016A01">
        <w:rPr>
          <w:rStyle w:val="W3MUZvraznntextkurzva"/>
          <w:rFonts w:ascii="Calibri" w:hAnsi="Calibri" w:cs="Calibri"/>
          <w:color w:val="000000" w:themeColor="text1"/>
          <w:sz w:val="22"/>
          <w:lang w:val="en-US"/>
        </w:rPr>
        <w:t>“</w:t>
      </w:r>
      <w:proofErr w:type="gramEnd"/>
      <w:r w:rsidRPr="00016A01">
        <w:rPr>
          <w:rStyle w:val="W3MUZvraznntextkurzva"/>
          <w:rFonts w:ascii="Calibri" w:hAnsi="Calibri" w:cs="Calibri"/>
          <w:color w:val="000000" w:themeColor="text1"/>
          <w:sz w:val="22"/>
          <w:lang w:val="en-US"/>
        </w:rPr>
        <w:t>) I am issuing this measure:</w:t>
      </w:r>
    </w:p>
    <w:p w14:paraId="0233E9D2" w14:textId="77777777" w:rsidR="006B4E3A" w:rsidRPr="00016A01" w:rsidRDefault="006B4E3A" w:rsidP="006B4E3A">
      <w:pPr>
        <w:rPr>
          <w:rFonts w:asciiTheme="minorHAnsi" w:hAnsiTheme="minorHAnsi" w:cstheme="minorHAnsi"/>
          <w:lang w:val="en-US"/>
        </w:rPr>
      </w:pPr>
    </w:p>
    <w:p w14:paraId="7DF085EB" w14:textId="3BEBA410" w:rsidR="00437888" w:rsidRPr="00016A01" w:rsidRDefault="0021381A" w:rsidP="00402EB3">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437888" w:rsidRPr="00016A01">
        <w:rPr>
          <w:rFonts w:ascii="Calibri" w:hAnsi="Calibri" w:cs="Calibri"/>
          <w:sz w:val="22"/>
          <w:szCs w:val="22"/>
          <w:lang w:val="en-US"/>
        </w:rPr>
        <w:t xml:space="preserve"> 1</w:t>
      </w:r>
    </w:p>
    <w:p w14:paraId="0F4E8E1F" w14:textId="7328C377" w:rsidR="00437888" w:rsidRPr="00016A01" w:rsidRDefault="00CF6648" w:rsidP="00952AC7">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Subject</w:t>
      </w:r>
      <w:r w:rsidR="00016A01" w:rsidRPr="00016A01">
        <w:rPr>
          <w:rFonts w:asciiTheme="minorHAnsi" w:hAnsiTheme="minorHAnsi" w:cstheme="minorHAnsi"/>
          <w:sz w:val="22"/>
          <w:szCs w:val="22"/>
          <w:lang w:val="en-US"/>
        </w:rPr>
        <w:t xml:space="preserve"> Matter</w:t>
      </w:r>
    </w:p>
    <w:p w14:paraId="53CE7FF7" w14:textId="071B04C4" w:rsidR="002E6168" w:rsidRPr="00016A01" w:rsidRDefault="005C58E7" w:rsidP="00DF471F">
      <w:pPr>
        <w:pStyle w:val="W3MUZkonOdstavecslovan"/>
        <w:numPr>
          <w:ilvl w:val="1"/>
          <w:numId w:val="3"/>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This measure regulates the procedure for the onboarding and adaptation of new employees assigned to the Faculty of Informatics of MU (hereinafter referred to as "FI MU") and serves as a support document for key persons in the adaptation process </w:t>
      </w:r>
      <w:r w:rsidR="00016A01" w:rsidRPr="00016A01">
        <w:rPr>
          <w:rFonts w:asciiTheme="minorHAnsi" w:hAnsiTheme="minorHAnsi" w:cstheme="minorHAnsi"/>
          <w:sz w:val="22"/>
          <w:szCs w:val="22"/>
          <w:lang w:val="en-US"/>
        </w:rPr>
        <w:t>–</w:t>
      </w:r>
      <w:r w:rsidRPr="00016A01">
        <w:rPr>
          <w:rFonts w:asciiTheme="minorHAnsi" w:hAnsiTheme="minorHAnsi" w:cstheme="minorHAnsi"/>
          <w:sz w:val="22"/>
          <w:szCs w:val="22"/>
          <w:lang w:val="en-US"/>
        </w:rPr>
        <w:t xml:space="preserve"> namely the head of the department and the person in charge of the department.</w:t>
      </w:r>
    </w:p>
    <w:p w14:paraId="64A54044" w14:textId="7247F7AA" w:rsidR="000E474B" w:rsidRPr="00016A01" w:rsidRDefault="00AE3C12" w:rsidP="000E474B">
      <w:pPr>
        <w:pStyle w:val="W3MUZkonOdstavecslovan"/>
        <w:numPr>
          <w:ilvl w:val="1"/>
          <w:numId w:val="3"/>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This measure fulfils one of the obligations arising from the "HR Excellence in Research Award" (hereinafter "HR Award").</w:t>
      </w:r>
    </w:p>
    <w:p w14:paraId="3BE8789A" w14:textId="5225AD29" w:rsidR="005C6242" w:rsidRPr="00016A01" w:rsidRDefault="00AE3C12" w:rsidP="00DF471F">
      <w:pPr>
        <w:pStyle w:val="W3MUZkonOdstavecslovan"/>
        <w:numPr>
          <w:ilvl w:val="1"/>
          <w:numId w:val="3"/>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measure describes in more detail the individual steps important not only for ensuring the effective integration of the employee in the workplace, but also for the successful orientation and integration into the workplace and the work team, usually during the first 3 months in the workplace (i.e. during the probationary period of new employees).</w:t>
      </w:r>
    </w:p>
    <w:p w14:paraId="5E09EBEB" w14:textId="3DAC90A8" w:rsidR="00E90D95" w:rsidRPr="00016A01" w:rsidRDefault="00E90D95" w:rsidP="00C20532">
      <w:pPr>
        <w:pStyle w:val="W3MUZkonOdstavecslovan"/>
        <w:tabs>
          <w:tab w:val="clear" w:pos="510"/>
        </w:tabs>
        <w:rPr>
          <w:rFonts w:asciiTheme="minorHAnsi" w:hAnsiTheme="minorHAnsi" w:cstheme="minorHAnsi"/>
          <w:sz w:val="22"/>
          <w:szCs w:val="22"/>
          <w:lang w:val="en-US"/>
        </w:rPr>
      </w:pPr>
    </w:p>
    <w:p w14:paraId="5C739FEE" w14:textId="5A30B7C5" w:rsidR="00E90D95" w:rsidRPr="00016A01" w:rsidRDefault="0021381A" w:rsidP="00E90D95">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E90D95" w:rsidRPr="00016A01">
        <w:rPr>
          <w:rFonts w:ascii="Calibri" w:hAnsi="Calibri" w:cs="Calibri"/>
          <w:sz w:val="22"/>
          <w:szCs w:val="22"/>
          <w:lang w:val="en-US"/>
        </w:rPr>
        <w:t xml:space="preserve"> 2</w:t>
      </w:r>
    </w:p>
    <w:p w14:paraId="5ACB4474" w14:textId="31C391A5" w:rsidR="00E90D95" w:rsidRPr="00016A01" w:rsidRDefault="00CF6648" w:rsidP="00CF2E55">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Definition of Basic Terms</w:t>
      </w:r>
    </w:p>
    <w:p w14:paraId="6F15809F" w14:textId="77777777" w:rsidR="006118EA" w:rsidRPr="00016A01" w:rsidRDefault="006118EA" w:rsidP="006118EA">
      <w:pPr>
        <w:pStyle w:val="W3MUZkonOdstavecslovan"/>
        <w:numPr>
          <w:ilvl w:val="1"/>
          <w:numId w:val="4"/>
        </w:numPr>
        <w:tabs>
          <w:tab w:val="clear" w:pos="2779"/>
        </w:tabs>
        <w:spacing w:after="60"/>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For the purposes of this measure, an </w:t>
      </w:r>
      <w:r w:rsidRPr="00016A01">
        <w:rPr>
          <w:rFonts w:asciiTheme="minorHAnsi" w:hAnsiTheme="minorHAnsi" w:cstheme="minorHAnsi"/>
          <w:sz w:val="22"/>
          <w:szCs w:val="22"/>
          <w:u w:val="single"/>
          <w:lang w:val="en-US"/>
        </w:rPr>
        <w:t>employee undergoing an adaptation process</w:t>
      </w:r>
      <w:r w:rsidRPr="00016A01">
        <w:rPr>
          <w:rFonts w:asciiTheme="minorHAnsi" w:hAnsiTheme="minorHAnsi" w:cstheme="minorHAnsi"/>
          <w:sz w:val="22"/>
          <w:szCs w:val="22"/>
          <w:lang w:val="en-US"/>
        </w:rPr>
        <w:t xml:space="preserve"> is an employee who:</w:t>
      </w:r>
    </w:p>
    <w:p w14:paraId="26F44DAC" w14:textId="4EC5233E" w:rsidR="006118EA" w:rsidRPr="00016A01" w:rsidRDefault="006118EA" w:rsidP="006118EA">
      <w:pPr>
        <w:pStyle w:val="W3MUZkonOdstavecslovan"/>
        <w:numPr>
          <w:ilvl w:val="0"/>
          <w:numId w:val="21"/>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enters employment at FI MU for the first time and is normally without prior knowledge of the FI MU environment, including employees transferring from other MU units,</w:t>
      </w:r>
    </w:p>
    <w:p w14:paraId="05548758" w14:textId="2E24BED0" w:rsidR="006118EA" w:rsidRPr="00016A01" w:rsidRDefault="006118EA" w:rsidP="006118EA">
      <w:pPr>
        <w:pStyle w:val="W3MUZkonOdstavecslovan"/>
        <w:numPr>
          <w:ilvl w:val="0"/>
          <w:numId w:val="21"/>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becomes a manager during the course of employment at FI MU.</w:t>
      </w:r>
    </w:p>
    <w:p w14:paraId="16D8F5DD" w14:textId="3FA046E3" w:rsidR="006118EA" w:rsidRPr="00016A01" w:rsidRDefault="006118EA" w:rsidP="006118EA">
      <w:pPr>
        <w:pStyle w:val="W3MUZkonOdstavecslovan"/>
        <w:ind w:left="510"/>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In the justified cases referred to in Article 4</w:t>
      </w:r>
      <w:r w:rsidR="006932F3">
        <w:rPr>
          <w:rFonts w:asciiTheme="minorHAnsi" w:hAnsiTheme="minorHAnsi" w:cstheme="minorHAnsi"/>
          <w:sz w:val="22"/>
          <w:szCs w:val="22"/>
          <w:lang w:val="en-US"/>
        </w:rPr>
        <w:t xml:space="preserve"> </w:t>
      </w:r>
      <w:r w:rsidRPr="00016A01">
        <w:rPr>
          <w:rFonts w:asciiTheme="minorHAnsi" w:hAnsiTheme="minorHAnsi" w:cstheme="minorHAnsi"/>
          <w:sz w:val="22"/>
          <w:szCs w:val="22"/>
          <w:lang w:val="en-US"/>
        </w:rPr>
        <w:t>(1), certain steps in the adaptation process may be waived.</w:t>
      </w:r>
    </w:p>
    <w:p w14:paraId="1C5CF049" w14:textId="77777777" w:rsidR="006118EA" w:rsidRPr="00016A01" w:rsidRDefault="006118EA" w:rsidP="006118EA">
      <w:pPr>
        <w:pStyle w:val="W3MUZkonOdstavecslovan"/>
        <w:tabs>
          <w:tab w:val="clear" w:pos="510"/>
        </w:tabs>
        <w:spacing w:after="60"/>
        <w:ind w:left="510"/>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adaptation process may also be set up in full or in a reduced scope in the following cases at the discretion of the manager:</w:t>
      </w:r>
    </w:p>
    <w:p w14:paraId="347AE18F" w14:textId="17042A2E" w:rsidR="006118EA" w:rsidRPr="00016A01" w:rsidRDefault="006118EA" w:rsidP="006118EA">
      <w:pPr>
        <w:pStyle w:val="W3MUZkonOdstavecslovan"/>
        <w:numPr>
          <w:ilvl w:val="0"/>
          <w:numId w:val="21"/>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employee's re-entry to FI MU,</w:t>
      </w:r>
    </w:p>
    <w:p w14:paraId="692BF7E6" w14:textId="54B2D373" w:rsidR="006118EA" w:rsidRPr="00016A01" w:rsidRDefault="006118EA" w:rsidP="006118EA">
      <w:pPr>
        <w:pStyle w:val="W3MUZkonOdstavecslovan"/>
        <w:numPr>
          <w:ilvl w:val="0"/>
          <w:numId w:val="21"/>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assignment of the employee to a new job or another FI MU workplace,</w:t>
      </w:r>
    </w:p>
    <w:p w14:paraId="5594F4DC" w14:textId="3C9D7857" w:rsidR="006118EA" w:rsidRPr="00016A01" w:rsidRDefault="006118EA" w:rsidP="006118EA">
      <w:pPr>
        <w:pStyle w:val="W3MUZkonOdstavecslovan"/>
        <w:numPr>
          <w:ilvl w:val="0"/>
          <w:numId w:val="21"/>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return of an employee from an off-registration status (maternity/parental leave, long-term illness, long-term unpaid leave).</w:t>
      </w:r>
    </w:p>
    <w:p w14:paraId="303D161A" w14:textId="77777777" w:rsidR="006118EA" w:rsidRPr="00016A01" w:rsidRDefault="006118EA" w:rsidP="006118EA">
      <w:pPr>
        <w:pStyle w:val="W3MUZkonOdstavecslovan"/>
        <w:tabs>
          <w:tab w:val="clear" w:pos="510"/>
        </w:tabs>
        <w:jc w:val="both"/>
        <w:rPr>
          <w:rFonts w:asciiTheme="minorHAnsi" w:hAnsiTheme="minorHAnsi" w:cstheme="minorHAnsi"/>
          <w:sz w:val="22"/>
          <w:szCs w:val="22"/>
          <w:lang w:val="en-US"/>
        </w:rPr>
      </w:pPr>
    </w:p>
    <w:p w14:paraId="59852440" w14:textId="40DB2DEA" w:rsidR="006118EA" w:rsidRPr="00016A01" w:rsidRDefault="006118EA" w:rsidP="006118EA">
      <w:pPr>
        <w:pStyle w:val="W3MUZkonOdstavecslovan"/>
        <w:numPr>
          <w:ilvl w:val="1"/>
          <w:numId w:val="4"/>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u w:val="single"/>
          <w:lang w:val="en-US"/>
        </w:rPr>
        <w:lastRenderedPageBreak/>
        <w:t>The probationary period</w:t>
      </w:r>
      <w:r w:rsidRPr="00016A01">
        <w:rPr>
          <w:rFonts w:asciiTheme="minorHAnsi" w:hAnsiTheme="minorHAnsi" w:cstheme="minorHAnsi"/>
          <w:sz w:val="22"/>
          <w:szCs w:val="22"/>
          <w:lang w:val="en-US"/>
        </w:rPr>
        <w:t xml:space="preserve"> provides space for both the employee to check whether the job is suitable for him or her and for the employer to check the employee's abilities and whether the employee is suitable for the job and fits into the work team and environment.</w:t>
      </w:r>
    </w:p>
    <w:p w14:paraId="63CC8071" w14:textId="25CB4123" w:rsidR="006118EA" w:rsidRPr="00016A01" w:rsidRDefault="006118EA" w:rsidP="006118EA">
      <w:pPr>
        <w:pStyle w:val="W3MUZkonOdstavecslovan"/>
        <w:numPr>
          <w:ilvl w:val="1"/>
          <w:numId w:val="4"/>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u w:val="single"/>
          <w:lang w:val="en-US"/>
        </w:rPr>
        <w:t>The aim of the adaptation process</w:t>
      </w:r>
      <w:r w:rsidRPr="00016A01">
        <w:rPr>
          <w:rFonts w:asciiTheme="minorHAnsi" w:hAnsiTheme="minorHAnsi" w:cstheme="minorHAnsi"/>
          <w:sz w:val="22"/>
          <w:szCs w:val="22"/>
          <w:lang w:val="en-US"/>
        </w:rPr>
        <w:t xml:space="preserve"> is to support the new employee as much as possible in successfully completing the probationary period, i.e. in settling into the workplace, orientation to the workplace and the faculty and integration into the work team. In addition to the head of the department and the person in charge of the department, support departments (</w:t>
      </w:r>
      <w:r w:rsidR="006932F3">
        <w:rPr>
          <w:rFonts w:asciiTheme="minorHAnsi" w:hAnsiTheme="minorHAnsi" w:cstheme="minorHAnsi"/>
          <w:sz w:val="22"/>
          <w:szCs w:val="22"/>
          <w:lang w:val="en-US"/>
        </w:rPr>
        <w:t>Personnel Office</w:t>
      </w:r>
      <w:r w:rsidRPr="00016A01">
        <w:rPr>
          <w:rFonts w:asciiTheme="minorHAnsi" w:hAnsiTheme="minorHAnsi" w:cstheme="minorHAnsi"/>
          <w:sz w:val="22"/>
          <w:szCs w:val="22"/>
          <w:lang w:val="en-US"/>
        </w:rPr>
        <w:t xml:space="preserve">, Building Management, Computer Centre, etc.) are involved and </w:t>
      </w:r>
      <w:proofErr w:type="gramStart"/>
      <w:r w:rsidRPr="00016A01">
        <w:rPr>
          <w:rFonts w:asciiTheme="minorHAnsi" w:hAnsiTheme="minorHAnsi" w:cstheme="minorHAnsi"/>
          <w:sz w:val="22"/>
          <w:szCs w:val="22"/>
          <w:lang w:val="en-US"/>
        </w:rPr>
        <w:t>provide assistance</w:t>
      </w:r>
      <w:proofErr w:type="gramEnd"/>
      <w:r w:rsidR="006932F3">
        <w:rPr>
          <w:rFonts w:asciiTheme="minorHAnsi" w:hAnsiTheme="minorHAnsi" w:cstheme="minorHAnsi"/>
          <w:sz w:val="22"/>
          <w:szCs w:val="22"/>
          <w:lang w:val="en-US"/>
        </w:rPr>
        <w:t xml:space="preserve"> </w:t>
      </w:r>
      <w:r w:rsidRPr="00016A01">
        <w:rPr>
          <w:rFonts w:asciiTheme="minorHAnsi" w:hAnsiTheme="minorHAnsi" w:cstheme="minorHAnsi"/>
          <w:sz w:val="22"/>
          <w:szCs w:val="22"/>
          <w:lang w:val="en-US"/>
        </w:rPr>
        <w:t>in the adaptation process.</w:t>
      </w:r>
    </w:p>
    <w:p w14:paraId="37685D0C" w14:textId="33A1CFAC" w:rsidR="006118EA" w:rsidRPr="00016A01" w:rsidRDefault="006118EA" w:rsidP="006118EA">
      <w:pPr>
        <w:pStyle w:val="W3MUZkonOdstavecslovan"/>
        <w:numPr>
          <w:ilvl w:val="1"/>
          <w:numId w:val="4"/>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u w:val="single"/>
          <w:lang w:val="en-US"/>
        </w:rPr>
        <w:t>The senior manager</w:t>
      </w:r>
      <w:r w:rsidRPr="00016A01">
        <w:rPr>
          <w:rFonts w:asciiTheme="minorHAnsi" w:hAnsiTheme="minorHAnsi" w:cstheme="minorHAnsi"/>
          <w:sz w:val="22"/>
          <w:szCs w:val="22"/>
          <w:lang w:val="en-US"/>
        </w:rPr>
        <w:t xml:space="preserve"> (hereinafter referred to as "manager"), who is in charge of the onboarding and adaptation process, is the employee's immediate supervisor.</w:t>
      </w:r>
    </w:p>
    <w:p w14:paraId="6AD23E3B" w14:textId="4EAA43CE" w:rsidR="006B4E3A" w:rsidRDefault="006118EA" w:rsidP="006118EA">
      <w:pPr>
        <w:pStyle w:val="W3MUZkonOdstavecslovan"/>
        <w:numPr>
          <w:ilvl w:val="1"/>
          <w:numId w:val="4"/>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The supervisor may assign another person in the workplace the role of an </w:t>
      </w:r>
      <w:r w:rsidRPr="00016A01">
        <w:rPr>
          <w:rFonts w:asciiTheme="minorHAnsi" w:hAnsiTheme="minorHAnsi" w:cstheme="minorHAnsi"/>
          <w:sz w:val="22"/>
          <w:szCs w:val="22"/>
          <w:u w:val="single"/>
          <w:lang w:val="en-US"/>
        </w:rPr>
        <w:t>informal adaptation guide</w:t>
      </w:r>
      <w:r w:rsidRPr="00016A01">
        <w:rPr>
          <w:rFonts w:asciiTheme="minorHAnsi" w:hAnsiTheme="minorHAnsi" w:cstheme="minorHAnsi"/>
          <w:sz w:val="22"/>
          <w:szCs w:val="22"/>
          <w:lang w:val="en-US"/>
        </w:rPr>
        <w:t xml:space="preserve"> (hereinafter referred to as "buddy") to assist, advise, and facilitate the new employee in orientation to the new work environment or in learning work tasks, etc.</w:t>
      </w:r>
    </w:p>
    <w:p w14:paraId="74F80794" w14:textId="77777777" w:rsidR="00192461" w:rsidRPr="00016A01" w:rsidRDefault="00192461" w:rsidP="00192461">
      <w:pPr>
        <w:pStyle w:val="W3MUZkonOdstavecslovan"/>
        <w:tabs>
          <w:tab w:val="clear" w:pos="510"/>
        </w:tabs>
        <w:ind w:left="567"/>
        <w:jc w:val="both"/>
        <w:rPr>
          <w:rFonts w:asciiTheme="minorHAnsi" w:hAnsiTheme="minorHAnsi" w:cstheme="minorHAnsi"/>
          <w:sz w:val="22"/>
          <w:szCs w:val="22"/>
          <w:lang w:val="en-US"/>
        </w:rPr>
      </w:pPr>
    </w:p>
    <w:p w14:paraId="531D5682" w14:textId="58CC167A" w:rsidR="00D26E99" w:rsidRPr="00016A01" w:rsidRDefault="000E518F" w:rsidP="00402EB3">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D26E99" w:rsidRPr="00016A01">
        <w:rPr>
          <w:rFonts w:ascii="Calibri" w:hAnsi="Calibri" w:cs="Calibri"/>
          <w:sz w:val="22"/>
          <w:szCs w:val="22"/>
          <w:lang w:val="en-US"/>
        </w:rPr>
        <w:t xml:space="preserve"> </w:t>
      </w:r>
      <w:r w:rsidR="00E90D95" w:rsidRPr="00016A01">
        <w:rPr>
          <w:rFonts w:ascii="Calibri" w:hAnsi="Calibri" w:cs="Calibri"/>
          <w:sz w:val="22"/>
          <w:szCs w:val="22"/>
          <w:lang w:val="en-US"/>
        </w:rPr>
        <w:t>3</w:t>
      </w:r>
    </w:p>
    <w:p w14:paraId="24FBA4FF" w14:textId="3B016C26" w:rsidR="00D26E99" w:rsidRPr="00016A01" w:rsidRDefault="00CF79DC" w:rsidP="00CF2E55">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Employee </w:t>
      </w:r>
      <w:r w:rsidR="006932F3">
        <w:rPr>
          <w:rFonts w:asciiTheme="minorHAnsi" w:hAnsiTheme="minorHAnsi" w:cstheme="minorHAnsi"/>
          <w:sz w:val="22"/>
          <w:szCs w:val="22"/>
          <w:lang w:val="en-US"/>
        </w:rPr>
        <w:t>A</w:t>
      </w:r>
      <w:r w:rsidRPr="00016A01">
        <w:rPr>
          <w:rFonts w:asciiTheme="minorHAnsi" w:hAnsiTheme="minorHAnsi" w:cstheme="minorHAnsi"/>
          <w:sz w:val="22"/>
          <w:szCs w:val="22"/>
          <w:lang w:val="en-US"/>
        </w:rPr>
        <w:t xml:space="preserve">daptation </w:t>
      </w:r>
      <w:r w:rsidR="006932F3">
        <w:rPr>
          <w:rFonts w:asciiTheme="minorHAnsi" w:hAnsiTheme="minorHAnsi" w:cstheme="minorHAnsi"/>
          <w:sz w:val="22"/>
          <w:szCs w:val="22"/>
          <w:lang w:val="en-US"/>
        </w:rPr>
        <w:t>P</w:t>
      </w:r>
      <w:r w:rsidRPr="00016A01">
        <w:rPr>
          <w:rFonts w:asciiTheme="minorHAnsi" w:hAnsiTheme="minorHAnsi" w:cstheme="minorHAnsi"/>
          <w:sz w:val="22"/>
          <w:szCs w:val="22"/>
          <w:lang w:val="en-US"/>
        </w:rPr>
        <w:t>rocess</w:t>
      </w:r>
    </w:p>
    <w:p w14:paraId="61CD2130" w14:textId="7D75F09E" w:rsidR="00F625D3" w:rsidRPr="00016A01" w:rsidRDefault="007943C1">
      <w:pPr>
        <w:pStyle w:val="W3MUZkonOdstavecslovan"/>
        <w:numPr>
          <w:ilvl w:val="1"/>
          <w:numId w:val="5"/>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The </w:t>
      </w:r>
      <w:r w:rsidR="00CE2CBE">
        <w:rPr>
          <w:rFonts w:asciiTheme="minorHAnsi" w:hAnsiTheme="minorHAnsi" w:cstheme="minorHAnsi"/>
          <w:sz w:val="22"/>
          <w:szCs w:val="22"/>
          <w:lang w:val="en-US"/>
        </w:rPr>
        <w:t>manager</w:t>
      </w:r>
      <w:r w:rsidRPr="00016A01">
        <w:rPr>
          <w:rFonts w:asciiTheme="minorHAnsi" w:hAnsiTheme="minorHAnsi" w:cstheme="minorHAnsi"/>
          <w:sz w:val="22"/>
          <w:szCs w:val="22"/>
          <w:lang w:val="en-US"/>
        </w:rPr>
        <w:t xml:space="preserve"> or his/her delegate shall ensure that the necessary steps are taken well in advance in connection with the entry of the employee.</w:t>
      </w:r>
    </w:p>
    <w:p w14:paraId="7E446C37" w14:textId="4069DA15" w:rsidR="003E7F48" w:rsidRPr="00016A01" w:rsidRDefault="007943C1" w:rsidP="000D6048">
      <w:pPr>
        <w:pStyle w:val="W3MUZkonOdstavecslovan"/>
        <w:numPr>
          <w:ilvl w:val="1"/>
          <w:numId w:val="5"/>
        </w:numPr>
        <w:tabs>
          <w:tab w:val="clear" w:pos="2779"/>
        </w:tabs>
        <w:spacing w:after="60"/>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key steps of the adaptation process are</w:t>
      </w:r>
      <w:r w:rsidR="000D6048" w:rsidRPr="00016A01">
        <w:rPr>
          <w:rFonts w:asciiTheme="minorHAnsi" w:hAnsiTheme="minorHAnsi" w:cstheme="minorHAnsi"/>
          <w:sz w:val="22"/>
          <w:szCs w:val="22"/>
          <w:lang w:val="en-US"/>
        </w:rPr>
        <w:t>:</w:t>
      </w:r>
    </w:p>
    <w:p w14:paraId="2FEBCE90" w14:textId="55C1EEC9" w:rsidR="007943C1" w:rsidRPr="00016A01" w:rsidRDefault="007943C1" w:rsidP="007943C1">
      <w:pPr>
        <w:pStyle w:val="W3MUZkonOdstavecslovan"/>
        <w:numPr>
          <w:ilvl w:val="0"/>
          <w:numId w:val="34"/>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preparing the workplace for the employee's arrival,</w:t>
      </w:r>
    </w:p>
    <w:p w14:paraId="04603399" w14:textId="38B99186" w:rsidR="007943C1" w:rsidRPr="00016A01" w:rsidRDefault="007943C1" w:rsidP="007943C1">
      <w:pPr>
        <w:pStyle w:val="W3MUZkonOdstavecslovan"/>
        <w:numPr>
          <w:ilvl w:val="0"/>
          <w:numId w:val="34"/>
        </w:numPr>
        <w:spacing w:after="60"/>
        <w:ind w:left="993" w:hanging="426"/>
        <w:jc w:val="both"/>
        <w:rPr>
          <w:rFonts w:asciiTheme="minorHAnsi" w:hAnsiTheme="minorHAnsi" w:cstheme="minorHAnsi"/>
          <w:sz w:val="22"/>
          <w:szCs w:val="22"/>
          <w:lang w:val="en-US"/>
        </w:rPr>
      </w:pPr>
      <w:proofErr w:type="spellStart"/>
      <w:r w:rsidRPr="00016A01">
        <w:rPr>
          <w:rFonts w:asciiTheme="minorHAnsi" w:hAnsiTheme="minorHAnsi" w:cstheme="minorHAnsi"/>
          <w:sz w:val="22"/>
          <w:szCs w:val="22"/>
          <w:lang w:val="en-US"/>
        </w:rPr>
        <w:t>organisation</w:t>
      </w:r>
      <w:proofErr w:type="spellEnd"/>
      <w:r w:rsidRPr="00016A01">
        <w:rPr>
          <w:rFonts w:asciiTheme="minorHAnsi" w:hAnsiTheme="minorHAnsi" w:cstheme="minorHAnsi"/>
          <w:sz w:val="22"/>
          <w:szCs w:val="22"/>
          <w:lang w:val="en-US"/>
        </w:rPr>
        <w:t xml:space="preserve"> of the first working week (signing of employment documents, handing over the adaptation plan, </w:t>
      </w:r>
      <w:proofErr w:type="spellStart"/>
      <w:r w:rsidRPr="00016A01">
        <w:rPr>
          <w:rFonts w:asciiTheme="minorHAnsi" w:hAnsiTheme="minorHAnsi" w:cstheme="minorHAnsi"/>
          <w:sz w:val="22"/>
          <w:szCs w:val="22"/>
          <w:lang w:val="en-US"/>
        </w:rPr>
        <w:t>familiarisation</w:t>
      </w:r>
      <w:proofErr w:type="spellEnd"/>
      <w:r w:rsidRPr="00016A01">
        <w:rPr>
          <w:rFonts w:asciiTheme="minorHAnsi" w:hAnsiTheme="minorHAnsi" w:cstheme="minorHAnsi"/>
          <w:sz w:val="22"/>
          <w:szCs w:val="22"/>
          <w:lang w:val="en-US"/>
        </w:rPr>
        <w:t xml:space="preserve"> with the workplace and FI MU),</w:t>
      </w:r>
    </w:p>
    <w:p w14:paraId="766EFE80" w14:textId="3AB55BAB" w:rsidR="007943C1" w:rsidRPr="00016A01" w:rsidRDefault="007943C1" w:rsidP="007943C1">
      <w:pPr>
        <w:pStyle w:val="W3MUZkonOdstavecslovan"/>
        <w:numPr>
          <w:ilvl w:val="0"/>
          <w:numId w:val="34"/>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implementation of the adaptation plan,</w:t>
      </w:r>
    </w:p>
    <w:p w14:paraId="6ACA0DE4" w14:textId="77777777" w:rsidR="007943C1" w:rsidRPr="00016A01" w:rsidRDefault="007943C1" w:rsidP="000D6048">
      <w:pPr>
        <w:pStyle w:val="W3MUZkonOdstavecslovan"/>
        <w:numPr>
          <w:ilvl w:val="0"/>
          <w:numId w:val="34"/>
        </w:numPr>
        <w:ind w:left="992" w:hanging="425"/>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evaluation of the adaptation period (interview with the supervisor and evaluation of the adaptation process),</w:t>
      </w:r>
    </w:p>
    <w:p w14:paraId="68537480" w14:textId="309CD669" w:rsidR="000D6048" w:rsidRPr="00016A01" w:rsidRDefault="007943C1" w:rsidP="000D6048">
      <w:pPr>
        <w:pStyle w:val="W3MUZkonOdstavecslovan"/>
        <w:numPr>
          <w:ilvl w:val="0"/>
          <w:numId w:val="34"/>
        </w:numPr>
        <w:ind w:left="992" w:hanging="425"/>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independent performance of work (the employee is properly oriented in work tasks, has the necessary work equipment).</w:t>
      </w:r>
    </w:p>
    <w:p w14:paraId="496FE2A9" w14:textId="68EB8DF2" w:rsidR="005C6242" w:rsidRPr="00016A01" w:rsidRDefault="007943C1" w:rsidP="005B321C">
      <w:pPr>
        <w:pStyle w:val="W3MUZkonOdstavecslovan"/>
        <w:numPr>
          <w:ilvl w:val="1"/>
          <w:numId w:val="5"/>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Key activities in the employee's onboarding orientation and subsequent adaptation should normally be planned and completed within a period of 3 months from the employee's start date. Given the complexity of the job or project requirements, some activities (especially induction/training) may be planned over a longer timeframe.</w:t>
      </w:r>
    </w:p>
    <w:p w14:paraId="08AEC9C7" w14:textId="58446D69" w:rsidR="006B4E3A" w:rsidRPr="00016A01" w:rsidRDefault="007943C1" w:rsidP="005F0020">
      <w:pPr>
        <w:pStyle w:val="W3MUZkonOdstavecslovan"/>
        <w:numPr>
          <w:ilvl w:val="1"/>
          <w:numId w:val="5"/>
        </w:numPr>
        <w:tabs>
          <w:tab w:val="clear" w:pos="2779"/>
        </w:tabs>
        <w:ind w:left="567" w:hanging="567"/>
        <w:jc w:val="both"/>
        <w:rPr>
          <w:rFonts w:asciiTheme="minorHAnsi" w:hAnsiTheme="minorHAnsi" w:cstheme="minorHAnsi"/>
          <w:color w:val="000000" w:themeColor="text1"/>
          <w:sz w:val="22"/>
          <w:szCs w:val="22"/>
          <w:lang w:val="en-US"/>
        </w:rPr>
      </w:pPr>
      <w:r w:rsidRPr="00016A01">
        <w:rPr>
          <w:rFonts w:ascii="Calibri" w:hAnsi="Calibri" w:cs="Calibri"/>
          <w:sz w:val="22"/>
          <w:szCs w:val="22"/>
          <w:lang w:val="en-US"/>
        </w:rPr>
        <w:t>After the completion of the adaptation phase, it is important for the employee, in terms of further performance management and career management, to set working conditions (including the extension of the employment contract), development activities, and regular evaluation of cooperation.</w:t>
      </w:r>
    </w:p>
    <w:p w14:paraId="56BBDA91" w14:textId="590A9F29" w:rsidR="004524D0" w:rsidRPr="00016A01" w:rsidRDefault="000E518F" w:rsidP="004524D0">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C83101" w:rsidRPr="00016A01">
        <w:rPr>
          <w:rFonts w:ascii="Calibri" w:hAnsi="Calibri" w:cs="Calibri"/>
          <w:sz w:val="22"/>
          <w:szCs w:val="22"/>
          <w:lang w:val="en-US"/>
        </w:rPr>
        <w:t xml:space="preserve"> 4</w:t>
      </w:r>
    </w:p>
    <w:p w14:paraId="7FBCD2E0" w14:textId="69C4AC9A" w:rsidR="004524D0" w:rsidRPr="00016A01" w:rsidRDefault="00CF79DC" w:rsidP="004524D0">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Exceptions during the </w:t>
      </w:r>
      <w:r w:rsidR="003506DF">
        <w:rPr>
          <w:rFonts w:asciiTheme="minorHAnsi" w:hAnsiTheme="minorHAnsi" w:cstheme="minorHAnsi"/>
          <w:sz w:val="22"/>
          <w:szCs w:val="22"/>
          <w:lang w:val="en-US"/>
        </w:rPr>
        <w:t>A</w:t>
      </w:r>
      <w:r w:rsidRPr="00016A01">
        <w:rPr>
          <w:rFonts w:asciiTheme="minorHAnsi" w:hAnsiTheme="minorHAnsi" w:cstheme="minorHAnsi"/>
          <w:sz w:val="22"/>
          <w:szCs w:val="22"/>
          <w:lang w:val="en-US"/>
        </w:rPr>
        <w:t xml:space="preserve">daptation of </w:t>
      </w:r>
      <w:r w:rsidR="003506DF">
        <w:rPr>
          <w:rFonts w:asciiTheme="minorHAnsi" w:hAnsiTheme="minorHAnsi" w:cstheme="minorHAnsi"/>
          <w:sz w:val="22"/>
          <w:szCs w:val="22"/>
          <w:lang w:val="en-US"/>
        </w:rPr>
        <w:t>C</w:t>
      </w:r>
      <w:r w:rsidRPr="00016A01">
        <w:rPr>
          <w:rFonts w:asciiTheme="minorHAnsi" w:hAnsiTheme="minorHAnsi" w:cstheme="minorHAnsi"/>
          <w:sz w:val="22"/>
          <w:szCs w:val="22"/>
          <w:lang w:val="en-US"/>
        </w:rPr>
        <w:t xml:space="preserve">ertain </w:t>
      </w:r>
      <w:r w:rsidR="003506DF">
        <w:rPr>
          <w:rFonts w:asciiTheme="minorHAnsi" w:hAnsiTheme="minorHAnsi" w:cstheme="minorHAnsi"/>
          <w:sz w:val="22"/>
          <w:szCs w:val="22"/>
          <w:lang w:val="en-US"/>
        </w:rPr>
        <w:t>E</w:t>
      </w:r>
      <w:r w:rsidRPr="00016A01">
        <w:rPr>
          <w:rFonts w:asciiTheme="minorHAnsi" w:hAnsiTheme="minorHAnsi" w:cstheme="minorHAnsi"/>
          <w:sz w:val="22"/>
          <w:szCs w:val="22"/>
          <w:lang w:val="en-US"/>
        </w:rPr>
        <w:t>mployees</w:t>
      </w:r>
    </w:p>
    <w:p w14:paraId="09F2D24A" w14:textId="5F4AB9D3" w:rsidR="004524D0" w:rsidRPr="00016A01" w:rsidRDefault="00BB3CA2" w:rsidP="006B2871">
      <w:pPr>
        <w:pStyle w:val="W3MUZkonOdstavecslovan"/>
        <w:numPr>
          <w:ilvl w:val="1"/>
          <w:numId w:val="18"/>
        </w:numPr>
        <w:tabs>
          <w:tab w:val="clear" w:pos="2779"/>
        </w:tabs>
        <w:spacing w:after="60"/>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In justified cases, certain steps in the employee's adaptation process may be waived or applied proportionately. These are in particular the cases of:</w:t>
      </w:r>
    </w:p>
    <w:p w14:paraId="316AECFE" w14:textId="3D845956" w:rsidR="006B2871" w:rsidRPr="00016A01" w:rsidRDefault="00BB3CA2" w:rsidP="006B2871">
      <w:pPr>
        <w:pStyle w:val="W3MUZkonOdstavecslovan"/>
        <w:numPr>
          <w:ilvl w:val="0"/>
          <w:numId w:val="35"/>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less than 0,5 FTE,</w:t>
      </w:r>
    </w:p>
    <w:p w14:paraId="1B252CC7" w14:textId="5F6A499E" w:rsidR="006B2871" w:rsidRPr="00016A01" w:rsidRDefault="00BB3CA2" w:rsidP="006B2871">
      <w:pPr>
        <w:pStyle w:val="W3MUZkonOdstavecslovan"/>
        <w:numPr>
          <w:ilvl w:val="0"/>
          <w:numId w:val="35"/>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positions for the implementation of short-term project activities of less than 6 months,</w:t>
      </w:r>
    </w:p>
    <w:p w14:paraId="6705E45D" w14:textId="3695C651" w:rsidR="006B2871" w:rsidRPr="00016A01" w:rsidRDefault="00BB3CA2" w:rsidP="006B2871">
      <w:pPr>
        <w:pStyle w:val="W3MUZkonOdstavecslovan"/>
        <w:numPr>
          <w:ilvl w:val="0"/>
          <w:numId w:val="35"/>
        </w:numPr>
        <w:spacing w:after="60"/>
        <w:ind w:left="993" w:hanging="426"/>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lastRenderedPageBreak/>
        <w:t xml:space="preserve">positions for very specific/expert activities without a broader connection to other activities of the FI MU </w:t>
      </w:r>
      <w:r w:rsidR="002D2522">
        <w:rPr>
          <w:rFonts w:asciiTheme="minorHAnsi" w:hAnsiTheme="minorHAnsi" w:cstheme="minorHAnsi"/>
          <w:sz w:val="22"/>
          <w:szCs w:val="22"/>
          <w:lang w:val="en-US"/>
        </w:rPr>
        <w:t>workplace</w:t>
      </w:r>
      <w:r w:rsidRPr="00016A01">
        <w:rPr>
          <w:rFonts w:asciiTheme="minorHAnsi" w:hAnsiTheme="minorHAnsi" w:cstheme="minorHAnsi"/>
          <w:sz w:val="22"/>
          <w:szCs w:val="22"/>
          <w:lang w:val="en-US"/>
        </w:rPr>
        <w:t>.</w:t>
      </w:r>
    </w:p>
    <w:p w14:paraId="437A1E8D" w14:textId="660591BF" w:rsidR="004524D0" w:rsidRPr="00016A01" w:rsidRDefault="00BB3CA2" w:rsidP="006B2871">
      <w:pPr>
        <w:pStyle w:val="W3MUZkonOdstavecslovan"/>
        <w:numPr>
          <w:ilvl w:val="1"/>
          <w:numId w:val="18"/>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right of an employee to request an individual adaptation plan or an assessment of the adaptation period is not affected.</w:t>
      </w:r>
    </w:p>
    <w:p w14:paraId="188E53D7" w14:textId="77777777" w:rsidR="004524D0" w:rsidRPr="00016A01" w:rsidRDefault="004524D0" w:rsidP="003E7F48">
      <w:pPr>
        <w:pStyle w:val="W3MUZkonOdstavecslovan"/>
        <w:tabs>
          <w:tab w:val="clear" w:pos="510"/>
        </w:tabs>
        <w:rPr>
          <w:rFonts w:asciiTheme="minorHAnsi" w:hAnsiTheme="minorHAnsi" w:cstheme="minorHAnsi"/>
          <w:color w:val="000000" w:themeColor="text1"/>
          <w:sz w:val="22"/>
          <w:szCs w:val="22"/>
          <w:lang w:val="en-US"/>
        </w:rPr>
      </w:pPr>
    </w:p>
    <w:p w14:paraId="657ECA5C" w14:textId="0E1B6988" w:rsidR="00016863" w:rsidRPr="00016A01" w:rsidRDefault="000E518F" w:rsidP="00016863">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016863" w:rsidRPr="00016A01">
        <w:rPr>
          <w:rFonts w:ascii="Calibri" w:hAnsi="Calibri" w:cs="Calibri"/>
          <w:sz w:val="22"/>
          <w:szCs w:val="22"/>
          <w:lang w:val="en-US"/>
        </w:rPr>
        <w:t xml:space="preserve"> </w:t>
      </w:r>
      <w:r w:rsidR="00C83101" w:rsidRPr="00016A01">
        <w:rPr>
          <w:rFonts w:ascii="Calibri" w:hAnsi="Calibri" w:cs="Calibri"/>
          <w:sz w:val="22"/>
          <w:szCs w:val="22"/>
          <w:lang w:val="en-US"/>
        </w:rPr>
        <w:t>5</w:t>
      </w:r>
    </w:p>
    <w:p w14:paraId="4C2620E9" w14:textId="4A71A818" w:rsidR="00016863" w:rsidRPr="00016A01" w:rsidRDefault="00CF79DC" w:rsidP="00016863">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Supporting Documents</w:t>
      </w:r>
    </w:p>
    <w:p w14:paraId="75C90DF2" w14:textId="5FF72F3D" w:rsidR="002E6C34" w:rsidRPr="00016A01" w:rsidRDefault="00BB3CA2">
      <w:pPr>
        <w:pStyle w:val="W3MUZkonOdstavecslovan"/>
        <w:numPr>
          <w:ilvl w:val="1"/>
          <w:numId w:val="6"/>
        </w:numPr>
        <w:tabs>
          <w:tab w:val="clear" w:pos="2779"/>
        </w:tabs>
        <w:spacing w:after="60"/>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Supporting documents for the adaptation process are annexes to this measure, are displayed on the FI document server and are continuously updated as needed.</w:t>
      </w:r>
    </w:p>
    <w:p w14:paraId="286D9EC0" w14:textId="77777777" w:rsidR="00016863" w:rsidRPr="00016A01" w:rsidRDefault="00016863" w:rsidP="00250B5D">
      <w:pPr>
        <w:pStyle w:val="W3MUZkonOdstavecslovan"/>
        <w:tabs>
          <w:tab w:val="clear" w:pos="510"/>
        </w:tabs>
        <w:rPr>
          <w:rFonts w:asciiTheme="minorHAnsi" w:hAnsiTheme="minorHAnsi" w:cstheme="minorHAnsi"/>
          <w:color w:val="000000" w:themeColor="text1"/>
          <w:sz w:val="22"/>
          <w:szCs w:val="22"/>
          <w:lang w:val="en-US"/>
        </w:rPr>
      </w:pPr>
    </w:p>
    <w:p w14:paraId="67162917" w14:textId="59FD3EB6" w:rsidR="009F6A99" w:rsidRPr="00016A01" w:rsidRDefault="000E518F" w:rsidP="0005783D">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C83101" w:rsidRPr="00016A01">
        <w:rPr>
          <w:rFonts w:ascii="Calibri" w:hAnsi="Calibri" w:cs="Calibri"/>
          <w:sz w:val="22"/>
          <w:szCs w:val="22"/>
          <w:lang w:val="en-US"/>
        </w:rPr>
        <w:t xml:space="preserve"> 6</w:t>
      </w:r>
    </w:p>
    <w:p w14:paraId="71237807" w14:textId="3BBEEF27" w:rsidR="00FB4632" w:rsidRPr="00016A01" w:rsidRDefault="00A410AE" w:rsidP="009F6A99">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Transitional Provisions</w:t>
      </w:r>
    </w:p>
    <w:p w14:paraId="3B23DA7A" w14:textId="752B8CB7" w:rsidR="00163881" w:rsidRPr="00016A01" w:rsidRDefault="00A410AE">
      <w:pPr>
        <w:pStyle w:val="W3MUZkonOdstavecslovan"/>
        <w:numPr>
          <w:ilvl w:val="1"/>
          <w:numId w:val="26"/>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implementation period of the adaptation process shall run until 31 December 2023.</w:t>
      </w:r>
    </w:p>
    <w:p w14:paraId="7270828B" w14:textId="0AA01507" w:rsidR="00A323B8" w:rsidRPr="00016A01" w:rsidRDefault="00A323B8" w:rsidP="00295555">
      <w:pPr>
        <w:pStyle w:val="W3MUZkonOdstavecslovan"/>
        <w:tabs>
          <w:tab w:val="clear" w:pos="510"/>
        </w:tabs>
        <w:rPr>
          <w:rFonts w:asciiTheme="minorHAnsi" w:hAnsiTheme="minorHAnsi" w:cstheme="minorHAnsi"/>
          <w:color w:val="000000" w:themeColor="text1"/>
          <w:sz w:val="22"/>
          <w:szCs w:val="22"/>
          <w:lang w:val="en-US"/>
        </w:rPr>
      </w:pPr>
    </w:p>
    <w:p w14:paraId="416F8665" w14:textId="48380583" w:rsidR="00B348AE" w:rsidRPr="00016A01" w:rsidRDefault="000E518F" w:rsidP="00B348AE">
      <w:pPr>
        <w:pStyle w:val="W3MUZkonParagraf"/>
        <w:tabs>
          <w:tab w:val="num" w:pos="0"/>
        </w:tabs>
        <w:rPr>
          <w:rFonts w:ascii="Calibri" w:hAnsi="Calibri" w:cs="Calibri"/>
          <w:sz w:val="22"/>
          <w:szCs w:val="22"/>
          <w:lang w:val="en-US"/>
        </w:rPr>
      </w:pPr>
      <w:r w:rsidRPr="00016A01">
        <w:rPr>
          <w:rFonts w:ascii="Calibri" w:hAnsi="Calibri" w:cs="Calibri"/>
          <w:sz w:val="22"/>
          <w:szCs w:val="22"/>
          <w:lang w:val="en-US"/>
        </w:rPr>
        <w:t>Section</w:t>
      </w:r>
      <w:r w:rsidR="00F70E36" w:rsidRPr="00016A01">
        <w:rPr>
          <w:rFonts w:ascii="Calibri" w:hAnsi="Calibri" w:cs="Calibri"/>
          <w:sz w:val="22"/>
          <w:szCs w:val="22"/>
          <w:lang w:val="en-US"/>
        </w:rPr>
        <w:t xml:space="preserve"> </w:t>
      </w:r>
      <w:r w:rsidR="006B2871" w:rsidRPr="00016A01">
        <w:rPr>
          <w:rFonts w:ascii="Calibri" w:hAnsi="Calibri" w:cs="Calibri"/>
          <w:sz w:val="22"/>
          <w:szCs w:val="22"/>
          <w:lang w:val="en-US"/>
        </w:rPr>
        <w:t>7</w:t>
      </w:r>
    </w:p>
    <w:p w14:paraId="1AE31C04" w14:textId="7B0C2F6C" w:rsidR="00F66D8B" w:rsidRPr="00016A01" w:rsidRDefault="00F319EA" w:rsidP="00DF471F">
      <w:pPr>
        <w:pStyle w:val="W3MUZkonParagrafNzev"/>
        <w:tabs>
          <w:tab w:val="num" w:pos="0"/>
        </w:tabs>
        <w:spacing w:before="0" w:after="240"/>
        <w:rPr>
          <w:rFonts w:asciiTheme="minorHAnsi" w:hAnsiTheme="minorHAnsi" w:cstheme="minorHAnsi"/>
          <w:sz w:val="22"/>
          <w:szCs w:val="22"/>
          <w:lang w:val="en-US"/>
        </w:rPr>
      </w:pPr>
      <w:r w:rsidRPr="00016A01">
        <w:rPr>
          <w:rFonts w:asciiTheme="minorHAnsi" w:hAnsiTheme="minorHAnsi" w:cstheme="minorHAnsi"/>
          <w:sz w:val="22"/>
          <w:szCs w:val="22"/>
          <w:lang w:val="en-US"/>
        </w:rPr>
        <w:t>Concluding Provisions</w:t>
      </w:r>
    </w:p>
    <w:p w14:paraId="52C21D36" w14:textId="630C9CC6" w:rsidR="00F70E36" w:rsidRPr="00016A01" w:rsidRDefault="00DE0D33">
      <w:pPr>
        <w:pStyle w:val="W3MUZkonOdstavecslovan"/>
        <w:numPr>
          <w:ilvl w:val="1"/>
          <w:numId w:val="20"/>
        </w:numPr>
        <w:tabs>
          <w:tab w:val="clear" w:pos="2779"/>
        </w:tabs>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I authorize the Head of the Personnel </w:t>
      </w:r>
      <w:r w:rsidR="00600EF3">
        <w:rPr>
          <w:rFonts w:asciiTheme="minorHAnsi" w:hAnsiTheme="minorHAnsi" w:cstheme="minorHAnsi"/>
          <w:sz w:val="22"/>
          <w:szCs w:val="22"/>
          <w:lang w:val="en-US"/>
        </w:rPr>
        <w:t>Office</w:t>
      </w:r>
      <w:r w:rsidRPr="00016A01">
        <w:rPr>
          <w:rFonts w:asciiTheme="minorHAnsi" w:hAnsiTheme="minorHAnsi" w:cstheme="minorHAnsi"/>
          <w:sz w:val="22"/>
          <w:szCs w:val="22"/>
          <w:lang w:val="en-US"/>
        </w:rPr>
        <w:t xml:space="preserve"> of the FI MU to interpret the individual provisions hereof.</w:t>
      </w:r>
    </w:p>
    <w:p w14:paraId="64D8389D" w14:textId="34563206" w:rsidR="00D57DED" w:rsidRPr="00016A01" w:rsidRDefault="00F4094B">
      <w:pPr>
        <w:pStyle w:val="W3MUZkonOdstavecslovan"/>
        <w:numPr>
          <w:ilvl w:val="1"/>
          <w:numId w:val="20"/>
        </w:numPr>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I authorize the Head of the Personnel </w:t>
      </w:r>
      <w:r w:rsidR="00600EF3">
        <w:rPr>
          <w:rFonts w:asciiTheme="minorHAnsi" w:hAnsiTheme="minorHAnsi" w:cstheme="minorHAnsi"/>
          <w:sz w:val="22"/>
          <w:szCs w:val="22"/>
          <w:lang w:val="en-US"/>
        </w:rPr>
        <w:t>Office</w:t>
      </w:r>
      <w:bookmarkStart w:id="1" w:name="_GoBack"/>
      <w:bookmarkEnd w:id="1"/>
      <w:r w:rsidRPr="00016A01">
        <w:rPr>
          <w:rFonts w:asciiTheme="minorHAnsi" w:hAnsiTheme="minorHAnsi" w:cstheme="minorHAnsi"/>
          <w:sz w:val="22"/>
          <w:szCs w:val="22"/>
          <w:lang w:val="en-US"/>
        </w:rPr>
        <w:t xml:space="preserve"> of the FI MU with the continuous updating of this measure. </w:t>
      </w:r>
    </w:p>
    <w:p w14:paraId="75520B35" w14:textId="0C32239F" w:rsidR="00F70E36" w:rsidRPr="00016A01" w:rsidRDefault="00DE0D33">
      <w:pPr>
        <w:pStyle w:val="W3MUZkonOdstavecslovan"/>
        <w:numPr>
          <w:ilvl w:val="1"/>
          <w:numId w:val="20"/>
        </w:numPr>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The compliance with this measure shall be inspected by the members of the management of the FI MU.</w:t>
      </w:r>
    </w:p>
    <w:p w14:paraId="2E73C192" w14:textId="6774EF77" w:rsidR="00437888" w:rsidRPr="00016A01" w:rsidRDefault="00DE0D33">
      <w:pPr>
        <w:pStyle w:val="W3MUZkonOdstavecslovan"/>
        <w:numPr>
          <w:ilvl w:val="1"/>
          <w:numId w:val="20"/>
        </w:numPr>
        <w:ind w:left="567" w:hanging="567"/>
        <w:jc w:val="both"/>
        <w:rPr>
          <w:rFonts w:asciiTheme="minorHAnsi" w:hAnsiTheme="minorHAnsi" w:cstheme="minorHAnsi"/>
          <w:sz w:val="22"/>
          <w:szCs w:val="22"/>
          <w:lang w:val="en-US"/>
        </w:rPr>
      </w:pPr>
      <w:r w:rsidRPr="00016A01">
        <w:rPr>
          <w:rFonts w:asciiTheme="minorHAnsi" w:hAnsiTheme="minorHAnsi" w:cstheme="minorHAnsi"/>
          <w:sz w:val="22"/>
          <w:szCs w:val="22"/>
          <w:lang w:val="en-US"/>
        </w:rPr>
        <w:t xml:space="preserve">This </w:t>
      </w:r>
      <w:r w:rsidR="00236856">
        <w:rPr>
          <w:rFonts w:asciiTheme="minorHAnsi" w:hAnsiTheme="minorHAnsi" w:cstheme="minorHAnsi"/>
          <w:sz w:val="22"/>
          <w:szCs w:val="22"/>
          <w:lang w:val="en-US"/>
        </w:rPr>
        <w:t>m</w:t>
      </w:r>
      <w:r w:rsidRPr="00016A01">
        <w:rPr>
          <w:rFonts w:asciiTheme="minorHAnsi" w:hAnsiTheme="minorHAnsi" w:cstheme="minorHAnsi"/>
          <w:sz w:val="22"/>
          <w:szCs w:val="22"/>
          <w:lang w:val="en-US"/>
        </w:rPr>
        <w:t xml:space="preserve">easure shall enter into force on the day of its execution and shall enter into effect on 1 August 2023. </w:t>
      </w:r>
    </w:p>
    <w:p w14:paraId="469A831F" w14:textId="6F49BA39" w:rsidR="00D57DED" w:rsidRPr="00016A01" w:rsidRDefault="00D57DED" w:rsidP="003B34B5">
      <w:pPr>
        <w:pStyle w:val="W3MUZkonOdstavecslovan"/>
        <w:tabs>
          <w:tab w:val="clear" w:pos="510"/>
        </w:tabs>
        <w:spacing w:after="0"/>
        <w:jc w:val="both"/>
        <w:rPr>
          <w:rFonts w:asciiTheme="minorHAnsi" w:hAnsiTheme="minorHAnsi" w:cstheme="minorHAnsi"/>
          <w:sz w:val="22"/>
          <w:szCs w:val="22"/>
          <w:shd w:val="clear" w:color="auto" w:fill="FFFFFF"/>
          <w:lang w:val="en-US"/>
        </w:rPr>
      </w:pPr>
    </w:p>
    <w:p w14:paraId="772E78A8" w14:textId="77777777" w:rsidR="00437888" w:rsidRPr="00016A01" w:rsidRDefault="00437888" w:rsidP="003B34B5">
      <w:pPr>
        <w:pStyle w:val="W3MUZkonOdstavecslovan"/>
        <w:tabs>
          <w:tab w:val="clear" w:pos="510"/>
        </w:tabs>
        <w:spacing w:after="0"/>
        <w:jc w:val="both"/>
        <w:rPr>
          <w:rFonts w:asciiTheme="minorHAnsi" w:hAnsiTheme="minorHAnsi" w:cstheme="minorHAnsi"/>
          <w:sz w:val="22"/>
          <w:szCs w:val="22"/>
          <w:shd w:val="clear" w:color="auto" w:fill="FFFFFF"/>
          <w:lang w:val="en-US"/>
        </w:rPr>
      </w:pPr>
    </w:p>
    <w:p w14:paraId="4CD7BC9E" w14:textId="3B15D35A" w:rsidR="00437888" w:rsidRPr="00016A01" w:rsidRDefault="00D57DED" w:rsidP="00647A44">
      <w:pPr>
        <w:pStyle w:val="W3MUZkonOdstavecslovan"/>
        <w:tabs>
          <w:tab w:val="clear" w:pos="510"/>
        </w:tabs>
        <w:spacing w:after="0"/>
        <w:ind w:left="6237"/>
        <w:jc w:val="center"/>
        <w:rPr>
          <w:rFonts w:asciiTheme="minorHAnsi" w:hAnsiTheme="minorHAnsi" w:cstheme="minorHAnsi"/>
          <w:i/>
          <w:sz w:val="24"/>
          <w:lang w:val="en-US"/>
        </w:rPr>
      </w:pPr>
      <w:r w:rsidRPr="00016A01">
        <w:rPr>
          <w:rFonts w:asciiTheme="minorHAnsi" w:hAnsiTheme="minorHAnsi" w:cstheme="minorHAnsi"/>
          <w:i/>
          <w:sz w:val="24"/>
          <w:lang w:val="en-US"/>
        </w:rPr>
        <w:t>Jiří</w:t>
      </w:r>
      <w:r w:rsidR="007A5CFA" w:rsidRPr="00016A01">
        <w:rPr>
          <w:rFonts w:asciiTheme="minorHAnsi" w:hAnsiTheme="minorHAnsi" w:cstheme="minorHAnsi"/>
          <w:i/>
          <w:sz w:val="24"/>
          <w:lang w:val="en-US"/>
        </w:rPr>
        <w:t xml:space="preserve"> </w:t>
      </w:r>
      <w:proofErr w:type="spellStart"/>
      <w:r w:rsidR="00F9493A" w:rsidRPr="00016A01">
        <w:rPr>
          <w:rFonts w:asciiTheme="minorHAnsi" w:hAnsiTheme="minorHAnsi" w:cstheme="minorHAnsi"/>
          <w:i/>
          <w:sz w:val="24"/>
          <w:lang w:val="en-US"/>
        </w:rPr>
        <w:t>Zlatuška</w:t>
      </w:r>
      <w:proofErr w:type="spellEnd"/>
    </w:p>
    <w:p w14:paraId="4DA6EE74" w14:textId="03FA164E" w:rsidR="002E3FCF" w:rsidRPr="00016A01" w:rsidRDefault="00D57DED" w:rsidP="00647A44">
      <w:pPr>
        <w:pStyle w:val="W3MUZkonOdstavecslovan"/>
        <w:tabs>
          <w:tab w:val="clear" w:pos="510"/>
        </w:tabs>
        <w:spacing w:after="0"/>
        <w:ind w:left="6237"/>
        <w:jc w:val="center"/>
        <w:rPr>
          <w:rFonts w:asciiTheme="minorHAnsi" w:hAnsiTheme="minorHAnsi" w:cstheme="minorHAnsi"/>
          <w:i/>
          <w:sz w:val="24"/>
          <w:lang w:val="en-US"/>
        </w:rPr>
      </w:pPr>
      <w:r w:rsidRPr="00016A01">
        <w:rPr>
          <w:rFonts w:asciiTheme="minorHAnsi" w:hAnsiTheme="minorHAnsi" w:cstheme="minorHAnsi"/>
          <w:i/>
          <w:sz w:val="24"/>
          <w:lang w:val="en-US"/>
        </w:rPr>
        <w:t>FI</w:t>
      </w:r>
      <w:r w:rsidR="0070549D" w:rsidRPr="00016A01">
        <w:rPr>
          <w:rFonts w:asciiTheme="minorHAnsi" w:hAnsiTheme="minorHAnsi" w:cstheme="minorHAnsi"/>
          <w:i/>
          <w:sz w:val="24"/>
          <w:lang w:val="en-US"/>
        </w:rPr>
        <w:t xml:space="preserve"> Dean</w:t>
      </w:r>
    </w:p>
    <w:p w14:paraId="1C8BF57C" w14:textId="2AEC5DB2" w:rsidR="00110DE9" w:rsidRPr="00016A01" w:rsidRDefault="0070549D" w:rsidP="0070549D">
      <w:pPr>
        <w:pStyle w:val="W3MUZkonOdstavecslovan"/>
        <w:tabs>
          <w:tab w:val="clear" w:pos="510"/>
          <w:tab w:val="center" w:pos="7655"/>
        </w:tabs>
        <w:spacing w:after="0"/>
        <w:ind w:left="5672" w:firstLine="709"/>
        <w:jc w:val="both"/>
        <w:rPr>
          <w:rFonts w:asciiTheme="minorHAnsi" w:hAnsiTheme="minorHAnsi" w:cstheme="minorHAnsi"/>
          <w:sz w:val="22"/>
          <w:szCs w:val="22"/>
          <w:lang w:val="en-US"/>
        </w:rPr>
      </w:pPr>
      <w:r w:rsidRPr="00016A01">
        <w:rPr>
          <w:rFonts w:asciiTheme="minorHAnsi" w:hAnsiTheme="minorHAnsi" w:cstheme="minorHAnsi"/>
          <w:i/>
          <w:sz w:val="24"/>
          <w:lang w:val="en-US"/>
        </w:rPr>
        <w:tab/>
        <w:t>signed electronically</w:t>
      </w:r>
    </w:p>
    <w:p w14:paraId="2177D23F" w14:textId="77777777" w:rsidR="0070549D" w:rsidRPr="00016A01" w:rsidRDefault="0070549D" w:rsidP="00110DE9">
      <w:pPr>
        <w:pStyle w:val="W3MUZkonOdstavecslovan"/>
        <w:tabs>
          <w:tab w:val="clear" w:pos="510"/>
        </w:tabs>
        <w:spacing w:after="0"/>
        <w:jc w:val="both"/>
        <w:rPr>
          <w:rFonts w:asciiTheme="minorHAnsi" w:hAnsiTheme="minorHAnsi" w:cstheme="minorHAnsi"/>
          <w:b/>
          <w:sz w:val="22"/>
          <w:szCs w:val="22"/>
          <w:lang w:val="en-US"/>
        </w:rPr>
      </w:pPr>
    </w:p>
    <w:p w14:paraId="5F529172" w14:textId="35BD30F7" w:rsidR="00F3674E" w:rsidRPr="006A06AE" w:rsidRDefault="00F4094B" w:rsidP="00110DE9">
      <w:pPr>
        <w:pStyle w:val="W3MUZkonOdstavecslovan"/>
        <w:tabs>
          <w:tab w:val="clear" w:pos="510"/>
        </w:tabs>
        <w:spacing w:after="0"/>
        <w:jc w:val="both"/>
        <w:rPr>
          <w:rFonts w:asciiTheme="minorHAnsi" w:hAnsiTheme="minorHAnsi" w:cstheme="minorHAnsi"/>
          <w:b/>
          <w:sz w:val="22"/>
          <w:szCs w:val="22"/>
          <w:lang w:val="en-US"/>
        </w:rPr>
      </w:pPr>
      <w:r w:rsidRPr="006A06AE">
        <w:rPr>
          <w:rFonts w:asciiTheme="minorHAnsi" w:hAnsiTheme="minorHAnsi" w:cstheme="minorHAnsi"/>
          <w:b/>
          <w:sz w:val="22"/>
          <w:szCs w:val="22"/>
          <w:lang w:val="en-US"/>
        </w:rPr>
        <w:t>Annexes</w:t>
      </w:r>
      <w:r w:rsidR="005503C1" w:rsidRPr="006A06AE">
        <w:rPr>
          <w:rFonts w:asciiTheme="minorHAnsi" w:hAnsiTheme="minorHAnsi" w:cstheme="minorHAnsi"/>
          <w:b/>
          <w:sz w:val="22"/>
          <w:szCs w:val="22"/>
          <w:lang w:val="en-US"/>
        </w:rPr>
        <w:t>:</w:t>
      </w:r>
    </w:p>
    <w:p w14:paraId="7AC10CEB" w14:textId="23D39424" w:rsidR="00D36063" w:rsidRPr="0065351A"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65351A">
        <w:rPr>
          <w:rFonts w:asciiTheme="minorHAnsi" w:hAnsiTheme="minorHAnsi" w:cstheme="minorHAnsi"/>
          <w:sz w:val="22"/>
          <w:szCs w:val="22"/>
          <w:lang w:val="en-US"/>
        </w:rPr>
        <w:t xml:space="preserve">1) </w:t>
      </w:r>
      <w:r w:rsidRPr="0065351A">
        <w:rPr>
          <w:rFonts w:asciiTheme="minorHAnsi" w:hAnsiTheme="minorHAnsi" w:cstheme="minorHAnsi"/>
          <w:sz w:val="22"/>
          <w:szCs w:val="22"/>
          <w:lang w:val="en-US"/>
        </w:rPr>
        <w:tab/>
        <w:t>Pre- and post-employment checklist for the HR department</w:t>
      </w:r>
    </w:p>
    <w:p w14:paraId="5B19978B" w14:textId="06E6EF11" w:rsidR="00D36063" w:rsidRPr="0065351A"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65351A">
        <w:rPr>
          <w:rFonts w:asciiTheme="minorHAnsi" w:hAnsiTheme="minorHAnsi" w:cstheme="minorHAnsi"/>
          <w:sz w:val="22"/>
          <w:szCs w:val="22"/>
          <w:lang w:val="en-US"/>
        </w:rPr>
        <w:t xml:space="preserve">2a) </w:t>
      </w:r>
      <w:r w:rsidRPr="0065351A">
        <w:rPr>
          <w:rFonts w:asciiTheme="minorHAnsi" w:hAnsiTheme="minorHAnsi" w:cstheme="minorHAnsi"/>
          <w:sz w:val="22"/>
          <w:szCs w:val="22"/>
          <w:lang w:val="en-US"/>
        </w:rPr>
        <w:tab/>
        <w:t>Pre-employment instructions for staff performing work in job category 1</w:t>
      </w:r>
    </w:p>
    <w:p w14:paraId="7FD79937" w14:textId="304FCB04" w:rsidR="00D36063" w:rsidRPr="005D2613" w:rsidRDefault="00D36063" w:rsidP="0065351A">
      <w:pPr>
        <w:pStyle w:val="W3MUZkonOdstavecslovan"/>
        <w:tabs>
          <w:tab w:val="clear" w:pos="510"/>
        </w:tabs>
        <w:spacing w:after="0"/>
        <w:ind w:left="518" w:hanging="532"/>
        <w:jc w:val="both"/>
        <w:rPr>
          <w:rFonts w:asciiTheme="minorHAnsi" w:hAnsiTheme="minorHAnsi" w:cstheme="minorHAnsi"/>
          <w:sz w:val="22"/>
          <w:szCs w:val="22"/>
          <w:lang w:val="en-US"/>
        </w:rPr>
      </w:pPr>
      <w:r w:rsidRPr="0065351A">
        <w:rPr>
          <w:rFonts w:asciiTheme="minorHAnsi" w:hAnsiTheme="minorHAnsi" w:cstheme="minorHAnsi"/>
          <w:sz w:val="22"/>
          <w:szCs w:val="22"/>
          <w:lang w:val="en-US"/>
        </w:rPr>
        <w:t xml:space="preserve">2b) </w:t>
      </w:r>
      <w:r w:rsidRPr="0065351A">
        <w:rPr>
          <w:rFonts w:asciiTheme="minorHAnsi" w:hAnsiTheme="minorHAnsi" w:cstheme="minorHAnsi"/>
          <w:sz w:val="22"/>
          <w:szCs w:val="22"/>
          <w:lang w:val="en-US"/>
        </w:rPr>
        <w:tab/>
        <w:t xml:space="preserve">Pre-employment instructions for employees performing work in occupational risk category 1 or </w:t>
      </w:r>
      <w:r w:rsidRPr="005D2613">
        <w:rPr>
          <w:rFonts w:asciiTheme="minorHAnsi" w:hAnsiTheme="minorHAnsi" w:cstheme="minorHAnsi"/>
          <w:sz w:val="22"/>
          <w:szCs w:val="22"/>
          <w:lang w:val="en-US"/>
        </w:rPr>
        <w:t>occupational risk category 2</w:t>
      </w:r>
    </w:p>
    <w:p w14:paraId="0D1DDE80" w14:textId="6BCEB95C"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2c) </w:t>
      </w:r>
      <w:r w:rsidRPr="005D2613">
        <w:rPr>
          <w:rFonts w:asciiTheme="minorHAnsi" w:hAnsiTheme="minorHAnsi" w:cstheme="minorHAnsi"/>
          <w:sz w:val="22"/>
          <w:szCs w:val="22"/>
          <w:lang w:val="en-US"/>
        </w:rPr>
        <w:tab/>
        <w:t>Pre-employment guidance for foreign nationals from EU countries</w:t>
      </w:r>
    </w:p>
    <w:p w14:paraId="4DED905E" w14:textId="74A9DC74"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2d) </w:t>
      </w:r>
      <w:r w:rsidRPr="005D2613">
        <w:rPr>
          <w:rFonts w:asciiTheme="minorHAnsi" w:hAnsiTheme="minorHAnsi" w:cstheme="minorHAnsi"/>
          <w:sz w:val="22"/>
          <w:szCs w:val="22"/>
          <w:lang w:val="en-US"/>
        </w:rPr>
        <w:tab/>
        <w:t>Pre-employment guidance for non-EU foreign nationals</w:t>
      </w:r>
    </w:p>
    <w:p w14:paraId="2DC84502" w14:textId="337B4CD8"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3) </w:t>
      </w:r>
      <w:r w:rsidRPr="005D2613">
        <w:rPr>
          <w:rFonts w:asciiTheme="minorHAnsi" w:hAnsiTheme="minorHAnsi" w:cstheme="minorHAnsi"/>
          <w:sz w:val="22"/>
          <w:szCs w:val="22"/>
          <w:lang w:val="en-US"/>
        </w:rPr>
        <w:tab/>
        <w:t>Pre- and post-employment checklist for the head of the workplace</w:t>
      </w:r>
    </w:p>
    <w:p w14:paraId="770C35EA" w14:textId="1C3FDA4E"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4a) </w:t>
      </w:r>
      <w:r w:rsidRPr="005D2613">
        <w:rPr>
          <w:rFonts w:asciiTheme="minorHAnsi" w:hAnsiTheme="minorHAnsi" w:cstheme="minorHAnsi"/>
          <w:sz w:val="22"/>
          <w:szCs w:val="22"/>
          <w:lang w:val="en-US"/>
        </w:rPr>
        <w:tab/>
        <w:t>Adaptation plan for new employees (departments)</w:t>
      </w:r>
    </w:p>
    <w:p w14:paraId="2A7D4A32" w14:textId="58A6A206"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4b) </w:t>
      </w:r>
      <w:r w:rsidRPr="005D2613">
        <w:rPr>
          <w:rFonts w:asciiTheme="minorHAnsi" w:hAnsiTheme="minorHAnsi" w:cstheme="minorHAnsi"/>
          <w:sz w:val="22"/>
          <w:szCs w:val="22"/>
          <w:lang w:val="en-US"/>
        </w:rPr>
        <w:tab/>
        <w:t>Adaptation plan for new employees</w:t>
      </w:r>
    </w:p>
    <w:p w14:paraId="23942121" w14:textId="0BA2A928" w:rsidR="00D36063" w:rsidRPr="005D2613" w:rsidRDefault="00D36063" w:rsidP="00D36063">
      <w:pPr>
        <w:pStyle w:val="W3MUZkonOdstavecslovan"/>
        <w:tabs>
          <w:tab w:val="left" w:pos="567"/>
        </w:tabs>
        <w:spacing w:after="0"/>
        <w:ind w:left="567" w:hanging="567"/>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5) </w:t>
      </w:r>
      <w:r w:rsidRPr="005D2613">
        <w:rPr>
          <w:rFonts w:asciiTheme="minorHAnsi" w:hAnsiTheme="minorHAnsi" w:cstheme="minorHAnsi"/>
          <w:sz w:val="22"/>
          <w:szCs w:val="22"/>
          <w:lang w:val="en-US"/>
        </w:rPr>
        <w:tab/>
        <w:t>Buddy - adaptation guide</w:t>
      </w:r>
    </w:p>
    <w:p w14:paraId="0470A068" w14:textId="7A40295C" w:rsidR="00D36063" w:rsidRPr="00016A01" w:rsidRDefault="00D36063" w:rsidP="00236856">
      <w:pPr>
        <w:pStyle w:val="W3MUZkonOdstavecslovan"/>
        <w:tabs>
          <w:tab w:val="clear" w:pos="510"/>
        </w:tabs>
        <w:spacing w:after="0"/>
        <w:ind w:left="532" w:hanging="532"/>
        <w:jc w:val="both"/>
        <w:rPr>
          <w:rFonts w:asciiTheme="minorHAnsi" w:hAnsiTheme="minorHAnsi" w:cstheme="minorHAnsi"/>
          <w:sz w:val="22"/>
          <w:szCs w:val="22"/>
          <w:lang w:val="en-US"/>
        </w:rPr>
      </w:pPr>
      <w:r w:rsidRPr="005D2613">
        <w:rPr>
          <w:rFonts w:asciiTheme="minorHAnsi" w:hAnsiTheme="minorHAnsi" w:cstheme="minorHAnsi"/>
          <w:sz w:val="22"/>
          <w:szCs w:val="22"/>
          <w:lang w:val="en-US"/>
        </w:rPr>
        <w:t xml:space="preserve">6) </w:t>
      </w:r>
      <w:r w:rsidRPr="005D2613">
        <w:rPr>
          <w:rFonts w:asciiTheme="minorHAnsi" w:hAnsiTheme="minorHAnsi" w:cstheme="minorHAnsi"/>
          <w:sz w:val="22"/>
          <w:szCs w:val="22"/>
          <w:lang w:val="en-US"/>
        </w:rPr>
        <w:tab/>
      </w:r>
      <w:proofErr w:type="spellStart"/>
      <w:r w:rsidRPr="005D2613">
        <w:rPr>
          <w:rFonts w:asciiTheme="minorHAnsi" w:hAnsiTheme="minorHAnsi" w:cstheme="minorHAnsi"/>
          <w:sz w:val="22"/>
          <w:szCs w:val="22"/>
          <w:lang w:val="en-US"/>
        </w:rPr>
        <w:t>Familiarisation</w:t>
      </w:r>
      <w:proofErr w:type="spellEnd"/>
      <w:r w:rsidRPr="005D2613">
        <w:rPr>
          <w:rFonts w:asciiTheme="minorHAnsi" w:hAnsiTheme="minorHAnsi" w:cstheme="minorHAnsi"/>
          <w:sz w:val="22"/>
          <w:szCs w:val="22"/>
          <w:lang w:val="en-US"/>
        </w:rPr>
        <w:t xml:space="preserve"> with the regulations - help for employees</w:t>
      </w:r>
    </w:p>
    <w:sectPr w:rsidR="00D36063" w:rsidRPr="00016A01" w:rsidSect="009125B6">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1DB7B" w14:textId="77777777" w:rsidR="003F6294" w:rsidRDefault="003F6294" w:rsidP="002E3FCF">
      <w:r>
        <w:separator/>
      </w:r>
    </w:p>
  </w:endnote>
  <w:endnote w:type="continuationSeparator" w:id="0">
    <w:p w14:paraId="57247FCC" w14:textId="77777777" w:rsidR="003F6294" w:rsidRDefault="003F6294" w:rsidP="002E3FCF">
      <w:r>
        <w:continuationSeparator/>
      </w:r>
    </w:p>
  </w:endnote>
  <w:endnote w:type="continuationNotice" w:id="1">
    <w:p w14:paraId="0E48E3A7" w14:textId="77777777" w:rsidR="003F6294" w:rsidRDefault="003F6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40BA" w14:textId="6B9B5ACB" w:rsidR="003A200C" w:rsidRPr="00A630EB" w:rsidRDefault="003A200C" w:rsidP="00290D82">
    <w:pPr>
      <w:pStyle w:val="Zpat"/>
      <w:jc w:val="center"/>
      <w:rPr>
        <w:rFonts w:asciiTheme="minorHAnsi" w:hAnsiTheme="minorHAnsi" w:cstheme="minorHAnsi"/>
      </w:rPr>
    </w:pPr>
    <w:r w:rsidRPr="00A630EB">
      <w:rPr>
        <w:rFonts w:asciiTheme="minorHAnsi" w:hAnsiTheme="minorHAnsi" w:cstheme="minorHAnsi"/>
        <w:bCs/>
      </w:rPr>
      <w:fldChar w:fldCharType="begin"/>
    </w:r>
    <w:r w:rsidRPr="00A630EB">
      <w:rPr>
        <w:rFonts w:asciiTheme="minorHAnsi" w:hAnsiTheme="minorHAnsi" w:cstheme="minorHAnsi"/>
        <w:bCs/>
      </w:rPr>
      <w:instrText>PAGE</w:instrText>
    </w:r>
    <w:r w:rsidRPr="00A630EB">
      <w:rPr>
        <w:rFonts w:asciiTheme="minorHAnsi" w:hAnsiTheme="minorHAnsi" w:cstheme="minorHAnsi"/>
        <w:bCs/>
      </w:rPr>
      <w:fldChar w:fldCharType="separate"/>
    </w:r>
    <w:r w:rsidR="00D414DA">
      <w:rPr>
        <w:rFonts w:asciiTheme="minorHAnsi" w:hAnsiTheme="minorHAnsi" w:cstheme="minorHAnsi"/>
        <w:bCs/>
        <w:noProof/>
      </w:rPr>
      <w:t>3</w:t>
    </w:r>
    <w:r w:rsidRPr="00A630EB">
      <w:rPr>
        <w:rFonts w:asciiTheme="minorHAnsi" w:hAnsiTheme="minorHAnsi" w:cstheme="minorHAnsi"/>
        <w:bCs/>
      </w:rPr>
      <w:fldChar w:fldCharType="end"/>
    </w:r>
    <w:r w:rsidRPr="00A630EB">
      <w:rPr>
        <w:rFonts w:asciiTheme="minorHAnsi" w:hAnsiTheme="minorHAnsi" w:cstheme="minorHAnsi"/>
      </w:rPr>
      <w:t xml:space="preserve"> / </w:t>
    </w:r>
    <w:r w:rsidRPr="00A630EB">
      <w:rPr>
        <w:rFonts w:asciiTheme="minorHAnsi" w:hAnsiTheme="minorHAnsi" w:cstheme="minorHAnsi"/>
        <w:bCs/>
      </w:rPr>
      <w:fldChar w:fldCharType="begin"/>
    </w:r>
    <w:r w:rsidRPr="00A630EB">
      <w:rPr>
        <w:rFonts w:asciiTheme="minorHAnsi" w:hAnsiTheme="minorHAnsi" w:cstheme="minorHAnsi"/>
        <w:bCs/>
      </w:rPr>
      <w:instrText>NUMPAGES</w:instrText>
    </w:r>
    <w:r w:rsidRPr="00A630EB">
      <w:rPr>
        <w:rFonts w:asciiTheme="minorHAnsi" w:hAnsiTheme="minorHAnsi" w:cstheme="minorHAnsi"/>
        <w:bCs/>
      </w:rPr>
      <w:fldChar w:fldCharType="separate"/>
    </w:r>
    <w:r w:rsidR="00D414DA">
      <w:rPr>
        <w:rFonts w:asciiTheme="minorHAnsi" w:hAnsiTheme="minorHAnsi" w:cstheme="minorHAnsi"/>
        <w:bCs/>
        <w:noProof/>
      </w:rPr>
      <w:t>3</w:t>
    </w:r>
    <w:r w:rsidRPr="00A630EB">
      <w:rPr>
        <w:rFonts w:asciiTheme="minorHAnsi" w:hAnsiTheme="minorHAnsi" w:cstheme="minorHAns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6DA7" w14:textId="36021526" w:rsidR="000B720E" w:rsidRPr="00DF471F" w:rsidRDefault="000B720E" w:rsidP="00290D82">
    <w:pPr>
      <w:pStyle w:val="Zpat"/>
      <w:jc w:val="center"/>
      <w:rPr>
        <w:rFonts w:asciiTheme="minorHAnsi" w:hAnsiTheme="minorHAnsi" w:cstheme="minorHAnsi"/>
      </w:rPr>
    </w:pPr>
    <w:r w:rsidRPr="00DF471F">
      <w:rPr>
        <w:rFonts w:asciiTheme="minorHAnsi" w:hAnsiTheme="minorHAnsi" w:cstheme="minorHAnsi"/>
        <w:bCs/>
      </w:rPr>
      <w:fldChar w:fldCharType="begin"/>
    </w:r>
    <w:r w:rsidRPr="00DF471F">
      <w:rPr>
        <w:rFonts w:asciiTheme="minorHAnsi" w:hAnsiTheme="minorHAnsi" w:cstheme="minorHAnsi"/>
        <w:bCs/>
      </w:rPr>
      <w:instrText>PAGE</w:instrText>
    </w:r>
    <w:r w:rsidRPr="00DF471F">
      <w:rPr>
        <w:rFonts w:asciiTheme="minorHAnsi" w:hAnsiTheme="minorHAnsi" w:cstheme="minorHAnsi"/>
        <w:bCs/>
      </w:rPr>
      <w:fldChar w:fldCharType="separate"/>
    </w:r>
    <w:r w:rsidR="00D414DA">
      <w:rPr>
        <w:rFonts w:asciiTheme="minorHAnsi" w:hAnsiTheme="minorHAnsi" w:cstheme="minorHAnsi"/>
        <w:bCs/>
        <w:noProof/>
      </w:rPr>
      <w:t>1</w:t>
    </w:r>
    <w:r w:rsidRPr="00DF471F">
      <w:rPr>
        <w:rFonts w:asciiTheme="minorHAnsi" w:hAnsiTheme="minorHAnsi" w:cstheme="minorHAnsi"/>
        <w:bCs/>
      </w:rPr>
      <w:fldChar w:fldCharType="end"/>
    </w:r>
    <w:r w:rsidRPr="00DF471F">
      <w:rPr>
        <w:rFonts w:asciiTheme="minorHAnsi" w:hAnsiTheme="minorHAnsi" w:cstheme="minorHAnsi"/>
      </w:rPr>
      <w:t xml:space="preserve"> / </w:t>
    </w:r>
    <w:r w:rsidRPr="00DF471F">
      <w:rPr>
        <w:rFonts w:asciiTheme="minorHAnsi" w:hAnsiTheme="minorHAnsi" w:cstheme="minorHAnsi"/>
        <w:bCs/>
      </w:rPr>
      <w:fldChar w:fldCharType="begin"/>
    </w:r>
    <w:r w:rsidRPr="00DF471F">
      <w:rPr>
        <w:rFonts w:asciiTheme="minorHAnsi" w:hAnsiTheme="minorHAnsi" w:cstheme="minorHAnsi"/>
        <w:bCs/>
      </w:rPr>
      <w:instrText>NUMPAGES</w:instrText>
    </w:r>
    <w:r w:rsidRPr="00DF471F">
      <w:rPr>
        <w:rFonts w:asciiTheme="minorHAnsi" w:hAnsiTheme="minorHAnsi" w:cstheme="minorHAnsi"/>
        <w:bCs/>
      </w:rPr>
      <w:fldChar w:fldCharType="separate"/>
    </w:r>
    <w:r w:rsidR="00D414DA">
      <w:rPr>
        <w:rFonts w:asciiTheme="minorHAnsi" w:hAnsiTheme="minorHAnsi" w:cstheme="minorHAnsi"/>
        <w:bCs/>
        <w:noProof/>
      </w:rPr>
      <w:t>3</w:t>
    </w:r>
    <w:r w:rsidRPr="00DF471F">
      <w:rPr>
        <w:rFonts w:asciiTheme="minorHAnsi" w:hAnsiTheme="minorHAnsi"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7155" w14:textId="77777777" w:rsidR="003F6294" w:rsidRDefault="003F6294" w:rsidP="002E3FCF">
      <w:r>
        <w:separator/>
      </w:r>
    </w:p>
  </w:footnote>
  <w:footnote w:type="continuationSeparator" w:id="0">
    <w:p w14:paraId="122F0106" w14:textId="77777777" w:rsidR="003F6294" w:rsidRDefault="003F6294" w:rsidP="002E3FCF">
      <w:r>
        <w:continuationSeparator/>
      </w:r>
    </w:p>
  </w:footnote>
  <w:footnote w:type="continuationNotice" w:id="1">
    <w:p w14:paraId="2E405365" w14:textId="77777777" w:rsidR="003F6294" w:rsidRDefault="003F6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85B5" w14:textId="77777777" w:rsidR="00613569" w:rsidRDefault="00613569">
    <w:pPr>
      <w:pStyle w:val="Zhlav"/>
    </w:pPr>
  </w:p>
  <w:p w14:paraId="05DE9700" w14:textId="77777777" w:rsidR="00613569" w:rsidRDefault="00613569">
    <w:pPr>
      <w:pStyle w:val="Zhlav"/>
    </w:pPr>
  </w:p>
  <w:p w14:paraId="6934EB05" w14:textId="77777777" w:rsidR="00613569" w:rsidRDefault="00613569">
    <w:pPr>
      <w:pStyle w:val="Zhlav"/>
    </w:pPr>
  </w:p>
  <w:p w14:paraId="315128A8" w14:textId="77777777" w:rsidR="00F20EBD" w:rsidRDefault="00F20EBD">
    <w:pPr>
      <w:pStyle w:val="Zhlav"/>
    </w:pPr>
  </w:p>
  <w:p w14:paraId="4867206F" w14:textId="6CC2E0D4" w:rsidR="00F043DD" w:rsidRDefault="00BD67CB" w:rsidP="00BD67CB">
    <w:pPr>
      <w:pStyle w:val="Zhlav"/>
    </w:pPr>
    <w:r>
      <w:rPr>
        <w:noProof/>
      </w:rPr>
      <w:drawing>
        <wp:anchor distT="0" distB="0" distL="114300" distR="114300" simplePos="0" relativeHeight="251659264" behindDoc="1" locked="0" layoutInCell="1" allowOverlap="1" wp14:anchorId="0B381E2E" wp14:editId="110239AC">
          <wp:simplePos x="0" y="0"/>
          <wp:positionH relativeFrom="page">
            <wp:posOffset>360045</wp:posOffset>
          </wp:positionH>
          <wp:positionV relativeFrom="page">
            <wp:posOffset>360045</wp:posOffset>
          </wp:positionV>
          <wp:extent cx="2048400" cy="723600"/>
          <wp:effectExtent l="0" t="0" r="0" b="635"/>
          <wp:wrapTight wrapText="bothSides">
            <wp:wrapPolygon edited="0">
              <wp:start x="0" y="0"/>
              <wp:lineTo x="0" y="21050"/>
              <wp:lineTo x="21299" y="21050"/>
              <wp:lineTo x="21299" y="0"/>
              <wp:lineTo x="0" y="0"/>
            </wp:wrapPolygon>
          </wp:wrapTight>
          <wp:docPr id="2" name="Obrázek 2" descr="Značka MUNI FI - HR - Barevné proved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MUNI FI - HR - Barevné provede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249"/>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C20FA3"/>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E31DC"/>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51421"/>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22409F"/>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12A88"/>
    <w:multiLevelType w:val="multilevel"/>
    <w:tmpl w:val="8A185E88"/>
    <w:lvl w:ilvl="0">
      <w:start w:val="1"/>
      <w:numFmt w:val="upperLetter"/>
      <w:pStyle w:val="Nadpis2"/>
      <w:lvlText w:val="%1."/>
      <w:lvlJc w:val="left"/>
      <w:pPr>
        <w:ind w:left="360" w:hanging="360"/>
      </w:pPr>
      <w:rPr>
        <w:rFonts w:hint="default"/>
      </w:rPr>
    </w:lvl>
    <w:lvl w:ilvl="1">
      <w:start w:val="1"/>
      <w:numFmt w:val="decimal"/>
      <w:pStyle w:val="Nadpis3"/>
      <w:lvlText w:val="%2)"/>
      <w:lvlJc w:val="left"/>
      <w:pPr>
        <w:ind w:left="4684" w:hanging="432"/>
      </w:pPr>
      <w:rPr>
        <w:rFonts w:hint="default"/>
      </w:rPr>
    </w:lvl>
    <w:lvl w:ilvl="2">
      <w:start w:val="1"/>
      <w:numFmt w:val="lowerLetter"/>
      <w:lvlText w:val="%3."/>
      <w:lvlJc w:val="left"/>
      <w:pPr>
        <w:ind w:left="1224" w:hanging="504"/>
      </w:pPr>
      <w:rPr>
        <w:rFonts w:hint="default"/>
      </w:rPr>
    </w:lvl>
    <w:lvl w:ilvl="3">
      <w:start w:val="1"/>
      <w:numFmt w:val="decimal"/>
      <w:pStyle w:val="Nadpis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80151D"/>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706A03"/>
    <w:multiLevelType w:val="hybridMultilevel"/>
    <w:tmpl w:val="95382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B0B88"/>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A809E6"/>
    <w:multiLevelType w:val="multilevel"/>
    <w:tmpl w:val="3CD2B25C"/>
    <w:lvl w:ilvl="0">
      <w:start w:val="1"/>
      <w:numFmt w:val="none"/>
      <w:lvlText w:val="%1"/>
      <w:lvlJc w:val="left"/>
      <w:pPr>
        <w:tabs>
          <w:tab w:val="num" w:pos="0"/>
        </w:tabs>
        <w:ind w:left="0" w:firstLine="0"/>
      </w:pPr>
      <w:rPr>
        <w:rFonts w:hint="default"/>
      </w:rPr>
    </w:lvl>
    <w:lvl w:ilvl="1">
      <w:start w:val="1"/>
      <w:numFmt w:val="lowerRoman"/>
      <w:lvlText w:val="%2."/>
      <w:lvlJc w:val="left"/>
      <w:pPr>
        <w:ind w:left="2629" w:hanging="360"/>
      </w:pPr>
      <w:rPr>
        <w:rFonts w:ascii="Calibri" w:hAnsi="Calibri" w:hint="default"/>
        <w:b w:val="0"/>
        <w:i w:val="0"/>
        <w:sz w:val="22"/>
      </w:rPr>
    </w:lvl>
    <w:lvl w:ilvl="2">
      <w:start w:val="1"/>
      <w:numFmt w:val="lowerLetter"/>
      <w:lvlText w:val="%3)"/>
      <w:lvlJc w:val="left"/>
      <w:pPr>
        <w:tabs>
          <w:tab w:val="num" w:pos="1248"/>
        </w:tabs>
        <w:ind w:left="1248" w:hanging="396"/>
      </w:pPr>
      <w:rPr>
        <w:rFonts w:ascii="Verdana" w:eastAsia="Times New Roman" w:hAnsi="Verdana"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AF2C7D"/>
    <w:multiLevelType w:val="multilevel"/>
    <w:tmpl w:val="DA36C24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2834110F"/>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713928"/>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FC6FB2"/>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FF6078"/>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F56242"/>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CA2140"/>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076C62"/>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848A4"/>
    <w:multiLevelType w:val="hybridMultilevel"/>
    <w:tmpl w:val="0D4EC78E"/>
    <w:lvl w:ilvl="0" w:tplc="64E409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D37FF3"/>
    <w:multiLevelType w:val="hybridMultilevel"/>
    <w:tmpl w:val="FCF6F2F6"/>
    <w:lvl w:ilvl="0" w:tplc="5AD28B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77412"/>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5F1F7A"/>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5E2F"/>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F52631"/>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147FB5"/>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F67B7"/>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423153"/>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E34140"/>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877B64"/>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D2039F"/>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7D92CA9"/>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F0000D"/>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F2E7B43"/>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3A2D34"/>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20104"/>
    <w:multiLevelType w:val="hybridMultilevel"/>
    <w:tmpl w:val="459241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513165"/>
    <w:multiLevelType w:val="multilevel"/>
    <w:tmpl w:val="8ECA81CA"/>
    <w:lvl w:ilvl="0">
      <w:start w:val="1"/>
      <w:numFmt w:val="none"/>
      <w:lvlText w:val="%1"/>
      <w:lvlJc w:val="left"/>
      <w:pPr>
        <w:tabs>
          <w:tab w:val="num" w:pos="0"/>
        </w:tabs>
        <w:ind w:left="0" w:firstLine="0"/>
      </w:pPr>
    </w:lvl>
    <w:lvl w:ilvl="1">
      <w:start w:val="1"/>
      <w:numFmt w:val="decimal"/>
      <w:lvlText w:val="(%2)"/>
      <w:lvlJc w:val="left"/>
      <w:pPr>
        <w:tabs>
          <w:tab w:val="num" w:pos="2779"/>
        </w:tabs>
        <w:ind w:left="2779" w:hanging="510"/>
      </w:pPr>
      <w:rPr>
        <w:i w:val="0"/>
        <w:strike w:val="0"/>
        <w:color w:val="auto"/>
      </w:rPr>
    </w:lvl>
    <w:lvl w:ilvl="2">
      <w:start w:val="1"/>
      <w:numFmt w:val="lowerLetter"/>
      <w:lvlText w:val="%3)"/>
      <w:lvlJc w:val="left"/>
      <w:pPr>
        <w:tabs>
          <w:tab w:val="num" w:pos="1248"/>
        </w:tabs>
        <w:ind w:left="1248" w:hanging="396"/>
      </w:pPr>
      <w:rPr>
        <w:rFonts w:ascii="Verdana" w:eastAsia="Times New Roman" w:hAnsi="Verdana"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2"/>
  </w:num>
  <w:num w:numId="4">
    <w:abstractNumId w:val="21"/>
  </w:num>
  <w:num w:numId="5">
    <w:abstractNumId w:val="20"/>
  </w:num>
  <w:num w:numId="6">
    <w:abstractNumId w:val="29"/>
  </w:num>
  <w:num w:numId="7">
    <w:abstractNumId w:val="28"/>
  </w:num>
  <w:num w:numId="8">
    <w:abstractNumId w:val="26"/>
  </w:num>
  <w:num w:numId="9">
    <w:abstractNumId w:val="9"/>
  </w:num>
  <w:num w:numId="10">
    <w:abstractNumId w:val="2"/>
  </w:num>
  <w:num w:numId="11">
    <w:abstractNumId w:val="14"/>
  </w:num>
  <w:num w:numId="12">
    <w:abstractNumId w:val="30"/>
  </w:num>
  <w:num w:numId="13">
    <w:abstractNumId w:val="13"/>
  </w:num>
  <w:num w:numId="14">
    <w:abstractNumId w:val="24"/>
  </w:num>
  <w:num w:numId="15">
    <w:abstractNumId w:val="0"/>
  </w:num>
  <w:num w:numId="16">
    <w:abstractNumId w:val="3"/>
  </w:num>
  <w:num w:numId="17">
    <w:abstractNumId w:val="27"/>
  </w:num>
  <w:num w:numId="18">
    <w:abstractNumId w:val="8"/>
  </w:num>
  <w:num w:numId="19">
    <w:abstractNumId w:val="35"/>
  </w:num>
  <w:num w:numId="20">
    <w:abstractNumId w:val="23"/>
  </w:num>
  <w:num w:numId="21">
    <w:abstractNumId w:val="19"/>
  </w:num>
  <w:num w:numId="22">
    <w:abstractNumId w:val="22"/>
  </w:num>
  <w:num w:numId="23">
    <w:abstractNumId w:val="11"/>
  </w:num>
  <w:num w:numId="24">
    <w:abstractNumId w:val="17"/>
  </w:num>
  <w:num w:numId="25">
    <w:abstractNumId w:val="1"/>
  </w:num>
  <w:num w:numId="26">
    <w:abstractNumId w:val="31"/>
  </w:num>
  <w:num w:numId="27">
    <w:abstractNumId w:val="6"/>
  </w:num>
  <w:num w:numId="28">
    <w:abstractNumId w:val="32"/>
  </w:num>
  <w:num w:numId="29">
    <w:abstractNumId w:val="4"/>
  </w:num>
  <w:num w:numId="30">
    <w:abstractNumId w:val="34"/>
  </w:num>
  <w:num w:numId="31">
    <w:abstractNumId w:val="18"/>
  </w:num>
  <w:num w:numId="32">
    <w:abstractNumId w:val="25"/>
  </w:num>
  <w:num w:numId="33">
    <w:abstractNumId w:val="33"/>
  </w:num>
  <w:num w:numId="34">
    <w:abstractNumId w:val="15"/>
  </w:num>
  <w:num w:numId="35">
    <w:abstractNumId w:val="16"/>
  </w:num>
  <w:num w:numId="3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CF"/>
    <w:rsid w:val="000021A1"/>
    <w:rsid w:val="00003AFC"/>
    <w:rsid w:val="00004A42"/>
    <w:rsid w:val="00012886"/>
    <w:rsid w:val="000135B7"/>
    <w:rsid w:val="0001569E"/>
    <w:rsid w:val="00016502"/>
    <w:rsid w:val="00016863"/>
    <w:rsid w:val="00016A01"/>
    <w:rsid w:val="00023276"/>
    <w:rsid w:val="000241D5"/>
    <w:rsid w:val="00025E6E"/>
    <w:rsid w:val="000273BC"/>
    <w:rsid w:val="0003154B"/>
    <w:rsid w:val="000324A0"/>
    <w:rsid w:val="00041D89"/>
    <w:rsid w:val="00044BEE"/>
    <w:rsid w:val="00052176"/>
    <w:rsid w:val="00053242"/>
    <w:rsid w:val="000537C0"/>
    <w:rsid w:val="00054390"/>
    <w:rsid w:val="0005545D"/>
    <w:rsid w:val="0005783D"/>
    <w:rsid w:val="00060D23"/>
    <w:rsid w:val="00065E1B"/>
    <w:rsid w:val="000662BC"/>
    <w:rsid w:val="00066BAA"/>
    <w:rsid w:val="00066D6E"/>
    <w:rsid w:val="00066D83"/>
    <w:rsid w:val="000720CA"/>
    <w:rsid w:val="00072488"/>
    <w:rsid w:val="000744F5"/>
    <w:rsid w:val="000745A5"/>
    <w:rsid w:val="00074936"/>
    <w:rsid w:val="00083DDB"/>
    <w:rsid w:val="00087342"/>
    <w:rsid w:val="00087901"/>
    <w:rsid w:val="00090D01"/>
    <w:rsid w:val="00095F30"/>
    <w:rsid w:val="000969E1"/>
    <w:rsid w:val="00097167"/>
    <w:rsid w:val="000A13D7"/>
    <w:rsid w:val="000A22C7"/>
    <w:rsid w:val="000A6BDC"/>
    <w:rsid w:val="000B01D3"/>
    <w:rsid w:val="000B08FF"/>
    <w:rsid w:val="000B1F95"/>
    <w:rsid w:val="000B218F"/>
    <w:rsid w:val="000B384E"/>
    <w:rsid w:val="000B4F86"/>
    <w:rsid w:val="000B720E"/>
    <w:rsid w:val="000C0569"/>
    <w:rsid w:val="000C1813"/>
    <w:rsid w:val="000C6F17"/>
    <w:rsid w:val="000D2B82"/>
    <w:rsid w:val="000D3235"/>
    <w:rsid w:val="000D4328"/>
    <w:rsid w:val="000D6048"/>
    <w:rsid w:val="000D6E18"/>
    <w:rsid w:val="000E1007"/>
    <w:rsid w:val="000E21F4"/>
    <w:rsid w:val="000E474B"/>
    <w:rsid w:val="000E518F"/>
    <w:rsid w:val="000F08A8"/>
    <w:rsid w:val="000F3553"/>
    <w:rsid w:val="000F5276"/>
    <w:rsid w:val="000F56ED"/>
    <w:rsid w:val="000F62BF"/>
    <w:rsid w:val="00101832"/>
    <w:rsid w:val="001055AD"/>
    <w:rsid w:val="0010681D"/>
    <w:rsid w:val="00110DE9"/>
    <w:rsid w:val="00113723"/>
    <w:rsid w:val="001152A3"/>
    <w:rsid w:val="001171D4"/>
    <w:rsid w:val="0012225C"/>
    <w:rsid w:val="00122A1A"/>
    <w:rsid w:val="0012792F"/>
    <w:rsid w:val="00132A97"/>
    <w:rsid w:val="001333E2"/>
    <w:rsid w:val="0013455D"/>
    <w:rsid w:val="00134E04"/>
    <w:rsid w:val="00146D2F"/>
    <w:rsid w:val="00150046"/>
    <w:rsid w:val="00160CB5"/>
    <w:rsid w:val="00162697"/>
    <w:rsid w:val="00162D92"/>
    <w:rsid w:val="00163881"/>
    <w:rsid w:val="0016558B"/>
    <w:rsid w:val="00165625"/>
    <w:rsid w:val="00166C61"/>
    <w:rsid w:val="001678AF"/>
    <w:rsid w:val="0017063A"/>
    <w:rsid w:val="00170C4D"/>
    <w:rsid w:val="001724B5"/>
    <w:rsid w:val="00176E1E"/>
    <w:rsid w:val="00182B0B"/>
    <w:rsid w:val="001858DF"/>
    <w:rsid w:val="00185CF3"/>
    <w:rsid w:val="00186B60"/>
    <w:rsid w:val="00190924"/>
    <w:rsid w:val="00192461"/>
    <w:rsid w:val="0019380E"/>
    <w:rsid w:val="00194DDD"/>
    <w:rsid w:val="00196BCF"/>
    <w:rsid w:val="00197643"/>
    <w:rsid w:val="001A36E3"/>
    <w:rsid w:val="001A4128"/>
    <w:rsid w:val="001B1247"/>
    <w:rsid w:val="001B5C7E"/>
    <w:rsid w:val="001C03F4"/>
    <w:rsid w:val="001C174D"/>
    <w:rsid w:val="001C2930"/>
    <w:rsid w:val="001C5BBB"/>
    <w:rsid w:val="001D2964"/>
    <w:rsid w:val="001D2F2C"/>
    <w:rsid w:val="001D368F"/>
    <w:rsid w:val="001E627C"/>
    <w:rsid w:val="001E7C74"/>
    <w:rsid w:val="001F246B"/>
    <w:rsid w:val="001F374D"/>
    <w:rsid w:val="001F3F47"/>
    <w:rsid w:val="00201A0B"/>
    <w:rsid w:val="00201F1A"/>
    <w:rsid w:val="00204B54"/>
    <w:rsid w:val="00204F23"/>
    <w:rsid w:val="0021381A"/>
    <w:rsid w:val="00214664"/>
    <w:rsid w:val="0021743F"/>
    <w:rsid w:val="002176CE"/>
    <w:rsid w:val="002203B4"/>
    <w:rsid w:val="0022315C"/>
    <w:rsid w:val="00223F59"/>
    <w:rsid w:val="00224577"/>
    <w:rsid w:val="002268E5"/>
    <w:rsid w:val="002269BD"/>
    <w:rsid w:val="00227F4F"/>
    <w:rsid w:val="00231EEE"/>
    <w:rsid w:val="0023447E"/>
    <w:rsid w:val="002364CB"/>
    <w:rsid w:val="00236856"/>
    <w:rsid w:val="00240B68"/>
    <w:rsid w:val="002427AA"/>
    <w:rsid w:val="00242BE2"/>
    <w:rsid w:val="00243487"/>
    <w:rsid w:val="00250B5D"/>
    <w:rsid w:val="002513F8"/>
    <w:rsid w:val="00256F97"/>
    <w:rsid w:val="00257669"/>
    <w:rsid w:val="002601D5"/>
    <w:rsid w:val="00266E70"/>
    <w:rsid w:val="00272201"/>
    <w:rsid w:val="002742CE"/>
    <w:rsid w:val="002764CC"/>
    <w:rsid w:val="0027714B"/>
    <w:rsid w:val="00284308"/>
    <w:rsid w:val="00290466"/>
    <w:rsid w:val="00290D82"/>
    <w:rsid w:val="00291132"/>
    <w:rsid w:val="0029136D"/>
    <w:rsid w:val="00293E30"/>
    <w:rsid w:val="00295555"/>
    <w:rsid w:val="00297649"/>
    <w:rsid w:val="002A028D"/>
    <w:rsid w:val="002A0CA6"/>
    <w:rsid w:val="002A14C4"/>
    <w:rsid w:val="002A17AF"/>
    <w:rsid w:val="002A3565"/>
    <w:rsid w:val="002A3E39"/>
    <w:rsid w:val="002A4F9C"/>
    <w:rsid w:val="002A53D4"/>
    <w:rsid w:val="002B1FDC"/>
    <w:rsid w:val="002B281F"/>
    <w:rsid w:val="002B5A74"/>
    <w:rsid w:val="002B7AC5"/>
    <w:rsid w:val="002C16DE"/>
    <w:rsid w:val="002C62B5"/>
    <w:rsid w:val="002C721C"/>
    <w:rsid w:val="002D0969"/>
    <w:rsid w:val="002D2522"/>
    <w:rsid w:val="002D3AA5"/>
    <w:rsid w:val="002D46DD"/>
    <w:rsid w:val="002D517F"/>
    <w:rsid w:val="002D550D"/>
    <w:rsid w:val="002D5555"/>
    <w:rsid w:val="002D619F"/>
    <w:rsid w:val="002D759A"/>
    <w:rsid w:val="002E1B9F"/>
    <w:rsid w:val="002E3FCF"/>
    <w:rsid w:val="002E6168"/>
    <w:rsid w:val="002E6C34"/>
    <w:rsid w:val="002E7491"/>
    <w:rsid w:val="002F0CAC"/>
    <w:rsid w:val="002F331B"/>
    <w:rsid w:val="002F3AF7"/>
    <w:rsid w:val="002F5028"/>
    <w:rsid w:val="00301A34"/>
    <w:rsid w:val="00301DF4"/>
    <w:rsid w:val="0030266E"/>
    <w:rsid w:val="00303236"/>
    <w:rsid w:val="0030366D"/>
    <w:rsid w:val="00303FCC"/>
    <w:rsid w:val="003042D4"/>
    <w:rsid w:val="00305028"/>
    <w:rsid w:val="00305966"/>
    <w:rsid w:val="00306223"/>
    <w:rsid w:val="00306ECB"/>
    <w:rsid w:val="00311296"/>
    <w:rsid w:val="00325AF4"/>
    <w:rsid w:val="0032709F"/>
    <w:rsid w:val="00335513"/>
    <w:rsid w:val="0033677E"/>
    <w:rsid w:val="00336A49"/>
    <w:rsid w:val="00345C94"/>
    <w:rsid w:val="0034626A"/>
    <w:rsid w:val="00346757"/>
    <w:rsid w:val="00347B75"/>
    <w:rsid w:val="003506DF"/>
    <w:rsid w:val="00353C26"/>
    <w:rsid w:val="00355A64"/>
    <w:rsid w:val="00361FC9"/>
    <w:rsid w:val="0036359E"/>
    <w:rsid w:val="0036415E"/>
    <w:rsid w:val="0036478D"/>
    <w:rsid w:val="00366BBB"/>
    <w:rsid w:val="00367114"/>
    <w:rsid w:val="0037350A"/>
    <w:rsid w:val="00375DAB"/>
    <w:rsid w:val="00376301"/>
    <w:rsid w:val="00377B6B"/>
    <w:rsid w:val="003856B4"/>
    <w:rsid w:val="00387611"/>
    <w:rsid w:val="00387882"/>
    <w:rsid w:val="003A16B2"/>
    <w:rsid w:val="003A1F61"/>
    <w:rsid w:val="003A200C"/>
    <w:rsid w:val="003A2B63"/>
    <w:rsid w:val="003A3DC9"/>
    <w:rsid w:val="003A5AE4"/>
    <w:rsid w:val="003B1E92"/>
    <w:rsid w:val="003B34B5"/>
    <w:rsid w:val="003B7D5D"/>
    <w:rsid w:val="003B7FCD"/>
    <w:rsid w:val="003C1FCB"/>
    <w:rsid w:val="003C3E3D"/>
    <w:rsid w:val="003C6112"/>
    <w:rsid w:val="003C7713"/>
    <w:rsid w:val="003D1F07"/>
    <w:rsid w:val="003D6B91"/>
    <w:rsid w:val="003E0E70"/>
    <w:rsid w:val="003E3694"/>
    <w:rsid w:val="003E5457"/>
    <w:rsid w:val="003E57CD"/>
    <w:rsid w:val="003E72E3"/>
    <w:rsid w:val="003E75D2"/>
    <w:rsid w:val="003E7F48"/>
    <w:rsid w:val="003F3ECD"/>
    <w:rsid w:val="003F42EE"/>
    <w:rsid w:val="003F53CA"/>
    <w:rsid w:val="003F5675"/>
    <w:rsid w:val="003F6294"/>
    <w:rsid w:val="003F72B9"/>
    <w:rsid w:val="004014E2"/>
    <w:rsid w:val="00402EB3"/>
    <w:rsid w:val="0040320A"/>
    <w:rsid w:val="0040379D"/>
    <w:rsid w:val="0040396E"/>
    <w:rsid w:val="00407633"/>
    <w:rsid w:val="00413770"/>
    <w:rsid w:val="004159E3"/>
    <w:rsid w:val="00417451"/>
    <w:rsid w:val="004225C0"/>
    <w:rsid w:val="004266E2"/>
    <w:rsid w:val="00434F60"/>
    <w:rsid w:val="00437888"/>
    <w:rsid w:val="00442548"/>
    <w:rsid w:val="00442673"/>
    <w:rsid w:val="00442759"/>
    <w:rsid w:val="00442AD9"/>
    <w:rsid w:val="00444B4B"/>
    <w:rsid w:val="00446BAD"/>
    <w:rsid w:val="0044763E"/>
    <w:rsid w:val="004524D0"/>
    <w:rsid w:val="0045535D"/>
    <w:rsid w:val="0045615A"/>
    <w:rsid w:val="00462537"/>
    <w:rsid w:val="00462786"/>
    <w:rsid w:val="0046714E"/>
    <w:rsid w:val="00471997"/>
    <w:rsid w:val="00474293"/>
    <w:rsid w:val="004813BD"/>
    <w:rsid w:val="00481F1F"/>
    <w:rsid w:val="004834D6"/>
    <w:rsid w:val="0048405A"/>
    <w:rsid w:val="00485E35"/>
    <w:rsid w:val="00487C53"/>
    <w:rsid w:val="00493E96"/>
    <w:rsid w:val="004A08F7"/>
    <w:rsid w:val="004A43DE"/>
    <w:rsid w:val="004A5288"/>
    <w:rsid w:val="004B41AF"/>
    <w:rsid w:val="004C2B88"/>
    <w:rsid w:val="004C3627"/>
    <w:rsid w:val="004C443D"/>
    <w:rsid w:val="004D29CB"/>
    <w:rsid w:val="004D44F6"/>
    <w:rsid w:val="004D5042"/>
    <w:rsid w:val="004E29A0"/>
    <w:rsid w:val="004E4072"/>
    <w:rsid w:val="004E4C11"/>
    <w:rsid w:val="004E704A"/>
    <w:rsid w:val="004F0557"/>
    <w:rsid w:val="004F0D9A"/>
    <w:rsid w:val="004F10EE"/>
    <w:rsid w:val="004F5154"/>
    <w:rsid w:val="00501309"/>
    <w:rsid w:val="00501C26"/>
    <w:rsid w:val="005033A5"/>
    <w:rsid w:val="005065A6"/>
    <w:rsid w:val="0051302D"/>
    <w:rsid w:val="0051402E"/>
    <w:rsid w:val="00514B85"/>
    <w:rsid w:val="005172FE"/>
    <w:rsid w:val="00525374"/>
    <w:rsid w:val="00525643"/>
    <w:rsid w:val="00526306"/>
    <w:rsid w:val="005303E1"/>
    <w:rsid w:val="00532848"/>
    <w:rsid w:val="005328E0"/>
    <w:rsid w:val="005334E0"/>
    <w:rsid w:val="00534812"/>
    <w:rsid w:val="0053664E"/>
    <w:rsid w:val="00544F43"/>
    <w:rsid w:val="00547A91"/>
    <w:rsid w:val="005503C1"/>
    <w:rsid w:val="00551C34"/>
    <w:rsid w:val="005541DB"/>
    <w:rsid w:val="0055540C"/>
    <w:rsid w:val="005602D1"/>
    <w:rsid w:val="00561AFF"/>
    <w:rsid w:val="00562444"/>
    <w:rsid w:val="00563949"/>
    <w:rsid w:val="005649C9"/>
    <w:rsid w:val="00565142"/>
    <w:rsid w:val="00565773"/>
    <w:rsid w:val="00566F06"/>
    <w:rsid w:val="00571B80"/>
    <w:rsid w:val="00575264"/>
    <w:rsid w:val="00575808"/>
    <w:rsid w:val="005800CF"/>
    <w:rsid w:val="00580156"/>
    <w:rsid w:val="00580AAA"/>
    <w:rsid w:val="00581486"/>
    <w:rsid w:val="0058350C"/>
    <w:rsid w:val="005850C9"/>
    <w:rsid w:val="00585C69"/>
    <w:rsid w:val="005915F8"/>
    <w:rsid w:val="00595729"/>
    <w:rsid w:val="0059786E"/>
    <w:rsid w:val="005A1546"/>
    <w:rsid w:val="005A1D35"/>
    <w:rsid w:val="005A208C"/>
    <w:rsid w:val="005A3757"/>
    <w:rsid w:val="005A41E7"/>
    <w:rsid w:val="005A7F2A"/>
    <w:rsid w:val="005B321C"/>
    <w:rsid w:val="005B487C"/>
    <w:rsid w:val="005B6988"/>
    <w:rsid w:val="005B7B36"/>
    <w:rsid w:val="005B7FDC"/>
    <w:rsid w:val="005C55A5"/>
    <w:rsid w:val="005C58E7"/>
    <w:rsid w:val="005C6242"/>
    <w:rsid w:val="005C670D"/>
    <w:rsid w:val="005C76A5"/>
    <w:rsid w:val="005C7CC6"/>
    <w:rsid w:val="005C7FE6"/>
    <w:rsid w:val="005D2613"/>
    <w:rsid w:val="005D5056"/>
    <w:rsid w:val="005E0E0D"/>
    <w:rsid w:val="005E17F4"/>
    <w:rsid w:val="005E2BC4"/>
    <w:rsid w:val="005E5130"/>
    <w:rsid w:val="005E6A15"/>
    <w:rsid w:val="005F0418"/>
    <w:rsid w:val="005F3857"/>
    <w:rsid w:val="0060013A"/>
    <w:rsid w:val="0060086F"/>
    <w:rsid w:val="00600EF3"/>
    <w:rsid w:val="00601E98"/>
    <w:rsid w:val="006041A3"/>
    <w:rsid w:val="00606494"/>
    <w:rsid w:val="00610C03"/>
    <w:rsid w:val="00610C07"/>
    <w:rsid w:val="006118EA"/>
    <w:rsid w:val="00612596"/>
    <w:rsid w:val="00613569"/>
    <w:rsid w:val="00617743"/>
    <w:rsid w:val="00621A2C"/>
    <w:rsid w:val="006237D1"/>
    <w:rsid w:val="0062737E"/>
    <w:rsid w:val="00640F06"/>
    <w:rsid w:val="0064153A"/>
    <w:rsid w:val="00641A60"/>
    <w:rsid w:val="006431B2"/>
    <w:rsid w:val="00643261"/>
    <w:rsid w:val="00643FB7"/>
    <w:rsid w:val="00644D1A"/>
    <w:rsid w:val="006464B4"/>
    <w:rsid w:val="00646F6E"/>
    <w:rsid w:val="00647A44"/>
    <w:rsid w:val="006510AA"/>
    <w:rsid w:val="0065351A"/>
    <w:rsid w:val="0065791B"/>
    <w:rsid w:val="0066040F"/>
    <w:rsid w:val="0066077B"/>
    <w:rsid w:val="00661843"/>
    <w:rsid w:val="006804BB"/>
    <w:rsid w:val="00680B88"/>
    <w:rsid w:val="00684B8A"/>
    <w:rsid w:val="0068684A"/>
    <w:rsid w:val="00692478"/>
    <w:rsid w:val="006932F3"/>
    <w:rsid w:val="00696814"/>
    <w:rsid w:val="006A06AE"/>
    <w:rsid w:val="006A32A3"/>
    <w:rsid w:val="006A5DB3"/>
    <w:rsid w:val="006A691E"/>
    <w:rsid w:val="006A7051"/>
    <w:rsid w:val="006A784C"/>
    <w:rsid w:val="006A7D54"/>
    <w:rsid w:val="006B2871"/>
    <w:rsid w:val="006B28C4"/>
    <w:rsid w:val="006B4E3A"/>
    <w:rsid w:val="006B555B"/>
    <w:rsid w:val="006C2D78"/>
    <w:rsid w:val="006C415C"/>
    <w:rsid w:val="006C48B3"/>
    <w:rsid w:val="006C611E"/>
    <w:rsid w:val="006C6DBC"/>
    <w:rsid w:val="006D0155"/>
    <w:rsid w:val="006D01FF"/>
    <w:rsid w:val="006D0995"/>
    <w:rsid w:val="006D2149"/>
    <w:rsid w:val="006D63C2"/>
    <w:rsid w:val="006D6D01"/>
    <w:rsid w:val="006E3DF0"/>
    <w:rsid w:val="006E429D"/>
    <w:rsid w:val="006E7DBA"/>
    <w:rsid w:val="006F4219"/>
    <w:rsid w:val="006F4A99"/>
    <w:rsid w:val="006F6AFE"/>
    <w:rsid w:val="006F73BC"/>
    <w:rsid w:val="00700E29"/>
    <w:rsid w:val="00700FE7"/>
    <w:rsid w:val="0070173A"/>
    <w:rsid w:val="00701FAC"/>
    <w:rsid w:val="00703397"/>
    <w:rsid w:val="0070410A"/>
    <w:rsid w:val="0070503C"/>
    <w:rsid w:val="0070549D"/>
    <w:rsid w:val="00706559"/>
    <w:rsid w:val="0071202B"/>
    <w:rsid w:val="00715748"/>
    <w:rsid w:val="0072110A"/>
    <w:rsid w:val="0072519F"/>
    <w:rsid w:val="00727C08"/>
    <w:rsid w:val="007319DA"/>
    <w:rsid w:val="00732714"/>
    <w:rsid w:val="007351A8"/>
    <w:rsid w:val="007369B3"/>
    <w:rsid w:val="00740231"/>
    <w:rsid w:val="00741F23"/>
    <w:rsid w:val="00752187"/>
    <w:rsid w:val="00755143"/>
    <w:rsid w:val="00755A47"/>
    <w:rsid w:val="00755A6A"/>
    <w:rsid w:val="00762546"/>
    <w:rsid w:val="007629F1"/>
    <w:rsid w:val="00763EA4"/>
    <w:rsid w:val="00767A17"/>
    <w:rsid w:val="00781B80"/>
    <w:rsid w:val="00782A87"/>
    <w:rsid w:val="00784940"/>
    <w:rsid w:val="00784E01"/>
    <w:rsid w:val="007859C9"/>
    <w:rsid w:val="007903B5"/>
    <w:rsid w:val="00792CF3"/>
    <w:rsid w:val="00793F1F"/>
    <w:rsid w:val="007943C1"/>
    <w:rsid w:val="007973EC"/>
    <w:rsid w:val="00797B14"/>
    <w:rsid w:val="00797CC6"/>
    <w:rsid w:val="007A2192"/>
    <w:rsid w:val="007A27F9"/>
    <w:rsid w:val="007A2D25"/>
    <w:rsid w:val="007A4505"/>
    <w:rsid w:val="007A4DF1"/>
    <w:rsid w:val="007A5CFA"/>
    <w:rsid w:val="007A6112"/>
    <w:rsid w:val="007A6993"/>
    <w:rsid w:val="007B23A1"/>
    <w:rsid w:val="007B3916"/>
    <w:rsid w:val="007B50AC"/>
    <w:rsid w:val="007C237A"/>
    <w:rsid w:val="007C2CE6"/>
    <w:rsid w:val="007D0458"/>
    <w:rsid w:val="007D0ABC"/>
    <w:rsid w:val="007D33C1"/>
    <w:rsid w:val="007D51C7"/>
    <w:rsid w:val="007D698A"/>
    <w:rsid w:val="007D75FD"/>
    <w:rsid w:val="007E0EA6"/>
    <w:rsid w:val="007E1D79"/>
    <w:rsid w:val="007E1E00"/>
    <w:rsid w:val="007E5362"/>
    <w:rsid w:val="007E5614"/>
    <w:rsid w:val="007E716B"/>
    <w:rsid w:val="007F1BFA"/>
    <w:rsid w:val="007F4A2E"/>
    <w:rsid w:val="0080072F"/>
    <w:rsid w:val="00800AA8"/>
    <w:rsid w:val="00800C73"/>
    <w:rsid w:val="008029D0"/>
    <w:rsid w:val="00804D8B"/>
    <w:rsid w:val="00806856"/>
    <w:rsid w:val="00814897"/>
    <w:rsid w:val="00814AB4"/>
    <w:rsid w:val="00823BAC"/>
    <w:rsid w:val="0082557E"/>
    <w:rsid w:val="00826378"/>
    <w:rsid w:val="00834F30"/>
    <w:rsid w:val="008361D7"/>
    <w:rsid w:val="00836966"/>
    <w:rsid w:val="008426BA"/>
    <w:rsid w:val="00842FF4"/>
    <w:rsid w:val="00844EAE"/>
    <w:rsid w:val="008468D9"/>
    <w:rsid w:val="008477C7"/>
    <w:rsid w:val="00851C5F"/>
    <w:rsid w:val="00860A03"/>
    <w:rsid w:val="00860D3E"/>
    <w:rsid w:val="00867B32"/>
    <w:rsid w:val="0087067A"/>
    <w:rsid w:val="00872C3A"/>
    <w:rsid w:val="008745D5"/>
    <w:rsid w:val="0087535E"/>
    <w:rsid w:val="008767E4"/>
    <w:rsid w:val="00877840"/>
    <w:rsid w:val="00881222"/>
    <w:rsid w:val="00881AB6"/>
    <w:rsid w:val="008836DF"/>
    <w:rsid w:val="0089106F"/>
    <w:rsid w:val="008923E0"/>
    <w:rsid w:val="008976EA"/>
    <w:rsid w:val="008A029F"/>
    <w:rsid w:val="008A39B6"/>
    <w:rsid w:val="008A3E45"/>
    <w:rsid w:val="008A56C4"/>
    <w:rsid w:val="008A5E4B"/>
    <w:rsid w:val="008A60D5"/>
    <w:rsid w:val="008B33AE"/>
    <w:rsid w:val="008B4E95"/>
    <w:rsid w:val="008C30D7"/>
    <w:rsid w:val="008C6C38"/>
    <w:rsid w:val="008D2834"/>
    <w:rsid w:val="008D2B30"/>
    <w:rsid w:val="008D523D"/>
    <w:rsid w:val="008E2148"/>
    <w:rsid w:val="008E2D55"/>
    <w:rsid w:val="008E6F71"/>
    <w:rsid w:val="008F6780"/>
    <w:rsid w:val="008F6C8E"/>
    <w:rsid w:val="00903463"/>
    <w:rsid w:val="00903674"/>
    <w:rsid w:val="009040F1"/>
    <w:rsid w:val="0090617B"/>
    <w:rsid w:val="009100A3"/>
    <w:rsid w:val="00911C7D"/>
    <w:rsid w:val="009125B6"/>
    <w:rsid w:val="00914C05"/>
    <w:rsid w:val="00916D58"/>
    <w:rsid w:val="009171B3"/>
    <w:rsid w:val="009174B4"/>
    <w:rsid w:val="00922386"/>
    <w:rsid w:val="0092302E"/>
    <w:rsid w:val="0092476E"/>
    <w:rsid w:val="0092518F"/>
    <w:rsid w:val="0092762C"/>
    <w:rsid w:val="00936937"/>
    <w:rsid w:val="00941818"/>
    <w:rsid w:val="00941BDF"/>
    <w:rsid w:val="00943260"/>
    <w:rsid w:val="00943B47"/>
    <w:rsid w:val="00946736"/>
    <w:rsid w:val="00946F10"/>
    <w:rsid w:val="00950049"/>
    <w:rsid w:val="009524E9"/>
    <w:rsid w:val="00952AC7"/>
    <w:rsid w:val="009544F9"/>
    <w:rsid w:val="00956191"/>
    <w:rsid w:val="00956C49"/>
    <w:rsid w:val="00960002"/>
    <w:rsid w:val="0096241E"/>
    <w:rsid w:val="009665E5"/>
    <w:rsid w:val="00966DA0"/>
    <w:rsid w:val="009714FF"/>
    <w:rsid w:val="00972144"/>
    <w:rsid w:val="00972E9F"/>
    <w:rsid w:val="00974109"/>
    <w:rsid w:val="00976F5B"/>
    <w:rsid w:val="00983BFB"/>
    <w:rsid w:val="00984F93"/>
    <w:rsid w:val="009850AB"/>
    <w:rsid w:val="00986177"/>
    <w:rsid w:val="00990129"/>
    <w:rsid w:val="00994375"/>
    <w:rsid w:val="009A1228"/>
    <w:rsid w:val="009A146E"/>
    <w:rsid w:val="009A338B"/>
    <w:rsid w:val="009A4320"/>
    <w:rsid w:val="009A65D2"/>
    <w:rsid w:val="009B0FD4"/>
    <w:rsid w:val="009B3C9C"/>
    <w:rsid w:val="009B45D2"/>
    <w:rsid w:val="009B4E85"/>
    <w:rsid w:val="009B73C6"/>
    <w:rsid w:val="009C0135"/>
    <w:rsid w:val="009C3EA1"/>
    <w:rsid w:val="009C4009"/>
    <w:rsid w:val="009C78EE"/>
    <w:rsid w:val="009D21FA"/>
    <w:rsid w:val="009D40F4"/>
    <w:rsid w:val="009D6CE4"/>
    <w:rsid w:val="009E2A58"/>
    <w:rsid w:val="009E634B"/>
    <w:rsid w:val="009F058C"/>
    <w:rsid w:val="009F14C3"/>
    <w:rsid w:val="009F4ED3"/>
    <w:rsid w:val="009F6A99"/>
    <w:rsid w:val="009F7833"/>
    <w:rsid w:val="00A0037B"/>
    <w:rsid w:val="00A04A84"/>
    <w:rsid w:val="00A0587A"/>
    <w:rsid w:val="00A07D4F"/>
    <w:rsid w:val="00A100AA"/>
    <w:rsid w:val="00A12F32"/>
    <w:rsid w:val="00A20ECD"/>
    <w:rsid w:val="00A22416"/>
    <w:rsid w:val="00A2339F"/>
    <w:rsid w:val="00A25071"/>
    <w:rsid w:val="00A25EC7"/>
    <w:rsid w:val="00A269A4"/>
    <w:rsid w:val="00A323B8"/>
    <w:rsid w:val="00A32719"/>
    <w:rsid w:val="00A33272"/>
    <w:rsid w:val="00A3385C"/>
    <w:rsid w:val="00A37231"/>
    <w:rsid w:val="00A410AE"/>
    <w:rsid w:val="00A42339"/>
    <w:rsid w:val="00A43C3C"/>
    <w:rsid w:val="00A465DB"/>
    <w:rsid w:val="00A5568D"/>
    <w:rsid w:val="00A5649A"/>
    <w:rsid w:val="00A612C6"/>
    <w:rsid w:val="00A6202B"/>
    <w:rsid w:val="00A624BF"/>
    <w:rsid w:val="00A626C1"/>
    <w:rsid w:val="00A62CAF"/>
    <w:rsid w:val="00A630EB"/>
    <w:rsid w:val="00A7075A"/>
    <w:rsid w:val="00A71926"/>
    <w:rsid w:val="00A741EE"/>
    <w:rsid w:val="00A752A9"/>
    <w:rsid w:val="00A76D89"/>
    <w:rsid w:val="00A82654"/>
    <w:rsid w:val="00A83C4E"/>
    <w:rsid w:val="00A863A2"/>
    <w:rsid w:val="00A87567"/>
    <w:rsid w:val="00A87A85"/>
    <w:rsid w:val="00A90015"/>
    <w:rsid w:val="00A926CD"/>
    <w:rsid w:val="00A92E4A"/>
    <w:rsid w:val="00A935DD"/>
    <w:rsid w:val="00A947B8"/>
    <w:rsid w:val="00A95297"/>
    <w:rsid w:val="00A9594D"/>
    <w:rsid w:val="00A95A2E"/>
    <w:rsid w:val="00A95EEB"/>
    <w:rsid w:val="00A971E4"/>
    <w:rsid w:val="00A9759B"/>
    <w:rsid w:val="00A978CF"/>
    <w:rsid w:val="00AA2EBE"/>
    <w:rsid w:val="00AA7285"/>
    <w:rsid w:val="00AB45C5"/>
    <w:rsid w:val="00AB564B"/>
    <w:rsid w:val="00AB5CBE"/>
    <w:rsid w:val="00AC0A0C"/>
    <w:rsid w:val="00AC20C8"/>
    <w:rsid w:val="00AC3E90"/>
    <w:rsid w:val="00AC4DD0"/>
    <w:rsid w:val="00AC64E8"/>
    <w:rsid w:val="00AD1FA7"/>
    <w:rsid w:val="00AD25E3"/>
    <w:rsid w:val="00AD39B2"/>
    <w:rsid w:val="00AD46F7"/>
    <w:rsid w:val="00AD4ECA"/>
    <w:rsid w:val="00AE076F"/>
    <w:rsid w:val="00AE2C9A"/>
    <w:rsid w:val="00AE3089"/>
    <w:rsid w:val="00AE3C12"/>
    <w:rsid w:val="00AE4DFA"/>
    <w:rsid w:val="00AE6537"/>
    <w:rsid w:val="00AE6826"/>
    <w:rsid w:val="00AE71D6"/>
    <w:rsid w:val="00AE7870"/>
    <w:rsid w:val="00AE7A5A"/>
    <w:rsid w:val="00AF1413"/>
    <w:rsid w:val="00AF1521"/>
    <w:rsid w:val="00AF3408"/>
    <w:rsid w:val="00AF3C31"/>
    <w:rsid w:val="00AF5B71"/>
    <w:rsid w:val="00B009B1"/>
    <w:rsid w:val="00B009C5"/>
    <w:rsid w:val="00B02372"/>
    <w:rsid w:val="00B03CF6"/>
    <w:rsid w:val="00B049BF"/>
    <w:rsid w:val="00B1058F"/>
    <w:rsid w:val="00B15E4A"/>
    <w:rsid w:val="00B21211"/>
    <w:rsid w:val="00B2138E"/>
    <w:rsid w:val="00B228F6"/>
    <w:rsid w:val="00B23F24"/>
    <w:rsid w:val="00B24FF4"/>
    <w:rsid w:val="00B27C40"/>
    <w:rsid w:val="00B30E57"/>
    <w:rsid w:val="00B32952"/>
    <w:rsid w:val="00B34524"/>
    <w:rsid w:val="00B348AE"/>
    <w:rsid w:val="00B34D4C"/>
    <w:rsid w:val="00B37F2B"/>
    <w:rsid w:val="00B410BC"/>
    <w:rsid w:val="00B4440B"/>
    <w:rsid w:val="00B44543"/>
    <w:rsid w:val="00B47027"/>
    <w:rsid w:val="00B51CE0"/>
    <w:rsid w:val="00B55F54"/>
    <w:rsid w:val="00B603BF"/>
    <w:rsid w:val="00B628E9"/>
    <w:rsid w:val="00B634DE"/>
    <w:rsid w:val="00B6369C"/>
    <w:rsid w:val="00B63BD6"/>
    <w:rsid w:val="00B67032"/>
    <w:rsid w:val="00B720F8"/>
    <w:rsid w:val="00B726B7"/>
    <w:rsid w:val="00B7373E"/>
    <w:rsid w:val="00B73AF2"/>
    <w:rsid w:val="00B744DD"/>
    <w:rsid w:val="00B74E6A"/>
    <w:rsid w:val="00B7513B"/>
    <w:rsid w:val="00B75ACD"/>
    <w:rsid w:val="00B8160B"/>
    <w:rsid w:val="00B81E93"/>
    <w:rsid w:val="00B85835"/>
    <w:rsid w:val="00B85873"/>
    <w:rsid w:val="00B864A4"/>
    <w:rsid w:val="00B86C82"/>
    <w:rsid w:val="00B93FF5"/>
    <w:rsid w:val="00B954AB"/>
    <w:rsid w:val="00B96E68"/>
    <w:rsid w:val="00BA15C9"/>
    <w:rsid w:val="00BA2BBE"/>
    <w:rsid w:val="00BA5830"/>
    <w:rsid w:val="00BA5CA7"/>
    <w:rsid w:val="00BA5DCF"/>
    <w:rsid w:val="00BA6E39"/>
    <w:rsid w:val="00BB2B05"/>
    <w:rsid w:val="00BB3CA2"/>
    <w:rsid w:val="00BB447B"/>
    <w:rsid w:val="00BB7BB4"/>
    <w:rsid w:val="00BC114A"/>
    <w:rsid w:val="00BC3706"/>
    <w:rsid w:val="00BC38BF"/>
    <w:rsid w:val="00BC52C7"/>
    <w:rsid w:val="00BC625C"/>
    <w:rsid w:val="00BD36F4"/>
    <w:rsid w:val="00BD572A"/>
    <w:rsid w:val="00BD67CB"/>
    <w:rsid w:val="00BE0F3D"/>
    <w:rsid w:val="00BE4088"/>
    <w:rsid w:val="00BE6FC9"/>
    <w:rsid w:val="00BF01A2"/>
    <w:rsid w:val="00BF01E4"/>
    <w:rsid w:val="00BF2AAF"/>
    <w:rsid w:val="00BF7E7B"/>
    <w:rsid w:val="00C039F8"/>
    <w:rsid w:val="00C059E8"/>
    <w:rsid w:val="00C05A87"/>
    <w:rsid w:val="00C05C60"/>
    <w:rsid w:val="00C10DCB"/>
    <w:rsid w:val="00C1142F"/>
    <w:rsid w:val="00C16780"/>
    <w:rsid w:val="00C17D27"/>
    <w:rsid w:val="00C17F19"/>
    <w:rsid w:val="00C17F22"/>
    <w:rsid w:val="00C20532"/>
    <w:rsid w:val="00C21FED"/>
    <w:rsid w:val="00C23498"/>
    <w:rsid w:val="00C236C1"/>
    <w:rsid w:val="00C23956"/>
    <w:rsid w:val="00C24420"/>
    <w:rsid w:val="00C336C0"/>
    <w:rsid w:val="00C33D56"/>
    <w:rsid w:val="00C35471"/>
    <w:rsid w:val="00C40F3C"/>
    <w:rsid w:val="00C41FCE"/>
    <w:rsid w:val="00C42AAD"/>
    <w:rsid w:val="00C42F42"/>
    <w:rsid w:val="00C46CCD"/>
    <w:rsid w:val="00C47073"/>
    <w:rsid w:val="00C47459"/>
    <w:rsid w:val="00C51FDE"/>
    <w:rsid w:val="00C5239C"/>
    <w:rsid w:val="00C629E4"/>
    <w:rsid w:val="00C64223"/>
    <w:rsid w:val="00C66C3B"/>
    <w:rsid w:val="00C67602"/>
    <w:rsid w:val="00C70A77"/>
    <w:rsid w:val="00C7239A"/>
    <w:rsid w:val="00C80CD7"/>
    <w:rsid w:val="00C82345"/>
    <w:rsid w:val="00C83101"/>
    <w:rsid w:val="00C84899"/>
    <w:rsid w:val="00C84EF1"/>
    <w:rsid w:val="00C860FF"/>
    <w:rsid w:val="00C86133"/>
    <w:rsid w:val="00C8669E"/>
    <w:rsid w:val="00C869AD"/>
    <w:rsid w:val="00C94B01"/>
    <w:rsid w:val="00C96338"/>
    <w:rsid w:val="00C973A5"/>
    <w:rsid w:val="00CA3896"/>
    <w:rsid w:val="00CA51A1"/>
    <w:rsid w:val="00CA57E9"/>
    <w:rsid w:val="00CA57FB"/>
    <w:rsid w:val="00CA62BA"/>
    <w:rsid w:val="00CA7451"/>
    <w:rsid w:val="00CB0865"/>
    <w:rsid w:val="00CB17BD"/>
    <w:rsid w:val="00CB2C25"/>
    <w:rsid w:val="00CB3681"/>
    <w:rsid w:val="00CB3BC6"/>
    <w:rsid w:val="00CC02C8"/>
    <w:rsid w:val="00CC2223"/>
    <w:rsid w:val="00CC229C"/>
    <w:rsid w:val="00CC30DD"/>
    <w:rsid w:val="00CC7230"/>
    <w:rsid w:val="00CC75D1"/>
    <w:rsid w:val="00CD0EA0"/>
    <w:rsid w:val="00CD15C6"/>
    <w:rsid w:val="00CD2B9D"/>
    <w:rsid w:val="00CD2E0D"/>
    <w:rsid w:val="00CD3FD0"/>
    <w:rsid w:val="00CD5530"/>
    <w:rsid w:val="00CD7196"/>
    <w:rsid w:val="00CD7696"/>
    <w:rsid w:val="00CE2CBE"/>
    <w:rsid w:val="00CE3869"/>
    <w:rsid w:val="00CE5FBB"/>
    <w:rsid w:val="00CF15BD"/>
    <w:rsid w:val="00CF1946"/>
    <w:rsid w:val="00CF2E55"/>
    <w:rsid w:val="00CF4C80"/>
    <w:rsid w:val="00CF6648"/>
    <w:rsid w:val="00CF700F"/>
    <w:rsid w:val="00CF79DC"/>
    <w:rsid w:val="00D00899"/>
    <w:rsid w:val="00D01661"/>
    <w:rsid w:val="00D01AC6"/>
    <w:rsid w:val="00D1114D"/>
    <w:rsid w:val="00D217FA"/>
    <w:rsid w:val="00D2359B"/>
    <w:rsid w:val="00D25DF6"/>
    <w:rsid w:val="00D25E54"/>
    <w:rsid w:val="00D26E99"/>
    <w:rsid w:val="00D30BB6"/>
    <w:rsid w:val="00D3364A"/>
    <w:rsid w:val="00D3415B"/>
    <w:rsid w:val="00D3511F"/>
    <w:rsid w:val="00D36063"/>
    <w:rsid w:val="00D36255"/>
    <w:rsid w:val="00D40477"/>
    <w:rsid w:val="00D40616"/>
    <w:rsid w:val="00D414DA"/>
    <w:rsid w:val="00D446AE"/>
    <w:rsid w:val="00D50362"/>
    <w:rsid w:val="00D519B3"/>
    <w:rsid w:val="00D5413F"/>
    <w:rsid w:val="00D547D3"/>
    <w:rsid w:val="00D553A9"/>
    <w:rsid w:val="00D57C7D"/>
    <w:rsid w:val="00D57DED"/>
    <w:rsid w:val="00D60456"/>
    <w:rsid w:val="00D61B29"/>
    <w:rsid w:val="00D63869"/>
    <w:rsid w:val="00D63DD1"/>
    <w:rsid w:val="00D66198"/>
    <w:rsid w:val="00D76E2B"/>
    <w:rsid w:val="00D7794A"/>
    <w:rsid w:val="00D842DC"/>
    <w:rsid w:val="00D85D16"/>
    <w:rsid w:val="00D875D8"/>
    <w:rsid w:val="00D879BB"/>
    <w:rsid w:val="00D90C05"/>
    <w:rsid w:val="00D920AB"/>
    <w:rsid w:val="00D92FD8"/>
    <w:rsid w:val="00D96EB2"/>
    <w:rsid w:val="00DA1741"/>
    <w:rsid w:val="00DA42E8"/>
    <w:rsid w:val="00DA4F6F"/>
    <w:rsid w:val="00DA656F"/>
    <w:rsid w:val="00DA7009"/>
    <w:rsid w:val="00DB3456"/>
    <w:rsid w:val="00DC6502"/>
    <w:rsid w:val="00DD25C8"/>
    <w:rsid w:val="00DD2F4D"/>
    <w:rsid w:val="00DD2F57"/>
    <w:rsid w:val="00DD2F60"/>
    <w:rsid w:val="00DD5264"/>
    <w:rsid w:val="00DD541F"/>
    <w:rsid w:val="00DD7282"/>
    <w:rsid w:val="00DD767F"/>
    <w:rsid w:val="00DE0D33"/>
    <w:rsid w:val="00DE7790"/>
    <w:rsid w:val="00DF222B"/>
    <w:rsid w:val="00DF263E"/>
    <w:rsid w:val="00DF32EB"/>
    <w:rsid w:val="00DF3E6A"/>
    <w:rsid w:val="00DF3F23"/>
    <w:rsid w:val="00DF471F"/>
    <w:rsid w:val="00DF4F28"/>
    <w:rsid w:val="00DF5C6F"/>
    <w:rsid w:val="00E0173D"/>
    <w:rsid w:val="00E02162"/>
    <w:rsid w:val="00E03453"/>
    <w:rsid w:val="00E05252"/>
    <w:rsid w:val="00E05409"/>
    <w:rsid w:val="00E0752E"/>
    <w:rsid w:val="00E07FF9"/>
    <w:rsid w:val="00E11DF8"/>
    <w:rsid w:val="00E12A56"/>
    <w:rsid w:val="00E12D72"/>
    <w:rsid w:val="00E1464B"/>
    <w:rsid w:val="00E3240B"/>
    <w:rsid w:val="00E365B8"/>
    <w:rsid w:val="00E416FF"/>
    <w:rsid w:val="00E46A69"/>
    <w:rsid w:val="00E50C0B"/>
    <w:rsid w:val="00E53F03"/>
    <w:rsid w:val="00E5614C"/>
    <w:rsid w:val="00E60C3A"/>
    <w:rsid w:val="00E61AB8"/>
    <w:rsid w:val="00E629E4"/>
    <w:rsid w:val="00E62D24"/>
    <w:rsid w:val="00E66107"/>
    <w:rsid w:val="00E73386"/>
    <w:rsid w:val="00E73E07"/>
    <w:rsid w:val="00E7437F"/>
    <w:rsid w:val="00E7780B"/>
    <w:rsid w:val="00E8085A"/>
    <w:rsid w:val="00E80BC3"/>
    <w:rsid w:val="00E80C8A"/>
    <w:rsid w:val="00E815CA"/>
    <w:rsid w:val="00E81C18"/>
    <w:rsid w:val="00E8415A"/>
    <w:rsid w:val="00E844E1"/>
    <w:rsid w:val="00E84C29"/>
    <w:rsid w:val="00E90BF6"/>
    <w:rsid w:val="00E90D95"/>
    <w:rsid w:val="00E92D9E"/>
    <w:rsid w:val="00E93982"/>
    <w:rsid w:val="00E95073"/>
    <w:rsid w:val="00EA482E"/>
    <w:rsid w:val="00EA523B"/>
    <w:rsid w:val="00EA64FB"/>
    <w:rsid w:val="00EB1071"/>
    <w:rsid w:val="00EB16A5"/>
    <w:rsid w:val="00EB2C80"/>
    <w:rsid w:val="00EB320C"/>
    <w:rsid w:val="00EB6075"/>
    <w:rsid w:val="00EB72F1"/>
    <w:rsid w:val="00EC4E47"/>
    <w:rsid w:val="00ED18E7"/>
    <w:rsid w:val="00ED3901"/>
    <w:rsid w:val="00ED74F0"/>
    <w:rsid w:val="00ED7CC8"/>
    <w:rsid w:val="00EE21AC"/>
    <w:rsid w:val="00EF1053"/>
    <w:rsid w:val="00F00CFD"/>
    <w:rsid w:val="00F01D2C"/>
    <w:rsid w:val="00F02C7C"/>
    <w:rsid w:val="00F043DD"/>
    <w:rsid w:val="00F04D75"/>
    <w:rsid w:val="00F05A98"/>
    <w:rsid w:val="00F062F7"/>
    <w:rsid w:val="00F06E09"/>
    <w:rsid w:val="00F11C52"/>
    <w:rsid w:val="00F12135"/>
    <w:rsid w:val="00F129A4"/>
    <w:rsid w:val="00F13F1F"/>
    <w:rsid w:val="00F1431C"/>
    <w:rsid w:val="00F205CA"/>
    <w:rsid w:val="00F20EBD"/>
    <w:rsid w:val="00F224BD"/>
    <w:rsid w:val="00F2325D"/>
    <w:rsid w:val="00F237FA"/>
    <w:rsid w:val="00F25EC5"/>
    <w:rsid w:val="00F278E4"/>
    <w:rsid w:val="00F30A40"/>
    <w:rsid w:val="00F319EA"/>
    <w:rsid w:val="00F32414"/>
    <w:rsid w:val="00F34E34"/>
    <w:rsid w:val="00F36280"/>
    <w:rsid w:val="00F3674E"/>
    <w:rsid w:val="00F36F8C"/>
    <w:rsid w:val="00F4094B"/>
    <w:rsid w:val="00F412E6"/>
    <w:rsid w:val="00F434F0"/>
    <w:rsid w:val="00F43EC2"/>
    <w:rsid w:val="00F446AC"/>
    <w:rsid w:val="00F478F3"/>
    <w:rsid w:val="00F52634"/>
    <w:rsid w:val="00F55699"/>
    <w:rsid w:val="00F5610F"/>
    <w:rsid w:val="00F6010D"/>
    <w:rsid w:val="00F60842"/>
    <w:rsid w:val="00F625D3"/>
    <w:rsid w:val="00F63AA6"/>
    <w:rsid w:val="00F64E9F"/>
    <w:rsid w:val="00F65029"/>
    <w:rsid w:val="00F66D8B"/>
    <w:rsid w:val="00F671A6"/>
    <w:rsid w:val="00F67E10"/>
    <w:rsid w:val="00F70237"/>
    <w:rsid w:val="00F70E36"/>
    <w:rsid w:val="00F72AD9"/>
    <w:rsid w:val="00F76F64"/>
    <w:rsid w:val="00F77410"/>
    <w:rsid w:val="00F82FC6"/>
    <w:rsid w:val="00F86570"/>
    <w:rsid w:val="00F91BE7"/>
    <w:rsid w:val="00F9493A"/>
    <w:rsid w:val="00F96A18"/>
    <w:rsid w:val="00F97F01"/>
    <w:rsid w:val="00FA2248"/>
    <w:rsid w:val="00FA25CC"/>
    <w:rsid w:val="00FA3BBD"/>
    <w:rsid w:val="00FB08F9"/>
    <w:rsid w:val="00FB232C"/>
    <w:rsid w:val="00FB4632"/>
    <w:rsid w:val="00FB5288"/>
    <w:rsid w:val="00FC0BC9"/>
    <w:rsid w:val="00FC73CE"/>
    <w:rsid w:val="00FC7E97"/>
    <w:rsid w:val="00FD041C"/>
    <w:rsid w:val="00FD2548"/>
    <w:rsid w:val="00FD7EDE"/>
    <w:rsid w:val="00FE0931"/>
    <w:rsid w:val="00FE0D15"/>
    <w:rsid w:val="00FE1913"/>
    <w:rsid w:val="00FE2701"/>
    <w:rsid w:val="00FE3BBD"/>
    <w:rsid w:val="00FE3BD9"/>
    <w:rsid w:val="00FF38BE"/>
    <w:rsid w:val="00FF3BDF"/>
    <w:rsid w:val="00FF6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BFA0"/>
  <w15:chartTrackingRefBased/>
  <w15:docId w15:val="{F112FD84-BE04-4B02-BA1F-F02088CE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ni text"/>
    <w:qFormat/>
    <w:rsid w:val="002E3FCF"/>
    <w:pPr>
      <w:spacing w:after="0" w:line="240" w:lineRule="auto"/>
    </w:pPr>
    <w:rPr>
      <w:rFonts w:ascii="Arial Narrow" w:eastAsia="Calibri" w:hAnsi="Arial Narrow" w:cs="Times New Roman"/>
      <w:lang w:eastAsia="cs-CZ"/>
    </w:rPr>
  </w:style>
  <w:style w:type="paragraph" w:styleId="Nadpis1">
    <w:name w:val="heading 1"/>
    <w:basedOn w:val="Normln"/>
    <w:next w:val="Normln"/>
    <w:link w:val="Nadpis1Char"/>
    <w:qFormat/>
    <w:rsid w:val="002E3F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2-ClanekSmlouvy"/>
    <w:basedOn w:val="Nadpis1"/>
    <w:next w:val="Normln"/>
    <w:link w:val="Nadpis2Char"/>
    <w:qFormat/>
    <w:rsid w:val="002E3FCF"/>
    <w:pPr>
      <w:numPr>
        <w:numId w:val="2"/>
      </w:numPr>
      <w:spacing w:after="240"/>
      <w:outlineLvl w:val="1"/>
    </w:pPr>
    <w:rPr>
      <w:rFonts w:ascii="Arial Narrow" w:eastAsia="Calibri" w:hAnsi="Arial Narrow" w:cs="Times New Roman"/>
      <w:b/>
      <w:iCs/>
      <w:color w:val="auto"/>
      <w:kern w:val="32"/>
      <w:sz w:val="28"/>
      <w:szCs w:val="28"/>
    </w:rPr>
  </w:style>
  <w:style w:type="paragraph" w:styleId="Nadpis3">
    <w:name w:val="heading 3"/>
    <w:aliases w:val="Nadpis3-ClanekSmlouvy"/>
    <w:basedOn w:val="Nadpis2"/>
    <w:next w:val="Normln"/>
    <w:link w:val="Nadpis3Char"/>
    <w:qFormat/>
    <w:rsid w:val="002E3FCF"/>
    <w:pPr>
      <w:numPr>
        <w:ilvl w:val="1"/>
      </w:numPr>
      <w:tabs>
        <w:tab w:val="left" w:pos="567"/>
        <w:tab w:val="left" w:pos="851"/>
        <w:tab w:val="left" w:pos="1134"/>
        <w:tab w:val="left" w:pos="2520"/>
      </w:tabs>
      <w:spacing w:after="120"/>
      <w:outlineLvl w:val="2"/>
    </w:pPr>
    <w:rPr>
      <w:rFonts w:cs="Arial"/>
      <w:bCs/>
      <w:sz w:val="24"/>
      <w:szCs w:val="26"/>
    </w:rPr>
  </w:style>
  <w:style w:type="paragraph" w:styleId="Nadpis4">
    <w:name w:val="heading 4"/>
    <w:aliases w:val="Nadpis4"/>
    <w:basedOn w:val="Nadpis3"/>
    <w:next w:val="Normln"/>
    <w:link w:val="Nadpis4Char"/>
    <w:qFormat/>
    <w:rsid w:val="002E3FCF"/>
    <w:pPr>
      <w:numPr>
        <w:ilvl w:val="3"/>
      </w:numPr>
      <w:outlineLvl w:val="3"/>
    </w:pPr>
    <w:rPr>
      <w:bCs w:val="0"/>
      <w:sz w:val="22"/>
      <w:szCs w:val="28"/>
    </w:rPr>
  </w:style>
  <w:style w:type="paragraph" w:styleId="Nadpis5">
    <w:name w:val="heading 5"/>
    <w:basedOn w:val="Normln"/>
    <w:next w:val="Normln"/>
    <w:link w:val="Nadpis5Char"/>
    <w:rsid w:val="002E3FCF"/>
    <w:pPr>
      <w:numPr>
        <w:ilvl w:val="4"/>
        <w:numId w:val="1"/>
      </w:numPr>
      <w:spacing w:before="240" w:after="60"/>
      <w:outlineLvl w:val="4"/>
    </w:pPr>
    <w:rPr>
      <w:b/>
      <w:bCs/>
      <w:i/>
      <w:iCs/>
      <w:sz w:val="26"/>
      <w:szCs w:val="26"/>
    </w:rPr>
  </w:style>
  <w:style w:type="paragraph" w:styleId="Nadpis6">
    <w:name w:val="heading 6"/>
    <w:basedOn w:val="Normln"/>
    <w:next w:val="Normln"/>
    <w:link w:val="Nadpis6Char"/>
    <w:rsid w:val="002E3FCF"/>
    <w:pPr>
      <w:numPr>
        <w:ilvl w:val="5"/>
        <w:numId w:val="1"/>
      </w:numPr>
      <w:spacing w:before="240" w:after="60"/>
      <w:outlineLvl w:val="5"/>
    </w:pPr>
    <w:rPr>
      <w:rFonts w:ascii="Times New Roman" w:hAnsi="Times New Roman"/>
      <w:b/>
      <w:bCs/>
    </w:rPr>
  </w:style>
  <w:style w:type="paragraph" w:styleId="Nadpis7">
    <w:name w:val="heading 7"/>
    <w:basedOn w:val="Normln"/>
    <w:next w:val="Normln"/>
    <w:link w:val="Nadpis7Char"/>
    <w:rsid w:val="002E3FCF"/>
    <w:pPr>
      <w:numPr>
        <w:ilvl w:val="6"/>
        <w:numId w:val="1"/>
      </w:numPr>
      <w:spacing w:before="240" w:after="60"/>
      <w:outlineLvl w:val="6"/>
    </w:pPr>
    <w:rPr>
      <w:rFonts w:ascii="Times New Roman" w:hAnsi="Times New Roman"/>
      <w:sz w:val="24"/>
    </w:rPr>
  </w:style>
  <w:style w:type="paragraph" w:styleId="Nadpis8">
    <w:name w:val="heading 8"/>
    <w:basedOn w:val="Normln"/>
    <w:next w:val="Normln"/>
    <w:link w:val="Nadpis8Char"/>
    <w:rsid w:val="002E3FCF"/>
    <w:pPr>
      <w:numPr>
        <w:ilvl w:val="7"/>
        <w:numId w:val="1"/>
      </w:numPr>
      <w:spacing w:before="240" w:after="60"/>
      <w:outlineLvl w:val="7"/>
    </w:pPr>
    <w:rPr>
      <w:rFonts w:ascii="Times New Roman" w:hAnsi="Times New Roman"/>
      <w:i/>
      <w:iCs/>
      <w:sz w:val="24"/>
    </w:rPr>
  </w:style>
  <w:style w:type="paragraph" w:styleId="Nadpis9">
    <w:name w:val="heading 9"/>
    <w:basedOn w:val="Normln"/>
    <w:next w:val="Normln"/>
    <w:link w:val="Nadpis9Char"/>
    <w:rsid w:val="002E3FCF"/>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2-ClanekSmlouvy Char"/>
    <w:basedOn w:val="Standardnpsmoodstavce"/>
    <w:link w:val="Nadpis2"/>
    <w:rsid w:val="002E3FCF"/>
    <w:rPr>
      <w:rFonts w:ascii="Arial Narrow" w:eastAsia="Calibri" w:hAnsi="Arial Narrow" w:cs="Times New Roman"/>
      <w:b/>
      <w:iCs/>
      <w:kern w:val="32"/>
      <w:sz w:val="28"/>
      <w:szCs w:val="28"/>
      <w:lang w:eastAsia="cs-CZ"/>
    </w:rPr>
  </w:style>
  <w:style w:type="character" w:customStyle="1" w:styleId="Nadpis3Char">
    <w:name w:val="Nadpis 3 Char"/>
    <w:aliases w:val="Nadpis3-ClanekSmlouvy Char"/>
    <w:basedOn w:val="Standardnpsmoodstavce"/>
    <w:link w:val="Nadpis3"/>
    <w:rsid w:val="002E3FCF"/>
    <w:rPr>
      <w:rFonts w:ascii="Arial Narrow" w:eastAsia="Calibri" w:hAnsi="Arial Narrow" w:cs="Arial"/>
      <w:b/>
      <w:bCs/>
      <w:iCs/>
      <w:kern w:val="32"/>
      <w:sz w:val="24"/>
      <w:szCs w:val="26"/>
      <w:lang w:eastAsia="cs-CZ"/>
    </w:rPr>
  </w:style>
  <w:style w:type="character" w:customStyle="1" w:styleId="Nadpis4Char">
    <w:name w:val="Nadpis 4 Char"/>
    <w:aliases w:val="Nadpis4 Char"/>
    <w:basedOn w:val="Standardnpsmoodstavce"/>
    <w:link w:val="Nadpis4"/>
    <w:rsid w:val="002E3FCF"/>
    <w:rPr>
      <w:rFonts w:ascii="Arial Narrow" w:eastAsia="Calibri" w:hAnsi="Arial Narrow" w:cs="Arial"/>
      <w:b/>
      <w:iCs/>
      <w:kern w:val="32"/>
      <w:szCs w:val="28"/>
      <w:lang w:eastAsia="cs-CZ"/>
    </w:rPr>
  </w:style>
  <w:style w:type="character" w:customStyle="1" w:styleId="Nadpis5Char">
    <w:name w:val="Nadpis 5 Char"/>
    <w:basedOn w:val="Standardnpsmoodstavce"/>
    <w:link w:val="Nadpis5"/>
    <w:rsid w:val="002E3FCF"/>
    <w:rPr>
      <w:rFonts w:ascii="Arial Narrow" w:eastAsia="Calibri" w:hAnsi="Arial Narrow" w:cs="Times New Roman"/>
      <w:b/>
      <w:bCs/>
      <w:i/>
      <w:iCs/>
      <w:sz w:val="26"/>
      <w:szCs w:val="26"/>
      <w:lang w:eastAsia="cs-CZ"/>
    </w:rPr>
  </w:style>
  <w:style w:type="character" w:customStyle="1" w:styleId="Nadpis6Char">
    <w:name w:val="Nadpis 6 Char"/>
    <w:basedOn w:val="Standardnpsmoodstavce"/>
    <w:link w:val="Nadpis6"/>
    <w:rsid w:val="002E3FCF"/>
    <w:rPr>
      <w:rFonts w:ascii="Times New Roman" w:eastAsia="Calibri" w:hAnsi="Times New Roman" w:cs="Times New Roman"/>
      <w:b/>
      <w:bCs/>
      <w:lang w:eastAsia="cs-CZ"/>
    </w:rPr>
  </w:style>
  <w:style w:type="character" w:customStyle="1" w:styleId="Nadpis7Char">
    <w:name w:val="Nadpis 7 Char"/>
    <w:basedOn w:val="Standardnpsmoodstavce"/>
    <w:link w:val="Nadpis7"/>
    <w:rsid w:val="002E3FCF"/>
    <w:rPr>
      <w:rFonts w:ascii="Times New Roman" w:eastAsia="Calibri" w:hAnsi="Times New Roman" w:cs="Times New Roman"/>
      <w:sz w:val="24"/>
      <w:lang w:eastAsia="cs-CZ"/>
    </w:rPr>
  </w:style>
  <w:style w:type="character" w:customStyle="1" w:styleId="Nadpis8Char">
    <w:name w:val="Nadpis 8 Char"/>
    <w:basedOn w:val="Standardnpsmoodstavce"/>
    <w:link w:val="Nadpis8"/>
    <w:rsid w:val="002E3FCF"/>
    <w:rPr>
      <w:rFonts w:ascii="Times New Roman" w:eastAsia="Calibri" w:hAnsi="Times New Roman" w:cs="Times New Roman"/>
      <w:i/>
      <w:iCs/>
      <w:sz w:val="24"/>
      <w:lang w:eastAsia="cs-CZ"/>
    </w:rPr>
  </w:style>
  <w:style w:type="character" w:customStyle="1" w:styleId="Nadpis9Char">
    <w:name w:val="Nadpis 9 Char"/>
    <w:basedOn w:val="Standardnpsmoodstavce"/>
    <w:link w:val="Nadpis9"/>
    <w:rsid w:val="002E3FCF"/>
    <w:rPr>
      <w:rFonts w:ascii="Arial" w:eastAsia="Calibri" w:hAnsi="Arial" w:cs="Arial"/>
      <w:lang w:eastAsia="cs-CZ"/>
    </w:rPr>
  </w:style>
  <w:style w:type="character" w:styleId="Hypertextovodkaz">
    <w:name w:val="Hyperlink"/>
    <w:uiPriority w:val="99"/>
    <w:rsid w:val="002E3FCF"/>
    <w:rPr>
      <w:rFonts w:cs="Times New Roman"/>
      <w:color w:val="0000FF"/>
      <w:u w:val="single"/>
    </w:rPr>
  </w:style>
  <w:style w:type="paragraph" w:styleId="Nzev">
    <w:name w:val="Title"/>
    <w:aliases w:val="Titul Dokumentu"/>
    <w:basedOn w:val="Normln"/>
    <w:next w:val="Normln"/>
    <w:link w:val="NzevChar"/>
    <w:qFormat/>
    <w:rsid w:val="002E3FCF"/>
    <w:pPr>
      <w:spacing w:before="240" w:after="120"/>
      <w:jc w:val="center"/>
    </w:pPr>
    <w:rPr>
      <w:rFonts w:cs="Arial"/>
      <w:b/>
      <w:bCs/>
      <w:caps/>
      <w:kern w:val="28"/>
      <w:sz w:val="28"/>
      <w:szCs w:val="32"/>
    </w:rPr>
  </w:style>
  <w:style w:type="character" w:customStyle="1" w:styleId="NzevChar">
    <w:name w:val="Název Char"/>
    <w:aliases w:val="Titul Dokumentu Char"/>
    <w:basedOn w:val="Standardnpsmoodstavce"/>
    <w:link w:val="Nzev"/>
    <w:rsid w:val="002E3FCF"/>
    <w:rPr>
      <w:rFonts w:ascii="Arial Narrow" w:eastAsia="Calibri" w:hAnsi="Arial Narrow" w:cs="Arial"/>
      <w:b/>
      <w:bCs/>
      <w:caps/>
      <w:kern w:val="28"/>
      <w:sz w:val="28"/>
      <w:szCs w:val="32"/>
      <w:lang w:eastAsia="cs-CZ"/>
    </w:rPr>
  </w:style>
  <w:style w:type="paragraph" w:styleId="Odstavecseseznamem">
    <w:name w:val="List Paragraph"/>
    <w:aliases w:val="Nad,Odstavec_muj,Název grafu,nad 1,Odstavec se seznamem1,Odstavec cíl se seznamem"/>
    <w:basedOn w:val="Normln"/>
    <w:link w:val="OdstavecseseznamemChar"/>
    <w:uiPriority w:val="34"/>
    <w:qFormat/>
    <w:rsid w:val="002E3FCF"/>
    <w:pPr>
      <w:ind w:left="720"/>
      <w:contextualSpacing/>
    </w:pPr>
  </w:style>
  <w:style w:type="character" w:customStyle="1" w:styleId="OdstavecseseznamemChar">
    <w:name w:val="Odstavec se seznamem Char"/>
    <w:aliases w:val="Nad Char,Odstavec_muj Char,Název grafu Char,nad 1 Char,Odstavec se seznamem1 Char,Odstavec cíl se seznamem Char"/>
    <w:link w:val="Odstavecseseznamem"/>
    <w:uiPriority w:val="34"/>
    <w:locked/>
    <w:rsid w:val="002E3FCF"/>
    <w:rPr>
      <w:rFonts w:ascii="Arial Narrow" w:eastAsia="Calibri" w:hAnsi="Arial Narrow" w:cs="Times New Roman"/>
      <w:lang w:eastAsia="cs-CZ"/>
    </w:rPr>
  </w:style>
  <w:style w:type="paragraph" w:customStyle="1" w:styleId="W3MUZkonParagraf">
    <w:name w:val="W3MU: Zákon Paragraf"/>
    <w:basedOn w:val="Normln"/>
    <w:next w:val="Normln"/>
    <w:rsid w:val="002E3FCF"/>
    <w:pPr>
      <w:keepNext/>
      <w:spacing w:before="240" w:after="60"/>
      <w:jc w:val="center"/>
      <w:outlineLvl w:val="0"/>
    </w:pPr>
    <w:rPr>
      <w:rFonts w:ascii="Arial" w:eastAsia="Times New Roman" w:hAnsi="Arial"/>
      <w:color w:val="808080"/>
      <w:sz w:val="20"/>
      <w:szCs w:val="24"/>
    </w:rPr>
  </w:style>
  <w:style w:type="paragraph" w:customStyle="1" w:styleId="W3MUZkonOdstavecslovan">
    <w:name w:val="W3MU: Zákon Odstavec Číslovaný"/>
    <w:basedOn w:val="Normln"/>
    <w:link w:val="W3MUZkonOdstavecslovanChar"/>
    <w:qFormat/>
    <w:rsid w:val="002E3FCF"/>
    <w:pPr>
      <w:tabs>
        <w:tab w:val="num" w:pos="510"/>
      </w:tabs>
      <w:spacing w:after="120"/>
      <w:outlineLvl w:val="1"/>
    </w:pPr>
    <w:rPr>
      <w:rFonts w:ascii="Verdana" w:eastAsia="Times New Roman" w:hAnsi="Verdana"/>
      <w:sz w:val="20"/>
      <w:szCs w:val="24"/>
    </w:rPr>
  </w:style>
  <w:style w:type="paragraph" w:customStyle="1" w:styleId="W3MUZkonPsmeno">
    <w:name w:val="W3MU: Zákon Písmeno"/>
    <w:basedOn w:val="Normln"/>
    <w:link w:val="W3MUZkonPsmenoChar"/>
    <w:rsid w:val="002E3FCF"/>
    <w:pPr>
      <w:spacing w:after="120"/>
      <w:outlineLvl w:val="2"/>
    </w:pPr>
    <w:rPr>
      <w:rFonts w:ascii="Verdana" w:eastAsia="Times New Roman" w:hAnsi="Verdana"/>
      <w:sz w:val="20"/>
      <w:szCs w:val="24"/>
    </w:rPr>
  </w:style>
  <w:style w:type="paragraph" w:customStyle="1" w:styleId="W3MUZhlavtabulky">
    <w:name w:val="W3MU: Záhlaví tabulky"/>
    <w:basedOn w:val="Normln"/>
    <w:rsid w:val="002E3FCF"/>
    <w:pPr>
      <w:shd w:val="pct20" w:color="auto" w:fill="auto"/>
      <w:spacing w:line="300" w:lineRule="exact"/>
    </w:pPr>
    <w:rPr>
      <w:rFonts w:ascii="Verdana" w:eastAsia="Times New Roman" w:hAnsi="Verdana"/>
      <w:color w:val="000080"/>
      <w:sz w:val="20"/>
      <w:szCs w:val="24"/>
    </w:rPr>
  </w:style>
  <w:style w:type="paragraph" w:customStyle="1" w:styleId="W3MUTexttabulky">
    <w:name w:val="W3MU: Text tabulky"/>
    <w:basedOn w:val="Normln"/>
    <w:rsid w:val="002E3FCF"/>
    <w:rPr>
      <w:rFonts w:ascii="Verdana" w:eastAsia="Times New Roman" w:hAnsi="Verdana"/>
      <w:sz w:val="20"/>
      <w:szCs w:val="24"/>
    </w:rPr>
  </w:style>
  <w:style w:type="character" w:customStyle="1" w:styleId="W3MUOdkaz">
    <w:name w:val="W3MU: Odkaz"/>
    <w:rsid w:val="002E3FCF"/>
    <w:rPr>
      <w:rFonts w:ascii="Verdana" w:hAnsi="Verdana"/>
      <w:sz w:val="20"/>
      <w:u w:val="single"/>
    </w:rPr>
  </w:style>
  <w:style w:type="paragraph" w:customStyle="1" w:styleId="W3MUNormln">
    <w:name w:val="W3MU: Normální"/>
    <w:rsid w:val="002E3FCF"/>
    <w:pPr>
      <w:spacing w:after="120" w:line="240" w:lineRule="auto"/>
    </w:pPr>
    <w:rPr>
      <w:rFonts w:ascii="Verdana" w:eastAsia="Times New Roman" w:hAnsi="Verdana" w:cs="Times New Roman"/>
      <w:sz w:val="20"/>
      <w:szCs w:val="24"/>
      <w:lang w:eastAsia="cs-CZ"/>
    </w:rPr>
  </w:style>
  <w:style w:type="character" w:customStyle="1" w:styleId="W3MUZvraznntextkurzva">
    <w:name w:val="W3MU: Zvýrazněný text (kurzíva)"/>
    <w:rsid w:val="002E3FCF"/>
    <w:rPr>
      <w:rFonts w:ascii="Verdana" w:hAnsi="Verdana"/>
      <w:i/>
      <w:sz w:val="20"/>
    </w:rPr>
  </w:style>
  <w:style w:type="paragraph" w:customStyle="1" w:styleId="W3MUZkonParagrafNzev">
    <w:name w:val="W3MU: Zákon Paragraf Název"/>
    <w:basedOn w:val="W3MUZkonParagraf"/>
    <w:next w:val="W3MUZkonOdstavec"/>
    <w:rsid w:val="002E3FCF"/>
    <w:pPr>
      <w:spacing w:before="60"/>
    </w:pPr>
    <w:rPr>
      <w:b/>
    </w:rPr>
  </w:style>
  <w:style w:type="paragraph" w:customStyle="1" w:styleId="W3MUZkonOdstavec">
    <w:name w:val="W3MU: Zákon Odstavec"/>
    <w:basedOn w:val="W3MUNormln"/>
    <w:next w:val="W3MUZkonParagraf"/>
    <w:link w:val="W3MUZkonOdstavecChar"/>
    <w:rsid w:val="002E3FCF"/>
    <w:pPr>
      <w:outlineLvl w:val="2"/>
    </w:pPr>
  </w:style>
  <w:style w:type="character" w:customStyle="1" w:styleId="W3MUZkonOdstavecChar">
    <w:name w:val="W3MU: Zákon Odstavec Char"/>
    <w:link w:val="W3MUZkonOdstavec"/>
    <w:rsid w:val="002E3FCF"/>
    <w:rPr>
      <w:rFonts w:ascii="Verdana" w:eastAsia="Times New Roman" w:hAnsi="Verdana" w:cs="Times New Roman"/>
      <w:sz w:val="20"/>
      <w:szCs w:val="24"/>
      <w:lang w:eastAsia="cs-CZ"/>
    </w:rPr>
  </w:style>
  <w:style w:type="character" w:customStyle="1" w:styleId="Nadpis1Char">
    <w:name w:val="Nadpis 1 Char"/>
    <w:basedOn w:val="Standardnpsmoodstavce"/>
    <w:link w:val="Nadpis1"/>
    <w:uiPriority w:val="9"/>
    <w:rsid w:val="002E3FCF"/>
    <w:rPr>
      <w:rFonts w:asciiTheme="majorHAnsi" w:eastAsiaTheme="majorEastAsia" w:hAnsiTheme="majorHAnsi" w:cstheme="majorBidi"/>
      <w:color w:val="2E74B5" w:themeColor="accent1" w:themeShade="BF"/>
      <w:sz w:val="32"/>
      <w:szCs w:val="32"/>
      <w:lang w:eastAsia="cs-CZ"/>
    </w:rPr>
  </w:style>
  <w:style w:type="paragraph" w:styleId="Zhlav">
    <w:name w:val="header"/>
    <w:basedOn w:val="Normln"/>
    <w:link w:val="ZhlavChar"/>
    <w:uiPriority w:val="99"/>
    <w:unhideWhenUsed/>
    <w:rsid w:val="002E3FCF"/>
    <w:pPr>
      <w:tabs>
        <w:tab w:val="center" w:pos="4536"/>
        <w:tab w:val="right" w:pos="9072"/>
      </w:tabs>
    </w:pPr>
  </w:style>
  <w:style w:type="character" w:customStyle="1" w:styleId="ZhlavChar">
    <w:name w:val="Záhlaví Char"/>
    <w:basedOn w:val="Standardnpsmoodstavce"/>
    <w:link w:val="Zhlav"/>
    <w:uiPriority w:val="99"/>
    <w:rsid w:val="002E3FCF"/>
    <w:rPr>
      <w:rFonts w:ascii="Arial Narrow" w:eastAsia="Calibri" w:hAnsi="Arial Narrow" w:cs="Times New Roman"/>
      <w:lang w:eastAsia="cs-CZ"/>
    </w:rPr>
  </w:style>
  <w:style w:type="paragraph" w:styleId="Zpat">
    <w:name w:val="footer"/>
    <w:basedOn w:val="Normln"/>
    <w:link w:val="ZpatChar"/>
    <w:uiPriority w:val="99"/>
    <w:unhideWhenUsed/>
    <w:rsid w:val="002E3FCF"/>
    <w:pPr>
      <w:tabs>
        <w:tab w:val="center" w:pos="4536"/>
        <w:tab w:val="right" w:pos="9072"/>
      </w:tabs>
    </w:pPr>
  </w:style>
  <w:style w:type="character" w:customStyle="1" w:styleId="ZpatChar">
    <w:name w:val="Zápatí Char"/>
    <w:basedOn w:val="Standardnpsmoodstavce"/>
    <w:link w:val="Zpat"/>
    <w:uiPriority w:val="99"/>
    <w:rsid w:val="002E3FCF"/>
    <w:rPr>
      <w:rFonts w:ascii="Arial Narrow" w:eastAsia="Calibri" w:hAnsi="Arial Narrow" w:cs="Times New Roman"/>
      <w:lang w:eastAsia="cs-CZ"/>
    </w:rPr>
  </w:style>
  <w:style w:type="paragraph" w:styleId="Textbubliny">
    <w:name w:val="Balloon Text"/>
    <w:basedOn w:val="Normln"/>
    <w:link w:val="TextbublinyChar"/>
    <w:uiPriority w:val="99"/>
    <w:semiHidden/>
    <w:unhideWhenUsed/>
    <w:rsid w:val="00A947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7B8"/>
    <w:rPr>
      <w:rFonts w:ascii="Segoe UI" w:eastAsia="Calibri" w:hAnsi="Segoe UI" w:cs="Segoe UI"/>
      <w:sz w:val="18"/>
      <w:szCs w:val="18"/>
      <w:lang w:eastAsia="cs-CZ"/>
    </w:rPr>
  </w:style>
  <w:style w:type="paragraph" w:styleId="Zkladntext">
    <w:name w:val="Body Text"/>
    <w:basedOn w:val="Normln"/>
    <w:link w:val="ZkladntextChar"/>
    <w:uiPriority w:val="1"/>
    <w:qFormat/>
    <w:rsid w:val="00CA62BA"/>
    <w:pPr>
      <w:widowControl w:val="0"/>
      <w:ind w:left="508"/>
    </w:pPr>
    <w:rPr>
      <w:rFonts w:ascii="Times New Roman" w:eastAsia="Times New Roman" w:hAnsi="Times New Roman" w:cstheme="minorBidi"/>
      <w:sz w:val="21"/>
      <w:szCs w:val="21"/>
      <w:lang w:val="en-US" w:eastAsia="en-US"/>
    </w:rPr>
  </w:style>
  <w:style w:type="character" w:customStyle="1" w:styleId="ZkladntextChar">
    <w:name w:val="Základní text Char"/>
    <w:basedOn w:val="Standardnpsmoodstavce"/>
    <w:link w:val="Zkladntext"/>
    <w:uiPriority w:val="1"/>
    <w:rsid w:val="00CA62BA"/>
    <w:rPr>
      <w:rFonts w:ascii="Times New Roman" w:eastAsia="Times New Roman" w:hAnsi="Times New Roman"/>
      <w:sz w:val="21"/>
      <w:szCs w:val="21"/>
      <w:lang w:val="en-US"/>
    </w:rPr>
  </w:style>
  <w:style w:type="character" w:customStyle="1" w:styleId="W3MUZkonOdstavecslovanChar">
    <w:name w:val="W3MU: Zákon Odstavec Číslovaný Char"/>
    <w:link w:val="W3MUZkonOdstavecslovan"/>
    <w:qFormat/>
    <w:rsid w:val="00CA62BA"/>
    <w:rPr>
      <w:rFonts w:ascii="Verdana" w:eastAsia="Times New Roman" w:hAnsi="Verdana" w:cs="Times New Roman"/>
      <w:sz w:val="20"/>
      <w:szCs w:val="24"/>
      <w:lang w:eastAsia="cs-CZ"/>
    </w:rPr>
  </w:style>
  <w:style w:type="character" w:customStyle="1" w:styleId="W3MUZkonPsmenoChar">
    <w:name w:val="W3MU: Zákon Písmeno Char"/>
    <w:link w:val="W3MUZkonPsmeno"/>
    <w:rsid w:val="00025E6E"/>
    <w:rPr>
      <w:rFonts w:ascii="Verdana" w:eastAsia="Times New Roman" w:hAnsi="Verdana" w:cs="Times New Roman"/>
      <w:sz w:val="20"/>
      <w:szCs w:val="24"/>
      <w:lang w:eastAsia="cs-CZ"/>
    </w:rPr>
  </w:style>
  <w:style w:type="character" w:customStyle="1" w:styleId="highlight">
    <w:name w:val="highlight"/>
    <w:basedOn w:val="Standardnpsmoodstavce"/>
    <w:rsid w:val="00C94B01"/>
  </w:style>
  <w:style w:type="character" w:styleId="Odkaznakoment">
    <w:name w:val="annotation reference"/>
    <w:basedOn w:val="Standardnpsmoodstavce"/>
    <w:uiPriority w:val="99"/>
    <w:semiHidden/>
    <w:unhideWhenUsed/>
    <w:rsid w:val="00752187"/>
    <w:rPr>
      <w:sz w:val="16"/>
      <w:szCs w:val="16"/>
    </w:rPr>
  </w:style>
  <w:style w:type="paragraph" w:styleId="Textkomente">
    <w:name w:val="annotation text"/>
    <w:basedOn w:val="Normln"/>
    <w:link w:val="TextkomenteChar"/>
    <w:uiPriority w:val="99"/>
    <w:unhideWhenUsed/>
    <w:rsid w:val="00752187"/>
    <w:rPr>
      <w:sz w:val="20"/>
      <w:szCs w:val="20"/>
    </w:rPr>
  </w:style>
  <w:style w:type="character" w:customStyle="1" w:styleId="TextkomenteChar">
    <w:name w:val="Text komentáře Char"/>
    <w:basedOn w:val="Standardnpsmoodstavce"/>
    <w:link w:val="Textkomente"/>
    <w:uiPriority w:val="99"/>
    <w:rsid w:val="00752187"/>
    <w:rPr>
      <w:rFonts w:ascii="Arial Narrow" w:eastAsia="Calibri"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52187"/>
    <w:rPr>
      <w:b/>
      <w:bCs/>
    </w:rPr>
  </w:style>
  <w:style w:type="character" w:customStyle="1" w:styleId="PedmtkomenteChar">
    <w:name w:val="Předmět komentáře Char"/>
    <w:basedOn w:val="TextkomenteChar"/>
    <w:link w:val="Pedmtkomente"/>
    <w:uiPriority w:val="99"/>
    <w:semiHidden/>
    <w:rsid w:val="00752187"/>
    <w:rPr>
      <w:rFonts w:ascii="Arial Narrow" w:eastAsia="Calibri" w:hAnsi="Arial Narrow" w:cs="Times New Roman"/>
      <w:b/>
      <w:bCs/>
      <w:sz w:val="20"/>
      <w:szCs w:val="20"/>
      <w:lang w:eastAsia="cs-CZ"/>
    </w:rPr>
  </w:style>
  <w:style w:type="paragraph" w:customStyle="1" w:styleId="xmsonormal">
    <w:name w:val="x_msonormal"/>
    <w:basedOn w:val="Normln"/>
    <w:rsid w:val="00BC3706"/>
    <w:rPr>
      <w:rFonts w:ascii="Calibri" w:eastAsiaTheme="minorHAnsi" w:hAnsi="Calibri" w:cs="Calibri"/>
    </w:rPr>
  </w:style>
  <w:style w:type="paragraph" w:styleId="Revize">
    <w:name w:val="Revision"/>
    <w:hidden/>
    <w:uiPriority w:val="99"/>
    <w:semiHidden/>
    <w:rsid w:val="00B726B7"/>
    <w:pPr>
      <w:spacing w:after="0" w:line="240" w:lineRule="auto"/>
    </w:pPr>
    <w:rPr>
      <w:rFonts w:ascii="Arial Narrow" w:eastAsia="Calibri" w:hAnsi="Arial Narrow" w:cs="Times New Roman"/>
      <w:lang w:eastAsia="cs-CZ"/>
    </w:rPr>
  </w:style>
  <w:style w:type="paragraph" w:customStyle="1" w:styleId="crossroad-linksitem">
    <w:name w:val="crossroad-links__item"/>
    <w:basedOn w:val="Normln"/>
    <w:rsid w:val="0033677E"/>
    <w:pPr>
      <w:spacing w:before="100" w:beforeAutospacing="1" w:after="100" w:afterAutospacing="1"/>
    </w:pPr>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2764CC"/>
    <w:rPr>
      <w:color w:val="605E5C"/>
      <w:shd w:val="clear" w:color="auto" w:fill="E1DFDD"/>
    </w:rPr>
  </w:style>
  <w:style w:type="character" w:styleId="Zdraznn">
    <w:name w:val="Emphasis"/>
    <w:basedOn w:val="Standardnpsmoodstavce"/>
    <w:uiPriority w:val="20"/>
    <w:qFormat/>
    <w:rsid w:val="007369B3"/>
    <w:rPr>
      <w:i/>
      <w:iCs/>
    </w:rPr>
  </w:style>
  <w:style w:type="paragraph" w:styleId="Normlnweb">
    <w:name w:val="Normal (Web)"/>
    <w:basedOn w:val="Normln"/>
    <w:uiPriority w:val="99"/>
    <w:semiHidden/>
    <w:unhideWhenUsed/>
    <w:rsid w:val="00003AFC"/>
    <w:pPr>
      <w:spacing w:before="100" w:beforeAutospacing="1" w:after="100" w:afterAutospacing="1"/>
    </w:pPr>
    <w:rPr>
      <w:rFonts w:ascii="Times New Roman" w:eastAsia="Times New Roman" w:hAnsi="Times New Roman"/>
      <w:sz w:val="24"/>
      <w:szCs w:val="24"/>
    </w:rPr>
  </w:style>
  <w:style w:type="character" w:customStyle="1" w:styleId="W3MUZvraznntexttun">
    <w:name w:val="W3MU: Zvýrazněný text (tučné)"/>
    <w:rsid w:val="00223F59"/>
    <w:rPr>
      <w:rFonts w:ascii="Verdana" w:hAnsi="Verdana"/>
      <w:b/>
      <w:sz w:val="20"/>
    </w:rPr>
  </w:style>
  <w:style w:type="paragraph" w:styleId="Podnadpis">
    <w:name w:val="Subtitle"/>
    <w:basedOn w:val="Normln"/>
    <w:link w:val="PodnadpisChar"/>
    <w:qFormat/>
    <w:rsid w:val="00223F59"/>
    <w:pPr>
      <w:spacing w:before="360" w:after="120" w:line="360" w:lineRule="exact"/>
    </w:pPr>
    <w:rPr>
      <w:rFonts w:ascii="Arial" w:hAnsi="Arial" w:cs="Arial"/>
      <w:b/>
      <w:caps/>
      <w:color w:val="0000DC"/>
      <w:sz w:val="28"/>
      <w:szCs w:val="48"/>
      <w:lang w:eastAsia="en-US"/>
    </w:rPr>
  </w:style>
  <w:style w:type="character" w:customStyle="1" w:styleId="PodnadpisChar">
    <w:name w:val="Podnadpis Char"/>
    <w:basedOn w:val="Standardnpsmoodstavce"/>
    <w:link w:val="Podnadpis"/>
    <w:rsid w:val="00223F59"/>
    <w:rPr>
      <w:rFonts w:ascii="Arial" w:eastAsia="Calibri" w:hAnsi="Arial" w:cs="Arial"/>
      <w:b/>
      <w:caps/>
      <w:color w:val="0000DC"/>
      <w:sz w:val="28"/>
      <w:szCs w:val="48"/>
    </w:rPr>
  </w:style>
  <w:style w:type="paragraph" w:customStyle="1" w:styleId="W3MUZkonst">
    <w:name w:val="W3MU: Zákon Část"/>
    <w:basedOn w:val="Normln"/>
    <w:next w:val="W3MUZkonstNzev"/>
    <w:rsid w:val="00F67E10"/>
    <w:pPr>
      <w:keepNext/>
      <w:spacing w:before="240" w:after="60"/>
      <w:jc w:val="center"/>
      <w:outlineLvl w:val="0"/>
    </w:pPr>
    <w:rPr>
      <w:rFonts w:ascii="Arial" w:eastAsia="Times New Roman" w:hAnsi="Arial"/>
      <w:color w:val="808080"/>
      <w:sz w:val="28"/>
      <w:szCs w:val="24"/>
    </w:rPr>
  </w:style>
  <w:style w:type="paragraph" w:customStyle="1" w:styleId="W3MUZkonstNzev">
    <w:name w:val="W3MU: Zákon Část Název"/>
    <w:basedOn w:val="W3MUZkonst"/>
    <w:next w:val="W3MUZkonParagraf"/>
    <w:rsid w:val="00F67E10"/>
    <w:pPr>
      <w:spacing w:before="60"/>
    </w:pPr>
    <w:rPr>
      <w:b/>
    </w:rPr>
  </w:style>
  <w:style w:type="character" w:customStyle="1" w:styleId="UnresolvedMention1">
    <w:name w:val="Unresolved Mention1"/>
    <w:basedOn w:val="Standardnpsmoodstavce"/>
    <w:uiPriority w:val="99"/>
    <w:semiHidden/>
    <w:unhideWhenUsed/>
    <w:rsid w:val="000D4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976">
      <w:bodyDiv w:val="1"/>
      <w:marLeft w:val="0"/>
      <w:marRight w:val="0"/>
      <w:marTop w:val="0"/>
      <w:marBottom w:val="0"/>
      <w:divBdr>
        <w:top w:val="none" w:sz="0" w:space="0" w:color="auto"/>
        <w:left w:val="none" w:sz="0" w:space="0" w:color="auto"/>
        <w:bottom w:val="none" w:sz="0" w:space="0" w:color="auto"/>
        <w:right w:val="none" w:sz="0" w:space="0" w:color="auto"/>
      </w:divBdr>
    </w:div>
    <w:div w:id="53890866">
      <w:bodyDiv w:val="1"/>
      <w:marLeft w:val="0"/>
      <w:marRight w:val="0"/>
      <w:marTop w:val="0"/>
      <w:marBottom w:val="0"/>
      <w:divBdr>
        <w:top w:val="none" w:sz="0" w:space="0" w:color="auto"/>
        <w:left w:val="none" w:sz="0" w:space="0" w:color="auto"/>
        <w:bottom w:val="none" w:sz="0" w:space="0" w:color="auto"/>
        <w:right w:val="none" w:sz="0" w:space="0" w:color="auto"/>
      </w:divBdr>
    </w:div>
    <w:div w:id="391123543">
      <w:bodyDiv w:val="1"/>
      <w:marLeft w:val="0"/>
      <w:marRight w:val="0"/>
      <w:marTop w:val="0"/>
      <w:marBottom w:val="0"/>
      <w:divBdr>
        <w:top w:val="none" w:sz="0" w:space="0" w:color="auto"/>
        <w:left w:val="none" w:sz="0" w:space="0" w:color="auto"/>
        <w:bottom w:val="none" w:sz="0" w:space="0" w:color="auto"/>
        <w:right w:val="none" w:sz="0" w:space="0" w:color="auto"/>
      </w:divBdr>
    </w:div>
    <w:div w:id="495262706">
      <w:bodyDiv w:val="1"/>
      <w:marLeft w:val="0"/>
      <w:marRight w:val="0"/>
      <w:marTop w:val="0"/>
      <w:marBottom w:val="0"/>
      <w:divBdr>
        <w:top w:val="none" w:sz="0" w:space="0" w:color="auto"/>
        <w:left w:val="none" w:sz="0" w:space="0" w:color="auto"/>
        <w:bottom w:val="none" w:sz="0" w:space="0" w:color="auto"/>
        <w:right w:val="none" w:sz="0" w:space="0" w:color="auto"/>
      </w:divBdr>
    </w:div>
    <w:div w:id="538860428">
      <w:bodyDiv w:val="1"/>
      <w:marLeft w:val="0"/>
      <w:marRight w:val="0"/>
      <w:marTop w:val="0"/>
      <w:marBottom w:val="0"/>
      <w:divBdr>
        <w:top w:val="none" w:sz="0" w:space="0" w:color="auto"/>
        <w:left w:val="none" w:sz="0" w:space="0" w:color="auto"/>
        <w:bottom w:val="none" w:sz="0" w:space="0" w:color="auto"/>
        <w:right w:val="none" w:sz="0" w:space="0" w:color="auto"/>
      </w:divBdr>
    </w:div>
    <w:div w:id="642078062">
      <w:bodyDiv w:val="1"/>
      <w:marLeft w:val="0"/>
      <w:marRight w:val="0"/>
      <w:marTop w:val="0"/>
      <w:marBottom w:val="0"/>
      <w:divBdr>
        <w:top w:val="none" w:sz="0" w:space="0" w:color="auto"/>
        <w:left w:val="none" w:sz="0" w:space="0" w:color="auto"/>
        <w:bottom w:val="none" w:sz="0" w:space="0" w:color="auto"/>
        <w:right w:val="none" w:sz="0" w:space="0" w:color="auto"/>
      </w:divBdr>
    </w:div>
    <w:div w:id="646203701">
      <w:bodyDiv w:val="1"/>
      <w:marLeft w:val="0"/>
      <w:marRight w:val="0"/>
      <w:marTop w:val="0"/>
      <w:marBottom w:val="0"/>
      <w:divBdr>
        <w:top w:val="none" w:sz="0" w:space="0" w:color="auto"/>
        <w:left w:val="none" w:sz="0" w:space="0" w:color="auto"/>
        <w:bottom w:val="none" w:sz="0" w:space="0" w:color="auto"/>
        <w:right w:val="none" w:sz="0" w:space="0" w:color="auto"/>
      </w:divBdr>
    </w:div>
    <w:div w:id="777022985">
      <w:bodyDiv w:val="1"/>
      <w:marLeft w:val="0"/>
      <w:marRight w:val="0"/>
      <w:marTop w:val="0"/>
      <w:marBottom w:val="0"/>
      <w:divBdr>
        <w:top w:val="none" w:sz="0" w:space="0" w:color="auto"/>
        <w:left w:val="none" w:sz="0" w:space="0" w:color="auto"/>
        <w:bottom w:val="none" w:sz="0" w:space="0" w:color="auto"/>
        <w:right w:val="none" w:sz="0" w:space="0" w:color="auto"/>
      </w:divBdr>
    </w:div>
    <w:div w:id="1018628257">
      <w:bodyDiv w:val="1"/>
      <w:marLeft w:val="0"/>
      <w:marRight w:val="0"/>
      <w:marTop w:val="0"/>
      <w:marBottom w:val="0"/>
      <w:divBdr>
        <w:top w:val="none" w:sz="0" w:space="0" w:color="auto"/>
        <w:left w:val="none" w:sz="0" w:space="0" w:color="auto"/>
        <w:bottom w:val="none" w:sz="0" w:space="0" w:color="auto"/>
        <w:right w:val="none" w:sz="0" w:space="0" w:color="auto"/>
      </w:divBdr>
      <w:divsChild>
        <w:div w:id="1105465922">
          <w:marLeft w:val="0"/>
          <w:marRight w:val="0"/>
          <w:marTop w:val="0"/>
          <w:marBottom w:val="0"/>
          <w:divBdr>
            <w:top w:val="none" w:sz="0" w:space="0" w:color="auto"/>
            <w:left w:val="none" w:sz="0" w:space="0" w:color="auto"/>
            <w:bottom w:val="none" w:sz="0" w:space="0" w:color="auto"/>
            <w:right w:val="none" w:sz="0" w:space="0" w:color="auto"/>
          </w:divBdr>
        </w:div>
        <w:div w:id="2036493747">
          <w:marLeft w:val="0"/>
          <w:marRight w:val="0"/>
          <w:marTop w:val="0"/>
          <w:marBottom w:val="0"/>
          <w:divBdr>
            <w:top w:val="none" w:sz="0" w:space="0" w:color="auto"/>
            <w:left w:val="none" w:sz="0" w:space="0" w:color="auto"/>
            <w:bottom w:val="none" w:sz="0" w:space="0" w:color="auto"/>
            <w:right w:val="none" w:sz="0" w:space="0" w:color="auto"/>
          </w:divBdr>
        </w:div>
        <w:div w:id="328026536">
          <w:marLeft w:val="0"/>
          <w:marRight w:val="0"/>
          <w:marTop w:val="0"/>
          <w:marBottom w:val="0"/>
          <w:divBdr>
            <w:top w:val="none" w:sz="0" w:space="0" w:color="auto"/>
            <w:left w:val="none" w:sz="0" w:space="0" w:color="auto"/>
            <w:bottom w:val="none" w:sz="0" w:space="0" w:color="auto"/>
            <w:right w:val="none" w:sz="0" w:space="0" w:color="auto"/>
          </w:divBdr>
        </w:div>
        <w:div w:id="1351106402">
          <w:marLeft w:val="0"/>
          <w:marRight w:val="0"/>
          <w:marTop w:val="0"/>
          <w:marBottom w:val="0"/>
          <w:divBdr>
            <w:top w:val="none" w:sz="0" w:space="0" w:color="auto"/>
            <w:left w:val="none" w:sz="0" w:space="0" w:color="auto"/>
            <w:bottom w:val="none" w:sz="0" w:space="0" w:color="auto"/>
            <w:right w:val="none" w:sz="0" w:space="0" w:color="auto"/>
          </w:divBdr>
        </w:div>
      </w:divsChild>
    </w:div>
    <w:div w:id="1275867736">
      <w:bodyDiv w:val="1"/>
      <w:marLeft w:val="0"/>
      <w:marRight w:val="0"/>
      <w:marTop w:val="0"/>
      <w:marBottom w:val="0"/>
      <w:divBdr>
        <w:top w:val="none" w:sz="0" w:space="0" w:color="auto"/>
        <w:left w:val="none" w:sz="0" w:space="0" w:color="auto"/>
        <w:bottom w:val="none" w:sz="0" w:space="0" w:color="auto"/>
        <w:right w:val="none" w:sz="0" w:space="0" w:color="auto"/>
      </w:divBdr>
    </w:div>
    <w:div w:id="1562133449">
      <w:bodyDiv w:val="1"/>
      <w:marLeft w:val="0"/>
      <w:marRight w:val="0"/>
      <w:marTop w:val="0"/>
      <w:marBottom w:val="0"/>
      <w:divBdr>
        <w:top w:val="none" w:sz="0" w:space="0" w:color="auto"/>
        <w:left w:val="none" w:sz="0" w:space="0" w:color="auto"/>
        <w:bottom w:val="none" w:sz="0" w:space="0" w:color="auto"/>
        <w:right w:val="none" w:sz="0" w:space="0" w:color="auto"/>
      </w:divBdr>
    </w:div>
    <w:div w:id="1806195796">
      <w:bodyDiv w:val="1"/>
      <w:marLeft w:val="0"/>
      <w:marRight w:val="0"/>
      <w:marTop w:val="0"/>
      <w:marBottom w:val="0"/>
      <w:divBdr>
        <w:top w:val="none" w:sz="0" w:space="0" w:color="auto"/>
        <w:left w:val="none" w:sz="0" w:space="0" w:color="auto"/>
        <w:bottom w:val="none" w:sz="0" w:space="0" w:color="auto"/>
        <w:right w:val="none" w:sz="0" w:space="0" w:color="auto"/>
      </w:divBdr>
    </w:div>
    <w:div w:id="1959529426">
      <w:bodyDiv w:val="1"/>
      <w:marLeft w:val="0"/>
      <w:marRight w:val="0"/>
      <w:marTop w:val="0"/>
      <w:marBottom w:val="0"/>
      <w:divBdr>
        <w:top w:val="none" w:sz="0" w:space="0" w:color="auto"/>
        <w:left w:val="none" w:sz="0" w:space="0" w:color="auto"/>
        <w:bottom w:val="none" w:sz="0" w:space="0" w:color="auto"/>
        <w:right w:val="none" w:sz="0" w:space="0" w:color="auto"/>
      </w:divBdr>
    </w:div>
    <w:div w:id="20345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E63E-DA4D-4763-AA31-B1A155DA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966</Words>
  <Characters>5706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Solcova</dc:creator>
  <cp:keywords/>
  <dc:description/>
  <cp:lastModifiedBy>Petr Konopáč</cp:lastModifiedBy>
  <cp:revision>36</cp:revision>
  <cp:lastPrinted>2023-04-21T06:35:00Z</cp:lastPrinted>
  <dcterms:created xsi:type="dcterms:W3CDTF">2023-07-12T10:47:00Z</dcterms:created>
  <dcterms:modified xsi:type="dcterms:W3CDTF">2023-08-22T06:22:00Z</dcterms:modified>
</cp:coreProperties>
</file>