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09" w:rsidRDefault="004F0380">
      <w:pPr>
        <w:pStyle w:val="W3MUNormln"/>
        <w:jc w:val="center"/>
        <w:rPr>
          <w:rStyle w:val="W3MUZvraznntexttun"/>
        </w:rPr>
      </w:pPr>
      <w:r w:rsidRPr="00C45484">
        <w:rPr>
          <w:rStyle w:val="W3MUZvraznntexttun"/>
        </w:rPr>
        <w:t>Dean's Instruction No. 2/2013</w:t>
      </w:r>
    </w:p>
    <w:p w:rsidR="00BB5C09" w:rsidRDefault="004F0380">
      <w:pPr>
        <w:pStyle w:val="W3MUNadpis1"/>
        <w:jc w:val="center"/>
      </w:pPr>
      <w:r>
        <w:t xml:space="preserve">to use </w:t>
      </w:r>
      <w:r w:rsidR="00283998">
        <w:t xml:space="preserve">fixed telephone lines and mobile operator services </w:t>
      </w:r>
      <w:r>
        <w:t>for private purposes</w:t>
      </w:r>
    </w:p>
    <w:p w:rsidR="00BB5C09" w:rsidRDefault="004F0380">
      <w:pPr>
        <w:pStyle w:val="W3MUZkonOdstavec"/>
        <w:spacing w:after="0"/>
        <w:jc w:val="center"/>
        <w:rPr>
          <w:rStyle w:val="W3MUZvraznntextkurzva"/>
        </w:rPr>
      </w:pPr>
      <w:r>
        <w:rPr>
          <w:rStyle w:val="W3MUZvraznntextkurzva"/>
        </w:rPr>
        <w:t xml:space="preserve">(as amended with effect </w:t>
      </w:r>
      <w:r w:rsidRPr="00A43777">
        <w:rPr>
          <w:rStyle w:val="W3MUZvraznntextkurzva"/>
        </w:rPr>
        <w:t>from 1 September 2013)</w:t>
      </w:r>
    </w:p>
    <w:p w:rsidR="00C45484" w:rsidRDefault="00C45484" w:rsidP="00C45484">
      <w:pPr>
        <w:jc w:val="center"/>
      </w:pPr>
    </w:p>
    <w:p w:rsidR="00C45484" w:rsidRPr="00355046" w:rsidRDefault="00C45484" w:rsidP="00C45484">
      <w:pPr>
        <w:jc w:val="center"/>
      </w:pPr>
    </w:p>
    <w:p w:rsidR="00BB5C09" w:rsidRDefault="004F0380">
      <w:pPr>
        <w:jc w:val="both"/>
        <w:rPr>
          <w:rStyle w:val="W3MUZvraznntextkurzva"/>
          <w:szCs w:val="20"/>
        </w:rPr>
      </w:pPr>
      <w:r w:rsidRPr="00355046">
        <w:rPr>
          <w:rStyle w:val="W3MUZvraznntextkurzva"/>
          <w:szCs w:val="20"/>
        </w:rPr>
        <w:t>Pursuant to Article 5(3)(a) of the Organizational Regulations of Masaryk University, I issue the following instruction:</w:t>
      </w:r>
    </w:p>
    <w:p w:rsidR="00C45484" w:rsidRPr="00C45484" w:rsidRDefault="00C45484" w:rsidP="00C45484">
      <w:pPr>
        <w:jc w:val="center"/>
        <w:rPr>
          <w:rFonts w:eastAsia="Times New Roman" w:cs="Times New Roman"/>
          <w:szCs w:val="24"/>
          <w:lang w:eastAsia="cs-CZ"/>
        </w:rPr>
      </w:pPr>
    </w:p>
    <w:p w:rsidR="00C45484" w:rsidRPr="00C45484" w:rsidRDefault="00C45484" w:rsidP="00C45484">
      <w:pPr>
        <w:jc w:val="center"/>
        <w:rPr>
          <w:rFonts w:eastAsia="Times New Roman" w:cs="Times New Roman"/>
          <w:szCs w:val="24"/>
          <w:lang w:eastAsia="cs-CZ"/>
        </w:rPr>
      </w:pPr>
    </w:p>
    <w:p w:rsidR="00BB5C09" w:rsidRDefault="004F0380">
      <w:pPr>
        <w:pStyle w:val="W3MUZkonParagraf"/>
        <w:rPr>
          <w:rFonts w:ascii="Verdana" w:hAnsi="Verdana" w:cs="Tahoma"/>
        </w:rPr>
      </w:pPr>
      <w:r w:rsidRPr="00B655EE">
        <w:rPr>
          <w:rFonts w:ascii="Verdana" w:hAnsi="Verdana" w:cs="Tahoma"/>
        </w:rPr>
        <w:t>Article 1</w:t>
      </w:r>
    </w:p>
    <w:p w:rsidR="00BB5C09" w:rsidRDefault="004F0380">
      <w:pPr>
        <w:pStyle w:val="W3MUZkonParagrafNzev"/>
      </w:pPr>
      <w:r w:rsidRPr="00B655EE">
        <w:t>Subject of modification</w:t>
      </w:r>
    </w:p>
    <w:p w:rsidR="00C45484" w:rsidRPr="00B655EE" w:rsidRDefault="00C45484" w:rsidP="00C45484">
      <w:pPr>
        <w:pStyle w:val="W3MUZkonParagrafNzev"/>
        <w:rPr>
          <w:rFonts w:ascii="Verdana" w:hAnsi="Verdana"/>
          <w:color w:val="auto"/>
        </w:rPr>
      </w:pPr>
    </w:p>
    <w:p w:rsidR="00BB5C09" w:rsidRDefault="004F0380">
      <w:pPr>
        <w:pStyle w:val="W3MUZkonOdstavecslovan"/>
        <w:numPr>
          <w:ilvl w:val="0"/>
          <w:numId w:val="1"/>
        </w:numPr>
        <w:ind w:left="567" w:hanging="567"/>
        <w:jc w:val="both"/>
      </w:pPr>
      <w:r>
        <w:t xml:space="preserve">The subject of this guideline is the establishment of rules for the use of fixed telephone lines </w:t>
      </w:r>
      <w:r w:rsidRPr="00C45484">
        <w:t xml:space="preserve">and </w:t>
      </w:r>
      <w:r w:rsidR="00283998" w:rsidRPr="00207308">
        <w:t xml:space="preserve">mobile operator </w:t>
      </w:r>
      <w:r w:rsidR="00283998" w:rsidRPr="00207308">
        <w:rPr>
          <w:bCs/>
        </w:rPr>
        <w:t xml:space="preserve">services </w:t>
      </w:r>
      <w:r>
        <w:t xml:space="preserve">at the Faculty of Informatics </w:t>
      </w:r>
      <w:r w:rsidR="00717484">
        <w:t xml:space="preserve">(hereinafter referred to as "FI") </w:t>
      </w:r>
      <w:r w:rsidR="00283998">
        <w:t>for private purposes</w:t>
      </w:r>
      <w:r w:rsidRPr="00C45484">
        <w:t>.</w:t>
      </w:r>
    </w:p>
    <w:p w:rsidR="00C45484" w:rsidRDefault="00C45484" w:rsidP="00C45484">
      <w:pPr>
        <w:pStyle w:val="W3MUZkonOdstavecslovan"/>
      </w:pPr>
    </w:p>
    <w:p w:rsidR="00BB5C09" w:rsidRDefault="004F0380">
      <w:pPr>
        <w:pStyle w:val="W3MUZkonParagraf"/>
        <w:tabs>
          <w:tab w:val="num" w:pos="0"/>
        </w:tabs>
        <w:rPr>
          <w:rFonts w:ascii="Verdana" w:hAnsi="Verdana" w:cs="Tahoma"/>
        </w:rPr>
      </w:pPr>
      <w:r w:rsidRPr="00E934EC">
        <w:rPr>
          <w:rFonts w:ascii="Verdana" w:hAnsi="Verdana" w:cs="Tahoma"/>
        </w:rPr>
        <w:t xml:space="preserve">Article </w:t>
      </w:r>
      <w:r w:rsidR="004A5DB1">
        <w:rPr>
          <w:rFonts w:ascii="Verdana" w:hAnsi="Verdana" w:cs="Tahoma"/>
        </w:rPr>
        <w:t>2</w:t>
      </w:r>
    </w:p>
    <w:p w:rsidR="00BB5C09" w:rsidRDefault="004F0380">
      <w:pPr>
        <w:pStyle w:val="W3MUZkonParagrafNzev"/>
        <w:tabs>
          <w:tab w:val="num" w:pos="0"/>
        </w:tabs>
      </w:pPr>
      <w:r>
        <w:t>Fixed telephone lines</w:t>
      </w:r>
    </w:p>
    <w:p w:rsidR="00C45484" w:rsidRPr="00C45484" w:rsidRDefault="00C45484" w:rsidP="00C45484">
      <w:pPr>
        <w:pStyle w:val="W3MUZkonParagrafNzev"/>
        <w:rPr>
          <w:rFonts w:ascii="Verdana" w:hAnsi="Verdana"/>
          <w:color w:val="auto"/>
        </w:rPr>
      </w:pPr>
    </w:p>
    <w:p w:rsidR="00BB5C09" w:rsidRDefault="004F0380">
      <w:pPr>
        <w:pStyle w:val="W3MUZkonOdstavecslovan"/>
        <w:numPr>
          <w:ilvl w:val="0"/>
          <w:numId w:val="5"/>
        </w:numPr>
        <w:ind w:left="567" w:hanging="567"/>
        <w:jc w:val="both"/>
        <w:rPr>
          <w:bCs/>
        </w:rPr>
      </w:pPr>
      <w:r>
        <w:rPr>
          <w:bCs/>
        </w:rPr>
        <w:t>A record of landlines and assigned flaps</w:t>
      </w:r>
      <w:r w:rsidR="00203182">
        <w:rPr>
          <w:bCs/>
        </w:rPr>
        <w:t xml:space="preserve">, with the </w:t>
      </w:r>
      <w:r w:rsidR="00203182" w:rsidRPr="00D975B0">
        <w:rPr>
          <w:bCs/>
        </w:rPr>
        <w:t xml:space="preserve">responsible </w:t>
      </w:r>
      <w:r w:rsidR="00203182">
        <w:rPr>
          <w:bCs/>
        </w:rPr>
        <w:t xml:space="preserve">person </w:t>
      </w:r>
      <w:r w:rsidR="00203182" w:rsidRPr="00D975B0">
        <w:rPr>
          <w:bCs/>
        </w:rPr>
        <w:t>and cost centre</w:t>
      </w:r>
      <w:r>
        <w:rPr>
          <w:bCs/>
        </w:rPr>
        <w:t xml:space="preserve">, is kept by the </w:t>
      </w:r>
      <w:r w:rsidR="00717484" w:rsidRPr="00D975B0">
        <w:rPr>
          <w:bCs/>
        </w:rPr>
        <w:t xml:space="preserve">FI Computer Centre </w:t>
      </w:r>
      <w:r w:rsidR="00C45484" w:rsidRPr="00D975B0">
        <w:rPr>
          <w:bCs/>
        </w:rPr>
        <w:t>(hereinafter referred to as "</w:t>
      </w:r>
      <w:r w:rsidR="00717484" w:rsidRPr="00D975B0">
        <w:rPr>
          <w:bCs/>
        </w:rPr>
        <w:t>CVT</w:t>
      </w:r>
      <w:r w:rsidR="00203182">
        <w:rPr>
          <w:bCs/>
        </w:rPr>
        <w:t>").</w:t>
      </w:r>
    </w:p>
    <w:p w:rsidR="00BB5C09" w:rsidRDefault="004F0380">
      <w:pPr>
        <w:pStyle w:val="W3MUZkonOdstavecslovan"/>
        <w:numPr>
          <w:ilvl w:val="0"/>
          <w:numId w:val="5"/>
        </w:numPr>
        <w:ind w:left="567" w:hanging="567"/>
        <w:jc w:val="both"/>
        <w:rPr>
          <w:bCs/>
        </w:rPr>
      </w:pPr>
      <w:r w:rsidRPr="00D975B0">
        <w:rPr>
          <w:bCs/>
        </w:rPr>
        <w:t>Responsible persons are obliged to mark each private telephone call eit</w:t>
      </w:r>
      <w:bookmarkStart w:id="0" w:name="_GoBack"/>
      <w:bookmarkEnd w:id="0"/>
      <w:r w:rsidRPr="00D975B0">
        <w:rPr>
          <w:bCs/>
        </w:rPr>
        <w:t xml:space="preserve">her on the keypad of the telephone device before it is made or </w:t>
      </w:r>
      <w:r w:rsidR="00717484" w:rsidRPr="00283998">
        <w:rPr>
          <w:bCs/>
        </w:rPr>
        <w:t xml:space="preserve">subsequently </w:t>
      </w:r>
      <w:r w:rsidR="00283998">
        <w:rPr>
          <w:bCs/>
        </w:rPr>
        <w:t>(by the 15th day of the following calendar month at the latest</w:t>
      </w:r>
      <w:r w:rsidR="004A5DB1">
        <w:rPr>
          <w:bCs/>
        </w:rPr>
        <w:t xml:space="preserve">) </w:t>
      </w:r>
      <w:r w:rsidR="00717484" w:rsidRPr="00D975B0">
        <w:rPr>
          <w:bCs/>
        </w:rPr>
        <w:t xml:space="preserve">in the "Personal Calling" application </w:t>
      </w:r>
      <w:r w:rsidR="00717484" w:rsidRPr="00D975B0">
        <w:rPr>
          <w:rStyle w:val="Hypertextovodkaz"/>
        </w:rPr>
        <w:t>(</w:t>
      </w:r>
      <w:r w:rsidR="00717484" w:rsidRPr="00D975B0">
        <w:rPr>
          <w:bCs/>
        </w:rPr>
        <w:t>https://inet.muni.cz/app/telef/hovorne)</w:t>
      </w:r>
      <w:r w:rsidRPr="00D975B0">
        <w:rPr>
          <w:bCs/>
        </w:rPr>
        <w:t>.</w:t>
      </w:r>
    </w:p>
    <w:p w:rsidR="00C45484" w:rsidRDefault="00C45484" w:rsidP="00C45484">
      <w:pPr>
        <w:pStyle w:val="W3MUZkonOdstavecslovan"/>
      </w:pPr>
    </w:p>
    <w:p w:rsidR="00BB5C09" w:rsidRDefault="004F0380">
      <w:pPr>
        <w:pStyle w:val="W3MUZkonParagraf"/>
        <w:tabs>
          <w:tab w:val="num" w:pos="0"/>
        </w:tabs>
        <w:rPr>
          <w:rFonts w:ascii="Verdana" w:hAnsi="Verdana" w:cs="Tahoma"/>
        </w:rPr>
      </w:pPr>
      <w:r w:rsidRPr="00E934EC">
        <w:rPr>
          <w:rFonts w:ascii="Verdana" w:hAnsi="Verdana" w:cs="Tahoma"/>
        </w:rPr>
        <w:t xml:space="preserve">Article </w:t>
      </w:r>
      <w:r w:rsidR="004A5DB1">
        <w:rPr>
          <w:rFonts w:ascii="Verdana" w:hAnsi="Verdana" w:cs="Tahoma"/>
        </w:rPr>
        <w:t>3</w:t>
      </w:r>
    </w:p>
    <w:p w:rsidR="00BB5C09" w:rsidRDefault="004F0380">
      <w:pPr>
        <w:pStyle w:val="W3MUZkonParagrafNzev"/>
        <w:tabs>
          <w:tab w:val="num" w:pos="0"/>
        </w:tabs>
      </w:pPr>
      <w:r>
        <w:t xml:space="preserve">Mobile </w:t>
      </w:r>
      <w:r w:rsidR="00207308">
        <w:t>telephony</w:t>
      </w:r>
    </w:p>
    <w:p w:rsidR="00C45484" w:rsidRPr="006F7233" w:rsidRDefault="00C45484" w:rsidP="006F7233">
      <w:pPr>
        <w:pStyle w:val="W3MUZkonParagrafNzev"/>
        <w:rPr>
          <w:rFonts w:ascii="Verdana" w:hAnsi="Verdana"/>
          <w:color w:val="auto"/>
        </w:rPr>
      </w:pPr>
    </w:p>
    <w:p w:rsidR="00BB5C09" w:rsidRDefault="004F0380">
      <w:pPr>
        <w:pStyle w:val="W3MUZkonOdstavecslovan"/>
        <w:numPr>
          <w:ilvl w:val="0"/>
          <w:numId w:val="6"/>
        </w:numPr>
        <w:ind w:left="567" w:hanging="567"/>
        <w:jc w:val="both"/>
        <w:rPr>
          <w:bCs/>
        </w:rPr>
      </w:pPr>
      <w:r w:rsidRPr="00D975B0">
        <w:rPr>
          <w:bCs/>
        </w:rPr>
        <w:t xml:space="preserve">In terms of securing management functions and ensuring the activities of the faculty, I stipulate that employees in the following positions are entitled </w:t>
      </w:r>
      <w:r w:rsidRPr="00207308">
        <w:rPr>
          <w:bCs/>
        </w:rPr>
        <w:t>to a company mobile phone</w:t>
      </w:r>
      <w:r w:rsidR="00816FDD" w:rsidRPr="00207308">
        <w:rPr>
          <w:bCs/>
        </w:rPr>
        <w:t xml:space="preserve">, or to use the services of </w:t>
      </w:r>
      <w:r w:rsidR="00816FDD" w:rsidRPr="00207308">
        <w:t xml:space="preserve">a unified mobile operator for MU </w:t>
      </w:r>
      <w:r w:rsidR="00207308" w:rsidRPr="00207308">
        <w:rPr>
          <w:bCs/>
        </w:rPr>
        <w:t xml:space="preserve">(hereinafter </w:t>
      </w:r>
      <w:r w:rsidR="00207308">
        <w:rPr>
          <w:bCs/>
        </w:rPr>
        <w:t xml:space="preserve">referred to as </w:t>
      </w:r>
      <w:r w:rsidR="004A5DB1">
        <w:rPr>
          <w:bCs/>
        </w:rPr>
        <w:t>"</w:t>
      </w:r>
      <w:r w:rsidR="00207308">
        <w:rPr>
          <w:bCs/>
        </w:rPr>
        <w:t>mobile telephony</w:t>
      </w:r>
      <w:r w:rsidR="004A5DB1">
        <w:rPr>
          <w:bCs/>
        </w:rPr>
        <w:t>"</w:t>
      </w:r>
      <w:r w:rsidR="00207308">
        <w:rPr>
          <w:bCs/>
        </w:rPr>
        <w:t>)</w:t>
      </w:r>
      <w:r w:rsidRPr="00D975B0">
        <w:rPr>
          <w:bCs/>
        </w:rPr>
        <w:t xml:space="preserve">: dean, vice-dean, secretary, </w:t>
      </w:r>
      <w:r w:rsidR="00E934EC" w:rsidRPr="00D975B0">
        <w:rPr>
          <w:bCs/>
        </w:rPr>
        <w:t>head of departments, head of building management, head of the Computer Centre, head of the dean's office, technician.</w:t>
      </w:r>
    </w:p>
    <w:p w:rsidR="00BB5C09" w:rsidRDefault="004F0380">
      <w:pPr>
        <w:pStyle w:val="W3MUZkonOdstavecslovan"/>
        <w:numPr>
          <w:ilvl w:val="0"/>
          <w:numId w:val="6"/>
        </w:numPr>
        <w:ind w:left="567" w:hanging="567"/>
        <w:jc w:val="both"/>
        <w:rPr>
          <w:bCs/>
        </w:rPr>
      </w:pPr>
      <w:r w:rsidRPr="00207308">
        <w:rPr>
          <w:bCs/>
        </w:rPr>
        <w:t xml:space="preserve">Mobile </w:t>
      </w:r>
      <w:r w:rsidR="00E934EC" w:rsidRPr="00207308">
        <w:rPr>
          <w:bCs/>
        </w:rPr>
        <w:t xml:space="preserve">telephony </w:t>
      </w:r>
      <w:r w:rsidRPr="00207308">
        <w:rPr>
          <w:bCs/>
        </w:rPr>
        <w:t xml:space="preserve">for business </w:t>
      </w:r>
      <w:r>
        <w:rPr>
          <w:bCs/>
        </w:rPr>
        <w:t xml:space="preserve">purposes may also be provided to </w:t>
      </w:r>
      <w:r w:rsidR="00E934EC" w:rsidRPr="00D975B0">
        <w:rPr>
          <w:bCs/>
        </w:rPr>
        <w:t>employees who:</w:t>
      </w:r>
    </w:p>
    <w:p w:rsidR="00BB5C09" w:rsidRDefault="00E934EC">
      <w:pPr>
        <w:numPr>
          <w:ilvl w:val="1"/>
          <w:numId w:val="7"/>
        </w:numPr>
        <w:spacing w:after="120"/>
        <w:ind w:left="851" w:hanging="284"/>
        <w:jc w:val="both"/>
        <w:rPr>
          <w:rFonts w:eastAsia="Arial Unicode MS" w:cs="Times New Roman"/>
          <w:szCs w:val="20"/>
          <w:lang w:eastAsia="cs-CZ"/>
        </w:rPr>
      </w:pPr>
      <w:r w:rsidRPr="00E934EC">
        <w:rPr>
          <w:rFonts w:eastAsia="Arial Unicode MS" w:cs="Times New Roman"/>
          <w:szCs w:val="20"/>
          <w:lang w:eastAsia="cs-CZ"/>
        </w:rPr>
        <w:t xml:space="preserve">use </w:t>
      </w:r>
      <w:r w:rsidR="004F0380">
        <w:rPr>
          <w:rFonts w:eastAsia="Arial Unicode MS" w:cs="Times New Roman"/>
          <w:szCs w:val="20"/>
          <w:lang w:eastAsia="cs-CZ"/>
        </w:rPr>
        <w:t>mobile telephony due to their involvement in an external project, the cost of which is covered by the project's budget,</w:t>
      </w:r>
    </w:p>
    <w:p w:rsidR="00BB5C09" w:rsidRDefault="004F0380">
      <w:pPr>
        <w:numPr>
          <w:ilvl w:val="1"/>
          <w:numId w:val="7"/>
        </w:numPr>
        <w:spacing w:after="120"/>
        <w:ind w:left="851" w:hanging="284"/>
        <w:jc w:val="both"/>
        <w:rPr>
          <w:rFonts w:eastAsia="Arial Unicode MS" w:cs="Times New Roman"/>
          <w:szCs w:val="20"/>
          <w:lang w:eastAsia="cs-CZ"/>
        </w:rPr>
      </w:pPr>
      <w:r>
        <w:rPr>
          <w:rFonts w:eastAsia="Arial Unicode MS" w:cs="Times New Roman"/>
          <w:szCs w:val="20"/>
          <w:lang w:eastAsia="cs-CZ"/>
        </w:rPr>
        <w:t>shall be authorised to do so at the discretion of the head of the department concerned, the cost of such use being borne by the budget of that department.</w:t>
      </w:r>
    </w:p>
    <w:p w:rsidR="00BB5C09" w:rsidRDefault="004F0380">
      <w:pPr>
        <w:pStyle w:val="W3MUZkonOdstavecslovan"/>
        <w:numPr>
          <w:ilvl w:val="0"/>
          <w:numId w:val="6"/>
        </w:numPr>
        <w:ind w:left="567" w:hanging="567"/>
        <w:jc w:val="both"/>
        <w:rPr>
          <w:bCs/>
        </w:rPr>
      </w:pPr>
      <w:r>
        <w:rPr>
          <w:bCs/>
        </w:rPr>
        <w:t>Mobile telephony records</w:t>
      </w:r>
      <w:r w:rsidRPr="00D975B0">
        <w:rPr>
          <w:bCs/>
        </w:rPr>
        <w:t xml:space="preserve">, </w:t>
      </w:r>
      <w:r w:rsidR="00203182">
        <w:rPr>
          <w:bCs/>
        </w:rPr>
        <w:t xml:space="preserve">including the assignment of a </w:t>
      </w:r>
      <w:r w:rsidR="00203182" w:rsidRPr="00D975B0">
        <w:rPr>
          <w:bCs/>
        </w:rPr>
        <w:t xml:space="preserve">responsible </w:t>
      </w:r>
      <w:r w:rsidR="00203182">
        <w:rPr>
          <w:bCs/>
        </w:rPr>
        <w:t xml:space="preserve">person </w:t>
      </w:r>
      <w:r w:rsidR="00203182" w:rsidRPr="00D975B0">
        <w:rPr>
          <w:bCs/>
        </w:rPr>
        <w:t xml:space="preserve">and cost centre </w:t>
      </w:r>
      <w:r w:rsidRPr="00D975B0">
        <w:rPr>
          <w:bCs/>
        </w:rPr>
        <w:t xml:space="preserve">to each </w:t>
      </w:r>
      <w:r w:rsidR="004A5DB1">
        <w:rPr>
          <w:bCs/>
        </w:rPr>
        <w:t>telephone number</w:t>
      </w:r>
      <w:r>
        <w:rPr>
          <w:bCs/>
        </w:rPr>
        <w:t xml:space="preserve">, are maintained by CVT </w:t>
      </w:r>
      <w:r w:rsidRPr="00D975B0">
        <w:rPr>
          <w:bCs/>
        </w:rPr>
        <w:t>FI.</w:t>
      </w:r>
    </w:p>
    <w:p w:rsidR="00BB5C09" w:rsidRDefault="004F0380">
      <w:pPr>
        <w:pStyle w:val="W3MUZkonOdstavecslovan"/>
        <w:numPr>
          <w:ilvl w:val="0"/>
          <w:numId w:val="6"/>
        </w:numPr>
        <w:ind w:left="567" w:hanging="567"/>
        <w:jc w:val="both"/>
        <w:rPr>
          <w:bCs/>
        </w:rPr>
      </w:pPr>
      <w:r>
        <w:rPr>
          <w:bCs/>
        </w:rPr>
        <w:t xml:space="preserve">Employees who </w:t>
      </w:r>
      <w:r w:rsidR="00207308">
        <w:rPr>
          <w:bCs/>
        </w:rPr>
        <w:t xml:space="preserve">have been </w:t>
      </w:r>
      <w:r>
        <w:rPr>
          <w:bCs/>
        </w:rPr>
        <w:t xml:space="preserve">granted the </w:t>
      </w:r>
      <w:r w:rsidR="00207308">
        <w:rPr>
          <w:bCs/>
        </w:rPr>
        <w:t xml:space="preserve">option of using a business mobile telephone </w:t>
      </w:r>
      <w:r>
        <w:rPr>
          <w:bCs/>
        </w:rPr>
        <w:t xml:space="preserve">are obliged to </w:t>
      </w:r>
      <w:r w:rsidR="00816FDD">
        <w:rPr>
          <w:bCs/>
        </w:rPr>
        <w:t xml:space="preserve">indicate the </w:t>
      </w:r>
      <w:r w:rsidR="00816FDD" w:rsidRPr="00816FDD">
        <w:t xml:space="preserve">use of </w:t>
      </w:r>
      <w:r w:rsidR="00207308" w:rsidRPr="00207308">
        <w:t xml:space="preserve">mobile telephony </w:t>
      </w:r>
      <w:r w:rsidR="00816FDD" w:rsidRPr="00207308">
        <w:t xml:space="preserve">for </w:t>
      </w:r>
      <w:r w:rsidR="00816FDD" w:rsidRPr="00816FDD">
        <w:t xml:space="preserve">private purposes </w:t>
      </w:r>
      <w:r w:rsidR="00816FDD" w:rsidRPr="00D975B0">
        <w:rPr>
          <w:bCs/>
        </w:rPr>
        <w:t xml:space="preserve">in the </w:t>
      </w:r>
      <w:r w:rsidR="00816FDD" w:rsidRPr="00D975B0">
        <w:rPr>
          <w:bCs/>
        </w:rPr>
        <w:lastRenderedPageBreak/>
        <w:t xml:space="preserve">"Personal Calling Fee" application </w:t>
      </w:r>
      <w:hyperlink r:id="rId7" w:history="1">
        <w:r w:rsidR="00816FDD" w:rsidRPr="00FA576A">
          <w:rPr>
            <w:rStyle w:val="Hypertextovodkaz"/>
          </w:rPr>
          <w:t>(https://inet.muni. cz/app/telef/hovorne</w:t>
        </w:r>
      </w:hyperlink>
      <w:r w:rsidR="00816FDD" w:rsidRPr="00D975B0">
        <w:rPr>
          <w:bCs/>
        </w:rPr>
        <w:t xml:space="preserve">) </w:t>
      </w:r>
      <w:r w:rsidR="004A5DB1">
        <w:rPr>
          <w:bCs/>
        </w:rPr>
        <w:t>(no later than the 15th day of the following calendar month)</w:t>
      </w:r>
      <w:r w:rsidR="00816FDD">
        <w:t>.</w:t>
      </w:r>
    </w:p>
    <w:p w:rsidR="00C45484" w:rsidRDefault="00C45484" w:rsidP="00C45484">
      <w:pPr>
        <w:pStyle w:val="W3MUZkonOdstavecslovan"/>
      </w:pPr>
    </w:p>
    <w:p w:rsidR="00BB5C09" w:rsidRDefault="004F0380">
      <w:pPr>
        <w:pStyle w:val="W3MUZkonParagraf"/>
        <w:tabs>
          <w:tab w:val="num" w:pos="0"/>
        </w:tabs>
        <w:rPr>
          <w:rFonts w:ascii="Verdana" w:hAnsi="Verdana" w:cs="Tahoma"/>
        </w:rPr>
      </w:pPr>
      <w:r w:rsidRPr="00E934EC">
        <w:rPr>
          <w:rFonts w:ascii="Verdana" w:hAnsi="Verdana" w:cs="Tahoma"/>
        </w:rPr>
        <w:t xml:space="preserve">Article </w:t>
      </w:r>
      <w:r w:rsidR="004A5DB1">
        <w:rPr>
          <w:rFonts w:ascii="Verdana" w:hAnsi="Verdana" w:cs="Tahoma"/>
        </w:rPr>
        <w:t>4</w:t>
      </w:r>
    </w:p>
    <w:p w:rsidR="00BB5C09" w:rsidRDefault="004F0380">
      <w:pPr>
        <w:pStyle w:val="W3MUZkonParagrafNzev"/>
        <w:tabs>
          <w:tab w:val="num" w:pos="0"/>
        </w:tabs>
      </w:pPr>
      <w:r>
        <w:t>Reimbursement of costs for private use</w:t>
      </w:r>
    </w:p>
    <w:p w:rsidR="00C45484" w:rsidRPr="006F7233" w:rsidRDefault="00C45484" w:rsidP="006F7233">
      <w:pPr>
        <w:pStyle w:val="W3MUZkonParagrafNzev"/>
        <w:rPr>
          <w:rFonts w:ascii="Verdana" w:hAnsi="Verdana"/>
          <w:color w:val="auto"/>
        </w:rPr>
      </w:pPr>
    </w:p>
    <w:p w:rsidR="00BB5C09" w:rsidRDefault="004F0380">
      <w:pPr>
        <w:pStyle w:val="W3MUZkonOdstavecslovan"/>
        <w:numPr>
          <w:ilvl w:val="0"/>
          <w:numId w:val="11"/>
        </w:numPr>
        <w:ind w:left="567" w:hanging="567"/>
        <w:jc w:val="both"/>
        <w:rPr>
          <w:bCs/>
          <w:szCs w:val="20"/>
        </w:rPr>
      </w:pPr>
      <w:r>
        <w:rPr>
          <w:bCs/>
          <w:szCs w:val="20"/>
        </w:rPr>
        <w:t xml:space="preserve">The costs of using </w:t>
      </w:r>
      <w:r w:rsidR="004A5DB1">
        <w:rPr>
          <w:bCs/>
          <w:szCs w:val="20"/>
        </w:rPr>
        <w:t xml:space="preserve">fixed telephone lines and mobile operator services </w:t>
      </w:r>
      <w:r>
        <w:rPr>
          <w:bCs/>
          <w:szCs w:val="20"/>
        </w:rPr>
        <w:t xml:space="preserve">for private purposes </w:t>
      </w:r>
      <w:r w:rsidRPr="006F7233">
        <w:rPr>
          <w:bCs/>
          <w:szCs w:val="20"/>
        </w:rPr>
        <w:t>are covered by FI employees by transferring part of their salary to the Masaryk University SUPO client account</w:t>
      </w:r>
      <w:r w:rsidRPr="006F7233">
        <w:rPr>
          <w:szCs w:val="20"/>
        </w:rPr>
        <w:t xml:space="preserve">. </w:t>
      </w:r>
    </w:p>
    <w:p w:rsidR="00C45484" w:rsidRDefault="00C45484" w:rsidP="00C45484">
      <w:pPr>
        <w:pStyle w:val="W3MUZkonOdstavecslovan"/>
      </w:pPr>
    </w:p>
    <w:p w:rsidR="00BB5C09" w:rsidRDefault="004F0380">
      <w:pPr>
        <w:pStyle w:val="W3MUZkonParagraf"/>
        <w:tabs>
          <w:tab w:val="num" w:pos="0"/>
        </w:tabs>
        <w:rPr>
          <w:rFonts w:ascii="Verdana" w:hAnsi="Verdana" w:cs="Tahoma"/>
        </w:rPr>
      </w:pPr>
      <w:r w:rsidRPr="00E934EC">
        <w:rPr>
          <w:rFonts w:ascii="Verdana" w:hAnsi="Verdana" w:cs="Tahoma"/>
        </w:rPr>
        <w:t xml:space="preserve">Article </w:t>
      </w:r>
      <w:r w:rsidR="004A5DB1">
        <w:rPr>
          <w:rFonts w:ascii="Verdana" w:hAnsi="Verdana" w:cs="Tahoma"/>
        </w:rPr>
        <w:t>5</w:t>
      </w:r>
    </w:p>
    <w:p w:rsidR="00BB5C09" w:rsidRDefault="004F0380">
      <w:pPr>
        <w:pStyle w:val="W3MUZkonParagrafNzev"/>
        <w:tabs>
          <w:tab w:val="num" w:pos="0"/>
        </w:tabs>
      </w:pPr>
      <w:r>
        <w:t>Final provisions</w:t>
      </w:r>
    </w:p>
    <w:p w:rsidR="00C45484" w:rsidRDefault="00C45484" w:rsidP="00C45484">
      <w:pPr>
        <w:pStyle w:val="W3MUZkonOdstavecslovan"/>
      </w:pPr>
    </w:p>
    <w:p w:rsidR="00BB5C09" w:rsidRDefault="004F0380">
      <w:pPr>
        <w:pStyle w:val="W3MUZkonOdstavecslovan"/>
        <w:numPr>
          <w:ilvl w:val="1"/>
          <w:numId w:val="2"/>
        </w:numPr>
        <w:tabs>
          <w:tab w:val="num" w:pos="567"/>
        </w:tabs>
        <w:ind w:left="567" w:hanging="567"/>
        <w:jc w:val="both"/>
        <w:rPr>
          <w:szCs w:val="20"/>
        </w:rPr>
      </w:pPr>
      <w:r>
        <w:rPr>
          <w:szCs w:val="20"/>
        </w:rPr>
        <w:t xml:space="preserve">The Secretary of </w:t>
      </w:r>
      <w:r w:rsidRPr="00FA10E1">
        <w:rPr>
          <w:szCs w:val="20"/>
        </w:rPr>
        <w:t xml:space="preserve">the FI </w:t>
      </w:r>
      <w:r>
        <w:rPr>
          <w:szCs w:val="20"/>
        </w:rPr>
        <w:t xml:space="preserve">is </w:t>
      </w:r>
      <w:r w:rsidRPr="00FA10E1">
        <w:rPr>
          <w:szCs w:val="20"/>
        </w:rPr>
        <w:t>responsible for the interpretation of the individual provisions of this instruction and its continuous updating</w:t>
      </w:r>
      <w:r>
        <w:rPr>
          <w:szCs w:val="20"/>
        </w:rPr>
        <w:t>.</w:t>
      </w:r>
    </w:p>
    <w:p w:rsidR="00BB5C09" w:rsidRDefault="004F0380">
      <w:pPr>
        <w:pStyle w:val="W3MUZkonOdstavecslovan"/>
        <w:numPr>
          <w:ilvl w:val="1"/>
          <w:numId w:val="2"/>
        </w:numPr>
        <w:tabs>
          <w:tab w:val="num" w:pos="567"/>
        </w:tabs>
        <w:ind w:left="567" w:hanging="567"/>
        <w:jc w:val="both"/>
        <w:rPr>
          <w:szCs w:val="20"/>
        </w:rPr>
      </w:pPr>
      <w:r w:rsidRPr="00FA10E1">
        <w:rPr>
          <w:szCs w:val="20"/>
        </w:rPr>
        <w:t xml:space="preserve">Compliance with the instruction is monitored </w:t>
      </w:r>
      <w:r>
        <w:rPr>
          <w:szCs w:val="20"/>
        </w:rPr>
        <w:t xml:space="preserve">by the </w:t>
      </w:r>
      <w:r w:rsidRPr="00FA10E1">
        <w:rPr>
          <w:szCs w:val="20"/>
        </w:rPr>
        <w:t xml:space="preserve">FI </w:t>
      </w:r>
      <w:r>
        <w:rPr>
          <w:szCs w:val="20"/>
        </w:rPr>
        <w:t>Economic Department</w:t>
      </w:r>
      <w:r w:rsidRPr="00FA10E1">
        <w:rPr>
          <w:szCs w:val="20"/>
        </w:rPr>
        <w:t>.</w:t>
      </w:r>
    </w:p>
    <w:p w:rsidR="00BB5C09" w:rsidRDefault="004F0380">
      <w:pPr>
        <w:pStyle w:val="W3MUZkonOdstavecslovan"/>
        <w:numPr>
          <w:ilvl w:val="1"/>
          <w:numId w:val="2"/>
        </w:numPr>
        <w:tabs>
          <w:tab w:val="num" w:pos="567"/>
        </w:tabs>
        <w:ind w:left="567" w:hanging="567"/>
        <w:jc w:val="both"/>
        <w:rPr>
          <w:szCs w:val="20"/>
        </w:rPr>
      </w:pPr>
      <w:r w:rsidRPr="00FA10E1">
        <w:rPr>
          <w:szCs w:val="20"/>
        </w:rPr>
        <w:t xml:space="preserve">The Instruction shall enter into force on </w:t>
      </w:r>
      <w:r>
        <w:rPr>
          <w:szCs w:val="20"/>
        </w:rPr>
        <w:t>1 September 2013</w:t>
      </w:r>
      <w:r w:rsidRPr="00FA10E1">
        <w:rPr>
          <w:szCs w:val="20"/>
        </w:rPr>
        <w:t>.</w:t>
      </w:r>
    </w:p>
    <w:p w:rsidR="00C45484" w:rsidRDefault="00C45484" w:rsidP="00C45484"/>
    <w:p w:rsidR="00C45484" w:rsidRDefault="00C45484" w:rsidP="00C45484"/>
    <w:p w:rsidR="00C45484" w:rsidRDefault="00C45484" w:rsidP="00C45484"/>
    <w:p w:rsidR="00207308" w:rsidRPr="00FA10E1" w:rsidRDefault="00207308" w:rsidP="00207308">
      <w:pPr>
        <w:pStyle w:val="Zkladntext"/>
        <w:rPr>
          <w:lang w:val="cs-CZ"/>
        </w:rPr>
      </w:pPr>
    </w:p>
    <w:p w:rsidR="00207308" w:rsidRPr="00FA10E1" w:rsidRDefault="00207308" w:rsidP="00207308">
      <w:pPr>
        <w:pStyle w:val="Zkladntext"/>
        <w:rPr>
          <w:lang w:val="cs-CZ"/>
        </w:rPr>
      </w:pPr>
    </w:p>
    <w:tbl>
      <w:tblPr>
        <w:tblW w:w="482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4662"/>
      </w:tblGrid>
      <w:tr w:rsidR="00207308" w:rsidRPr="00207308" w:rsidTr="00CA6C3E">
        <w:trPr>
          <w:jc w:val="center"/>
        </w:trPr>
        <w:tc>
          <w:tcPr>
            <w:tcW w:w="2334" w:type="pct"/>
            <w:vAlign w:val="center"/>
          </w:tcPr>
          <w:p w:rsidR="00BB5C09" w:rsidRDefault="004F0380">
            <w:pPr>
              <w:pStyle w:val="W3MUTexttabulky"/>
              <w:numPr>
                <w:ilvl w:val="0"/>
                <w:numId w:val="0"/>
              </w:numPr>
            </w:pPr>
            <w:r w:rsidRPr="00207308">
              <w:t>In Brno, 30 August 2013</w:t>
            </w:r>
          </w:p>
        </w:tc>
        <w:tc>
          <w:tcPr>
            <w:tcW w:w="2666" w:type="pct"/>
            <w:vAlign w:val="center"/>
          </w:tcPr>
          <w:p w:rsidR="00BB5C09" w:rsidRDefault="004F0380">
            <w:pPr>
              <w:pStyle w:val="W3MUTexttabulky"/>
              <w:numPr>
                <w:ilvl w:val="0"/>
                <w:numId w:val="0"/>
              </w:numPr>
              <w:jc w:val="center"/>
            </w:pPr>
            <w:r w:rsidRPr="00207308">
              <w:t>Michal Kozubek</w:t>
            </w:r>
          </w:p>
          <w:p w:rsidR="00BB5C09" w:rsidRDefault="004F0380">
            <w:pPr>
              <w:pStyle w:val="W3MUTexttabulky"/>
              <w:numPr>
                <w:ilvl w:val="0"/>
                <w:numId w:val="0"/>
              </w:numPr>
              <w:jc w:val="center"/>
            </w:pPr>
            <w:r w:rsidRPr="00207308">
              <w:t>Dean FI</w:t>
            </w:r>
          </w:p>
        </w:tc>
      </w:tr>
    </w:tbl>
    <w:p w:rsidR="00C45484" w:rsidRPr="00207308" w:rsidRDefault="00C45484" w:rsidP="00207308">
      <w:pPr>
        <w:pStyle w:val="Zpat"/>
      </w:pPr>
    </w:p>
    <w:sectPr w:rsidR="00C45484" w:rsidRPr="00207308" w:rsidSect="005D40EA">
      <w:headerReference w:type="default" r:id="rId8"/>
      <w:pgSz w:w="11906" w:h="16838" w:code="9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A6" w:rsidRDefault="00FF25A6" w:rsidP="007312DA">
      <w:r>
        <w:separator/>
      </w:r>
    </w:p>
  </w:endnote>
  <w:endnote w:type="continuationSeparator" w:id="0">
    <w:p w:rsidR="00FF25A6" w:rsidRDefault="00FF25A6" w:rsidP="0073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A6" w:rsidRDefault="00FF25A6" w:rsidP="007312DA">
      <w:r>
        <w:separator/>
      </w:r>
    </w:p>
  </w:footnote>
  <w:footnote w:type="continuationSeparator" w:id="0">
    <w:p w:rsidR="00FF25A6" w:rsidRDefault="00FF25A6" w:rsidP="0073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DA" w:rsidRPr="005D40EA" w:rsidRDefault="007312DA" w:rsidP="007312DA">
    <w:pPr>
      <w:pStyle w:val="Zhlav"/>
      <w:jc w:val="right"/>
      <w:rPr>
        <w:rFonts w:asciiTheme="minorHAnsi" w:hAnsiTheme="minorHAnsi" w:cstheme="minorHAnsi"/>
        <w:sz w:val="22"/>
      </w:rPr>
    </w:pPr>
    <w:proofErr w:type="spellStart"/>
    <w:r w:rsidRPr="005D40EA">
      <w:rPr>
        <w:rFonts w:asciiTheme="minorHAnsi" w:hAnsiTheme="minorHAnsi" w:cstheme="minorHAnsi"/>
        <w:sz w:val="22"/>
      </w:rPr>
      <w:t>Automatically</w:t>
    </w:r>
    <w:proofErr w:type="spellEnd"/>
    <w:r w:rsidRPr="005D40EA">
      <w:rPr>
        <w:rFonts w:asciiTheme="minorHAnsi" w:hAnsiTheme="minorHAnsi" w:cstheme="minorHAnsi"/>
        <w:sz w:val="22"/>
      </w:rPr>
      <w:t xml:space="preserve"> </w:t>
    </w:r>
    <w:proofErr w:type="spellStart"/>
    <w:r w:rsidR="005D40EA" w:rsidRPr="005D40EA">
      <w:rPr>
        <w:rFonts w:asciiTheme="minorHAnsi" w:hAnsiTheme="minorHAnsi" w:cstheme="minorHAnsi"/>
        <w:sz w:val="22"/>
      </w:rPr>
      <w:t>translated</w:t>
    </w:r>
    <w:proofErr w:type="spellEnd"/>
    <w:r w:rsidR="005D40EA" w:rsidRPr="005D40EA">
      <w:rPr>
        <w:rFonts w:asciiTheme="minorHAnsi" w:hAnsiTheme="minorHAnsi" w:cstheme="minorHAnsi"/>
        <w:sz w:val="22"/>
      </w:rPr>
      <w:t xml:space="preserve"> by </w:t>
    </w:r>
    <w:proofErr w:type="spellStart"/>
    <w:r w:rsidR="005D40EA" w:rsidRPr="005D40EA">
      <w:rPr>
        <w:rFonts w:asciiTheme="minorHAnsi" w:hAnsiTheme="minorHAnsi" w:cstheme="minorHAnsi"/>
        <w:sz w:val="22"/>
      </w:rPr>
      <w:t>DeepL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9BA"/>
    <w:multiLevelType w:val="multilevel"/>
    <w:tmpl w:val="8FD2D9B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6C18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F471B"/>
    <w:multiLevelType w:val="multilevel"/>
    <w:tmpl w:val="8FD2D9B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2F38D3"/>
    <w:multiLevelType w:val="multilevel"/>
    <w:tmpl w:val="8FD2D9B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713928"/>
    <w:multiLevelType w:val="multilevel"/>
    <w:tmpl w:val="0DD294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8B0744"/>
    <w:multiLevelType w:val="multilevel"/>
    <w:tmpl w:val="8FD2D9B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C07AFE"/>
    <w:multiLevelType w:val="multilevel"/>
    <w:tmpl w:val="8FD2D9B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502F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BD0D4D"/>
    <w:multiLevelType w:val="hybridMultilevel"/>
    <w:tmpl w:val="F8EAD8EA"/>
    <w:lvl w:ilvl="0" w:tplc="8084C9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0" w15:restartNumberingAfterBreak="0">
    <w:nsid w:val="7BFD739B"/>
    <w:multiLevelType w:val="multilevel"/>
    <w:tmpl w:val="8FD2D9B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84"/>
    <w:rsid w:val="00132A7E"/>
    <w:rsid w:val="00154D84"/>
    <w:rsid w:val="00203182"/>
    <w:rsid w:val="00207308"/>
    <w:rsid w:val="00283998"/>
    <w:rsid w:val="004742AD"/>
    <w:rsid w:val="00495F6D"/>
    <w:rsid w:val="004A5DB1"/>
    <w:rsid w:val="004F0380"/>
    <w:rsid w:val="005D40EA"/>
    <w:rsid w:val="006F7233"/>
    <w:rsid w:val="00717484"/>
    <w:rsid w:val="007312DA"/>
    <w:rsid w:val="00816FDD"/>
    <w:rsid w:val="00845352"/>
    <w:rsid w:val="00A43777"/>
    <w:rsid w:val="00BB5C09"/>
    <w:rsid w:val="00C45484"/>
    <w:rsid w:val="00D975B0"/>
    <w:rsid w:val="00E934EC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A645"/>
  <w15:docId w15:val="{B872222F-C903-46F2-8FBB-1017D04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F6D"/>
    <w:pPr>
      <w:spacing w:after="0" w:line="240" w:lineRule="auto"/>
    </w:pPr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Normln">
    <w:name w:val="W3MU: Normální"/>
    <w:rsid w:val="00C45484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vraznntexttun">
    <w:name w:val="W3MU: Zvýrazněný text (tučné)"/>
    <w:rsid w:val="00C45484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C45484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paragraph" w:customStyle="1" w:styleId="W3MUZkonOdstavec">
    <w:name w:val="W3MU: Zákon Odstavec"/>
    <w:basedOn w:val="W3MUNormln"/>
    <w:next w:val="Normln"/>
    <w:rsid w:val="00C45484"/>
    <w:pPr>
      <w:outlineLvl w:val="2"/>
    </w:pPr>
  </w:style>
  <w:style w:type="character" w:customStyle="1" w:styleId="W3MUZvraznntextkurzva">
    <w:name w:val="W3MU: Zvýrazněný text (kurzíva)"/>
    <w:rsid w:val="00C45484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Normln"/>
    <w:rsid w:val="00C45484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C45484"/>
    <w:pPr>
      <w:spacing w:before="60"/>
    </w:pPr>
    <w:rPr>
      <w:b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C45484"/>
    <w:pPr>
      <w:outlineLvl w:val="1"/>
    </w:pPr>
  </w:style>
  <w:style w:type="paragraph" w:styleId="Odstavecseseznamem">
    <w:name w:val="List Paragraph"/>
    <w:basedOn w:val="Normln"/>
    <w:uiPriority w:val="34"/>
    <w:qFormat/>
    <w:rsid w:val="00C45484"/>
    <w:pPr>
      <w:ind w:left="720"/>
      <w:contextualSpacing/>
    </w:pPr>
  </w:style>
  <w:style w:type="character" w:customStyle="1" w:styleId="W3MUZkonOdstavecslovanChar">
    <w:name w:val="W3MU: Zákon Odstavec Číslovaný Char"/>
    <w:basedOn w:val="Standardnpsmoodstavce"/>
    <w:link w:val="W3MUZkonOdstavecslovan"/>
    <w:rsid w:val="00C45484"/>
    <w:rPr>
      <w:rFonts w:ascii="Verdana" w:eastAsia="Times New Roman" w:hAnsi="Verdana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rsid w:val="00C45484"/>
    <w:rPr>
      <w:color w:val="0000FF"/>
      <w:u w:val="single"/>
    </w:rPr>
  </w:style>
  <w:style w:type="paragraph" w:customStyle="1" w:styleId="W3MUZkonPsmeno">
    <w:name w:val="W3MU: Zákon Písmeno"/>
    <w:basedOn w:val="W3MUNormln"/>
    <w:rsid w:val="00C45484"/>
    <w:pPr>
      <w:tabs>
        <w:tab w:val="num" w:pos="680"/>
      </w:tabs>
      <w:ind w:left="680" w:hanging="396"/>
      <w:outlineLvl w:val="2"/>
    </w:pPr>
  </w:style>
  <w:style w:type="paragraph" w:styleId="Zkladntext">
    <w:name w:val="Body Text"/>
    <w:basedOn w:val="Normln"/>
    <w:link w:val="ZkladntextChar"/>
    <w:rsid w:val="00207308"/>
    <w:pPr>
      <w:widowControl w:val="0"/>
      <w:suppressAutoHyphens/>
    </w:pPr>
    <w:rPr>
      <w:rFonts w:eastAsia="Verdana" w:cs="Times New Roman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207308"/>
    <w:rPr>
      <w:rFonts w:ascii="Verdana" w:eastAsia="Verdana" w:hAnsi="Verdana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rsid w:val="00207308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Verdana" w:cs="Times New Roman"/>
      <w:szCs w:val="20"/>
      <w:lang w:val="en-US"/>
    </w:rPr>
  </w:style>
  <w:style w:type="character" w:customStyle="1" w:styleId="ZpatChar">
    <w:name w:val="Zápatí Char"/>
    <w:basedOn w:val="Standardnpsmoodstavce"/>
    <w:link w:val="Zpat"/>
    <w:rsid w:val="00207308"/>
    <w:rPr>
      <w:rFonts w:ascii="Verdana" w:eastAsia="Verdana" w:hAnsi="Verdana" w:cs="Times New Roman"/>
      <w:sz w:val="20"/>
      <w:szCs w:val="20"/>
      <w:lang w:val="en-US"/>
    </w:rPr>
  </w:style>
  <w:style w:type="paragraph" w:customStyle="1" w:styleId="W3MUTexttabulky">
    <w:name w:val="W3MU: Text tabulky"/>
    <w:basedOn w:val="Normln"/>
    <w:rsid w:val="00207308"/>
    <w:pPr>
      <w:numPr>
        <w:ilvl w:val="1"/>
        <w:numId w:val="9"/>
      </w:numPr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7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12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2DA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et.muni.cz/app/telef/hovor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Bartošková</dc:creator>
  <cp:keywords>, docId:A5CAADB6867593F909569773771CAC4E</cp:keywords>
  <cp:lastModifiedBy>Lenka Bartošková</cp:lastModifiedBy>
  <cp:revision>4</cp:revision>
  <cp:lastPrinted>2013-09-05T05:50:00Z</cp:lastPrinted>
  <dcterms:created xsi:type="dcterms:W3CDTF">2022-04-14T09:03:00Z</dcterms:created>
  <dcterms:modified xsi:type="dcterms:W3CDTF">2022-07-18T10:51:00Z</dcterms:modified>
</cp:coreProperties>
</file>