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2303E" w14:textId="3C289812" w:rsidR="00245B18" w:rsidRPr="00161C9C" w:rsidRDefault="00245B18" w:rsidP="00245B18">
      <w:pPr>
        <w:pStyle w:val="W3MUNormln"/>
        <w:jc w:val="center"/>
        <w:rPr>
          <w:rStyle w:val="W3MUZvraznntexttun"/>
          <w:rFonts w:ascii="Calibri" w:hAnsi="Calibri"/>
          <w:sz w:val="22"/>
          <w:szCs w:val="22"/>
        </w:rPr>
      </w:pPr>
      <w:r w:rsidRPr="00161C9C">
        <w:rPr>
          <w:rStyle w:val="W3MUZvraznntexttun"/>
          <w:rFonts w:ascii="Calibri" w:hAnsi="Calibri"/>
          <w:sz w:val="22"/>
          <w:szCs w:val="22"/>
        </w:rPr>
        <w:t xml:space="preserve">Pokyn </w:t>
      </w:r>
      <w:r w:rsidRPr="00E42185">
        <w:rPr>
          <w:rStyle w:val="W3MUZvraznntexttun"/>
          <w:rFonts w:ascii="Calibri" w:hAnsi="Calibri"/>
          <w:sz w:val="22"/>
          <w:szCs w:val="22"/>
        </w:rPr>
        <w:t xml:space="preserve">děkana </w:t>
      </w:r>
      <w:r w:rsidR="00714635">
        <w:rPr>
          <w:rStyle w:val="W3MUZvraznntexttun"/>
          <w:rFonts w:ascii="Calibri" w:hAnsi="Calibri"/>
          <w:sz w:val="22"/>
          <w:szCs w:val="22"/>
        </w:rPr>
        <w:t xml:space="preserve">Fakulty informatiky </w:t>
      </w:r>
      <w:r w:rsidRPr="00E42185">
        <w:rPr>
          <w:rStyle w:val="W3MUZvraznntexttun"/>
          <w:rFonts w:ascii="Calibri" w:hAnsi="Calibri"/>
          <w:sz w:val="22"/>
          <w:szCs w:val="22"/>
        </w:rPr>
        <w:t>č. 1/</w:t>
      </w:r>
      <w:r w:rsidR="008B3C9E" w:rsidRPr="00E42185">
        <w:rPr>
          <w:rStyle w:val="W3MUZvraznntexttun"/>
          <w:rFonts w:ascii="Calibri" w:hAnsi="Calibri"/>
          <w:sz w:val="22"/>
          <w:szCs w:val="22"/>
        </w:rPr>
        <w:t>202</w:t>
      </w:r>
      <w:r w:rsidR="00695C7C">
        <w:rPr>
          <w:rStyle w:val="W3MUZvraznntexttun"/>
          <w:rFonts w:ascii="Calibri" w:hAnsi="Calibri"/>
          <w:sz w:val="22"/>
          <w:szCs w:val="22"/>
        </w:rPr>
        <w:t>3</w:t>
      </w:r>
    </w:p>
    <w:p w14:paraId="4211AB71" w14:textId="77777777" w:rsidR="00245B18" w:rsidRPr="00397144" w:rsidRDefault="00245B18" w:rsidP="00397144">
      <w:pPr>
        <w:pStyle w:val="Podnadpis"/>
        <w:jc w:val="center"/>
        <w:rPr>
          <w:rFonts w:ascii="Calibri" w:hAnsi="Calibri" w:cs="Calibri"/>
        </w:rPr>
      </w:pPr>
      <w:r w:rsidRPr="00397144">
        <w:rPr>
          <w:rFonts w:ascii="Calibri" w:hAnsi="Calibri" w:cs="Calibri"/>
        </w:rPr>
        <w:t>k zajištění finanční kontroly a oběhu účetních dokladů na FI</w:t>
      </w:r>
    </w:p>
    <w:p w14:paraId="5F451937" w14:textId="6EEA1D55" w:rsidR="00245B18" w:rsidRPr="00161C9C" w:rsidRDefault="00245B18" w:rsidP="00245B18">
      <w:pPr>
        <w:pStyle w:val="W3MUZkonOdstavec"/>
        <w:spacing w:after="0"/>
        <w:jc w:val="center"/>
        <w:rPr>
          <w:rStyle w:val="W3MUZvraznntextkurzva"/>
          <w:rFonts w:ascii="Calibri" w:hAnsi="Calibri"/>
          <w:sz w:val="22"/>
          <w:szCs w:val="22"/>
        </w:rPr>
      </w:pPr>
      <w:r w:rsidRPr="00161C9C">
        <w:rPr>
          <w:rStyle w:val="W3MUZvraznntextkurzva"/>
          <w:rFonts w:ascii="Calibri" w:hAnsi="Calibri"/>
          <w:sz w:val="22"/>
          <w:szCs w:val="22"/>
        </w:rPr>
        <w:t xml:space="preserve">(ve znění účinném </w:t>
      </w:r>
      <w:r w:rsidRPr="00E42185">
        <w:rPr>
          <w:rStyle w:val="W3MUZvraznntextkurzva"/>
          <w:rFonts w:ascii="Calibri" w:hAnsi="Calibri"/>
          <w:sz w:val="22"/>
          <w:szCs w:val="22"/>
        </w:rPr>
        <w:t xml:space="preserve">od </w:t>
      </w:r>
      <w:r w:rsidR="00F714F2" w:rsidRPr="00E42185">
        <w:rPr>
          <w:rStyle w:val="W3MUZvraznntextkurzva"/>
          <w:rFonts w:ascii="Calibri" w:hAnsi="Calibri"/>
          <w:sz w:val="22"/>
          <w:szCs w:val="22"/>
        </w:rPr>
        <w:t>1</w:t>
      </w:r>
      <w:r w:rsidRPr="00E42185">
        <w:rPr>
          <w:rStyle w:val="W3MUZvraznntextkurzva"/>
          <w:rFonts w:ascii="Calibri" w:hAnsi="Calibri"/>
          <w:sz w:val="22"/>
          <w:szCs w:val="22"/>
        </w:rPr>
        <w:t xml:space="preserve">. </w:t>
      </w:r>
      <w:r w:rsidR="00397144">
        <w:rPr>
          <w:rStyle w:val="W3MUZvraznntextkurzva"/>
          <w:rFonts w:ascii="Calibri" w:hAnsi="Calibri"/>
          <w:sz w:val="22"/>
          <w:szCs w:val="22"/>
        </w:rPr>
        <w:t>1</w:t>
      </w:r>
      <w:r w:rsidRPr="00E42185">
        <w:rPr>
          <w:rStyle w:val="W3MUZvraznntextkurzva"/>
          <w:rFonts w:ascii="Calibri" w:hAnsi="Calibri"/>
          <w:sz w:val="22"/>
          <w:szCs w:val="22"/>
        </w:rPr>
        <w:t xml:space="preserve">. </w:t>
      </w:r>
      <w:r w:rsidR="008B3C9E" w:rsidRPr="00E42185">
        <w:rPr>
          <w:rStyle w:val="W3MUZvraznntextkurzva"/>
          <w:rFonts w:ascii="Calibri" w:hAnsi="Calibri"/>
          <w:sz w:val="22"/>
          <w:szCs w:val="22"/>
        </w:rPr>
        <w:t>202</w:t>
      </w:r>
      <w:r w:rsidR="00397144">
        <w:rPr>
          <w:rStyle w:val="W3MUZvraznntextkurzva"/>
          <w:rFonts w:ascii="Calibri" w:hAnsi="Calibri"/>
          <w:sz w:val="22"/>
          <w:szCs w:val="22"/>
        </w:rPr>
        <w:t>3</w:t>
      </w:r>
      <w:r w:rsidRPr="00E42185">
        <w:rPr>
          <w:rStyle w:val="W3MUZvraznntextkurzva"/>
          <w:rFonts w:ascii="Calibri" w:hAnsi="Calibri"/>
          <w:sz w:val="22"/>
          <w:szCs w:val="22"/>
        </w:rPr>
        <w:t>)</w:t>
      </w:r>
    </w:p>
    <w:p w14:paraId="78E547DE" w14:textId="77777777" w:rsidR="00245B18" w:rsidRPr="00161C9C" w:rsidRDefault="00245B18" w:rsidP="00577CA3">
      <w:pPr>
        <w:ind w:firstLine="0"/>
        <w:jc w:val="center"/>
        <w:rPr>
          <w:rFonts w:ascii="Calibri" w:hAnsi="Calibri"/>
          <w:sz w:val="22"/>
          <w:szCs w:val="22"/>
        </w:rPr>
      </w:pPr>
    </w:p>
    <w:p w14:paraId="0F02F747" w14:textId="2256D24A" w:rsidR="00245B18" w:rsidRDefault="00245B18" w:rsidP="00245B18">
      <w:pPr>
        <w:ind w:firstLine="0"/>
        <w:rPr>
          <w:rStyle w:val="W3MUZvraznntextkurzva"/>
          <w:rFonts w:ascii="Calibri" w:hAnsi="Calibri"/>
          <w:strike w:val="0"/>
          <w:sz w:val="22"/>
          <w:szCs w:val="22"/>
        </w:rPr>
      </w:pPr>
      <w:r w:rsidRPr="00161C9C">
        <w:rPr>
          <w:rStyle w:val="W3MUZvraznntextkurzva"/>
          <w:rFonts w:ascii="Calibri" w:hAnsi="Calibri"/>
          <w:strike w:val="0"/>
          <w:sz w:val="22"/>
          <w:szCs w:val="22"/>
        </w:rPr>
        <w:t xml:space="preserve">Podle </w:t>
      </w:r>
      <w:r w:rsidR="00550AAD" w:rsidRPr="00161C9C">
        <w:rPr>
          <w:rStyle w:val="W3MUZvraznntextkurzva"/>
          <w:rFonts w:ascii="Calibri" w:hAnsi="Calibri"/>
          <w:strike w:val="0"/>
          <w:sz w:val="22"/>
          <w:szCs w:val="22"/>
        </w:rPr>
        <w:t>§ 28 odst. 1 zákona č. 111/1998 Sb., o vysokých školách a o změně a d</w:t>
      </w:r>
      <w:r w:rsidR="00084E40">
        <w:rPr>
          <w:rStyle w:val="W3MUZvraznntextkurzva"/>
          <w:rFonts w:ascii="Calibri" w:hAnsi="Calibri"/>
          <w:strike w:val="0"/>
          <w:sz w:val="22"/>
          <w:szCs w:val="22"/>
        </w:rPr>
        <w:t>oplnění dalších zákonů (zákon o </w:t>
      </w:r>
      <w:r w:rsidR="00550AAD" w:rsidRPr="00161C9C">
        <w:rPr>
          <w:rStyle w:val="W3MUZvraznntextkurzva"/>
          <w:rFonts w:ascii="Calibri" w:hAnsi="Calibri"/>
          <w:strike w:val="0"/>
          <w:sz w:val="22"/>
          <w:szCs w:val="22"/>
        </w:rPr>
        <w:t>vysokých školách), ve znění pozdějších předpisů (dále jen „zákon</w:t>
      </w:r>
      <w:r w:rsidR="00397144">
        <w:rPr>
          <w:rStyle w:val="W3MUZvraznntextkurzva"/>
          <w:rFonts w:ascii="Calibri" w:hAnsi="Calibri"/>
          <w:strike w:val="0"/>
          <w:sz w:val="22"/>
          <w:szCs w:val="22"/>
        </w:rPr>
        <w:t xml:space="preserve"> o vysokých školách</w:t>
      </w:r>
      <w:r w:rsidR="00550AAD" w:rsidRPr="00161C9C">
        <w:rPr>
          <w:rStyle w:val="W3MUZvraznntextkurzva"/>
          <w:rFonts w:ascii="Calibri" w:hAnsi="Calibri"/>
          <w:strike w:val="0"/>
          <w:sz w:val="22"/>
          <w:szCs w:val="22"/>
        </w:rPr>
        <w:t>“)</w:t>
      </w:r>
      <w:r w:rsidRPr="00161C9C">
        <w:rPr>
          <w:rStyle w:val="W3MUZvraznntextkurzva"/>
          <w:rFonts w:ascii="Calibri" w:hAnsi="Calibri"/>
          <w:strike w:val="0"/>
          <w:sz w:val="22"/>
          <w:szCs w:val="22"/>
        </w:rPr>
        <w:t xml:space="preserve">, v návaznosti na příslušná ustanovení </w:t>
      </w:r>
      <w:r w:rsidRPr="00161C9C">
        <w:rPr>
          <w:rFonts w:ascii="Calibri" w:hAnsi="Calibri"/>
          <w:i/>
          <w:strike w:val="0"/>
          <w:sz w:val="22"/>
          <w:szCs w:val="22"/>
        </w:rPr>
        <w:t>zákona č. 320/2001 Sb., o finanční</w:t>
      </w:r>
      <w:r w:rsidR="00397144">
        <w:rPr>
          <w:rFonts w:ascii="Calibri" w:hAnsi="Calibri"/>
          <w:i/>
          <w:strike w:val="0"/>
          <w:sz w:val="22"/>
          <w:szCs w:val="22"/>
        </w:rPr>
        <w:t xml:space="preserve"> kontrole ve veřejné správě a o </w:t>
      </w:r>
      <w:r w:rsidRPr="00161C9C">
        <w:rPr>
          <w:rFonts w:ascii="Calibri" w:hAnsi="Calibri"/>
          <w:i/>
          <w:strike w:val="0"/>
          <w:sz w:val="22"/>
          <w:szCs w:val="22"/>
        </w:rPr>
        <w:t xml:space="preserve">změně některých zákonů, v platném znění (dále jen </w:t>
      </w:r>
      <w:r w:rsidR="0042601E" w:rsidRPr="00161C9C">
        <w:rPr>
          <w:rFonts w:ascii="Calibri" w:hAnsi="Calibri"/>
          <w:i/>
          <w:strike w:val="0"/>
          <w:sz w:val="22"/>
          <w:szCs w:val="22"/>
        </w:rPr>
        <w:t>„</w:t>
      </w:r>
      <w:r w:rsidRPr="00161C9C">
        <w:rPr>
          <w:rFonts w:ascii="Calibri" w:hAnsi="Calibri"/>
          <w:i/>
          <w:strike w:val="0"/>
          <w:sz w:val="22"/>
          <w:szCs w:val="22"/>
        </w:rPr>
        <w:t>zákon o</w:t>
      </w:r>
      <w:r w:rsidR="00397144">
        <w:rPr>
          <w:rFonts w:ascii="Calibri" w:hAnsi="Calibri"/>
          <w:i/>
          <w:strike w:val="0"/>
          <w:sz w:val="22"/>
          <w:szCs w:val="22"/>
        </w:rPr>
        <w:t> </w:t>
      </w:r>
      <w:r w:rsidRPr="00161C9C">
        <w:rPr>
          <w:rFonts w:ascii="Calibri" w:hAnsi="Calibri"/>
          <w:i/>
          <w:strike w:val="0"/>
          <w:sz w:val="22"/>
          <w:szCs w:val="22"/>
        </w:rPr>
        <w:t>finanční kontrole</w:t>
      </w:r>
      <w:r w:rsidR="0042601E" w:rsidRPr="00161C9C">
        <w:rPr>
          <w:rFonts w:ascii="Calibri" w:hAnsi="Calibri"/>
          <w:i/>
          <w:strike w:val="0"/>
          <w:sz w:val="22"/>
          <w:szCs w:val="22"/>
        </w:rPr>
        <w:t>“</w:t>
      </w:r>
      <w:r w:rsidRPr="00161C9C">
        <w:rPr>
          <w:rFonts w:ascii="Calibri" w:hAnsi="Calibri"/>
          <w:i/>
          <w:strike w:val="0"/>
          <w:sz w:val="22"/>
          <w:szCs w:val="22"/>
        </w:rPr>
        <w:t>), vyhl</w:t>
      </w:r>
      <w:r w:rsidR="0042601E" w:rsidRPr="00161C9C">
        <w:rPr>
          <w:rFonts w:ascii="Calibri" w:hAnsi="Calibri"/>
          <w:i/>
          <w:strike w:val="0"/>
          <w:sz w:val="22"/>
          <w:szCs w:val="22"/>
        </w:rPr>
        <w:t>ášku Ministerstva financí ČR č. </w:t>
      </w:r>
      <w:r w:rsidRPr="00161C9C">
        <w:rPr>
          <w:rFonts w:ascii="Calibri" w:hAnsi="Calibri"/>
          <w:i/>
          <w:strike w:val="0"/>
          <w:sz w:val="22"/>
          <w:szCs w:val="22"/>
        </w:rPr>
        <w:t xml:space="preserve">416/2004 Sb., kterou se výše uvedený zákon provádí (dále jen vyhláška), zákona č. 563/1991 Sb., o účetnictví, ve znění pozdějších předpisů </w:t>
      </w:r>
      <w:r w:rsidR="00084E40">
        <w:rPr>
          <w:rFonts w:ascii="Calibri" w:hAnsi="Calibri"/>
          <w:i/>
          <w:strike w:val="0"/>
          <w:sz w:val="22"/>
          <w:szCs w:val="22"/>
        </w:rPr>
        <w:t xml:space="preserve">(dále jen „zákon o účetnictví“) </w:t>
      </w:r>
      <w:r w:rsidRPr="00161C9C">
        <w:rPr>
          <w:rFonts w:ascii="Calibri" w:hAnsi="Calibri"/>
          <w:i/>
          <w:strike w:val="0"/>
          <w:sz w:val="22"/>
          <w:szCs w:val="22"/>
        </w:rPr>
        <w:t>a</w:t>
      </w:r>
      <w:r w:rsidR="00084E40">
        <w:rPr>
          <w:rFonts w:ascii="Calibri" w:hAnsi="Calibri"/>
          <w:i/>
          <w:strike w:val="0"/>
          <w:sz w:val="22"/>
          <w:szCs w:val="22"/>
        </w:rPr>
        <w:t> </w:t>
      </w:r>
      <w:r w:rsidRPr="00161C9C">
        <w:rPr>
          <w:rFonts w:ascii="Calibri" w:hAnsi="Calibri"/>
          <w:i/>
          <w:strike w:val="0"/>
          <w:sz w:val="22"/>
          <w:szCs w:val="22"/>
        </w:rPr>
        <w:t xml:space="preserve">směrnici Masarykovy univerzity </w:t>
      </w:r>
      <w:r w:rsidR="00084E40">
        <w:rPr>
          <w:rFonts w:ascii="Calibri" w:hAnsi="Calibri"/>
          <w:i/>
          <w:strike w:val="0"/>
          <w:sz w:val="22"/>
          <w:szCs w:val="22"/>
        </w:rPr>
        <w:t>Z</w:t>
      </w:r>
      <w:r w:rsidRPr="00161C9C">
        <w:rPr>
          <w:rFonts w:ascii="Calibri" w:hAnsi="Calibri"/>
          <w:i/>
          <w:strike w:val="0"/>
          <w:sz w:val="22"/>
          <w:szCs w:val="22"/>
        </w:rPr>
        <w:t xml:space="preserve">ajištění finanční kontroly a směrnici </w:t>
      </w:r>
      <w:r w:rsidR="00084E40">
        <w:rPr>
          <w:rFonts w:ascii="Calibri" w:hAnsi="Calibri"/>
          <w:i/>
          <w:strike w:val="0"/>
          <w:sz w:val="22"/>
          <w:szCs w:val="22"/>
        </w:rPr>
        <w:t>Masarykovy univerzity Ř</w:t>
      </w:r>
      <w:r w:rsidRPr="00161C9C">
        <w:rPr>
          <w:rFonts w:ascii="Calibri" w:hAnsi="Calibri"/>
          <w:i/>
          <w:strike w:val="0"/>
          <w:sz w:val="22"/>
          <w:szCs w:val="22"/>
        </w:rPr>
        <w:t xml:space="preserve">ízení projektů </w:t>
      </w:r>
      <w:r w:rsidR="00084E40">
        <w:rPr>
          <w:rStyle w:val="W3MUZvraznntextkurzva"/>
          <w:rFonts w:ascii="Calibri" w:hAnsi="Calibri"/>
          <w:strike w:val="0"/>
          <w:sz w:val="22"/>
          <w:szCs w:val="22"/>
        </w:rPr>
        <w:t>vydávám tento pokyn.</w:t>
      </w:r>
    </w:p>
    <w:p w14:paraId="3BD9B68D" w14:textId="77777777" w:rsidR="00084E40" w:rsidRPr="00161C9C" w:rsidRDefault="00084E40" w:rsidP="00245B18">
      <w:pPr>
        <w:ind w:firstLine="0"/>
        <w:rPr>
          <w:rStyle w:val="W3MUZvraznntextkurzva"/>
          <w:rFonts w:ascii="Calibri" w:hAnsi="Calibri"/>
          <w:strike w:val="0"/>
          <w:sz w:val="22"/>
          <w:szCs w:val="22"/>
        </w:rPr>
      </w:pPr>
    </w:p>
    <w:p w14:paraId="7FD51A5B" w14:textId="77777777" w:rsidR="00245B18" w:rsidRPr="004F1F58" w:rsidRDefault="00245B18" w:rsidP="00245B18">
      <w:pPr>
        <w:pStyle w:val="W3MUZkonst"/>
        <w:tabs>
          <w:tab w:val="left" w:pos="3960"/>
        </w:tabs>
        <w:rPr>
          <w:rFonts w:asciiTheme="minorHAnsi" w:hAnsiTheme="minorHAnsi" w:cstheme="minorHAnsi"/>
          <w:bCs/>
          <w:kern w:val="32"/>
          <w:szCs w:val="28"/>
        </w:rPr>
      </w:pPr>
      <w:r w:rsidRPr="004F1F58">
        <w:rPr>
          <w:rFonts w:asciiTheme="minorHAnsi" w:hAnsiTheme="minorHAnsi" w:cstheme="minorHAnsi"/>
          <w:bCs/>
          <w:kern w:val="32"/>
          <w:szCs w:val="28"/>
        </w:rPr>
        <w:t>Část první</w:t>
      </w:r>
    </w:p>
    <w:p w14:paraId="2D6124C6" w14:textId="77777777" w:rsidR="00245B18" w:rsidRPr="004F1F58" w:rsidRDefault="00245B18" w:rsidP="00245B18">
      <w:pPr>
        <w:pStyle w:val="W3MUZkonstNzev"/>
        <w:rPr>
          <w:rFonts w:asciiTheme="minorHAnsi" w:hAnsiTheme="minorHAnsi" w:cstheme="minorHAnsi"/>
          <w:bCs/>
          <w:kern w:val="32"/>
          <w:szCs w:val="28"/>
        </w:rPr>
      </w:pPr>
      <w:r w:rsidRPr="004F1F58">
        <w:rPr>
          <w:rFonts w:asciiTheme="minorHAnsi" w:hAnsiTheme="minorHAnsi" w:cstheme="minorHAnsi"/>
          <w:bCs/>
          <w:kern w:val="32"/>
          <w:szCs w:val="28"/>
        </w:rPr>
        <w:t>Úvodní ustanovení</w:t>
      </w:r>
    </w:p>
    <w:p w14:paraId="02CC8265"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t>Článek 1</w:t>
      </w:r>
    </w:p>
    <w:p w14:paraId="7AB31496" w14:textId="77777777" w:rsidR="00245B18" w:rsidRPr="004F1F58" w:rsidRDefault="00245B18" w:rsidP="00397144">
      <w:pPr>
        <w:pStyle w:val="W3MUZkonParagrafNzev"/>
        <w:tabs>
          <w:tab w:val="num" w:pos="0"/>
        </w:tabs>
        <w:spacing w:after="240"/>
        <w:rPr>
          <w:rFonts w:asciiTheme="minorHAnsi" w:hAnsiTheme="minorHAnsi" w:cstheme="minorHAnsi"/>
          <w:sz w:val="22"/>
          <w:szCs w:val="22"/>
        </w:rPr>
      </w:pPr>
      <w:r w:rsidRPr="004F1F58">
        <w:rPr>
          <w:rFonts w:asciiTheme="minorHAnsi" w:hAnsiTheme="minorHAnsi" w:cstheme="minorHAnsi"/>
          <w:sz w:val="22"/>
          <w:szCs w:val="22"/>
        </w:rPr>
        <w:t>Předmět úpravy</w:t>
      </w:r>
    </w:p>
    <w:p w14:paraId="4329ABAA" w14:textId="13402F63" w:rsidR="00245B18" w:rsidRPr="0034505D" w:rsidRDefault="00245B18" w:rsidP="00145883">
      <w:pPr>
        <w:pStyle w:val="W3MUZkonOdstavecslovan"/>
        <w:numPr>
          <w:ilvl w:val="0"/>
          <w:numId w:val="7"/>
        </w:numPr>
        <w:tabs>
          <w:tab w:val="clear" w:pos="425"/>
        </w:tabs>
        <w:ind w:left="567" w:hanging="567"/>
        <w:jc w:val="both"/>
        <w:rPr>
          <w:rFonts w:asciiTheme="minorHAnsi" w:hAnsiTheme="minorHAnsi" w:cstheme="minorHAnsi"/>
          <w:sz w:val="22"/>
          <w:szCs w:val="22"/>
        </w:rPr>
      </w:pPr>
      <w:r w:rsidRPr="0034505D">
        <w:rPr>
          <w:rFonts w:asciiTheme="minorHAnsi" w:hAnsiTheme="minorHAnsi" w:cstheme="minorHAnsi"/>
          <w:sz w:val="22"/>
          <w:szCs w:val="22"/>
        </w:rPr>
        <w:t>Pokyn upravuje systém finanční kontroly na Fakultě informatiky Masarykovy univerzity (dále jen FI), jejímž předmětem jsou veškeré příjmy a výdaje, věci, práva a jiné majetkové hodnoty FI.</w:t>
      </w:r>
      <w:r w:rsidR="0034505D" w:rsidRPr="0034505D">
        <w:rPr>
          <w:rFonts w:asciiTheme="minorHAnsi" w:hAnsiTheme="minorHAnsi" w:cstheme="minorHAnsi"/>
          <w:sz w:val="22"/>
          <w:szCs w:val="22"/>
        </w:rPr>
        <w:t xml:space="preserve"> Finanční kontrola má za cíl zajisti</w:t>
      </w:r>
      <w:r w:rsidR="00D131C8">
        <w:rPr>
          <w:rFonts w:asciiTheme="minorHAnsi" w:hAnsiTheme="minorHAnsi" w:cstheme="minorHAnsi"/>
          <w:sz w:val="22"/>
          <w:szCs w:val="22"/>
        </w:rPr>
        <w:t>t finanční řízení a nakládání s </w:t>
      </w:r>
      <w:r w:rsidR="0034505D" w:rsidRPr="0034505D">
        <w:rPr>
          <w:rFonts w:asciiTheme="minorHAnsi" w:hAnsiTheme="minorHAnsi" w:cstheme="minorHAnsi"/>
          <w:sz w:val="22"/>
          <w:szCs w:val="22"/>
        </w:rPr>
        <w:t>veřejnými prostředky tak, aby byly vynaloženy hospodárně, účelně a efektivně.</w:t>
      </w:r>
    </w:p>
    <w:p w14:paraId="30AB7C30" w14:textId="09F5786B" w:rsidR="00245B18" w:rsidRDefault="00245B18" w:rsidP="00145883">
      <w:pPr>
        <w:pStyle w:val="W3MUZkonOdstavecslovan"/>
        <w:numPr>
          <w:ilvl w:val="0"/>
          <w:numId w:val="7"/>
        </w:numPr>
        <w:tabs>
          <w:tab w:val="clear" w:pos="425"/>
        </w:tabs>
        <w:ind w:left="567" w:hanging="567"/>
        <w:jc w:val="both"/>
        <w:rPr>
          <w:rFonts w:ascii="Calibri" w:hAnsi="Calibri"/>
          <w:sz w:val="22"/>
          <w:szCs w:val="22"/>
        </w:rPr>
      </w:pPr>
      <w:r w:rsidRPr="00161C9C">
        <w:rPr>
          <w:rFonts w:ascii="Calibri" w:eastAsia="Arial Unicode MS" w:hAnsi="Calibri"/>
          <w:sz w:val="22"/>
          <w:szCs w:val="22"/>
        </w:rPr>
        <w:t>V souladu s § 25 odst. 2 zákona</w:t>
      </w:r>
      <w:r w:rsidRPr="00161C9C">
        <w:rPr>
          <w:rFonts w:ascii="Calibri" w:hAnsi="Calibri"/>
          <w:sz w:val="22"/>
          <w:szCs w:val="22"/>
        </w:rPr>
        <w:t xml:space="preserve"> o finanční kontrole </w:t>
      </w:r>
      <w:r w:rsidR="00201C31">
        <w:rPr>
          <w:rFonts w:ascii="Calibri" w:hAnsi="Calibri"/>
          <w:sz w:val="22"/>
          <w:szCs w:val="22"/>
        </w:rPr>
        <w:t xml:space="preserve">stanoví tento </w:t>
      </w:r>
      <w:r w:rsidRPr="00161C9C">
        <w:rPr>
          <w:rFonts w:ascii="Calibri" w:hAnsi="Calibri"/>
          <w:sz w:val="22"/>
          <w:szCs w:val="22"/>
        </w:rPr>
        <w:t>pokyn roz</w:t>
      </w:r>
      <w:r w:rsidR="00007912">
        <w:rPr>
          <w:rFonts w:ascii="Calibri" w:hAnsi="Calibri"/>
          <w:sz w:val="22"/>
          <w:szCs w:val="22"/>
        </w:rPr>
        <w:t>sah pravomocí a </w:t>
      </w:r>
      <w:r w:rsidRPr="00161C9C">
        <w:rPr>
          <w:rFonts w:ascii="Calibri" w:hAnsi="Calibri"/>
          <w:sz w:val="22"/>
          <w:szCs w:val="22"/>
        </w:rPr>
        <w:t>odpovědnosti vedoucích a ostatních zaměstnanců FI při nakládání s veřejnými prostředky, konkretizuje schvalovací postupy a odpovědnost za realizaci výdajů z veřejných prostředků.</w:t>
      </w:r>
    </w:p>
    <w:p w14:paraId="6EF17F80" w14:textId="51099683" w:rsidR="001469FB" w:rsidRDefault="00FC72C4" w:rsidP="00145883">
      <w:pPr>
        <w:pStyle w:val="W3MUZkonOdstavecslovan"/>
        <w:numPr>
          <w:ilvl w:val="0"/>
          <w:numId w:val="7"/>
        </w:numPr>
        <w:tabs>
          <w:tab w:val="clear" w:pos="425"/>
        </w:tabs>
        <w:ind w:left="567" w:hanging="567"/>
        <w:jc w:val="both"/>
        <w:rPr>
          <w:rFonts w:asciiTheme="minorHAnsi" w:hAnsiTheme="minorHAnsi" w:cstheme="minorHAnsi"/>
          <w:sz w:val="22"/>
          <w:szCs w:val="22"/>
        </w:rPr>
      </w:pPr>
      <w:r>
        <w:rPr>
          <w:rFonts w:asciiTheme="minorHAnsi" w:hAnsiTheme="minorHAnsi" w:cstheme="minorHAnsi"/>
          <w:sz w:val="22"/>
          <w:szCs w:val="22"/>
        </w:rPr>
        <w:t>Finanční</w:t>
      </w:r>
      <w:r w:rsidR="00D65AD5" w:rsidRPr="001469FB">
        <w:rPr>
          <w:rFonts w:asciiTheme="minorHAnsi" w:hAnsiTheme="minorHAnsi" w:cstheme="minorHAnsi"/>
          <w:sz w:val="22"/>
          <w:szCs w:val="22"/>
        </w:rPr>
        <w:t xml:space="preserve"> kontrola není pouze jednorázová kontrolní akce, ale </w:t>
      </w:r>
      <w:r w:rsidR="00D65AD5">
        <w:rPr>
          <w:rFonts w:asciiTheme="minorHAnsi" w:hAnsiTheme="minorHAnsi" w:cstheme="minorHAnsi"/>
          <w:sz w:val="22"/>
          <w:szCs w:val="22"/>
        </w:rPr>
        <w:t>jedná se o nepřetržitý proces v </w:t>
      </w:r>
      <w:r w:rsidR="00D65AD5" w:rsidRPr="001469FB">
        <w:rPr>
          <w:rFonts w:asciiTheme="minorHAnsi" w:hAnsiTheme="minorHAnsi" w:cstheme="minorHAnsi"/>
          <w:sz w:val="22"/>
          <w:szCs w:val="22"/>
        </w:rPr>
        <w:t>každodenní činnosti zaměstnanců na všech úrovních řízení.</w:t>
      </w:r>
    </w:p>
    <w:p w14:paraId="0E95F7AE" w14:textId="77777777" w:rsidR="00397144" w:rsidRPr="001469FB" w:rsidRDefault="00397144" w:rsidP="00397144">
      <w:pPr>
        <w:pStyle w:val="W3MUZkonOdstavecslovan"/>
        <w:ind w:left="425"/>
        <w:jc w:val="both"/>
        <w:rPr>
          <w:rFonts w:asciiTheme="minorHAnsi" w:hAnsiTheme="minorHAnsi" w:cstheme="minorHAnsi"/>
          <w:sz w:val="22"/>
          <w:szCs w:val="22"/>
        </w:rPr>
      </w:pPr>
    </w:p>
    <w:p w14:paraId="3DC818B3"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t>Článek 2</w:t>
      </w:r>
    </w:p>
    <w:p w14:paraId="40686E02" w14:textId="77777777" w:rsidR="00245B18" w:rsidRPr="004F1F58" w:rsidRDefault="00245B18" w:rsidP="00397144">
      <w:pPr>
        <w:pStyle w:val="W3MUZkonParagrafNzev"/>
        <w:tabs>
          <w:tab w:val="num" w:pos="0"/>
        </w:tabs>
        <w:spacing w:after="240"/>
        <w:rPr>
          <w:rFonts w:asciiTheme="minorHAnsi" w:hAnsiTheme="minorHAnsi" w:cstheme="minorHAnsi"/>
          <w:sz w:val="22"/>
          <w:szCs w:val="22"/>
        </w:rPr>
      </w:pPr>
      <w:r w:rsidRPr="004F1F58">
        <w:rPr>
          <w:rFonts w:asciiTheme="minorHAnsi" w:hAnsiTheme="minorHAnsi" w:cstheme="minorHAnsi"/>
          <w:sz w:val="22"/>
          <w:szCs w:val="22"/>
        </w:rPr>
        <w:t>Definice pojmů</w:t>
      </w:r>
    </w:p>
    <w:p w14:paraId="01511A8C" w14:textId="181C6BFE" w:rsidR="00245B18" w:rsidRPr="00B11550" w:rsidRDefault="00245B18" w:rsidP="00145883">
      <w:pPr>
        <w:pStyle w:val="W3MUZkonOdstavecslovan"/>
        <w:numPr>
          <w:ilvl w:val="0"/>
          <w:numId w:val="10"/>
        </w:numPr>
        <w:tabs>
          <w:tab w:val="clear" w:pos="425"/>
          <w:tab w:val="num" w:pos="567"/>
        </w:tabs>
        <w:ind w:left="567" w:hanging="567"/>
        <w:jc w:val="both"/>
        <w:rPr>
          <w:rFonts w:ascii="Calibri" w:hAnsi="Calibri"/>
          <w:sz w:val="22"/>
          <w:szCs w:val="22"/>
        </w:rPr>
      </w:pPr>
      <w:r w:rsidRPr="00161C9C">
        <w:rPr>
          <w:rFonts w:ascii="Calibri" w:eastAsia="Arial Unicode MS" w:hAnsi="Calibri" w:cs="Arial"/>
          <w:i/>
          <w:sz w:val="22"/>
          <w:szCs w:val="22"/>
          <w:u w:val="single"/>
        </w:rPr>
        <w:t>Veřejnými prostředky</w:t>
      </w:r>
      <w:r w:rsidRPr="00161C9C">
        <w:rPr>
          <w:rFonts w:ascii="Calibri" w:eastAsia="Arial Unicode MS" w:hAnsi="Calibri" w:cs="Arial"/>
          <w:sz w:val="22"/>
          <w:szCs w:val="22"/>
        </w:rPr>
        <w:t xml:space="preserve"> se pro účely tohoto pokynu rozumí finanční prostředky ze státního rozpočtu, z rozpočtů územních samosprávných celků, z jiných státních fondů, z rozpočtů jiných států a obdobná plnění.</w:t>
      </w:r>
    </w:p>
    <w:p w14:paraId="1E74677D" w14:textId="00059C98" w:rsidR="00245B18" w:rsidRPr="00161C9C" w:rsidRDefault="00245B18" w:rsidP="00145883">
      <w:pPr>
        <w:pStyle w:val="W3MUZkonOdstavecslovan"/>
        <w:numPr>
          <w:ilvl w:val="0"/>
          <w:numId w:val="10"/>
        </w:numPr>
        <w:tabs>
          <w:tab w:val="clear" w:pos="425"/>
          <w:tab w:val="num" w:pos="567"/>
        </w:tabs>
        <w:spacing w:after="60"/>
        <w:ind w:left="567" w:hanging="567"/>
        <w:jc w:val="both"/>
        <w:rPr>
          <w:rFonts w:ascii="Calibri" w:hAnsi="Calibri"/>
          <w:sz w:val="22"/>
          <w:szCs w:val="22"/>
        </w:rPr>
      </w:pPr>
      <w:r w:rsidRPr="00161C9C">
        <w:rPr>
          <w:rFonts w:ascii="Calibri" w:hAnsi="Calibri"/>
          <w:i/>
          <w:sz w:val="22"/>
          <w:szCs w:val="22"/>
          <w:u w:val="single"/>
        </w:rPr>
        <w:t>Finanční kontrola</w:t>
      </w:r>
      <w:r w:rsidRPr="00161C9C">
        <w:rPr>
          <w:rFonts w:ascii="Calibri" w:hAnsi="Calibri"/>
          <w:sz w:val="22"/>
          <w:szCs w:val="22"/>
        </w:rPr>
        <w:t xml:space="preserve"> </w:t>
      </w:r>
      <w:r w:rsidR="001F1465" w:rsidRPr="00B11550">
        <w:rPr>
          <w:rFonts w:ascii="Calibri" w:hAnsi="Calibri" w:cs="Calibri"/>
          <w:sz w:val="22"/>
          <w:szCs w:val="22"/>
        </w:rPr>
        <w:t xml:space="preserve">je součástí </w:t>
      </w:r>
      <w:r w:rsidR="001F1465">
        <w:rPr>
          <w:rFonts w:ascii="Calibri" w:hAnsi="Calibri" w:cs="Calibri"/>
          <w:sz w:val="22"/>
          <w:szCs w:val="22"/>
        </w:rPr>
        <w:t xml:space="preserve">systému </w:t>
      </w:r>
      <w:r w:rsidR="001F1465" w:rsidRPr="00B11550">
        <w:rPr>
          <w:rFonts w:ascii="Calibri" w:hAnsi="Calibri" w:cs="Calibri"/>
          <w:sz w:val="22"/>
          <w:szCs w:val="22"/>
        </w:rPr>
        <w:t>vnitřního řízení FI při nakládání s veřejnými prostředky FI</w:t>
      </w:r>
      <w:r w:rsidR="001F1465" w:rsidRPr="00161C9C">
        <w:rPr>
          <w:rFonts w:ascii="Calibri" w:hAnsi="Calibri"/>
          <w:sz w:val="22"/>
          <w:szCs w:val="22"/>
        </w:rPr>
        <w:t xml:space="preserve"> </w:t>
      </w:r>
      <w:r w:rsidR="001F1465">
        <w:rPr>
          <w:rFonts w:ascii="Calibri" w:hAnsi="Calibri"/>
          <w:sz w:val="22"/>
          <w:szCs w:val="22"/>
        </w:rPr>
        <w:t xml:space="preserve">a </w:t>
      </w:r>
      <w:r w:rsidRPr="00161C9C">
        <w:rPr>
          <w:rFonts w:ascii="Calibri" w:hAnsi="Calibri"/>
          <w:sz w:val="22"/>
          <w:szCs w:val="22"/>
        </w:rPr>
        <w:t>je prováděna při přípravě finančních operací před jejich schválením (předběžná kontrola), při průběžném sledování uskutečňovaných operací až do jejich konečného vypořádání (průběžná kontrola), při vyúčtování a při následném prověření vybraných operací v rámci hodnocení dosažených výsledků a správnosti hospodaření (následná kontrola).</w:t>
      </w:r>
    </w:p>
    <w:p w14:paraId="72B2D77C" w14:textId="77777777" w:rsidR="00245B18" w:rsidRPr="00161C9C" w:rsidRDefault="00245B18" w:rsidP="009729AB">
      <w:pPr>
        <w:numPr>
          <w:ilvl w:val="1"/>
          <w:numId w:val="46"/>
        </w:numPr>
        <w:spacing w:after="60"/>
        <w:ind w:hanging="425"/>
        <w:rPr>
          <w:rFonts w:ascii="Calibri" w:eastAsia="Arial Unicode MS" w:hAnsi="Calibri"/>
          <w:strike w:val="0"/>
          <w:sz w:val="22"/>
          <w:szCs w:val="22"/>
        </w:rPr>
      </w:pPr>
      <w:r w:rsidRPr="00161C9C">
        <w:rPr>
          <w:rFonts w:ascii="Calibri" w:eastAsia="Arial Unicode MS" w:hAnsi="Calibri"/>
          <w:i/>
          <w:strike w:val="0"/>
          <w:sz w:val="22"/>
          <w:szCs w:val="22"/>
          <w:u w:val="single"/>
        </w:rPr>
        <w:t>Předběžná kontrola</w:t>
      </w:r>
      <w:r w:rsidRPr="00161C9C">
        <w:rPr>
          <w:rFonts w:ascii="Calibri" w:eastAsia="Arial Unicode MS" w:hAnsi="Calibri"/>
          <w:strike w:val="0"/>
          <w:sz w:val="22"/>
          <w:szCs w:val="22"/>
        </w:rPr>
        <w:t xml:space="preserve"> je prováděna při přípravě finančních o</w:t>
      </w:r>
      <w:r w:rsidR="00007912">
        <w:rPr>
          <w:rFonts w:ascii="Calibri" w:eastAsia="Arial Unicode MS" w:hAnsi="Calibri"/>
          <w:strike w:val="0"/>
          <w:sz w:val="22"/>
          <w:szCs w:val="22"/>
        </w:rPr>
        <w:t>perací před jejich schválením a </w:t>
      </w:r>
      <w:r w:rsidRPr="00161C9C">
        <w:rPr>
          <w:rFonts w:ascii="Calibri" w:eastAsia="Arial Unicode MS" w:hAnsi="Calibri"/>
          <w:strike w:val="0"/>
          <w:sz w:val="22"/>
          <w:szCs w:val="22"/>
        </w:rPr>
        <w:t xml:space="preserve">zahrnuje kontrolu činností předcházejících vlastní operaci. V případě zjištění nedostatků se tyto operace pozastaví až do doby, kdy dojde k úplnému odstranění těchto nedostatků. </w:t>
      </w:r>
      <w:r w:rsidRPr="00161C9C">
        <w:rPr>
          <w:rFonts w:ascii="Calibri" w:eastAsia="Arial Unicode MS" w:hAnsi="Calibri"/>
          <w:strike w:val="0"/>
          <w:sz w:val="22"/>
          <w:szCs w:val="22"/>
        </w:rPr>
        <w:lastRenderedPageBreak/>
        <w:t>V předběžné kontrole se prověřuje oprávněnost jednotlivých operací z hlediska správnosti a úplnosti podkladových materiálů.</w:t>
      </w:r>
    </w:p>
    <w:p w14:paraId="5201AF46" w14:textId="77777777" w:rsidR="00245B18" w:rsidRPr="00161C9C" w:rsidRDefault="00245B18" w:rsidP="009729AB">
      <w:pPr>
        <w:numPr>
          <w:ilvl w:val="1"/>
          <w:numId w:val="46"/>
        </w:numPr>
        <w:spacing w:after="60"/>
        <w:ind w:hanging="425"/>
        <w:rPr>
          <w:rFonts w:ascii="Calibri" w:eastAsia="Arial Unicode MS" w:hAnsi="Calibri"/>
          <w:strike w:val="0"/>
          <w:sz w:val="22"/>
          <w:szCs w:val="22"/>
        </w:rPr>
      </w:pPr>
      <w:r w:rsidRPr="00161C9C">
        <w:rPr>
          <w:rFonts w:ascii="Calibri" w:eastAsia="Arial Unicode MS" w:hAnsi="Calibri"/>
          <w:i/>
          <w:strike w:val="0"/>
          <w:sz w:val="22"/>
          <w:szCs w:val="22"/>
          <w:u w:val="single"/>
        </w:rPr>
        <w:t>Průběžná kontrola</w:t>
      </w:r>
      <w:r w:rsidRPr="00161C9C">
        <w:rPr>
          <w:rFonts w:ascii="Calibri" w:eastAsia="Arial Unicode MS" w:hAnsi="Calibri"/>
          <w:strike w:val="0"/>
          <w:sz w:val="22"/>
          <w:szCs w:val="22"/>
        </w:rPr>
        <w:t xml:space="preserve"> je kontrola činností v průběhu uskutečňovaných operací, která zajišťuje úplný a přesný průběh operací v návaznosti na předem dohodnuté smluvní či jiné podmínky, až do jejich konečného vypořádání a vyúčtování. Průběžná kontrola také sleduje plnění opatření přijatých k odstranění nedostatků nebo zjištěných rizik.</w:t>
      </w:r>
    </w:p>
    <w:p w14:paraId="25ADFAC1" w14:textId="77777777" w:rsidR="00245B18" w:rsidRPr="00161C9C" w:rsidRDefault="00245B18" w:rsidP="009729AB">
      <w:pPr>
        <w:numPr>
          <w:ilvl w:val="1"/>
          <w:numId w:val="46"/>
        </w:numPr>
        <w:spacing w:after="60"/>
        <w:ind w:hanging="425"/>
        <w:rPr>
          <w:rFonts w:ascii="Calibri" w:eastAsia="Arial Unicode MS" w:hAnsi="Calibri"/>
          <w:strike w:val="0"/>
          <w:sz w:val="22"/>
          <w:szCs w:val="22"/>
        </w:rPr>
      </w:pPr>
      <w:r w:rsidRPr="00161C9C">
        <w:rPr>
          <w:rFonts w:ascii="Calibri" w:eastAsia="Arial Unicode MS" w:hAnsi="Calibri"/>
          <w:i/>
          <w:strike w:val="0"/>
          <w:sz w:val="22"/>
          <w:szCs w:val="22"/>
          <w:u w:val="single"/>
        </w:rPr>
        <w:t>Následná kontrola</w:t>
      </w:r>
      <w:r w:rsidRPr="00161C9C">
        <w:rPr>
          <w:rFonts w:ascii="Calibri" w:eastAsia="Arial Unicode MS" w:hAnsi="Calibri"/>
          <w:strike w:val="0"/>
          <w:sz w:val="22"/>
          <w:szCs w:val="22"/>
        </w:rPr>
        <w:t xml:space="preserve"> zahrnuje kontrolu po ukončení a následném vyúčtování finančních operací. Cílem je zjistit, zda údaje o hospodaření s veřejnými prostředky uvedené v účetnictví, údaje uvedené ve výkazech o hospodaření a údaje uvedené v evidenci majetku věrně zobrazují zdroje, stav a pohyb veřejných finančních prostředků, zda tyto údaje odpovídají skutečnostem rozhodným při hospodaření s veřejnými finančními prostředky, zda přezkoumávaná operace byla uskutečněna v souladu s právními předpisy, v částkách schválených rozpočty, v souladu s uzavřenými smlouvami. </w:t>
      </w:r>
      <w:bookmarkStart w:id="0" w:name="8)a"/>
      <w:bookmarkEnd w:id="0"/>
      <w:r w:rsidRPr="00161C9C">
        <w:rPr>
          <w:rFonts w:ascii="Calibri" w:eastAsia="Arial Unicode MS" w:hAnsi="Calibri"/>
          <w:strike w:val="0"/>
          <w:sz w:val="22"/>
          <w:szCs w:val="22"/>
        </w:rPr>
        <w:t>Rovněž se ověřuje, zda náklady nebo výdaje byly vynaloženy hospodárně, efektivně a účelně. V případech účelových dotací, které jsou předmětem zúčtování se státním rozpočtem, se kontrola může zaměřit na to, zda byly použity ke stanovenému účelu, včetně předložení vyúčtování dotace poskytovateli a termínu předložení vyúčtování dotace, a zda byly splněny podmínky pro jejich poskytnutí. Předmětem kontroly je rovněž plnění opatření přijatých k odstranění, zmírnění nebo předcházení rizik zjištěných při předběžné a průběžné kontrole a účinnost přijímaných opatření.</w:t>
      </w:r>
    </w:p>
    <w:p w14:paraId="1E798E4A" w14:textId="77777777" w:rsidR="00245B18" w:rsidRPr="00161C9C" w:rsidRDefault="00245B18" w:rsidP="00577CA3">
      <w:pPr>
        <w:spacing w:after="120"/>
        <w:ind w:left="992" w:firstLine="1"/>
        <w:rPr>
          <w:rFonts w:ascii="Calibri" w:eastAsia="Arial Unicode MS" w:hAnsi="Calibri"/>
          <w:strike w:val="0"/>
          <w:sz w:val="22"/>
          <w:szCs w:val="22"/>
        </w:rPr>
      </w:pPr>
      <w:r w:rsidRPr="00161C9C">
        <w:rPr>
          <w:rFonts w:ascii="Calibri" w:eastAsia="Arial Unicode MS" w:hAnsi="Calibri"/>
          <w:strike w:val="0"/>
          <w:sz w:val="22"/>
          <w:szCs w:val="22"/>
        </w:rPr>
        <w:t xml:space="preserve">Předběžnou kontrolu </w:t>
      </w:r>
      <w:r w:rsidRPr="00161C9C">
        <w:rPr>
          <w:rFonts w:ascii="Calibri" w:eastAsia="Arial Unicode MS" w:hAnsi="Calibri" w:cs="Arial"/>
          <w:strike w:val="0"/>
          <w:sz w:val="22"/>
          <w:szCs w:val="22"/>
        </w:rPr>
        <w:t xml:space="preserve">provádějí a zajišťují zaměstnanci FI, pověření děkanem pro působnost příkazce operace, správce rozpočtu a hlavního účetního. Průběžná a následná kontrola je zajišťována zejména všemi vedoucími zaměstnanci jako součást systému řízení a kontroly. </w:t>
      </w:r>
      <w:r w:rsidRPr="00161C9C">
        <w:rPr>
          <w:rFonts w:ascii="Calibri" w:hAnsi="Calibri"/>
          <w:strike w:val="0"/>
          <w:sz w:val="22"/>
          <w:szCs w:val="22"/>
        </w:rPr>
        <w:t>Součástí systému finanční kontroly na FI jsou i kontroly prováděné příslušnými útvary RMU, jak pravidelně, tak namátkově.</w:t>
      </w:r>
    </w:p>
    <w:p w14:paraId="38546DFF" w14:textId="77777777" w:rsidR="00245B18" w:rsidRPr="00161C9C" w:rsidRDefault="00245B18" w:rsidP="00145883">
      <w:pPr>
        <w:pStyle w:val="W3MUZkonOdstavecslovan"/>
        <w:numPr>
          <w:ilvl w:val="0"/>
          <w:numId w:val="10"/>
        </w:numPr>
        <w:tabs>
          <w:tab w:val="clear" w:pos="425"/>
          <w:tab w:val="num" w:pos="567"/>
        </w:tabs>
        <w:spacing w:after="60"/>
        <w:ind w:left="567" w:hanging="567"/>
        <w:jc w:val="both"/>
        <w:rPr>
          <w:rFonts w:ascii="Calibri" w:hAnsi="Calibri"/>
          <w:sz w:val="22"/>
          <w:szCs w:val="22"/>
        </w:rPr>
      </w:pPr>
      <w:r w:rsidRPr="00161C9C">
        <w:rPr>
          <w:rFonts w:ascii="Calibri" w:hAnsi="Calibri"/>
          <w:i/>
          <w:sz w:val="22"/>
          <w:szCs w:val="22"/>
          <w:u w:val="single"/>
        </w:rPr>
        <w:t>Cíle finanční kontroly</w:t>
      </w:r>
      <w:r w:rsidRPr="00161C9C">
        <w:rPr>
          <w:rFonts w:ascii="Calibri" w:hAnsi="Calibri"/>
          <w:sz w:val="22"/>
          <w:szCs w:val="22"/>
        </w:rPr>
        <w:t>:</w:t>
      </w:r>
    </w:p>
    <w:p w14:paraId="1A0CA38F" w14:textId="77777777" w:rsidR="00245B18" w:rsidRPr="00161C9C" w:rsidRDefault="00245B18" w:rsidP="009729AB">
      <w:pPr>
        <w:numPr>
          <w:ilvl w:val="1"/>
          <w:numId w:val="45"/>
        </w:numPr>
        <w:spacing w:after="60"/>
        <w:ind w:hanging="425"/>
        <w:rPr>
          <w:rFonts w:ascii="Calibri" w:eastAsia="Arial Unicode MS" w:hAnsi="Calibri"/>
          <w:strike w:val="0"/>
          <w:sz w:val="22"/>
          <w:szCs w:val="22"/>
        </w:rPr>
      </w:pPr>
      <w:r w:rsidRPr="00161C9C">
        <w:rPr>
          <w:rFonts w:ascii="Calibri" w:eastAsia="Arial Unicode MS" w:hAnsi="Calibri"/>
          <w:strike w:val="0"/>
          <w:sz w:val="22"/>
          <w:szCs w:val="22"/>
        </w:rPr>
        <w:t>Hlavním cílem finanční kontroly je ochrana veřejných prostředků proti rizikům, nesrovnalostem nebo jiným nedostatkům způsobeným zejména porušením právních předpisů, nehospodárným, neúčelným a neefektivním nakládáním s veřejnými prostředky nebo trestnou činností.</w:t>
      </w:r>
    </w:p>
    <w:p w14:paraId="71EB6935" w14:textId="37093D78" w:rsidR="00245B18" w:rsidRPr="00161C9C" w:rsidRDefault="00245B18" w:rsidP="009729AB">
      <w:pPr>
        <w:numPr>
          <w:ilvl w:val="1"/>
          <w:numId w:val="45"/>
        </w:numPr>
        <w:spacing w:after="60"/>
        <w:ind w:hanging="425"/>
        <w:rPr>
          <w:rFonts w:ascii="Calibri" w:eastAsia="Arial Unicode MS" w:hAnsi="Calibri"/>
          <w:strike w:val="0"/>
          <w:sz w:val="22"/>
          <w:szCs w:val="22"/>
        </w:rPr>
      </w:pPr>
      <w:r w:rsidRPr="00161C9C">
        <w:rPr>
          <w:rFonts w:ascii="Calibri" w:eastAsia="Arial Unicode MS" w:hAnsi="Calibri"/>
          <w:strike w:val="0"/>
          <w:sz w:val="22"/>
          <w:szCs w:val="22"/>
        </w:rPr>
        <w:t>Včasné a spolehlivé informování o nakl</w:t>
      </w:r>
      <w:r w:rsidR="00D131C8">
        <w:rPr>
          <w:rFonts w:ascii="Calibri" w:eastAsia="Arial Unicode MS" w:hAnsi="Calibri"/>
          <w:strike w:val="0"/>
          <w:sz w:val="22"/>
          <w:szCs w:val="22"/>
        </w:rPr>
        <w:t>ádání s veřejnými prostředky, o </w:t>
      </w:r>
      <w:r w:rsidRPr="00161C9C">
        <w:rPr>
          <w:rFonts w:ascii="Calibri" w:eastAsia="Arial Unicode MS" w:hAnsi="Calibri"/>
          <w:strike w:val="0"/>
          <w:sz w:val="22"/>
          <w:szCs w:val="22"/>
        </w:rPr>
        <w:t>prováděných operacích, o průkazném účetním zpracování.</w:t>
      </w:r>
    </w:p>
    <w:p w14:paraId="6F30024C" w14:textId="77777777" w:rsidR="00245B18" w:rsidRPr="00161C9C" w:rsidRDefault="00245B18" w:rsidP="009729AB">
      <w:pPr>
        <w:numPr>
          <w:ilvl w:val="1"/>
          <w:numId w:val="45"/>
        </w:numPr>
        <w:spacing w:after="120"/>
        <w:ind w:hanging="425"/>
        <w:rPr>
          <w:rFonts w:ascii="Calibri" w:eastAsia="Arial Unicode MS" w:hAnsi="Calibri"/>
          <w:strike w:val="0"/>
          <w:sz w:val="22"/>
          <w:szCs w:val="22"/>
        </w:rPr>
      </w:pPr>
      <w:r w:rsidRPr="00161C9C">
        <w:rPr>
          <w:rFonts w:ascii="Calibri" w:eastAsia="Arial Unicode MS" w:hAnsi="Calibri"/>
          <w:strike w:val="0"/>
          <w:sz w:val="22"/>
          <w:szCs w:val="22"/>
        </w:rPr>
        <w:t>Zajištění hospodárného, efektivního a účelného výkonu činností FI.</w:t>
      </w:r>
    </w:p>
    <w:p w14:paraId="1FD51B1E" w14:textId="77777777" w:rsidR="00245B18" w:rsidRPr="00161C9C" w:rsidRDefault="00245B18" w:rsidP="00145883">
      <w:pPr>
        <w:pStyle w:val="W3MUZkonOdstavecslovan"/>
        <w:numPr>
          <w:ilvl w:val="0"/>
          <w:numId w:val="10"/>
        </w:numPr>
        <w:tabs>
          <w:tab w:val="clear" w:pos="425"/>
          <w:tab w:val="num" w:pos="567"/>
        </w:tabs>
        <w:ind w:left="567" w:hanging="567"/>
        <w:jc w:val="both"/>
        <w:rPr>
          <w:rFonts w:ascii="Calibri" w:hAnsi="Calibri"/>
          <w:sz w:val="22"/>
          <w:szCs w:val="22"/>
        </w:rPr>
      </w:pPr>
      <w:r w:rsidRPr="00161C9C">
        <w:rPr>
          <w:rFonts w:ascii="Calibri" w:hAnsi="Calibri"/>
          <w:i/>
          <w:sz w:val="22"/>
          <w:szCs w:val="22"/>
          <w:u w:val="single"/>
        </w:rPr>
        <w:t>Správností finanční a majetkové operace</w:t>
      </w:r>
      <w:r w:rsidRPr="00161C9C">
        <w:rPr>
          <w:rFonts w:ascii="Calibri" w:hAnsi="Calibri"/>
          <w:sz w:val="22"/>
          <w:szCs w:val="22"/>
        </w:rPr>
        <w:t xml:space="preserve"> (dále jen „operace“) se rozumí její soulad s právními předpisy a dosažení optimálního vztahu mezi její hospodárností, účelností a efektivností.</w:t>
      </w:r>
    </w:p>
    <w:p w14:paraId="4D7E0AF7" w14:textId="77777777" w:rsidR="00245B18" w:rsidRPr="00161C9C" w:rsidRDefault="00245B18" w:rsidP="00145883">
      <w:pPr>
        <w:pStyle w:val="W3MUZkonOdstavecslovan"/>
        <w:numPr>
          <w:ilvl w:val="0"/>
          <w:numId w:val="10"/>
        </w:numPr>
        <w:tabs>
          <w:tab w:val="clear" w:pos="425"/>
          <w:tab w:val="num" w:pos="567"/>
        </w:tabs>
        <w:ind w:left="567" w:hanging="567"/>
        <w:jc w:val="both"/>
        <w:rPr>
          <w:rFonts w:ascii="Calibri" w:hAnsi="Calibri"/>
          <w:sz w:val="22"/>
          <w:szCs w:val="22"/>
        </w:rPr>
      </w:pPr>
      <w:r w:rsidRPr="00161C9C">
        <w:rPr>
          <w:rFonts w:ascii="Calibri" w:hAnsi="Calibri"/>
          <w:i/>
          <w:sz w:val="22"/>
          <w:szCs w:val="22"/>
          <w:u w:val="single"/>
        </w:rPr>
        <w:t>Hospodárností</w:t>
      </w:r>
      <w:r w:rsidRPr="00161C9C">
        <w:rPr>
          <w:rFonts w:ascii="Calibri" w:hAnsi="Calibri"/>
          <w:sz w:val="22"/>
          <w:szCs w:val="22"/>
        </w:rPr>
        <w:t xml:space="preserve"> se rozumí takové použití veřejných prostředků k zajištění stanovených úkolů s co nejnižším vynaložením těchto prostředků, a to při dodržení odpovídající kvality plněných úkolů.</w:t>
      </w:r>
    </w:p>
    <w:p w14:paraId="777780FD" w14:textId="77777777" w:rsidR="00245B18" w:rsidRPr="00161C9C" w:rsidRDefault="00245B18" w:rsidP="00145883">
      <w:pPr>
        <w:pStyle w:val="W3MUZkonOdstavecslovan"/>
        <w:numPr>
          <w:ilvl w:val="0"/>
          <w:numId w:val="10"/>
        </w:numPr>
        <w:tabs>
          <w:tab w:val="clear" w:pos="425"/>
          <w:tab w:val="num" w:pos="567"/>
        </w:tabs>
        <w:ind w:left="567" w:hanging="567"/>
        <w:jc w:val="both"/>
        <w:rPr>
          <w:rFonts w:ascii="Calibri" w:hAnsi="Calibri"/>
          <w:sz w:val="22"/>
          <w:szCs w:val="22"/>
        </w:rPr>
      </w:pPr>
      <w:r w:rsidRPr="00161C9C">
        <w:rPr>
          <w:rFonts w:ascii="Calibri" w:hAnsi="Calibri"/>
          <w:i/>
          <w:sz w:val="22"/>
          <w:szCs w:val="22"/>
          <w:u w:val="single"/>
        </w:rPr>
        <w:t>Efektivností</w:t>
      </w:r>
      <w:r w:rsidRPr="00161C9C">
        <w:rPr>
          <w:rFonts w:ascii="Calibri" w:hAnsi="Calibri"/>
          <w:sz w:val="22"/>
          <w:szCs w:val="22"/>
        </w:rPr>
        <w:t xml:space="preserve"> se rozumí takové použití veřejných prostředků, kterým se dosáhne nejvýše možného rozsahu, kvality a přínosu plněných úkolů ve srovnání s objemem prostředků vynaložených na jejich plnění.</w:t>
      </w:r>
    </w:p>
    <w:p w14:paraId="3E9C7341" w14:textId="77777777" w:rsidR="00245B18" w:rsidRPr="00161C9C" w:rsidRDefault="00245B18" w:rsidP="00145883">
      <w:pPr>
        <w:pStyle w:val="W3MUZkonOdstavecslovan"/>
        <w:numPr>
          <w:ilvl w:val="0"/>
          <w:numId w:val="10"/>
        </w:numPr>
        <w:tabs>
          <w:tab w:val="clear" w:pos="425"/>
          <w:tab w:val="num" w:pos="567"/>
        </w:tabs>
        <w:ind w:left="567" w:hanging="567"/>
        <w:jc w:val="both"/>
        <w:rPr>
          <w:rFonts w:ascii="Calibri" w:hAnsi="Calibri"/>
          <w:sz w:val="22"/>
          <w:szCs w:val="22"/>
        </w:rPr>
      </w:pPr>
      <w:r w:rsidRPr="00161C9C">
        <w:rPr>
          <w:rFonts w:ascii="Calibri" w:hAnsi="Calibri"/>
          <w:i/>
          <w:sz w:val="22"/>
          <w:szCs w:val="22"/>
          <w:u w:val="single"/>
        </w:rPr>
        <w:t>Účelností</w:t>
      </w:r>
      <w:r w:rsidRPr="00161C9C">
        <w:rPr>
          <w:rFonts w:ascii="Calibri" w:hAnsi="Calibri"/>
          <w:sz w:val="22"/>
          <w:szCs w:val="22"/>
        </w:rPr>
        <w:t xml:space="preserve"> se rozumí takové použití veřejných prostředků, které zajistí optimální míru dosažení cílů při plnění stanovených úkolů.</w:t>
      </w:r>
    </w:p>
    <w:p w14:paraId="12FE5C82" w14:textId="77777777" w:rsidR="00245B18" w:rsidRPr="00161C9C" w:rsidRDefault="00245B18" w:rsidP="00145883">
      <w:pPr>
        <w:pStyle w:val="W3MUZkonOdstavecslovan"/>
        <w:numPr>
          <w:ilvl w:val="0"/>
          <w:numId w:val="10"/>
        </w:numPr>
        <w:tabs>
          <w:tab w:val="clear" w:pos="425"/>
          <w:tab w:val="num" w:pos="567"/>
        </w:tabs>
        <w:ind w:left="567" w:hanging="567"/>
        <w:jc w:val="both"/>
        <w:rPr>
          <w:rFonts w:ascii="Calibri" w:hAnsi="Calibri"/>
          <w:sz w:val="22"/>
          <w:szCs w:val="22"/>
          <w:u w:val="single"/>
        </w:rPr>
      </w:pPr>
      <w:r w:rsidRPr="00161C9C">
        <w:rPr>
          <w:rFonts w:ascii="Calibri" w:eastAsia="Arial Unicode MS" w:hAnsi="Calibri" w:cs="Arial"/>
          <w:i/>
          <w:sz w:val="22"/>
          <w:szCs w:val="22"/>
          <w:u w:val="single"/>
        </w:rPr>
        <w:t>Závazkem</w:t>
      </w:r>
      <w:r w:rsidRPr="00161C9C">
        <w:rPr>
          <w:rFonts w:ascii="Calibri" w:eastAsia="Arial Unicode MS" w:hAnsi="Calibri" w:cs="Arial"/>
          <w:sz w:val="22"/>
          <w:szCs w:val="22"/>
        </w:rPr>
        <w:t xml:space="preserve"> se rozumí učinění právního úkonu, kterým FI vzniká závazek k výdaji nebo jinému plnění.</w:t>
      </w:r>
    </w:p>
    <w:p w14:paraId="432F9D2D" w14:textId="75F3FAA7" w:rsidR="00245B18" w:rsidRPr="00397144" w:rsidRDefault="00245B18" w:rsidP="00145883">
      <w:pPr>
        <w:pStyle w:val="W3MUZkonOdstavecslovan"/>
        <w:numPr>
          <w:ilvl w:val="0"/>
          <w:numId w:val="10"/>
        </w:numPr>
        <w:tabs>
          <w:tab w:val="clear" w:pos="425"/>
          <w:tab w:val="num" w:pos="567"/>
        </w:tabs>
        <w:ind w:left="567" w:hanging="567"/>
        <w:jc w:val="both"/>
        <w:rPr>
          <w:rFonts w:ascii="Calibri" w:hAnsi="Calibri"/>
          <w:sz w:val="22"/>
          <w:szCs w:val="22"/>
          <w:u w:val="single"/>
        </w:rPr>
      </w:pPr>
      <w:r w:rsidRPr="00161C9C">
        <w:rPr>
          <w:rFonts w:ascii="Calibri" w:eastAsia="Arial Unicode MS" w:hAnsi="Calibri" w:cs="Arial"/>
          <w:i/>
          <w:sz w:val="22"/>
          <w:szCs w:val="22"/>
          <w:u w:val="single"/>
        </w:rPr>
        <w:t>Nárokem</w:t>
      </w:r>
      <w:r w:rsidRPr="00161C9C">
        <w:rPr>
          <w:rFonts w:ascii="Calibri" w:eastAsia="Arial Unicode MS" w:hAnsi="Calibri" w:cs="Arial"/>
          <w:sz w:val="22"/>
          <w:szCs w:val="22"/>
        </w:rPr>
        <w:t xml:space="preserve"> se rozumí učinění právního úkonu, kterým FI vzniká nárok na příjem nebo jiné plnění.</w:t>
      </w:r>
    </w:p>
    <w:p w14:paraId="2BE3D713" w14:textId="77777777" w:rsidR="00397144" w:rsidRPr="00161C9C" w:rsidRDefault="00397144" w:rsidP="00397144">
      <w:pPr>
        <w:pStyle w:val="W3MUZkonOdstavecslovan"/>
        <w:ind w:left="426"/>
        <w:jc w:val="both"/>
        <w:rPr>
          <w:rFonts w:ascii="Calibri" w:hAnsi="Calibri"/>
          <w:sz w:val="22"/>
          <w:szCs w:val="22"/>
          <w:u w:val="single"/>
        </w:rPr>
      </w:pPr>
    </w:p>
    <w:p w14:paraId="14AD98CC"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lastRenderedPageBreak/>
        <w:t>Článek 3</w:t>
      </w:r>
    </w:p>
    <w:p w14:paraId="62CB8E98" w14:textId="77777777" w:rsidR="00245B18" w:rsidRPr="004F1F58" w:rsidRDefault="00245B18" w:rsidP="00397144">
      <w:pPr>
        <w:pStyle w:val="W3MUZkonParagrafNzev"/>
        <w:tabs>
          <w:tab w:val="num" w:pos="0"/>
        </w:tabs>
        <w:spacing w:after="240"/>
        <w:rPr>
          <w:rFonts w:asciiTheme="minorHAnsi" w:hAnsiTheme="minorHAnsi" w:cstheme="minorHAnsi"/>
          <w:sz w:val="22"/>
          <w:szCs w:val="22"/>
        </w:rPr>
      </w:pPr>
      <w:r w:rsidRPr="004F1F58">
        <w:rPr>
          <w:rFonts w:asciiTheme="minorHAnsi" w:hAnsiTheme="minorHAnsi" w:cstheme="minorHAnsi"/>
          <w:sz w:val="22"/>
          <w:szCs w:val="22"/>
        </w:rPr>
        <w:t>Příkazce operace</w:t>
      </w:r>
    </w:p>
    <w:p w14:paraId="362A37CF" w14:textId="77777777" w:rsidR="00245B18" w:rsidRPr="00161C9C" w:rsidRDefault="00245B18" w:rsidP="00145883">
      <w:pPr>
        <w:keepNext/>
        <w:numPr>
          <w:ilvl w:val="0"/>
          <w:numId w:val="11"/>
        </w:numPr>
        <w:tabs>
          <w:tab w:val="clear" w:pos="425"/>
          <w:tab w:val="num" w:pos="567"/>
        </w:tabs>
        <w:spacing w:after="60"/>
        <w:ind w:left="567" w:hanging="567"/>
        <w:rPr>
          <w:rFonts w:ascii="Calibri" w:eastAsia="Arial Unicode MS" w:hAnsi="Calibri"/>
          <w:strike w:val="0"/>
          <w:sz w:val="22"/>
          <w:szCs w:val="22"/>
        </w:rPr>
      </w:pPr>
      <w:r w:rsidRPr="00084E40">
        <w:rPr>
          <w:rFonts w:ascii="Calibri" w:eastAsia="Arial Unicode MS" w:hAnsi="Calibri"/>
          <w:i/>
          <w:strike w:val="0"/>
          <w:sz w:val="22"/>
          <w:szCs w:val="22"/>
          <w:u w:val="single"/>
        </w:rPr>
        <w:t>Příkazce operace</w:t>
      </w:r>
      <w:r w:rsidRPr="00161C9C">
        <w:rPr>
          <w:rFonts w:ascii="Calibri" w:eastAsia="Arial Unicode MS" w:hAnsi="Calibri"/>
          <w:strike w:val="0"/>
          <w:sz w:val="22"/>
          <w:szCs w:val="22"/>
        </w:rPr>
        <w:t xml:space="preserve"> odpovídá za prověření účetních dokladů </w:t>
      </w:r>
      <w:r w:rsidRPr="00161C9C">
        <w:rPr>
          <w:rFonts w:ascii="Calibri" w:eastAsia="Arial Unicode MS" w:hAnsi="Calibri"/>
          <w:strike w:val="0"/>
          <w:sz w:val="22"/>
          <w:szCs w:val="22"/>
          <w:u w:val="single"/>
        </w:rPr>
        <w:t>po stránce věcné</w:t>
      </w:r>
      <w:r w:rsidRPr="00161C9C">
        <w:rPr>
          <w:rFonts w:ascii="Calibri" w:eastAsia="Arial Unicode MS" w:hAnsi="Calibri"/>
          <w:strike w:val="0"/>
          <w:sz w:val="22"/>
          <w:szCs w:val="22"/>
        </w:rPr>
        <w:t>, zejména za:</w:t>
      </w:r>
    </w:p>
    <w:p w14:paraId="0CABCAD5" w14:textId="77777777" w:rsidR="00245B18" w:rsidRPr="00161C9C" w:rsidRDefault="00245B18" w:rsidP="009729AB">
      <w:pPr>
        <w:numPr>
          <w:ilvl w:val="1"/>
          <w:numId w:val="28"/>
        </w:numPr>
        <w:spacing w:after="60"/>
        <w:ind w:hanging="425"/>
        <w:rPr>
          <w:rFonts w:ascii="Calibri" w:eastAsia="Arial Unicode MS" w:hAnsi="Calibri"/>
          <w:strike w:val="0"/>
          <w:sz w:val="22"/>
          <w:szCs w:val="22"/>
        </w:rPr>
      </w:pPr>
      <w:r w:rsidRPr="00161C9C">
        <w:rPr>
          <w:rFonts w:ascii="Calibri" w:eastAsia="Arial Unicode MS" w:hAnsi="Calibri"/>
          <w:strike w:val="0"/>
          <w:sz w:val="22"/>
          <w:szCs w:val="22"/>
        </w:rPr>
        <w:t xml:space="preserve">správnost určení dlužníka, výše a splatnosti vzniklého nároku, resp. </w:t>
      </w:r>
      <w:r w:rsidRPr="00161C9C">
        <w:rPr>
          <w:rFonts w:ascii="Calibri" w:hAnsi="Calibri"/>
          <w:strike w:val="0"/>
          <w:sz w:val="22"/>
          <w:szCs w:val="22"/>
        </w:rPr>
        <w:t>správnost určení věřitele, výše a splatnosti vzniklého závazku a soulad výše závazku s individuálním nebo limitovaným příslibem,</w:t>
      </w:r>
    </w:p>
    <w:p w14:paraId="3590FD8F" w14:textId="77777777" w:rsidR="00245B18" w:rsidRPr="00161C9C" w:rsidRDefault="00245B18" w:rsidP="009729AB">
      <w:pPr>
        <w:numPr>
          <w:ilvl w:val="1"/>
          <w:numId w:val="28"/>
        </w:numPr>
        <w:spacing w:after="60"/>
        <w:ind w:hanging="425"/>
        <w:rPr>
          <w:rFonts w:ascii="Calibri" w:eastAsia="Arial Unicode MS" w:hAnsi="Calibri"/>
          <w:strike w:val="0"/>
          <w:sz w:val="22"/>
          <w:szCs w:val="22"/>
        </w:rPr>
      </w:pPr>
      <w:r w:rsidRPr="00161C9C">
        <w:rPr>
          <w:rFonts w:ascii="Calibri" w:hAnsi="Calibri"/>
          <w:strike w:val="0"/>
          <w:sz w:val="22"/>
          <w:szCs w:val="22"/>
        </w:rPr>
        <w:t>hospodárné, efektivní a účelné vynakládání finančn</w:t>
      </w:r>
      <w:r w:rsidR="00007912">
        <w:rPr>
          <w:rFonts w:ascii="Calibri" w:hAnsi="Calibri"/>
          <w:strike w:val="0"/>
          <w:sz w:val="22"/>
          <w:szCs w:val="22"/>
        </w:rPr>
        <w:t>ích prostředků, dodržení výše a </w:t>
      </w:r>
      <w:r w:rsidRPr="00161C9C">
        <w:rPr>
          <w:rFonts w:ascii="Calibri" w:hAnsi="Calibri"/>
          <w:strike w:val="0"/>
          <w:sz w:val="22"/>
          <w:szCs w:val="22"/>
        </w:rPr>
        <w:t>předepsané struktury rozpočtu,</w:t>
      </w:r>
    </w:p>
    <w:p w14:paraId="165C28EC" w14:textId="77777777" w:rsidR="00245B18" w:rsidRPr="00161C9C" w:rsidRDefault="00245B18" w:rsidP="009729AB">
      <w:pPr>
        <w:numPr>
          <w:ilvl w:val="1"/>
          <w:numId w:val="28"/>
        </w:numPr>
        <w:spacing w:after="60"/>
        <w:ind w:hanging="425"/>
        <w:rPr>
          <w:rFonts w:ascii="Calibri" w:eastAsia="Arial Unicode MS" w:hAnsi="Calibri"/>
          <w:strike w:val="0"/>
          <w:sz w:val="22"/>
          <w:szCs w:val="22"/>
        </w:rPr>
      </w:pPr>
      <w:r w:rsidRPr="00161C9C">
        <w:rPr>
          <w:rFonts w:ascii="Calibri" w:hAnsi="Calibri"/>
          <w:strike w:val="0"/>
          <w:sz w:val="22"/>
          <w:szCs w:val="22"/>
        </w:rPr>
        <w:t>nezbytnost uskutečnění operace pro plnění stanovených úkolů,</w:t>
      </w:r>
    </w:p>
    <w:p w14:paraId="689AB4A2" w14:textId="77777777" w:rsidR="00245B18" w:rsidRPr="00161C9C" w:rsidRDefault="00245B18" w:rsidP="009729AB">
      <w:pPr>
        <w:numPr>
          <w:ilvl w:val="1"/>
          <w:numId w:val="28"/>
        </w:numPr>
        <w:spacing w:after="60"/>
        <w:ind w:hanging="425"/>
        <w:rPr>
          <w:rFonts w:ascii="Calibri" w:eastAsia="Arial Unicode MS" w:hAnsi="Calibri"/>
          <w:strike w:val="0"/>
          <w:sz w:val="22"/>
          <w:szCs w:val="22"/>
        </w:rPr>
      </w:pPr>
      <w:r w:rsidRPr="00161C9C">
        <w:rPr>
          <w:rFonts w:ascii="Calibri" w:hAnsi="Calibri"/>
          <w:strike w:val="0"/>
          <w:sz w:val="22"/>
          <w:szCs w:val="22"/>
        </w:rPr>
        <w:t>soulad připravované operace s platnou legislativou a podmínkami kontrahující osoby nebo poskytovatele,</w:t>
      </w:r>
    </w:p>
    <w:p w14:paraId="12108EF5" w14:textId="77777777" w:rsidR="00245B18" w:rsidRPr="00161C9C" w:rsidRDefault="00245B18" w:rsidP="009729AB">
      <w:pPr>
        <w:numPr>
          <w:ilvl w:val="1"/>
          <w:numId w:val="28"/>
        </w:numPr>
        <w:spacing w:after="60"/>
        <w:ind w:hanging="425"/>
        <w:rPr>
          <w:rFonts w:ascii="Calibri" w:eastAsia="Arial Unicode MS" w:hAnsi="Calibri"/>
          <w:strike w:val="0"/>
          <w:sz w:val="22"/>
          <w:szCs w:val="22"/>
        </w:rPr>
      </w:pPr>
      <w:r w:rsidRPr="00161C9C">
        <w:rPr>
          <w:rFonts w:ascii="Calibri" w:hAnsi="Calibri"/>
          <w:strike w:val="0"/>
          <w:sz w:val="22"/>
          <w:szCs w:val="22"/>
        </w:rPr>
        <w:t>věcnou správnost a úplnost podkladů k provedení operace – připravuje informace potřebné pro správné zaúčtování účetního případu (smlouvy, jiná dokumentace),</w:t>
      </w:r>
    </w:p>
    <w:p w14:paraId="20491A42" w14:textId="77777777" w:rsidR="00245B18" w:rsidRPr="00161C9C" w:rsidRDefault="00245B18" w:rsidP="009729AB">
      <w:pPr>
        <w:numPr>
          <w:ilvl w:val="1"/>
          <w:numId w:val="28"/>
        </w:numPr>
        <w:spacing w:after="120"/>
        <w:ind w:hanging="425"/>
        <w:rPr>
          <w:rFonts w:ascii="Calibri" w:eastAsia="Arial Unicode MS" w:hAnsi="Calibri"/>
          <w:strike w:val="0"/>
          <w:sz w:val="22"/>
          <w:szCs w:val="22"/>
        </w:rPr>
      </w:pPr>
      <w:r w:rsidRPr="00161C9C">
        <w:rPr>
          <w:rFonts w:ascii="Calibri" w:hAnsi="Calibri"/>
          <w:strike w:val="0"/>
          <w:sz w:val="22"/>
          <w:szCs w:val="22"/>
        </w:rPr>
        <w:t>vymezení rizik, včetně rizika personálního propojení u veškerých závazků, která se mohou v průběhu operace vyskytnout, a také za přijetí opatření k odstranění nebo zmírnění rizik.</w:t>
      </w:r>
    </w:p>
    <w:p w14:paraId="2F8113DE" w14:textId="18DD787F" w:rsidR="00245B18" w:rsidRPr="00161C9C" w:rsidRDefault="00245B18" w:rsidP="00145883">
      <w:pPr>
        <w:numPr>
          <w:ilvl w:val="0"/>
          <w:numId w:val="11"/>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Příkazce operace je z pohledu zákona č. 563/1991 Sb., o účetnictví, ve znění pozdějších předpisů, osobou odpovědnou za účetní případ, tzn. že odpovídá za věcný obsah a věcnou správnost daného účetního případu či účetního záznamu – garantuje svým podpisovým záznamem, že věcný obsah účetního případu či účetního záznamu odpovídá skut</w:t>
      </w:r>
      <w:r w:rsidR="00D36422">
        <w:rPr>
          <w:rFonts w:ascii="Calibri" w:eastAsia="Arial Unicode MS" w:hAnsi="Calibri"/>
          <w:strike w:val="0"/>
          <w:sz w:val="22"/>
          <w:szCs w:val="22"/>
        </w:rPr>
        <w:t>ečnosti a je věcně správný (tj. </w:t>
      </w:r>
      <w:r w:rsidRPr="00161C9C">
        <w:rPr>
          <w:rFonts w:ascii="Calibri" w:hAnsi="Calibri"/>
          <w:strike w:val="0"/>
          <w:sz w:val="22"/>
          <w:szCs w:val="22"/>
        </w:rPr>
        <w:t>ověřuje uskutečnění, rozsah, včasnost a hospodárnost dodávky či poskytnuté/přijaté služby, ověřuje plnění ve vazbě na objednávku nebo smlouvu, ově</w:t>
      </w:r>
      <w:r w:rsidR="00007912">
        <w:rPr>
          <w:rFonts w:ascii="Calibri" w:hAnsi="Calibri"/>
          <w:strike w:val="0"/>
          <w:sz w:val="22"/>
          <w:szCs w:val="22"/>
        </w:rPr>
        <w:t>řuje cenu ve vztahu k dodacím a </w:t>
      </w:r>
      <w:r w:rsidRPr="00161C9C">
        <w:rPr>
          <w:rFonts w:ascii="Calibri" w:hAnsi="Calibri"/>
          <w:strike w:val="0"/>
          <w:sz w:val="22"/>
          <w:szCs w:val="22"/>
        </w:rPr>
        <w:t>kvalitativním podmínkám)</w:t>
      </w:r>
      <w:r w:rsidRPr="00161C9C">
        <w:rPr>
          <w:rFonts w:ascii="Calibri" w:eastAsia="Arial Unicode MS" w:hAnsi="Calibri"/>
          <w:strike w:val="0"/>
          <w:sz w:val="22"/>
          <w:szCs w:val="22"/>
        </w:rPr>
        <w:t>.</w:t>
      </w:r>
    </w:p>
    <w:p w14:paraId="05E406D7" w14:textId="6064964F" w:rsidR="00245B18" w:rsidRDefault="00245B18" w:rsidP="00145883">
      <w:pPr>
        <w:numPr>
          <w:ilvl w:val="0"/>
          <w:numId w:val="11"/>
        </w:numPr>
        <w:tabs>
          <w:tab w:val="clear" w:pos="425"/>
          <w:tab w:val="num" w:pos="567"/>
        </w:tabs>
        <w:spacing w:after="120"/>
        <w:ind w:left="567" w:hanging="567"/>
        <w:rPr>
          <w:rFonts w:ascii="Calibri" w:eastAsia="Arial Unicode MS" w:hAnsi="Calibri"/>
          <w:strike w:val="0"/>
          <w:sz w:val="22"/>
          <w:szCs w:val="22"/>
        </w:rPr>
      </w:pPr>
      <w:r w:rsidRPr="00084E40">
        <w:rPr>
          <w:rFonts w:ascii="Calibri" w:eastAsia="Arial Unicode MS" w:hAnsi="Calibri"/>
          <w:i/>
          <w:strike w:val="0"/>
          <w:sz w:val="22"/>
          <w:szCs w:val="22"/>
          <w:u w:val="single"/>
        </w:rPr>
        <w:t>Příkazcem operace</w:t>
      </w:r>
      <w:r w:rsidRPr="00161C9C">
        <w:rPr>
          <w:rFonts w:ascii="Calibri" w:eastAsia="Arial Unicode MS" w:hAnsi="Calibri"/>
          <w:strike w:val="0"/>
          <w:sz w:val="22"/>
          <w:szCs w:val="22"/>
        </w:rPr>
        <w:t xml:space="preserve"> je na základě pověření děkana FI obvykle řešitel projektu v souladu s ustanoveními směrnice </w:t>
      </w:r>
      <w:r w:rsidR="00084E40">
        <w:rPr>
          <w:rFonts w:ascii="Calibri" w:eastAsia="Arial Unicode MS" w:hAnsi="Calibri"/>
          <w:strike w:val="0"/>
          <w:sz w:val="22"/>
          <w:szCs w:val="22"/>
        </w:rPr>
        <w:t>MU Ř</w:t>
      </w:r>
      <w:r w:rsidRPr="00161C9C">
        <w:rPr>
          <w:rFonts w:ascii="Calibri" w:eastAsia="Arial Unicode MS" w:hAnsi="Calibri"/>
          <w:strike w:val="0"/>
          <w:sz w:val="22"/>
          <w:szCs w:val="22"/>
        </w:rPr>
        <w:t xml:space="preserve">ízení </w:t>
      </w:r>
      <w:r w:rsidR="00084E40">
        <w:rPr>
          <w:rFonts w:ascii="Calibri" w:eastAsia="Arial Unicode MS" w:hAnsi="Calibri"/>
          <w:strike w:val="0"/>
          <w:sz w:val="22"/>
          <w:szCs w:val="22"/>
        </w:rPr>
        <w:t>projektů</w:t>
      </w:r>
      <w:r w:rsidRPr="00161C9C">
        <w:rPr>
          <w:rFonts w:ascii="Calibri" w:eastAsia="Arial Unicode MS" w:hAnsi="Calibri"/>
          <w:strike w:val="0"/>
          <w:sz w:val="22"/>
          <w:szCs w:val="22"/>
        </w:rPr>
        <w:t>, v případě prostředků z příspěvku na vzdělávací činnost nebo institucionální podpory vedoucí pracoviště.</w:t>
      </w:r>
    </w:p>
    <w:p w14:paraId="48F0039A" w14:textId="77777777" w:rsidR="00397144" w:rsidRPr="00161C9C" w:rsidRDefault="00397144" w:rsidP="00397144">
      <w:pPr>
        <w:spacing w:after="120"/>
        <w:ind w:left="426" w:firstLine="0"/>
        <w:rPr>
          <w:rFonts w:ascii="Calibri" w:eastAsia="Arial Unicode MS" w:hAnsi="Calibri"/>
          <w:strike w:val="0"/>
          <w:sz w:val="22"/>
          <w:szCs w:val="22"/>
        </w:rPr>
      </w:pPr>
    </w:p>
    <w:p w14:paraId="17E71BC2"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t>Článek 4</w:t>
      </w:r>
    </w:p>
    <w:p w14:paraId="1820970E" w14:textId="77777777" w:rsidR="00245B18" w:rsidRPr="004F1F58" w:rsidRDefault="00245B18" w:rsidP="00397144">
      <w:pPr>
        <w:pStyle w:val="W3MUZkonParagrafNzev"/>
        <w:tabs>
          <w:tab w:val="num" w:pos="0"/>
        </w:tabs>
        <w:spacing w:after="240"/>
        <w:rPr>
          <w:rFonts w:asciiTheme="minorHAnsi" w:hAnsiTheme="minorHAnsi" w:cstheme="minorHAnsi"/>
          <w:sz w:val="22"/>
          <w:szCs w:val="22"/>
        </w:rPr>
      </w:pPr>
      <w:r w:rsidRPr="004F1F58">
        <w:rPr>
          <w:rFonts w:asciiTheme="minorHAnsi" w:hAnsiTheme="minorHAnsi" w:cstheme="minorHAnsi"/>
          <w:sz w:val="22"/>
          <w:szCs w:val="22"/>
        </w:rPr>
        <w:t>Správce rozpočtu</w:t>
      </w:r>
    </w:p>
    <w:p w14:paraId="354FA2B1" w14:textId="77777777" w:rsidR="00245B18" w:rsidRPr="00161C9C" w:rsidRDefault="00245B18" w:rsidP="00145883">
      <w:pPr>
        <w:numPr>
          <w:ilvl w:val="0"/>
          <w:numId w:val="13"/>
        </w:numPr>
        <w:tabs>
          <w:tab w:val="clear" w:pos="425"/>
          <w:tab w:val="num" w:pos="567"/>
        </w:tabs>
        <w:spacing w:after="60"/>
        <w:ind w:left="567" w:hanging="567"/>
        <w:rPr>
          <w:rFonts w:ascii="Calibri" w:eastAsia="Arial Unicode MS" w:hAnsi="Calibri"/>
          <w:strike w:val="0"/>
          <w:sz w:val="22"/>
          <w:szCs w:val="22"/>
        </w:rPr>
      </w:pPr>
      <w:r w:rsidRPr="00161C9C">
        <w:rPr>
          <w:rFonts w:ascii="Calibri" w:eastAsia="Arial Unicode MS" w:hAnsi="Calibri"/>
          <w:i/>
          <w:strike w:val="0"/>
          <w:sz w:val="22"/>
          <w:szCs w:val="22"/>
          <w:u w:val="single"/>
        </w:rPr>
        <w:t>Správce rozpočtu</w:t>
      </w:r>
      <w:r w:rsidRPr="00161C9C">
        <w:rPr>
          <w:rFonts w:ascii="Calibri" w:eastAsia="Arial Unicode MS" w:hAnsi="Calibri"/>
          <w:strike w:val="0"/>
          <w:sz w:val="22"/>
          <w:szCs w:val="22"/>
        </w:rPr>
        <w:t xml:space="preserve"> odpovídá za p</w:t>
      </w:r>
      <w:r w:rsidRPr="00161C9C">
        <w:rPr>
          <w:rFonts w:ascii="Calibri" w:hAnsi="Calibri"/>
          <w:strike w:val="0"/>
          <w:sz w:val="22"/>
          <w:szCs w:val="22"/>
        </w:rPr>
        <w:t xml:space="preserve">rověření účetních dokladů </w:t>
      </w:r>
      <w:r w:rsidRPr="00161C9C">
        <w:rPr>
          <w:rFonts w:ascii="Calibri" w:hAnsi="Calibri"/>
          <w:strike w:val="0"/>
          <w:sz w:val="22"/>
          <w:szCs w:val="22"/>
          <w:u w:val="single"/>
        </w:rPr>
        <w:t>z hlediska přípustnosti účetní operace</w:t>
      </w:r>
      <w:r w:rsidRPr="00161C9C">
        <w:rPr>
          <w:rFonts w:ascii="Calibri" w:eastAsia="Arial Unicode MS" w:hAnsi="Calibri"/>
          <w:strike w:val="0"/>
          <w:sz w:val="22"/>
          <w:szCs w:val="22"/>
        </w:rPr>
        <w:t>:</w:t>
      </w:r>
    </w:p>
    <w:p w14:paraId="4B213964" w14:textId="77777777" w:rsidR="00245B18" w:rsidRPr="00161C9C" w:rsidRDefault="00245B18" w:rsidP="009729AB">
      <w:pPr>
        <w:numPr>
          <w:ilvl w:val="1"/>
          <w:numId w:val="14"/>
        </w:numPr>
        <w:spacing w:after="60"/>
        <w:ind w:hanging="425"/>
        <w:rPr>
          <w:rFonts w:ascii="Calibri" w:eastAsia="Arial Unicode MS" w:hAnsi="Calibri"/>
          <w:strike w:val="0"/>
          <w:sz w:val="22"/>
          <w:szCs w:val="22"/>
        </w:rPr>
      </w:pPr>
      <w:r w:rsidRPr="00161C9C">
        <w:rPr>
          <w:rFonts w:ascii="Calibri" w:hAnsi="Calibri"/>
          <w:strike w:val="0"/>
          <w:sz w:val="22"/>
          <w:szCs w:val="22"/>
        </w:rPr>
        <w:t>prověřuje, zda připravovaná operace není v rozporu s právními předpisy a vnitřními normami MU,</w:t>
      </w:r>
    </w:p>
    <w:p w14:paraId="54A38A0B" w14:textId="77777777" w:rsidR="00245B18" w:rsidRPr="00161C9C" w:rsidRDefault="00245B18" w:rsidP="009729AB">
      <w:pPr>
        <w:numPr>
          <w:ilvl w:val="1"/>
          <w:numId w:val="14"/>
        </w:numPr>
        <w:spacing w:after="60"/>
        <w:ind w:hanging="425"/>
        <w:rPr>
          <w:rFonts w:ascii="Calibri" w:eastAsia="Arial Unicode MS" w:hAnsi="Calibri"/>
          <w:strike w:val="0"/>
          <w:sz w:val="22"/>
          <w:szCs w:val="22"/>
        </w:rPr>
      </w:pPr>
      <w:r w:rsidRPr="00161C9C">
        <w:rPr>
          <w:rFonts w:ascii="Calibri" w:hAnsi="Calibri"/>
          <w:strike w:val="0"/>
          <w:sz w:val="22"/>
          <w:szCs w:val="22"/>
        </w:rPr>
        <w:t>kontroluje, zda připravovaná operace je v souladu se závaznými ukazateli zdroje financování a v souladu s podmínkami použití takového finančního zdroje,</w:t>
      </w:r>
    </w:p>
    <w:p w14:paraId="20F3A43C" w14:textId="77777777" w:rsidR="00245B18" w:rsidRPr="00161C9C" w:rsidRDefault="00245B18" w:rsidP="009729AB">
      <w:pPr>
        <w:numPr>
          <w:ilvl w:val="1"/>
          <w:numId w:val="14"/>
        </w:numPr>
        <w:spacing w:after="60"/>
        <w:ind w:hanging="425"/>
        <w:rPr>
          <w:rFonts w:ascii="Calibri" w:eastAsia="Arial Unicode MS" w:hAnsi="Calibri"/>
          <w:strike w:val="0"/>
          <w:sz w:val="22"/>
          <w:szCs w:val="22"/>
        </w:rPr>
      </w:pPr>
      <w:r w:rsidRPr="00161C9C">
        <w:rPr>
          <w:rFonts w:ascii="Calibri" w:hAnsi="Calibri"/>
          <w:strike w:val="0"/>
          <w:sz w:val="22"/>
          <w:szCs w:val="22"/>
        </w:rPr>
        <w:t>provádí kontrolu rozsahu oprávnění příkazce operace k připravované účetní operaci,</w:t>
      </w:r>
    </w:p>
    <w:p w14:paraId="3DF05C47" w14:textId="77777777" w:rsidR="00245B18" w:rsidRPr="00161C9C" w:rsidRDefault="00245B18" w:rsidP="009729AB">
      <w:pPr>
        <w:numPr>
          <w:ilvl w:val="1"/>
          <w:numId w:val="14"/>
        </w:numPr>
        <w:spacing w:after="60"/>
        <w:ind w:hanging="425"/>
        <w:rPr>
          <w:rFonts w:ascii="Calibri" w:eastAsia="Arial Unicode MS" w:hAnsi="Calibri"/>
          <w:strike w:val="0"/>
          <w:sz w:val="22"/>
          <w:szCs w:val="22"/>
        </w:rPr>
      </w:pPr>
      <w:r w:rsidRPr="00161C9C">
        <w:rPr>
          <w:rFonts w:ascii="Calibri" w:hAnsi="Calibri"/>
          <w:strike w:val="0"/>
          <w:sz w:val="22"/>
          <w:szCs w:val="22"/>
        </w:rPr>
        <w:t>posuzuje finanční dopad operací na použitelné zdroje v </w:t>
      </w:r>
      <w:r w:rsidR="00007912">
        <w:rPr>
          <w:rFonts w:ascii="Calibri" w:hAnsi="Calibri"/>
          <w:strike w:val="0"/>
          <w:sz w:val="22"/>
          <w:szCs w:val="22"/>
        </w:rPr>
        <w:t>příslušném rozpočtovém období a </w:t>
      </w:r>
      <w:r w:rsidRPr="00161C9C">
        <w:rPr>
          <w:rFonts w:ascii="Calibri" w:hAnsi="Calibri"/>
          <w:strike w:val="0"/>
          <w:sz w:val="22"/>
          <w:szCs w:val="22"/>
        </w:rPr>
        <w:t>potřebu zajištění zdrojů pro další rozpočtové období,</w:t>
      </w:r>
    </w:p>
    <w:p w14:paraId="4910D866" w14:textId="00B22E6B" w:rsidR="00245B18" w:rsidRPr="00161C9C" w:rsidRDefault="00D65AD5" w:rsidP="009729AB">
      <w:pPr>
        <w:numPr>
          <w:ilvl w:val="1"/>
          <w:numId w:val="14"/>
        </w:numPr>
        <w:spacing w:after="120"/>
        <w:ind w:hanging="425"/>
        <w:rPr>
          <w:rFonts w:ascii="Calibri" w:eastAsia="Arial Unicode MS" w:hAnsi="Calibri"/>
          <w:strike w:val="0"/>
          <w:sz w:val="22"/>
          <w:szCs w:val="22"/>
        </w:rPr>
      </w:pPr>
      <w:r>
        <w:rPr>
          <w:rFonts w:ascii="Calibri" w:hAnsi="Calibri"/>
          <w:strike w:val="0"/>
          <w:sz w:val="22"/>
          <w:szCs w:val="22"/>
        </w:rPr>
        <w:t>posuzuje</w:t>
      </w:r>
      <w:r w:rsidR="00245B18" w:rsidRPr="00161C9C">
        <w:rPr>
          <w:rFonts w:ascii="Calibri" w:hAnsi="Calibri"/>
          <w:strike w:val="0"/>
          <w:sz w:val="22"/>
          <w:szCs w:val="22"/>
        </w:rPr>
        <w:t xml:space="preserve"> </w:t>
      </w:r>
      <w:r w:rsidR="00F50A13">
        <w:rPr>
          <w:rFonts w:ascii="Calibri" w:hAnsi="Calibri"/>
          <w:strike w:val="0"/>
          <w:sz w:val="22"/>
          <w:szCs w:val="22"/>
        </w:rPr>
        <w:t>efektivnost</w:t>
      </w:r>
      <w:r w:rsidR="00F50A13" w:rsidRPr="00161C9C">
        <w:rPr>
          <w:rFonts w:ascii="Calibri" w:hAnsi="Calibri"/>
          <w:strike w:val="0"/>
          <w:sz w:val="22"/>
          <w:szCs w:val="22"/>
        </w:rPr>
        <w:t xml:space="preserve"> </w:t>
      </w:r>
      <w:r w:rsidR="00245B18" w:rsidRPr="00161C9C">
        <w:rPr>
          <w:rFonts w:ascii="Calibri" w:hAnsi="Calibri"/>
          <w:strike w:val="0"/>
          <w:sz w:val="22"/>
          <w:szCs w:val="22"/>
        </w:rPr>
        <w:t>a hospodárnost schvalované operace.</w:t>
      </w:r>
    </w:p>
    <w:p w14:paraId="264A9B45" w14:textId="77777777" w:rsidR="00245B18" w:rsidRPr="00161C9C" w:rsidRDefault="00245B18" w:rsidP="00145883">
      <w:pPr>
        <w:numPr>
          <w:ilvl w:val="0"/>
          <w:numId w:val="13"/>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Shledá-li správce rozpočtu při předběžné kontrole nedostatk</w:t>
      </w:r>
      <w:r w:rsidR="00007912">
        <w:rPr>
          <w:rFonts w:ascii="Calibri" w:eastAsia="Arial Unicode MS" w:hAnsi="Calibri"/>
          <w:strike w:val="0"/>
          <w:sz w:val="22"/>
          <w:szCs w:val="22"/>
        </w:rPr>
        <w:t>y, přeruší schvalovací postup a </w:t>
      </w:r>
      <w:r w:rsidRPr="00161C9C">
        <w:rPr>
          <w:rFonts w:ascii="Calibri" w:eastAsia="Arial Unicode MS" w:hAnsi="Calibri"/>
          <w:strike w:val="0"/>
          <w:sz w:val="22"/>
          <w:szCs w:val="22"/>
        </w:rPr>
        <w:t>oznámí své zjištění příkazci operace s uvedením důvodů a případně přiloží další doklady o oprávněnosti svého postupu; operaci lze uskutečnit až po odstranění nedostatků.</w:t>
      </w:r>
    </w:p>
    <w:p w14:paraId="17337438" w14:textId="5D731E36" w:rsidR="00245B18" w:rsidRDefault="00245B18" w:rsidP="00145883">
      <w:pPr>
        <w:numPr>
          <w:ilvl w:val="0"/>
          <w:numId w:val="13"/>
        </w:numPr>
        <w:tabs>
          <w:tab w:val="clear" w:pos="425"/>
          <w:tab w:val="num" w:pos="567"/>
        </w:tabs>
        <w:spacing w:after="120"/>
        <w:ind w:left="567" w:hanging="567"/>
        <w:rPr>
          <w:rFonts w:ascii="Calibri" w:eastAsia="Arial Unicode MS" w:hAnsi="Calibri"/>
          <w:strike w:val="0"/>
          <w:sz w:val="22"/>
          <w:szCs w:val="22"/>
        </w:rPr>
      </w:pPr>
      <w:r w:rsidRPr="00084E40">
        <w:rPr>
          <w:rFonts w:ascii="Calibri" w:eastAsia="Arial Unicode MS" w:hAnsi="Calibri"/>
          <w:i/>
          <w:strike w:val="0"/>
          <w:sz w:val="22"/>
          <w:szCs w:val="22"/>
          <w:u w:val="single"/>
        </w:rPr>
        <w:lastRenderedPageBreak/>
        <w:t>Správcem rozpočtu</w:t>
      </w:r>
      <w:r w:rsidRPr="00161C9C">
        <w:rPr>
          <w:rFonts w:ascii="Calibri" w:eastAsia="Arial Unicode MS" w:hAnsi="Calibri"/>
          <w:strike w:val="0"/>
          <w:sz w:val="22"/>
          <w:szCs w:val="22"/>
        </w:rPr>
        <w:t xml:space="preserve"> ve vztahu k dané zakázce je vedoucí pracoviště odpovědný za správu příslušného rozpočtu nebo jiný zaměstnanec pověřený k tomu děkanem FI. Správcem rozpočtu je obvykle tajemník FI.</w:t>
      </w:r>
    </w:p>
    <w:p w14:paraId="245AF5F4" w14:textId="77777777" w:rsidR="00397144" w:rsidRPr="00161C9C" w:rsidRDefault="00397144" w:rsidP="00397144">
      <w:pPr>
        <w:spacing w:after="120"/>
        <w:ind w:left="426" w:firstLine="0"/>
        <w:rPr>
          <w:rFonts w:ascii="Calibri" w:eastAsia="Arial Unicode MS" w:hAnsi="Calibri"/>
          <w:strike w:val="0"/>
          <w:sz w:val="22"/>
          <w:szCs w:val="22"/>
        </w:rPr>
      </w:pPr>
    </w:p>
    <w:p w14:paraId="2BFE4D21"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t>Článek 5</w:t>
      </w:r>
    </w:p>
    <w:p w14:paraId="55E1BB16" w14:textId="77777777" w:rsidR="00245B18" w:rsidRPr="004F1F58" w:rsidRDefault="00245B18" w:rsidP="00397144">
      <w:pPr>
        <w:pStyle w:val="W3MUZkonParagrafNzev"/>
        <w:tabs>
          <w:tab w:val="num" w:pos="0"/>
        </w:tabs>
        <w:spacing w:after="240"/>
        <w:rPr>
          <w:rFonts w:asciiTheme="minorHAnsi" w:hAnsiTheme="minorHAnsi" w:cstheme="minorHAnsi"/>
          <w:sz w:val="22"/>
          <w:szCs w:val="22"/>
        </w:rPr>
      </w:pPr>
      <w:r w:rsidRPr="004F1F58">
        <w:rPr>
          <w:rFonts w:asciiTheme="minorHAnsi" w:hAnsiTheme="minorHAnsi" w:cstheme="minorHAnsi"/>
          <w:sz w:val="22"/>
          <w:szCs w:val="22"/>
        </w:rPr>
        <w:t>Hlavní účetní</w:t>
      </w:r>
    </w:p>
    <w:p w14:paraId="4FD31B80" w14:textId="77777777" w:rsidR="00245B18" w:rsidRPr="00161C9C" w:rsidRDefault="00245B18" w:rsidP="00145883">
      <w:pPr>
        <w:numPr>
          <w:ilvl w:val="0"/>
          <w:numId w:val="15"/>
        </w:numPr>
        <w:tabs>
          <w:tab w:val="clear" w:pos="425"/>
          <w:tab w:val="num" w:pos="567"/>
        </w:tabs>
        <w:spacing w:after="60"/>
        <w:ind w:left="567" w:hanging="567"/>
        <w:rPr>
          <w:rFonts w:ascii="Calibri" w:eastAsia="Arial Unicode MS" w:hAnsi="Calibri"/>
          <w:strike w:val="0"/>
          <w:sz w:val="22"/>
          <w:szCs w:val="22"/>
        </w:rPr>
      </w:pPr>
      <w:r w:rsidRPr="00161C9C">
        <w:rPr>
          <w:rFonts w:ascii="Calibri" w:eastAsia="Arial Unicode MS" w:hAnsi="Calibri"/>
          <w:i/>
          <w:strike w:val="0"/>
          <w:sz w:val="22"/>
          <w:szCs w:val="22"/>
          <w:u w:val="single"/>
        </w:rPr>
        <w:t>Hlavní účetní</w:t>
      </w:r>
      <w:r w:rsidRPr="00161C9C">
        <w:rPr>
          <w:rFonts w:ascii="Calibri" w:eastAsia="Arial Unicode MS" w:hAnsi="Calibri"/>
          <w:strike w:val="0"/>
          <w:sz w:val="22"/>
          <w:szCs w:val="22"/>
        </w:rPr>
        <w:t xml:space="preserve"> odpovídá za prověření účetních dokladů </w:t>
      </w:r>
      <w:r w:rsidRPr="00161C9C">
        <w:rPr>
          <w:rFonts w:ascii="Calibri" w:eastAsia="Arial Unicode MS" w:hAnsi="Calibri"/>
          <w:strike w:val="0"/>
          <w:sz w:val="22"/>
          <w:szCs w:val="22"/>
          <w:u w:val="single"/>
        </w:rPr>
        <w:t>po stránce formální</w:t>
      </w:r>
      <w:r w:rsidRPr="00161C9C">
        <w:rPr>
          <w:rFonts w:ascii="Calibri" w:eastAsia="Arial Unicode MS" w:hAnsi="Calibri"/>
          <w:strike w:val="0"/>
          <w:sz w:val="22"/>
          <w:szCs w:val="22"/>
        </w:rPr>
        <w:t xml:space="preserve"> a kontrolu rozsahu oprávnění příkazce operace a správce rozpočtu k dané účetní operaci</w:t>
      </w:r>
      <w:r w:rsidRPr="00161C9C">
        <w:rPr>
          <w:rFonts w:ascii="Calibri" w:hAnsi="Calibri"/>
          <w:strike w:val="0"/>
          <w:sz w:val="22"/>
          <w:szCs w:val="22"/>
        </w:rPr>
        <w:t>:</w:t>
      </w:r>
    </w:p>
    <w:p w14:paraId="70D2D58A" w14:textId="77777777" w:rsidR="00245B18" w:rsidRPr="00161C9C" w:rsidRDefault="00245B18" w:rsidP="009729AB">
      <w:pPr>
        <w:numPr>
          <w:ilvl w:val="1"/>
          <w:numId w:val="16"/>
        </w:numPr>
        <w:spacing w:after="60"/>
        <w:ind w:hanging="425"/>
        <w:rPr>
          <w:rFonts w:ascii="Calibri" w:eastAsia="Arial Unicode MS" w:hAnsi="Calibri"/>
          <w:strike w:val="0"/>
          <w:sz w:val="22"/>
          <w:szCs w:val="22"/>
        </w:rPr>
      </w:pPr>
      <w:r w:rsidRPr="00161C9C">
        <w:rPr>
          <w:rFonts w:ascii="Calibri" w:hAnsi="Calibri"/>
          <w:strike w:val="0"/>
          <w:sz w:val="22"/>
          <w:szCs w:val="22"/>
        </w:rPr>
        <w:t>ověřuje úplnost náležitostí účetních dokladů,</w:t>
      </w:r>
      <w:r w:rsidRPr="00161C9C">
        <w:rPr>
          <w:rFonts w:ascii="Calibri" w:eastAsia="Arial Unicode MS" w:hAnsi="Calibri"/>
          <w:strike w:val="0"/>
          <w:sz w:val="22"/>
          <w:szCs w:val="22"/>
        </w:rPr>
        <w:t xml:space="preserve"> </w:t>
      </w:r>
      <w:r w:rsidRPr="00161C9C">
        <w:rPr>
          <w:rFonts w:ascii="Calibri" w:hAnsi="Calibri"/>
          <w:strike w:val="0"/>
          <w:sz w:val="22"/>
          <w:szCs w:val="22"/>
        </w:rPr>
        <w:t xml:space="preserve">včetně </w:t>
      </w:r>
      <w:r w:rsidR="00007912">
        <w:rPr>
          <w:rFonts w:ascii="Calibri" w:hAnsi="Calibri"/>
          <w:strike w:val="0"/>
          <w:sz w:val="22"/>
          <w:szCs w:val="22"/>
        </w:rPr>
        <w:t>správného očíslování, zapsání a </w:t>
      </w:r>
      <w:r w:rsidRPr="00161C9C">
        <w:rPr>
          <w:rFonts w:ascii="Calibri" w:hAnsi="Calibri"/>
          <w:strike w:val="0"/>
          <w:sz w:val="22"/>
          <w:szCs w:val="22"/>
        </w:rPr>
        <w:t>zaúčtování,</w:t>
      </w:r>
    </w:p>
    <w:p w14:paraId="6356F961" w14:textId="77777777" w:rsidR="00245B18" w:rsidRPr="00161C9C" w:rsidRDefault="00245B18" w:rsidP="009729AB">
      <w:pPr>
        <w:numPr>
          <w:ilvl w:val="1"/>
          <w:numId w:val="16"/>
        </w:numPr>
        <w:spacing w:after="60"/>
        <w:ind w:hanging="425"/>
        <w:rPr>
          <w:rFonts w:ascii="Calibri" w:eastAsia="Arial Unicode MS" w:hAnsi="Calibri"/>
          <w:strike w:val="0"/>
          <w:sz w:val="22"/>
          <w:szCs w:val="22"/>
        </w:rPr>
      </w:pPr>
      <w:r w:rsidRPr="00161C9C">
        <w:rPr>
          <w:rFonts w:ascii="Calibri" w:hAnsi="Calibri"/>
          <w:strike w:val="0"/>
          <w:sz w:val="22"/>
          <w:szCs w:val="22"/>
        </w:rPr>
        <w:t>ověřuje soulad údajů o věřiteli/dlužníkovi, výši a splatnosti vzniklého závazku/nároku s údaji ve vydaném pokynu,</w:t>
      </w:r>
    </w:p>
    <w:p w14:paraId="1AA9EDF5" w14:textId="77777777" w:rsidR="00245B18" w:rsidRPr="00161C9C" w:rsidRDefault="00245B18" w:rsidP="009729AB">
      <w:pPr>
        <w:numPr>
          <w:ilvl w:val="1"/>
          <w:numId w:val="16"/>
        </w:numPr>
        <w:spacing w:after="60"/>
        <w:ind w:hanging="425"/>
        <w:rPr>
          <w:rFonts w:ascii="Calibri" w:eastAsia="Arial Unicode MS" w:hAnsi="Calibri"/>
          <w:strike w:val="0"/>
          <w:sz w:val="22"/>
          <w:szCs w:val="22"/>
        </w:rPr>
      </w:pPr>
      <w:r w:rsidRPr="00161C9C">
        <w:rPr>
          <w:rFonts w:ascii="Calibri" w:hAnsi="Calibri"/>
          <w:strike w:val="0"/>
          <w:sz w:val="22"/>
          <w:szCs w:val="22"/>
        </w:rPr>
        <w:t>zkontroluje, zda u připravované operace byla provedena předepsaná kontrola příslušným příkazcem operace, příp. správcem rozpočtu,</w:t>
      </w:r>
    </w:p>
    <w:p w14:paraId="041AA32E" w14:textId="77777777" w:rsidR="00245B18" w:rsidRPr="00161C9C" w:rsidRDefault="00245B18" w:rsidP="009729AB">
      <w:pPr>
        <w:numPr>
          <w:ilvl w:val="1"/>
          <w:numId w:val="16"/>
        </w:numPr>
        <w:spacing w:after="60"/>
        <w:ind w:hanging="425"/>
        <w:rPr>
          <w:rFonts w:ascii="Calibri" w:eastAsia="Arial Unicode MS" w:hAnsi="Calibri"/>
          <w:strike w:val="0"/>
          <w:sz w:val="22"/>
          <w:szCs w:val="22"/>
        </w:rPr>
      </w:pPr>
      <w:r w:rsidRPr="00161C9C">
        <w:rPr>
          <w:rFonts w:ascii="Calibri" w:hAnsi="Calibri"/>
          <w:strike w:val="0"/>
          <w:sz w:val="22"/>
          <w:szCs w:val="22"/>
        </w:rPr>
        <w:t>odpovídá za komplexnost příloh,</w:t>
      </w:r>
    </w:p>
    <w:p w14:paraId="0CF2C0A7" w14:textId="77777777" w:rsidR="00245B18" w:rsidRPr="00161C9C" w:rsidRDefault="00245B18" w:rsidP="009729AB">
      <w:pPr>
        <w:numPr>
          <w:ilvl w:val="1"/>
          <w:numId w:val="16"/>
        </w:numPr>
        <w:spacing w:after="60"/>
        <w:ind w:hanging="425"/>
        <w:rPr>
          <w:rFonts w:ascii="Calibri" w:eastAsia="Arial Unicode MS" w:hAnsi="Calibri"/>
          <w:strike w:val="0"/>
          <w:sz w:val="22"/>
          <w:szCs w:val="22"/>
        </w:rPr>
      </w:pPr>
      <w:r w:rsidRPr="00161C9C">
        <w:rPr>
          <w:rFonts w:ascii="Calibri" w:hAnsi="Calibri"/>
          <w:strike w:val="0"/>
          <w:sz w:val="22"/>
          <w:szCs w:val="22"/>
        </w:rPr>
        <w:t>ověřuje správnost provedených oprav, pokud jsou provedeny,</w:t>
      </w:r>
    </w:p>
    <w:p w14:paraId="57D58F33" w14:textId="77777777" w:rsidR="00245B18" w:rsidRPr="00161C9C" w:rsidRDefault="00245B18" w:rsidP="009729AB">
      <w:pPr>
        <w:numPr>
          <w:ilvl w:val="1"/>
          <w:numId w:val="16"/>
        </w:numPr>
        <w:spacing w:after="60"/>
        <w:ind w:hanging="425"/>
        <w:rPr>
          <w:rFonts w:ascii="Calibri" w:eastAsia="Arial Unicode MS" w:hAnsi="Calibri"/>
          <w:strike w:val="0"/>
          <w:sz w:val="22"/>
          <w:szCs w:val="22"/>
        </w:rPr>
      </w:pPr>
      <w:r w:rsidRPr="00161C9C">
        <w:rPr>
          <w:rFonts w:ascii="Calibri" w:hAnsi="Calibri"/>
          <w:strike w:val="0"/>
          <w:sz w:val="22"/>
          <w:szCs w:val="22"/>
        </w:rPr>
        <w:t>provádí přezkoušení sběrných dokladů ve vazbě na prvotní doklady,</w:t>
      </w:r>
    </w:p>
    <w:p w14:paraId="36E36AC6" w14:textId="77777777" w:rsidR="00245B18" w:rsidRPr="00161C9C" w:rsidRDefault="00245B18" w:rsidP="009729AB">
      <w:pPr>
        <w:numPr>
          <w:ilvl w:val="1"/>
          <w:numId w:val="16"/>
        </w:numPr>
        <w:spacing w:after="60"/>
        <w:ind w:hanging="425"/>
        <w:rPr>
          <w:rFonts w:ascii="Calibri" w:eastAsia="Arial Unicode MS" w:hAnsi="Calibri"/>
          <w:strike w:val="0"/>
          <w:sz w:val="22"/>
          <w:szCs w:val="22"/>
        </w:rPr>
      </w:pPr>
      <w:r w:rsidRPr="00161C9C">
        <w:rPr>
          <w:rFonts w:ascii="Calibri" w:hAnsi="Calibri"/>
          <w:strike w:val="0"/>
          <w:sz w:val="22"/>
          <w:szCs w:val="22"/>
        </w:rPr>
        <w:t>při využití sběrných účetních dokladů ověřuje shodnost s původními prvotními doklady (zda jsou v nich shrnuty stejnorodé hospodářské nebo účetní operace nejvýše za jeden kalendářní měsíc),</w:t>
      </w:r>
    </w:p>
    <w:p w14:paraId="4D840033" w14:textId="77777777" w:rsidR="00245B18" w:rsidRPr="00161C9C" w:rsidRDefault="00245B18" w:rsidP="009729AB">
      <w:pPr>
        <w:numPr>
          <w:ilvl w:val="1"/>
          <w:numId w:val="16"/>
        </w:numPr>
        <w:spacing w:after="60"/>
        <w:ind w:hanging="425"/>
        <w:rPr>
          <w:rFonts w:ascii="Calibri" w:eastAsia="Arial Unicode MS" w:hAnsi="Calibri"/>
          <w:strike w:val="0"/>
          <w:sz w:val="22"/>
          <w:szCs w:val="22"/>
        </w:rPr>
      </w:pPr>
      <w:r w:rsidRPr="00161C9C">
        <w:rPr>
          <w:rFonts w:ascii="Calibri" w:hAnsi="Calibri"/>
          <w:strike w:val="0"/>
          <w:sz w:val="22"/>
          <w:szCs w:val="22"/>
        </w:rPr>
        <w:t>odpovídá za soulad pokynu příkazce operace k zajištění platby v rámci případného limitu pro určené a stanovené období,</w:t>
      </w:r>
    </w:p>
    <w:p w14:paraId="5C088F4C" w14:textId="77777777" w:rsidR="00245B18" w:rsidRPr="00161C9C" w:rsidRDefault="00245B18" w:rsidP="009729AB">
      <w:pPr>
        <w:numPr>
          <w:ilvl w:val="1"/>
          <w:numId w:val="16"/>
        </w:numPr>
        <w:spacing w:after="60"/>
        <w:ind w:hanging="425"/>
        <w:rPr>
          <w:rFonts w:ascii="Calibri" w:eastAsia="Arial Unicode MS" w:hAnsi="Calibri"/>
          <w:strike w:val="0"/>
          <w:sz w:val="22"/>
          <w:szCs w:val="22"/>
        </w:rPr>
      </w:pPr>
      <w:r w:rsidRPr="00161C9C">
        <w:rPr>
          <w:rFonts w:ascii="Calibri" w:hAnsi="Calibri"/>
          <w:strike w:val="0"/>
          <w:sz w:val="22"/>
          <w:szCs w:val="22"/>
        </w:rPr>
        <w:t>posuzuje jiné skutečnosti týkající se uskutečnění operace jako účetního případu podle zvláštních právních předpisů pro vedení účetnictví, souvisejících účetních rizik, které se mohou vyskytnout zejména v souvislosti se zapojením cizích zdrojů, zálohami, hospodařením s fondy a přijetí případných opatření k jejich vyloučení nebo zmírnění,</w:t>
      </w:r>
    </w:p>
    <w:p w14:paraId="4F6E5098" w14:textId="77777777" w:rsidR="00245B18" w:rsidRPr="00161C9C" w:rsidRDefault="00245B18" w:rsidP="009729AB">
      <w:pPr>
        <w:numPr>
          <w:ilvl w:val="1"/>
          <w:numId w:val="16"/>
        </w:numPr>
        <w:spacing w:after="120"/>
        <w:ind w:hanging="425"/>
        <w:rPr>
          <w:rFonts w:ascii="Calibri" w:eastAsia="Arial Unicode MS" w:hAnsi="Calibri"/>
          <w:strike w:val="0"/>
          <w:sz w:val="22"/>
          <w:szCs w:val="22"/>
        </w:rPr>
      </w:pPr>
      <w:r w:rsidRPr="00161C9C">
        <w:rPr>
          <w:rFonts w:ascii="Calibri" w:hAnsi="Calibri"/>
          <w:strike w:val="0"/>
          <w:sz w:val="22"/>
          <w:szCs w:val="22"/>
        </w:rPr>
        <w:t>v případě zjištění skutečností majících charakter trestné činnosti neprodleně uvědomí děkana a tajemníka FI.</w:t>
      </w:r>
    </w:p>
    <w:p w14:paraId="5616A5F8" w14:textId="77777777" w:rsidR="00245B18" w:rsidRPr="00161C9C" w:rsidRDefault="00245B18" w:rsidP="00145883">
      <w:pPr>
        <w:numPr>
          <w:ilvl w:val="0"/>
          <w:numId w:val="15"/>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Shledá-li hlavní účetní nedostatky v dokladech, pozastaví operac</w:t>
      </w:r>
      <w:r w:rsidR="00007912">
        <w:rPr>
          <w:rFonts w:ascii="Calibri" w:eastAsia="Arial Unicode MS" w:hAnsi="Calibri"/>
          <w:strike w:val="0"/>
          <w:sz w:val="22"/>
          <w:szCs w:val="22"/>
        </w:rPr>
        <w:t>i a vyrozumí příkazce operace a </w:t>
      </w:r>
      <w:r w:rsidRPr="00161C9C">
        <w:rPr>
          <w:rFonts w:ascii="Calibri" w:eastAsia="Arial Unicode MS" w:hAnsi="Calibri"/>
          <w:strike w:val="0"/>
          <w:sz w:val="22"/>
          <w:szCs w:val="22"/>
        </w:rPr>
        <w:t>tajemníka FI. Toto vyrozumění musí obsahovat důvody pozastavení, případně další zdůvodnění stanoviska hlavního účetního. Operaci lze uskutečnit až po odstranění nedostatků.</w:t>
      </w:r>
    </w:p>
    <w:p w14:paraId="3DE9F143" w14:textId="0EA47835" w:rsidR="00245B18" w:rsidRDefault="00245B18" w:rsidP="00145883">
      <w:pPr>
        <w:numPr>
          <w:ilvl w:val="0"/>
          <w:numId w:val="15"/>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i/>
          <w:strike w:val="0"/>
          <w:sz w:val="22"/>
          <w:szCs w:val="22"/>
          <w:u w:val="single"/>
        </w:rPr>
        <w:t>Hlavním účetním</w:t>
      </w:r>
      <w:r w:rsidRPr="00161C9C">
        <w:rPr>
          <w:rFonts w:ascii="Calibri" w:eastAsia="Arial Unicode MS" w:hAnsi="Calibri"/>
          <w:strike w:val="0"/>
          <w:sz w:val="22"/>
          <w:szCs w:val="22"/>
        </w:rPr>
        <w:t xml:space="preserve"> je vedoucí zaměstnanec pracoviště odpovědný za vedení účetnictví nebo jiný zaměstnanec pověřený k tomu děkanem FI. Hlavním účetním je obvykle vedoucí Ekonomického oddělení FI.</w:t>
      </w:r>
    </w:p>
    <w:p w14:paraId="56A45096" w14:textId="77777777" w:rsidR="00397144" w:rsidRPr="00161C9C" w:rsidRDefault="00397144" w:rsidP="00397144">
      <w:pPr>
        <w:spacing w:after="120"/>
        <w:ind w:left="426" w:firstLine="0"/>
        <w:rPr>
          <w:rFonts w:ascii="Calibri" w:eastAsia="Arial Unicode MS" w:hAnsi="Calibri"/>
          <w:strike w:val="0"/>
          <w:sz w:val="22"/>
          <w:szCs w:val="22"/>
        </w:rPr>
      </w:pPr>
    </w:p>
    <w:p w14:paraId="52D96CD5" w14:textId="77777777" w:rsidR="00245B18" w:rsidRPr="009A3F0F" w:rsidRDefault="00245B18" w:rsidP="009A3F0F">
      <w:pPr>
        <w:pStyle w:val="W3MUZkonst"/>
        <w:tabs>
          <w:tab w:val="left" w:pos="3960"/>
        </w:tabs>
        <w:rPr>
          <w:rFonts w:asciiTheme="minorHAnsi" w:hAnsiTheme="minorHAnsi" w:cstheme="minorHAnsi"/>
          <w:bCs/>
          <w:kern w:val="32"/>
          <w:szCs w:val="28"/>
        </w:rPr>
      </w:pPr>
      <w:r w:rsidRPr="009A3F0F">
        <w:rPr>
          <w:rFonts w:asciiTheme="minorHAnsi" w:hAnsiTheme="minorHAnsi" w:cstheme="minorHAnsi"/>
          <w:bCs/>
          <w:kern w:val="32"/>
          <w:szCs w:val="28"/>
        </w:rPr>
        <w:t>Část druhá</w:t>
      </w:r>
    </w:p>
    <w:p w14:paraId="7A310AE1" w14:textId="77777777" w:rsidR="00245B18" w:rsidRPr="009A3F0F" w:rsidRDefault="00245B18" w:rsidP="00245B18">
      <w:pPr>
        <w:pStyle w:val="W3MUZkonstNzev"/>
        <w:rPr>
          <w:rFonts w:asciiTheme="minorHAnsi" w:hAnsiTheme="minorHAnsi" w:cstheme="minorHAnsi"/>
          <w:bCs/>
          <w:kern w:val="32"/>
          <w:szCs w:val="28"/>
        </w:rPr>
      </w:pPr>
      <w:r w:rsidRPr="009A3F0F">
        <w:rPr>
          <w:rFonts w:asciiTheme="minorHAnsi" w:hAnsiTheme="minorHAnsi" w:cstheme="minorHAnsi"/>
          <w:bCs/>
          <w:kern w:val="32"/>
          <w:szCs w:val="28"/>
        </w:rPr>
        <w:t>Předběžná kontrola</w:t>
      </w:r>
    </w:p>
    <w:p w14:paraId="467B6255"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t>Článek 6</w:t>
      </w:r>
    </w:p>
    <w:p w14:paraId="067835D1" w14:textId="77777777" w:rsidR="00245B18" w:rsidRPr="004F1F58" w:rsidRDefault="00245B18" w:rsidP="00397144">
      <w:pPr>
        <w:pStyle w:val="W3MUZkonParagrafNzev"/>
        <w:tabs>
          <w:tab w:val="num" w:pos="0"/>
        </w:tabs>
        <w:spacing w:after="240"/>
        <w:rPr>
          <w:rFonts w:asciiTheme="minorHAnsi" w:hAnsiTheme="minorHAnsi" w:cstheme="minorHAnsi"/>
          <w:sz w:val="22"/>
          <w:szCs w:val="22"/>
        </w:rPr>
      </w:pPr>
      <w:r w:rsidRPr="004F1F58">
        <w:rPr>
          <w:rFonts w:asciiTheme="minorHAnsi" w:hAnsiTheme="minorHAnsi" w:cstheme="minorHAnsi"/>
          <w:sz w:val="22"/>
          <w:szCs w:val="22"/>
        </w:rPr>
        <w:t>Předběžná kontrola před vznikem závazku</w:t>
      </w:r>
    </w:p>
    <w:p w14:paraId="4CB54BB9" w14:textId="07D8C2B8" w:rsidR="00245B18" w:rsidRDefault="00245B18" w:rsidP="00145883">
      <w:pPr>
        <w:numPr>
          <w:ilvl w:val="0"/>
          <w:numId w:val="9"/>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 xml:space="preserve">Před vznikem závazku (tj. před </w:t>
      </w:r>
      <w:r w:rsidR="00145883">
        <w:rPr>
          <w:rFonts w:ascii="Calibri" w:eastAsia="Arial Unicode MS" w:hAnsi="Calibri"/>
          <w:strike w:val="0"/>
          <w:sz w:val="22"/>
          <w:szCs w:val="22"/>
        </w:rPr>
        <w:t>předáním objednávky dodavateli</w:t>
      </w:r>
      <w:r w:rsidRPr="00161C9C">
        <w:rPr>
          <w:rFonts w:ascii="Calibri" w:eastAsia="Arial Unicode MS" w:hAnsi="Calibri"/>
          <w:strike w:val="0"/>
          <w:sz w:val="22"/>
          <w:szCs w:val="22"/>
        </w:rPr>
        <w:t xml:space="preserve">, </w:t>
      </w:r>
      <w:r w:rsidR="00084E40">
        <w:rPr>
          <w:rFonts w:ascii="Calibri" w:eastAsia="Arial Unicode MS" w:hAnsi="Calibri"/>
          <w:strike w:val="0"/>
          <w:sz w:val="22"/>
          <w:szCs w:val="22"/>
        </w:rPr>
        <w:t xml:space="preserve">před </w:t>
      </w:r>
      <w:r w:rsidRPr="00161C9C">
        <w:rPr>
          <w:rFonts w:ascii="Calibri" w:eastAsia="Arial Unicode MS" w:hAnsi="Calibri"/>
          <w:strike w:val="0"/>
          <w:sz w:val="22"/>
          <w:szCs w:val="22"/>
        </w:rPr>
        <w:t xml:space="preserve">uskutečněním pracovní cesty, </w:t>
      </w:r>
      <w:r w:rsidR="00084E40">
        <w:rPr>
          <w:rFonts w:ascii="Calibri" w:eastAsia="Arial Unicode MS" w:hAnsi="Calibri"/>
          <w:strike w:val="0"/>
          <w:sz w:val="22"/>
          <w:szCs w:val="22"/>
        </w:rPr>
        <w:t xml:space="preserve">před </w:t>
      </w:r>
      <w:r w:rsidRPr="00161C9C">
        <w:rPr>
          <w:rFonts w:ascii="Calibri" w:eastAsia="Arial Unicode MS" w:hAnsi="Calibri"/>
          <w:strike w:val="0"/>
          <w:sz w:val="22"/>
          <w:szCs w:val="22"/>
        </w:rPr>
        <w:t>uzavření</w:t>
      </w:r>
      <w:r w:rsidR="00145883">
        <w:rPr>
          <w:rFonts w:ascii="Calibri" w:eastAsia="Arial Unicode MS" w:hAnsi="Calibri"/>
          <w:strike w:val="0"/>
          <w:sz w:val="22"/>
          <w:szCs w:val="22"/>
        </w:rPr>
        <w:t>m</w:t>
      </w:r>
      <w:r w:rsidRPr="00161C9C">
        <w:rPr>
          <w:rFonts w:ascii="Calibri" w:eastAsia="Arial Unicode MS" w:hAnsi="Calibri"/>
          <w:strike w:val="0"/>
          <w:sz w:val="22"/>
          <w:szCs w:val="22"/>
        </w:rPr>
        <w:t>/změn</w:t>
      </w:r>
      <w:r w:rsidR="00145883">
        <w:rPr>
          <w:rFonts w:ascii="Calibri" w:eastAsia="Arial Unicode MS" w:hAnsi="Calibri"/>
          <w:strike w:val="0"/>
          <w:sz w:val="22"/>
          <w:szCs w:val="22"/>
        </w:rPr>
        <w:t>ou</w:t>
      </w:r>
      <w:r w:rsidRPr="00161C9C">
        <w:rPr>
          <w:rFonts w:ascii="Calibri" w:eastAsia="Arial Unicode MS" w:hAnsi="Calibri"/>
          <w:strike w:val="0"/>
          <w:sz w:val="22"/>
          <w:szCs w:val="22"/>
        </w:rPr>
        <w:t xml:space="preserve"> pracovní smlouvy, </w:t>
      </w:r>
      <w:r w:rsidR="00084E40">
        <w:rPr>
          <w:rFonts w:ascii="Calibri" w:eastAsia="Arial Unicode MS" w:hAnsi="Calibri"/>
          <w:strike w:val="0"/>
          <w:sz w:val="22"/>
          <w:szCs w:val="22"/>
        </w:rPr>
        <w:t xml:space="preserve">před </w:t>
      </w:r>
      <w:r w:rsidR="00F92C58">
        <w:rPr>
          <w:rFonts w:ascii="Calibri" w:eastAsia="Arial Unicode MS" w:hAnsi="Calibri"/>
          <w:strike w:val="0"/>
          <w:sz w:val="22"/>
          <w:szCs w:val="22"/>
        </w:rPr>
        <w:t xml:space="preserve">zadáním </w:t>
      </w:r>
      <w:r w:rsidRPr="00161C9C">
        <w:rPr>
          <w:rFonts w:ascii="Calibri" w:eastAsia="Arial Unicode MS" w:hAnsi="Calibri"/>
          <w:strike w:val="0"/>
          <w:sz w:val="22"/>
          <w:szCs w:val="22"/>
        </w:rPr>
        <w:t>odměn</w:t>
      </w:r>
      <w:r w:rsidR="00F92C58">
        <w:rPr>
          <w:rFonts w:ascii="Calibri" w:eastAsia="Arial Unicode MS" w:hAnsi="Calibri"/>
          <w:strike w:val="0"/>
          <w:sz w:val="22"/>
          <w:szCs w:val="22"/>
        </w:rPr>
        <w:t>y do PaMS</w:t>
      </w:r>
      <w:r w:rsidRPr="00161C9C">
        <w:rPr>
          <w:rFonts w:ascii="Calibri" w:eastAsia="Arial Unicode MS" w:hAnsi="Calibri"/>
          <w:strike w:val="0"/>
          <w:sz w:val="22"/>
          <w:szCs w:val="22"/>
        </w:rPr>
        <w:t xml:space="preserve">, </w:t>
      </w:r>
      <w:r w:rsidR="00084E40">
        <w:rPr>
          <w:rFonts w:ascii="Calibri" w:eastAsia="Arial Unicode MS" w:hAnsi="Calibri"/>
          <w:strike w:val="0"/>
          <w:sz w:val="22"/>
          <w:szCs w:val="22"/>
        </w:rPr>
        <w:t xml:space="preserve">před </w:t>
      </w:r>
      <w:r w:rsidR="00F92C58">
        <w:rPr>
          <w:rFonts w:ascii="Calibri" w:eastAsia="Arial Unicode MS" w:hAnsi="Calibri"/>
          <w:strike w:val="0"/>
          <w:sz w:val="22"/>
          <w:szCs w:val="22"/>
        </w:rPr>
        <w:lastRenderedPageBreak/>
        <w:t>vydáním rozhodnutí o přiznání</w:t>
      </w:r>
      <w:r w:rsidRPr="00161C9C">
        <w:rPr>
          <w:rFonts w:ascii="Calibri" w:eastAsia="Arial Unicode MS" w:hAnsi="Calibri"/>
          <w:strike w:val="0"/>
          <w:sz w:val="22"/>
          <w:szCs w:val="22"/>
        </w:rPr>
        <w:t xml:space="preserve"> stipendi</w:t>
      </w:r>
      <w:r w:rsidR="00F92C58">
        <w:rPr>
          <w:rFonts w:ascii="Calibri" w:eastAsia="Arial Unicode MS" w:hAnsi="Calibri"/>
          <w:strike w:val="0"/>
          <w:sz w:val="22"/>
          <w:szCs w:val="22"/>
        </w:rPr>
        <w:t>a</w:t>
      </w:r>
      <w:r w:rsidRPr="00161C9C">
        <w:rPr>
          <w:rFonts w:ascii="Calibri" w:eastAsia="Arial Unicode MS" w:hAnsi="Calibri"/>
          <w:strike w:val="0"/>
          <w:sz w:val="22"/>
          <w:szCs w:val="22"/>
        </w:rPr>
        <w:t xml:space="preserve">, </w:t>
      </w:r>
      <w:r w:rsidR="00084E40">
        <w:rPr>
          <w:rFonts w:ascii="Calibri" w:eastAsia="Arial Unicode MS" w:hAnsi="Calibri"/>
          <w:strike w:val="0"/>
          <w:sz w:val="22"/>
          <w:szCs w:val="22"/>
        </w:rPr>
        <w:t xml:space="preserve">před </w:t>
      </w:r>
      <w:r w:rsidRPr="00161C9C">
        <w:rPr>
          <w:rFonts w:ascii="Calibri" w:eastAsia="Arial Unicode MS" w:hAnsi="Calibri"/>
          <w:strike w:val="0"/>
          <w:sz w:val="22"/>
          <w:szCs w:val="22"/>
        </w:rPr>
        <w:t xml:space="preserve">uzavřením smlouvy, </w:t>
      </w:r>
      <w:r w:rsidR="00084E40">
        <w:rPr>
          <w:rFonts w:ascii="Calibri" w:eastAsia="Arial Unicode MS" w:hAnsi="Calibri"/>
          <w:strike w:val="0"/>
          <w:sz w:val="22"/>
          <w:szCs w:val="22"/>
        </w:rPr>
        <w:t xml:space="preserve">před </w:t>
      </w:r>
      <w:r w:rsidRPr="00161C9C">
        <w:rPr>
          <w:rFonts w:ascii="Calibri" w:eastAsia="Arial Unicode MS" w:hAnsi="Calibri"/>
          <w:strike w:val="0"/>
          <w:sz w:val="22"/>
          <w:szCs w:val="22"/>
        </w:rPr>
        <w:t xml:space="preserve">poskytnutím jednorázové zálohy, </w:t>
      </w:r>
      <w:r w:rsidR="00084E40">
        <w:rPr>
          <w:rFonts w:ascii="Calibri" w:eastAsia="Arial Unicode MS" w:hAnsi="Calibri"/>
          <w:strike w:val="0"/>
          <w:sz w:val="22"/>
          <w:szCs w:val="22"/>
        </w:rPr>
        <w:t xml:space="preserve">před </w:t>
      </w:r>
      <w:r w:rsidRPr="00161C9C">
        <w:rPr>
          <w:rFonts w:ascii="Calibri" w:eastAsia="Arial Unicode MS" w:hAnsi="Calibri"/>
          <w:strike w:val="0"/>
          <w:sz w:val="22"/>
          <w:szCs w:val="22"/>
        </w:rPr>
        <w:t xml:space="preserve">provedením nákupu za hotové, </w:t>
      </w:r>
      <w:r w:rsidR="00084E40">
        <w:rPr>
          <w:rFonts w:ascii="Calibri" w:eastAsia="Arial Unicode MS" w:hAnsi="Calibri"/>
          <w:strike w:val="0"/>
          <w:sz w:val="22"/>
          <w:szCs w:val="22"/>
        </w:rPr>
        <w:t xml:space="preserve">před </w:t>
      </w:r>
      <w:r w:rsidRPr="00161C9C">
        <w:rPr>
          <w:rFonts w:ascii="Calibri" w:eastAsia="Arial Unicode MS" w:hAnsi="Calibri"/>
          <w:strike w:val="0"/>
          <w:sz w:val="22"/>
          <w:szCs w:val="22"/>
        </w:rPr>
        <w:t>platbou „fakultní“ kartou, apod.) zajišťují předběžnou finanční kontrolu průkazně příkazce</w:t>
      </w:r>
      <w:r w:rsidR="00007912">
        <w:rPr>
          <w:rFonts w:ascii="Calibri" w:eastAsia="Arial Unicode MS" w:hAnsi="Calibri"/>
          <w:strike w:val="0"/>
          <w:sz w:val="22"/>
          <w:szCs w:val="22"/>
        </w:rPr>
        <w:t xml:space="preserve"> operace a </w:t>
      </w:r>
      <w:r w:rsidRPr="00161C9C">
        <w:rPr>
          <w:rFonts w:ascii="Calibri" w:eastAsia="Arial Unicode MS" w:hAnsi="Calibri"/>
          <w:strike w:val="0"/>
          <w:sz w:val="22"/>
          <w:szCs w:val="22"/>
        </w:rPr>
        <w:t>správce rozpočtu.</w:t>
      </w:r>
    </w:p>
    <w:p w14:paraId="5F6D04D0" w14:textId="036E673E" w:rsidR="00533288" w:rsidRPr="00161C9C" w:rsidRDefault="00533288" w:rsidP="00145883">
      <w:pPr>
        <w:numPr>
          <w:ilvl w:val="0"/>
          <w:numId w:val="9"/>
        </w:numPr>
        <w:tabs>
          <w:tab w:val="clear" w:pos="425"/>
          <w:tab w:val="num" w:pos="567"/>
        </w:tabs>
        <w:spacing w:after="120"/>
        <w:ind w:left="567" w:hanging="567"/>
        <w:rPr>
          <w:rFonts w:ascii="Calibri" w:eastAsia="Arial Unicode MS" w:hAnsi="Calibri"/>
          <w:strike w:val="0"/>
          <w:sz w:val="22"/>
          <w:szCs w:val="22"/>
        </w:rPr>
      </w:pPr>
      <w:r w:rsidRPr="00533288">
        <w:rPr>
          <w:rFonts w:ascii="Calibri" w:eastAsia="Arial Unicode MS" w:hAnsi="Calibri"/>
          <w:strike w:val="0"/>
          <w:sz w:val="22"/>
          <w:szCs w:val="22"/>
        </w:rPr>
        <w:t>Je-li pro uzavření závazku nutné vyhlásit veřejnou zakázku, probíhá schvalovací postup před vyhlášením veřejné zakázky. Schvalovaný předpokládaný závazek obsahuje jako požadovanou výši finančních prostředků k</w:t>
      </w:r>
      <w:r>
        <w:rPr>
          <w:rFonts w:ascii="Calibri" w:eastAsia="Arial Unicode MS" w:hAnsi="Calibri"/>
          <w:strike w:val="0"/>
          <w:sz w:val="22"/>
          <w:szCs w:val="22"/>
        </w:rPr>
        <w:t> </w:t>
      </w:r>
      <w:r w:rsidRPr="00533288">
        <w:rPr>
          <w:rFonts w:ascii="Calibri" w:eastAsia="Arial Unicode MS" w:hAnsi="Calibri"/>
          <w:strike w:val="0"/>
          <w:sz w:val="22"/>
          <w:szCs w:val="22"/>
        </w:rPr>
        <w:t>zajištění předpokládanou cenu zakázky bez určení dodavatele. Je-li nabídková cena vítězného uchazeče vyšší než předpokládaná cena nebo dojde-li k</w:t>
      </w:r>
      <w:r>
        <w:rPr>
          <w:rFonts w:ascii="Calibri" w:eastAsia="Arial Unicode MS" w:hAnsi="Calibri"/>
          <w:strike w:val="0"/>
          <w:sz w:val="22"/>
          <w:szCs w:val="22"/>
        </w:rPr>
        <w:t> </w:t>
      </w:r>
      <w:r w:rsidRPr="00533288">
        <w:rPr>
          <w:rFonts w:ascii="Calibri" w:eastAsia="Arial Unicode MS" w:hAnsi="Calibri"/>
          <w:strike w:val="0"/>
          <w:sz w:val="22"/>
          <w:szCs w:val="22"/>
        </w:rPr>
        <w:t>podstatné změně obchodních podmínek v</w:t>
      </w:r>
      <w:r>
        <w:rPr>
          <w:rFonts w:ascii="Calibri" w:eastAsia="Arial Unicode MS" w:hAnsi="Calibri"/>
          <w:strike w:val="0"/>
          <w:sz w:val="22"/>
          <w:szCs w:val="22"/>
        </w:rPr>
        <w:t> </w:t>
      </w:r>
      <w:r w:rsidRPr="00533288">
        <w:rPr>
          <w:rFonts w:ascii="Calibri" w:eastAsia="Arial Unicode MS" w:hAnsi="Calibri"/>
          <w:strike w:val="0"/>
          <w:sz w:val="22"/>
          <w:szCs w:val="22"/>
        </w:rPr>
        <w:t xml:space="preserve">průběhu zadávacího řízení, je nutné </w:t>
      </w:r>
      <w:r w:rsidR="00F92C58">
        <w:rPr>
          <w:rFonts w:ascii="Calibri" w:eastAsia="Arial Unicode MS" w:hAnsi="Calibri"/>
          <w:strike w:val="0"/>
          <w:sz w:val="22"/>
          <w:szCs w:val="22"/>
        </w:rPr>
        <w:t xml:space="preserve">před uzavřením smlouvy s vybraným dodavatelem </w:t>
      </w:r>
      <w:r w:rsidRPr="00533288">
        <w:rPr>
          <w:rFonts w:ascii="Calibri" w:eastAsia="Arial Unicode MS" w:hAnsi="Calibri"/>
          <w:strike w:val="0"/>
          <w:sz w:val="22"/>
          <w:szCs w:val="22"/>
        </w:rPr>
        <w:t>provést schvalovací proces znovu.</w:t>
      </w:r>
    </w:p>
    <w:p w14:paraId="6226C5E8" w14:textId="77777777" w:rsidR="00245B18" w:rsidRPr="00161C9C" w:rsidRDefault="00245B18" w:rsidP="00145883">
      <w:pPr>
        <w:numPr>
          <w:ilvl w:val="0"/>
          <w:numId w:val="9"/>
        </w:numPr>
        <w:tabs>
          <w:tab w:val="clear" w:pos="425"/>
          <w:tab w:val="num" w:pos="567"/>
        </w:tabs>
        <w:spacing w:after="60"/>
        <w:ind w:left="567" w:hanging="567"/>
        <w:rPr>
          <w:rFonts w:ascii="Calibri" w:eastAsia="Arial Unicode MS" w:hAnsi="Calibri"/>
          <w:strike w:val="0"/>
          <w:sz w:val="22"/>
          <w:szCs w:val="22"/>
        </w:rPr>
      </w:pPr>
      <w:r w:rsidRPr="00161C9C">
        <w:rPr>
          <w:rFonts w:ascii="Calibri" w:eastAsia="Arial Unicode MS" w:hAnsi="Calibri"/>
          <w:strike w:val="0"/>
          <w:sz w:val="22"/>
          <w:szCs w:val="22"/>
        </w:rPr>
        <w:t>Schvalovacím postupem příkazce operace před vznikem závazku se prověřuje a schvaluje:</w:t>
      </w:r>
    </w:p>
    <w:p w14:paraId="04833CFC" w14:textId="28B790E5" w:rsidR="00245B18" w:rsidRPr="00161C9C" w:rsidRDefault="00245B18" w:rsidP="009729AB">
      <w:pPr>
        <w:numPr>
          <w:ilvl w:val="1"/>
          <w:numId w:val="29"/>
        </w:numPr>
        <w:spacing w:after="60"/>
        <w:ind w:hanging="425"/>
        <w:rPr>
          <w:rFonts w:ascii="Calibri" w:hAnsi="Calibri"/>
          <w:strike w:val="0"/>
          <w:sz w:val="22"/>
          <w:szCs w:val="22"/>
        </w:rPr>
      </w:pPr>
      <w:r w:rsidRPr="00161C9C">
        <w:rPr>
          <w:rFonts w:ascii="Calibri" w:hAnsi="Calibri"/>
          <w:strike w:val="0"/>
          <w:sz w:val="22"/>
          <w:szCs w:val="22"/>
        </w:rPr>
        <w:t>nezbytnost připravované operace k zajištění stanovený</w:t>
      </w:r>
      <w:r w:rsidR="00007912">
        <w:rPr>
          <w:rFonts w:ascii="Calibri" w:hAnsi="Calibri"/>
          <w:strike w:val="0"/>
          <w:sz w:val="22"/>
          <w:szCs w:val="22"/>
        </w:rPr>
        <w:t>ch úkolů a schválených záměrů a </w:t>
      </w:r>
      <w:r w:rsidRPr="00161C9C">
        <w:rPr>
          <w:rFonts w:ascii="Calibri" w:hAnsi="Calibri"/>
          <w:strike w:val="0"/>
          <w:sz w:val="22"/>
          <w:szCs w:val="22"/>
        </w:rPr>
        <w:t xml:space="preserve">cílů pracoviště a tím i </w:t>
      </w:r>
      <w:r w:rsidR="00CA352F">
        <w:rPr>
          <w:rFonts w:ascii="Calibri" w:hAnsi="Calibri"/>
          <w:strike w:val="0"/>
          <w:sz w:val="22"/>
          <w:szCs w:val="22"/>
        </w:rPr>
        <w:t>FI</w:t>
      </w:r>
      <w:r w:rsidRPr="00161C9C">
        <w:rPr>
          <w:rFonts w:ascii="Calibri" w:hAnsi="Calibri"/>
          <w:strike w:val="0"/>
          <w:sz w:val="22"/>
          <w:szCs w:val="22"/>
        </w:rPr>
        <w:t>,</w:t>
      </w:r>
    </w:p>
    <w:p w14:paraId="39C75202" w14:textId="5E23BE40" w:rsidR="00245B18" w:rsidRPr="00161C9C" w:rsidRDefault="00245B18" w:rsidP="009729AB">
      <w:pPr>
        <w:numPr>
          <w:ilvl w:val="1"/>
          <w:numId w:val="29"/>
        </w:numPr>
        <w:spacing w:after="60"/>
        <w:ind w:hanging="425"/>
        <w:rPr>
          <w:rFonts w:ascii="Calibri" w:hAnsi="Calibri"/>
          <w:strike w:val="0"/>
          <w:sz w:val="22"/>
          <w:szCs w:val="22"/>
        </w:rPr>
      </w:pPr>
      <w:r w:rsidRPr="00161C9C">
        <w:rPr>
          <w:rFonts w:ascii="Calibri" w:hAnsi="Calibri"/>
          <w:strike w:val="0"/>
          <w:sz w:val="22"/>
          <w:szCs w:val="22"/>
        </w:rPr>
        <w:t>správnost operace, zejména dodržení právních předpisů, kritérií hospodárnosti, účelnosti a efektivnosti, dodržení podmínek a postupu pro zadávání veřejných zakázek a u závazků financov</w:t>
      </w:r>
      <w:r w:rsidR="00D52048">
        <w:rPr>
          <w:rFonts w:ascii="Calibri" w:hAnsi="Calibri"/>
          <w:strike w:val="0"/>
          <w:sz w:val="22"/>
          <w:szCs w:val="22"/>
        </w:rPr>
        <w:t>an</w:t>
      </w:r>
      <w:r w:rsidRPr="00161C9C">
        <w:rPr>
          <w:rFonts w:ascii="Calibri" w:hAnsi="Calibri"/>
          <w:strike w:val="0"/>
          <w:sz w:val="22"/>
          <w:szCs w:val="22"/>
        </w:rPr>
        <w:t>ých z veřejných zdrojů i dodržení účelu a podmínek použití stanovených poskytovatelem,</w:t>
      </w:r>
    </w:p>
    <w:p w14:paraId="2EA1F4FD" w14:textId="77777777" w:rsidR="00245B18" w:rsidRPr="00161C9C" w:rsidRDefault="00245B18" w:rsidP="009729AB">
      <w:pPr>
        <w:numPr>
          <w:ilvl w:val="1"/>
          <w:numId w:val="29"/>
        </w:numPr>
        <w:spacing w:after="60"/>
        <w:ind w:hanging="425"/>
        <w:rPr>
          <w:rFonts w:ascii="Calibri" w:hAnsi="Calibri"/>
          <w:strike w:val="0"/>
          <w:sz w:val="22"/>
          <w:szCs w:val="22"/>
        </w:rPr>
      </w:pPr>
      <w:r w:rsidRPr="00161C9C">
        <w:rPr>
          <w:rFonts w:ascii="Calibri" w:hAnsi="Calibri"/>
          <w:strike w:val="0"/>
          <w:sz w:val="22"/>
          <w:szCs w:val="22"/>
        </w:rPr>
        <w:t>doložení připravované operace věcně správnými a úplnými doklady,</w:t>
      </w:r>
    </w:p>
    <w:p w14:paraId="164054B8" w14:textId="77777777" w:rsidR="00245B18" w:rsidRPr="00161C9C" w:rsidRDefault="00245B18" w:rsidP="009729AB">
      <w:pPr>
        <w:numPr>
          <w:ilvl w:val="1"/>
          <w:numId w:val="29"/>
        </w:numPr>
        <w:spacing w:after="120"/>
        <w:ind w:hanging="425"/>
        <w:rPr>
          <w:rFonts w:ascii="Calibri" w:hAnsi="Calibri"/>
          <w:strike w:val="0"/>
          <w:sz w:val="22"/>
          <w:szCs w:val="22"/>
        </w:rPr>
      </w:pPr>
      <w:r w:rsidRPr="00161C9C">
        <w:rPr>
          <w:rFonts w:ascii="Calibri" w:hAnsi="Calibri"/>
          <w:strike w:val="0"/>
          <w:sz w:val="22"/>
          <w:szCs w:val="22"/>
        </w:rPr>
        <w:t>přijetí opatření k vyloučení nebo zmírnění provozních, finančních a právních rizik, která se při uskutečňování připravované operace mohou vyskytnout.</w:t>
      </w:r>
    </w:p>
    <w:p w14:paraId="3CFEE345" w14:textId="77777777" w:rsidR="00245B18" w:rsidRPr="00161C9C" w:rsidRDefault="00245B18" w:rsidP="00145883">
      <w:pPr>
        <w:numPr>
          <w:ilvl w:val="0"/>
          <w:numId w:val="9"/>
        </w:numPr>
        <w:tabs>
          <w:tab w:val="clear" w:pos="425"/>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V případě zjištění nedostatků pozastavuje příkazce operaci až do doby odstranění nedostatků.</w:t>
      </w:r>
    </w:p>
    <w:p w14:paraId="1961B266" w14:textId="77777777" w:rsidR="00245B18" w:rsidRPr="00161C9C" w:rsidRDefault="00245B18" w:rsidP="00145883">
      <w:pPr>
        <w:numPr>
          <w:ilvl w:val="0"/>
          <w:numId w:val="9"/>
        </w:numPr>
        <w:tabs>
          <w:tab w:val="clear" w:pos="425"/>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Je-li kontrolní postup ukončen, příkazce operace potvrdí podklad k přípravě závazku a předá jej k předběžné kontrole správci rozpočtu.</w:t>
      </w:r>
    </w:p>
    <w:p w14:paraId="5405AED9" w14:textId="77777777" w:rsidR="00245B18" w:rsidRPr="00161C9C" w:rsidRDefault="00245B18" w:rsidP="00145883">
      <w:pPr>
        <w:numPr>
          <w:ilvl w:val="0"/>
          <w:numId w:val="9"/>
        </w:numPr>
        <w:tabs>
          <w:tab w:val="clear" w:pos="425"/>
        </w:tabs>
        <w:spacing w:after="60"/>
        <w:ind w:left="567" w:hanging="567"/>
        <w:rPr>
          <w:rFonts w:ascii="Calibri" w:eastAsia="Arial Unicode MS" w:hAnsi="Calibri"/>
          <w:strike w:val="0"/>
          <w:sz w:val="22"/>
          <w:szCs w:val="22"/>
        </w:rPr>
      </w:pPr>
      <w:r w:rsidRPr="00161C9C">
        <w:rPr>
          <w:rFonts w:ascii="Calibri" w:eastAsia="Arial Unicode MS" w:hAnsi="Calibri"/>
          <w:strike w:val="0"/>
          <w:sz w:val="22"/>
          <w:szCs w:val="22"/>
        </w:rPr>
        <w:t>Schvalovacím postupem správce rozpočtu před vznikem závazku se prověřuje a schvaluje:</w:t>
      </w:r>
    </w:p>
    <w:p w14:paraId="791192B8" w14:textId="77777777" w:rsidR="00245B18" w:rsidRPr="00161C9C" w:rsidRDefault="00245B18" w:rsidP="009729AB">
      <w:pPr>
        <w:numPr>
          <w:ilvl w:val="1"/>
          <w:numId w:val="30"/>
        </w:numPr>
        <w:spacing w:after="60"/>
        <w:ind w:hanging="425"/>
        <w:rPr>
          <w:rFonts w:ascii="Calibri" w:hAnsi="Calibri"/>
          <w:strike w:val="0"/>
          <w:sz w:val="22"/>
          <w:szCs w:val="22"/>
        </w:rPr>
      </w:pPr>
      <w:r w:rsidRPr="00161C9C">
        <w:rPr>
          <w:rFonts w:ascii="Calibri" w:hAnsi="Calibri"/>
          <w:strike w:val="0"/>
          <w:sz w:val="22"/>
          <w:szCs w:val="22"/>
        </w:rPr>
        <w:t>soulad připravované operace se schválenými náklady/výdaji, programy, projekty, uzavřenými smlouvami nebo jinými rozhodnutími o nakládání s prostředky FI,</w:t>
      </w:r>
    </w:p>
    <w:p w14:paraId="32369F85" w14:textId="77777777" w:rsidR="00245B18" w:rsidRPr="00161C9C" w:rsidRDefault="00F50A13" w:rsidP="009729AB">
      <w:pPr>
        <w:numPr>
          <w:ilvl w:val="1"/>
          <w:numId w:val="30"/>
        </w:numPr>
        <w:spacing w:after="60"/>
        <w:ind w:hanging="425"/>
        <w:rPr>
          <w:rFonts w:ascii="Calibri" w:hAnsi="Calibri"/>
          <w:strike w:val="0"/>
          <w:sz w:val="22"/>
          <w:szCs w:val="22"/>
        </w:rPr>
      </w:pPr>
      <w:r>
        <w:rPr>
          <w:rFonts w:ascii="Calibri" w:hAnsi="Calibri"/>
          <w:strike w:val="0"/>
          <w:sz w:val="22"/>
          <w:szCs w:val="22"/>
        </w:rPr>
        <w:t xml:space="preserve">zda připravovaná operace </w:t>
      </w:r>
      <w:r w:rsidR="00245B18" w:rsidRPr="00161C9C">
        <w:rPr>
          <w:rFonts w:ascii="Calibri" w:hAnsi="Calibri"/>
          <w:strike w:val="0"/>
          <w:sz w:val="22"/>
          <w:szCs w:val="22"/>
        </w:rPr>
        <w:t>odpovídá pravidlům stanoveným zvláštními právními předpisy pro financování činnosti FI,</w:t>
      </w:r>
    </w:p>
    <w:p w14:paraId="749282C3" w14:textId="245F7A36" w:rsidR="00245B18" w:rsidRPr="00161C9C" w:rsidRDefault="00245B18" w:rsidP="009729AB">
      <w:pPr>
        <w:numPr>
          <w:ilvl w:val="1"/>
          <w:numId w:val="30"/>
        </w:numPr>
        <w:spacing w:after="60"/>
        <w:ind w:hanging="425"/>
        <w:rPr>
          <w:rFonts w:ascii="Calibri" w:hAnsi="Calibri"/>
          <w:strike w:val="0"/>
          <w:sz w:val="22"/>
          <w:szCs w:val="22"/>
        </w:rPr>
      </w:pPr>
      <w:r w:rsidRPr="00161C9C">
        <w:rPr>
          <w:rFonts w:ascii="Calibri" w:hAnsi="Calibri"/>
          <w:strike w:val="0"/>
          <w:sz w:val="22"/>
          <w:szCs w:val="22"/>
        </w:rPr>
        <w:t>zda byla prověřena souvislost s rozpočtovými riziky, zejména v souvislosti s dopadem na zdroje financování použitelné v příslušném rozpočtovém období a s potřebou zajištění zdrojů pro financování v dalších rozpočtových obdobích, a zda byla stanovena opatření k vyloučení nebo zmírnění těchto rizik,</w:t>
      </w:r>
    </w:p>
    <w:p w14:paraId="33AF5DB0" w14:textId="77777777" w:rsidR="00245B18" w:rsidRPr="00161C9C" w:rsidRDefault="00245B18" w:rsidP="009729AB">
      <w:pPr>
        <w:numPr>
          <w:ilvl w:val="1"/>
          <w:numId w:val="30"/>
        </w:numPr>
        <w:spacing w:after="120"/>
        <w:ind w:hanging="425"/>
        <w:rPr>
          <w:rFonts w:ascii="Calibri" w:hAnsi="Calibri"/>
          <w:strike w:val="0"/>
          <w:sz w:val="22"/>
          <w:szCs w:val="22"/>
        </w:rPr>
      </w:pPr>
      <w:r w:rsidRPr="00161C9C">
        <w:rPr>
          <w:rFonts w:ascii="Calibri" w:hAnsi="Calibri"/>
          <w:strike w:val="0"/>
          <w:sz w:val="22"/>
          <w:szCs w:val="22"/>
        </w:rPr>
        <w:t>zda připravovaná operace byla ověřena příslušným příkazcem operace v rozsahu jeho oprávnění k tomuto úkonu.</w:t>
      </w:r>
    </w:p>
    <w:p w14:paraId="69AA03AC" w14:textId="77777777" w:rsidR="00245B18" w:rsidRPr="00161C9C" w:rsidRDefault="00245B18" w:rsidP="00145883">
      <w:pPr>
        <w:numPr>
          <w:ilvl w:val="0"/>
          <w:numId w:val="9"/>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Shledá-li správce rozpočtu při předběžné kontrole připravované operace nedostatky, přeruší schvalovací postup a oznámí své zjištění příkazci operace s uvedením důvodů a případně přiloží další doklady o oprávněnosti svého postupu. Pokud pro připravovanou operaci správce rozpočtu stanoví omezující podmínky, uvede je písemně.</w:t>
      </w:r>
    </w:p>
    <w:p w14:paraId="3A5BDC6A" w14:textId="77777777" w:rsidR="00245B18" w:rsidRPr="00161C9C" w:rsidRDefault="00245B18" w:rsidP="00145883">
      <w:pPr>
        <w:numPr>
          <w:ilvl w:val="0"/>
          <w:numId w:val="9"/>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Schválení připravované finanční operace správcem rozpočtu je pro účely finančního řízení dokladem o kontrolním zajištění finančního krytí připravované závazku konkrétnímu věřiteli v předpokládané výši a předpokládaném termínu jeho plnění (dále jen individuální příslib). Individuální příslib se vztahuje na konkrétní operaci a na z této operace vyplývající závazek.</w:t>
      </w:r>
    </w:p>
    <w:p w14:paraId="7E4383EB" w14:textId="556FAA82" w:rsidR="00245B18" w:rsidRDefault="00245B18" w:rsidP="00145883">
      <w:pPr>
        <w:numPr>
          <w:ilvl w:val="0"/>
          <w:numId w:val="9"/>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K zajištění provozních potřeb vyplývajících z běžné, pravidelné činnosti, které je nutno zabezpečovat operativně, může příkazce operace předložit správci rozpočtu návrh na kontrolní zajištění finančního krytí předpokládaných operací a s tím souvisejí</w:t>
      </w:r>
      <w:r w:rsidR="00007912">
        <w:rPr>
          <w:rFonts w:ascii="Calibri" w:eastAsia="Arial Unicode MS" w:hAnsi="Calibri"/>
          <w:strike w:val="0"/>
          <w:sz w:val="22"/>
          <w:szCs w:val="22"/>
        </w:rPr>
        <w:t>cích závazků, jejichž věřitel a </w:t>
      </w:r>
      <w:r w:rsidRPr="00161C9C">
        <w:rPr>
          <w:rFonts w:ascii="Calibri" w:eastAsia="Arial Unicode MS" w:hAnsi="Calibri"/>
          <w:strike w:val="0"/>
          <w:sz w:val="22"/>
          <w:szCs w:val="22"/>
        </w:rPr>
        <w:t xml:space="preserve">výše není předem známa. Podpis správce rozpočtu na návrhu příkazce operace je pro účely </w:t>
      </w:r>
      <w:r w:rsidRPr="00161C9C">
        <w:rPr>
          <w:rFonts w:ascii="Calibri" w:eastAsia="Arial Unicode MS" w:hAnsi="Calibri"/>
          <w:strike w:val="0"/>
          <w:sz w:val="22"/>
          <w:szCs w:val="22"/>
        </w:rPr>
        <w:lastRenderedPageBreak/>
        <w:t>finančního řízení dokladem o kontrolním zajištění finančního krytí předpokládaných závazků v jím stanoveném limitu výdajů a určeném období (tzv. limitovaný příslib – viz formulář v příloze č. 9). Správce rozpočtu je povinen předat potvrzený limitovaný příslib příkazci operace</w:t>
      </w:r>
      <w:r w:rsidR="00D65AD5">
        <w:rPr>
          <w:rFonts w:ascii="Calibri" w:eastAsia="Arial Unicode MS" w:hAnsi="Calibri"/>
          <w:strike w:val="0"/>
          <w:sz w:val="22"/>
          <w:szCs w:val="22"/>
        </w:rPr>
        <w:t>, kopii potvrzeného limitovaného příslibu předá také na Ekonomické oddělení FI</w:t>
      </w:r>
      <w:r w:rsidR="00D131C8">
        <w:rPr>
          <w:rFonts w:ascii="Calibri" w:eastAsia="Arial Unicode MS" w:hAnsi="Calibri"/>
          <w:strike w:val="0"/>
          <w:sz w:val="22"/>
          <w:szCs w:val="22"/>
        </w:rPr>
        <w:t>. Výše, struktura a </w:t>
      </w:r>
      <w:r w:rsidRPr="00161C9C">
        <w:rPr>
          <w:rFonts w:ascii="Calibri" w:eastAsia="Arial Unicode MS" w:hAnsi="Calibri"/>
          <w:strike w:val="0"/>
          <w:sz w:val="22"/>
          <w:szCs w:val="22"/>
        </w:rPr>
        <w:t>účelovost plánovaných výdajů/nákladů rozpočtu včetně návrhu doby platnosti limitovaného příslibu je součástí příslušných přiložených formulářů stejn</w:t>
      </w:r>
      <w:r w:rsidR="00D131C8">
        <w:rPr>
          <w:rFonts w:ascii="Calibri" w:eastAsia="Arial Unicode MS" w:hAnsi="Calibri"/>
          <w:strike w:val="0"/>
          <w:sz w:val="22"/>
          <w:szCs w:val="22"/>
        </w:rPr>
        <w:t>ě jako případná další omezení a </w:t>
      </w:r>
      <w:r w:rsidRPr="00161C9C">
        <w:rPr>
          <w:rFonts w:ascii="Calibri" w:eastAsia="Arial Unicode MS" w:hAnsi="Calibri"/>
          <w:strike w:val="0"/>
          <w:sz w:val="22"/>
          <w:szCs w:val="22"/>
        </w:rPr>
        <w:t>podmínky.</w:t>
      </w:r>
      <w:r w:rsidR="00492CE8">
        <w:rPr>
          <w:rFonts w:ascii="Calibri" w:eastAsia="Arial Unicode MS" w:hAnsi="Calibri"/>
          <w:strike w:val="0"/>
          <w:sz w:val="22"/>
          <w:szCs w:val="22"/>
        </w:rPr>
        <w:t xml:space="preserve"> Jednotlivé </w:t>
      </w:r>
      <w:r w:rsidR="00D65AD5">
        <w:rPr>
          <w:rFonts w:ascii="Calibri" w:eastAsia="Arial Unicode MS" w:hAnsi="Calibri"/>
          <w:strike w:val="0"/>
          <w:sz w:val="22"/>
          <w:szCs w:val="22"/>
        </w:rPr>
        <w:t>operace</w:t>
      </w:r>
      <w:r w:rsidR="00492CE8">
        <w:rPr>
          <w:rFonts w:ascii="Calibri" w:eastAsia="Arial Unicode MS" w:hAnsi="Calibri"/>
          <w:strike w:val="0"/>
          <w:sz w:val="22"/>
          <w:szCs w:val="22"/>
        </w:rPr>
        <w:t xml:space="preserve"> prováděné v rámci limitovaného příslibu probíhají bez dalšího schvalovacího postupu předběžné kontroly před vznikem závazku. </w:t>
      </w:r>
      <w:r w:rsidR="00D65AD5">
        <w:rPr>
          <w:rFonts w:ascii="Calibri" w:eastAsia="Arial Unicode MS" w:hAnsi="Calibri"/>
          <w:strike w:val="0"/>
          <w:sz w:val="22"/>
          <w:szCs w:val="22"/>
        </w:rPr>
        <w:t xml:space="preserve">Osoba pověřená zajištěním operací v rámci limitovaného příslibu je povinna každý měsíc předložit osobám pověřeným výkonem finanční kontroly vyúčtování limitovaného příslibu (viz formulář v příloze č. 10). </w:t>
      </w:r>
      <w:r w:rsidR="00D52048">
        <w:rPr>
          <w:rFonts w:ascii="Calibri" w:eastAsia="Arial Unicode MS" w:hAnsi="Calibri"/>
          <w:strike w:val="0"/>
          <w:sz w:val="22"/>
          <w:szCs w:val="22"/>
        </w:rPr>
        <w:t>U limitovaných příslibů na zajištění výukové činnosti prostřednictvím dohod o pracích konaných mimo pracovní poměr</w:t>
      </w:r>
      <w:r w:rsidR="001173B4">
        <w:rPr>
          <w:rFonts w:ascii="Calibri" w:eastAsia="Arial Unicode MS" w:hAnsi="Calibri"/>
          <w:strike w:val="0"/>
          <w:sz w:val="22"/>
          <w:szCs w:val="22"/>
        </w:rPr>
        <w:t>,</w:t>
      </w:r>
      <w:r w:rsidR="00D52048">
        <w:rPr>
          <w:rFonts w:ascii="Calibri" w:eastAsia="Arial Unicode MS" w:hAnsi="Calibri"/>
          <w:strike w:val="0"/>
          <w:sz w:val="22"/>
          <w:szCs w:val="22"/>
        </w:rPr>
        <w:t xml:space="preserve"> limitovaného příslibu na zajištění kampaní propagujících studium na FI na e-portálech</w:t>
      </w:r>
      <w:r w:rsidR="00F714F2">
        <w:rPr>
          <w:rFonts w:ascii="Calibri" w:eastAsia="Arial Unicode MS" w:hAnsi="Calibri"/>
          <w:strike w:val="0"/>
          <w:sz w:val="22"/>
          <w:szCs w:val="22"/>
        </w:rPr>
        <w:t>, limitovaného příslibu na poštovné hrazené prostřednictvím frankovacího stroje</w:t>
      </w:r>
      <w:r w:rsidR="00D52048">
        <w:rPr>
          <w:rFonts w:ascii="Calibri" w:eastAsia="Arial Unicode MS" w:hAnsi="Calibri"/>
          <w:strike w:val="0"/>
          <w:sz w:val="22"/>
          <w:szCs w:val="22"/>
        </w:rPr>
        <w:t xml:space="preserve"> </w:t>
      </w:r>
      <w:r w:rsidR="001173B4">
        <w:rPr>
          <w:rFonts w:ascii="Calibri" w:eastAsia="Arial Unicode MS" w:hAnsi="Calibri"/>
          <w:strike w:val="0"/>
          <w:sz w:val="22"/>
          <w:szCs w:val="22"/>
        </w:rPr>
        <w:t xml:space="preserve">a limitovaného příslibu na zajištění pracovnělékařských prohlídek </w:t>
      </w:r>
      <w:r w:rsidR="00D52048">
        <w:rPr>
          <w:rFonts w:ascii="Calibri" w:eastAsia="Arial Unicode MS" w:hAnsi="Calibri"/>
          <w:strike w:val="0"/>
          <w:sz w:val="22"/>
          <w:szCs w:val="22"/>
        </w:rPr>
        <w:t xml:space="preserve">není nutné předkládat měsíční vyúčtování limitovaného příslibu; správce rozpočtu provádí kontrolu čerpání sestavami z PaMS, </w:t>
      </w:r>
      <w:r w:rsidR="00F714F2">
        <w:rPr>
          <w:rFonts w:ascii="Calibri" w:eastAsia="Arial Unicode MS" w:hAnsi="Calibri"/>
          <w:strike w:val="0"/>
          <w:sz w:val="22"/>
          <w:szCs w:val="22"/>
        </w:rPr>
        <w:t xml:space="preserve">resp. na základě sestav z frankovacího stroje, </w:t>
      </w:r>
      <w:r w:rsidR="00D52048">
        <w:rPr>
          <w:rFonts w:ascii="Calibri" w:eastAsia="Arial Unicode MS" w:hAnsi="Calibri"/>
          <w:strike w:val="0"/>
          <w:sz w:val="22"/>
          <w:szCs w:val="22"/>
        </w:rPr>
        <w:t>resp. na základě bankovního výpisu.</w:t>
      </w:r>
    </w:p>
    <w:p w14:paraId="115C6102" w14:textId="77777777" w:rsidR="00397144" w:rsidRPr="00161C9C" w:rsidRDefault="00397144" w:rsidP="00397144">
      <w:pPr>
        <w:spacing w:after="120"/>
        <w:ind w:left="426" w:firstLine="0"/>
        <w:rPr>
          <w:rFonts w:ascii="Calibri" w:eastAsia="Arial Unicode MS" w:hAnsi="Calibri"/>
          <w:strike w:val="0"/>
          <w:sz w:val="22"/>
          <w:szCs w:val="22"/>
        </w:rPr>
      </w:pPr>
    </w:p>
    <w:p w14:paraId="7F28BC96"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t>Článek 7</w:t>
      </w:r>
    </w:p>
    <w:p w14:paraId="58D7CE30" w14:textId="77777777" w:rsidR="00245B18" w:rsidRPr="004F1F58" w:rsidRDefault="00245B18" w:rsidP="00397144">
      <w:pPr>
        <w:pStyle w:val="W3MUZkonParagrafNzev"/>
        <w:tabs>
          <w:tab w:val="num" w:pos="0"/>
        </w:tabs>
        <w:spacing w:after="240"/>
        <w:rPr>
          <w:rFonts w:asciiTheme="minorHAnsi" w:hAnsiTheme="minorHAnsi" w:cstheme="minorHAnsi"/>
          <w:sz w:val="22"/>
          <w:szCs w:val="22"/>
        </w:rPr>
      </w:pPr>
      <w:r w:rsidRPr="004F1F58">
        <w:rPr>
          <w:rFonts w:asciiTheme="minorHAnsi" w:hAnsiTheme="minorHAnsi" w:cstheme="minorHAnsi"/>
          <w:sz w:val="22"/>
          <w:szCs w:val="22"/>
        </w:rPr>
        <w:t>Předběžná kontrola po vzniku závazku</w:t>
      </w:r>
    </w:p>
    <w:p w14:paraId="6A0DDF7A" w14:textId="2C7882A5" w:rsidR="00245B18" w:rsidRPr="00161C9C" w:rsidRDefault="00245B18" w:rsidP="00145883">
      <w:pPr>
        <w:numPr>
          <w:ilvl w:val="0"/>
          <w:numId w:val="31"/>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 xml:space="preserve">Předběžnou kontrolu po vzniku závazku (tj. před uhrazením faktury, </w:t>
      </w:r>
      <w:r w:rsidR="00084E40">
        <w:rPr>
          <w:rFonts w:ascii="Calibri" w:eastAsia="Arial Unicode MS" w:hAnsi="Calibri"/>
          <w:strike w:val="0"/>
          <w:sz w:val="22"/>
          <w:szCs w:val="22"/>
        </w:rPr>
        <w:t xml:space="preserve">před </w:t>
      </w:r>
      <w:r w:rsidRPr="00161C9C">
        <w:rPr>
          <w:rFonts w:ascii="Calibri" w:eastAsia="Arial Unicode MS" w:hAnsi="Calibri"/>
          <w:strike w:val="0"/>
          <w:sz w:val="22"/>
          <w:szCs w:val="22"/>
        </w:rPr>
        <w:t xml:space="preserve">vyúčtováním pracovní cesty, </w:t>
      </w:r>
      <w:r w:rsidR="00084E40">
        <w:rPr>
          <w:rFonts w:ascii="Calibri" w:eastAsia="Arial Unicode MS" w:hAnsi="Calibri"/>
          <w:strike w:val="0"/>
          <w:sz w:val="22"/>
          <w:szCs w:val="22"/>
        </w:rPr>
        <w:t xml:space="preserve">před </w:t>
      </w:r>
      <w:r w:rsidRPr="00161C9C">
        <w:rPr>
          <w:rFonts w:ascii="Calibri" w:eastAsia="Arial Unicode MS" w:hAnsi="Calibri"/>
          <w:strike w:val="0"/>
          <w:sz w:val="22"/>
          <w:szCs w:val="22"/>
        </w:rPr>
        <w:t>vyúčtováním nákupu za hotové, apod.) zajišťují schvalovací postupy vykonávané v působnosti příkazce operace a hlavního účetního.</w:t>
      </w:r>
    </w:p>
    <w:p w14:paraId="31433592" w14:textId="77777777" w:rsidR="00245B18" w:rsidRPr="00161C9C" w:rsidRDefault="00245B18" w:rsidP="00145883">
      <w:pPr>
        <w:numPr>
          <w:ilvl w:val="0"/>
          <w:numId w:val="31"/>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Jestliže konečná výše závazku převyšuje výši schválenou schvalovacím postupem před vznikem závazku, uplatní se ustanovení o schvalovacích postupech před vznikem závazku, tzn. že součástí schvalovacího postupu je také vyjádření příslušného správce rozpočtu.</w:t>
      </w:r>
    </w:p>
    <w:p w14:paraId="7A6AEB3E" w14:textId="77777777" w:rsidR="00245B18" w:rsidRPr="00161C9C" w:rsidRDefault="00245B18" w:rsidP="00145883">
      <w:pPr>
        <w:numPr>
          <w:ilvl w:val="0"/>
          <w:numId w:val="31"/>
        </w:numPr>
        <w:tabs>
          <w:tab w:val="clear" w:pos="425"/>
          <w:tab w:val="num" w:pos="567"/>
        </w:tabs>
        <w:spacing w:after="60"/>
        <w:ind w:left="567" w:hanging="567"/>
        <w:rPr>
          <w:rFonts w:ascii="Calibri" w:eastAsia="Arial Unicode MS" w:hAnsi="Calibri"/>
          <w:strike w:val="0"/>
          <w:sz w:val="22"/>
          <w:szCs w:val="22"/>
        </w:rPr>
      </w:pPr>
      <w:r w:rsidRPr="00161C9C">
        <w:rPr>
          <w:rFonts w:ascii="Calibri" w:eastAsia="Arial Unicode MS" w:hAnsi="Calibri"/>
          <w:strike w:val="0"/>
          <w:sz w:val="22"/>
          <w:szCs w:val="22"/>
        </w:rPr>
        <w:t>Schvalovacím postupem příkazce operace po vzniku závazku se prověřuje a schvaluje:</w:t>
      </w:r>
    </w:p>
    <w:p w14:paraId="72CF951E" w14:textId="77777777" w:rsidR="00245B18" w:rsidRPr="00161C9C" w:rsidRDefault="00245B18" w:rsidP="009729AB">
      <w:pPr>
        <w:numPr>
          <w:ilvl w:val="1"/>
          <w:numId w:val="32"/>
        </w:numPr>
        <w:spacing w:after="60"/>
        <w:ind w:hanging="425"/>
        <w:rPr>
          <w:rFonts w:ascii="Calibri" w:hAnsi="Calibri"/>
          <w:strike w:val="0"/>
          <w:sz w:val="22"/>
          <w:szCs w:val="22"/>
        </w:rPr>
      </w:pPr>
      <w:r w:rsidRPr="00161C9C">
        <w:rPr>
          <w:rFonts w:ascii="Calibri" w:hAnsi="Calibri"/>
          <w:strike w:val="0"/>
          <w:sz w:val="22"/>
          <w:szCs w:val="22"/>
        </w:rPr>
        <w:t>správnost určení věřitele,</w:t>
      </w:r>
    </w:p>
    <w:p w14:paraId="209899CF" w14:textId="77777777" w:rsidR="00245B18" w:rsidRPr="00161C9C" w:rsidRDefault="00245B18" w:rsidP="009729AB">
      <w:pPr>
        <w:numPr>
          <w:ilvl w:val="1"/>
          <w:numId w:val="32"/>
        </w:numPr>
        <w:spacing w:after="60"/>
        <w:ind w:hanging="425"/>
        <w:rPr>
          <w:rFonts w:ascii="Calibri" w:hAnsi="Calibri"/>
          <w:strike w:val="0"/>
          <w:sz w:val="22"/>
          <w:szCs w:val="22"/>
        </w:rPr>
      </w:pPr>
      <w:r w:rsidRPr="00161C9C">
        <w:rPr>
          <w:rFonts w:ascii="Calibri" w:hAnsi="Calibri"/>
          <w:strike w:val="0"/>
          <w:sz w:val="22"/>
          <w:szCs w:val="22"/>
        </w:rPr>
        <w:t>druh, výše a splatnost vzniklého závazku,</w:t>
      </w:r>
    </w:p>
    <w:p w14:paraId="1951620F" w14:textId="77777777" w:rsidR="00245B18" w:rsidRPr="00161C9C" w:rsidRDefault="00245B18" w:rsidP="009729AB">
      <w:pPr>
        <w:numPr>
          <w:ilvl w:val="1"/>
          <w:numId w:val="32"/>
        </w:numPr>
        <w:spacing w:after="120"/>
        <w:ind w:hanging="425"/>
        <w:rPr>
          <w:rFonts w:ascii="Calibri" w:hAnsi="Calibri"/>
          <w:strike w:val="0"/>
          <w:sz w:val="22"/>
          <w:szCs w:val="22"/>
        </w:rPr>
      </w:pPr>
      <w:r w:rsidRPr="00161C9C">
        <w:rPr>
          <w:rFonts w:ascii="Calibri" w:hAnsi="Calibri"/>
          <w:strike w:val="0"/>
          <w:sz w:val="22"/>
          <w:szCs w:val="22"/>
        </w:rPr>
        <w:t>soulad výše závazku s částkou uvedenou v objednávce nebo smlouvě.</w:t>
      </w:r>
    </w:p>
    <w:p w14:paraId="622B9457" w14:textId="77777777" w:rsidR="00245B18" w:rsidRPr="00161C9C" w:rsidRDefault="00245B18" w:rsidP="00145883">
      <w:pPr>
        <w:keepNext/>
        <w:numPr>
          <w:ilvl w:val="0"/>
          <w:numId w:val="31"/>
        </w:numPr>
        <w:tabs>
          <w:tab w:val="clear" w:pos="425"/>
          <w:tab w:val="num" w:pos="567"/>
        </w:tabs>
        <w:spacing w:after="60"/>
        <w:ind w:left="567" w:hanging="567"/>
        <w:rPr>
          <w:rFonts w:ascii="Calibri" w:eastAsia="Arial Unicode MS" w:hAnsi="Calibri"/>
          <w:strike w:val="0"/>
          <w:sz w:val="22"/>
          <w:szCs w:val="22"/>
        </w:rPr>
      </w:pPr>
      <w:r w:rsidRPr="00161C9C">
        <w:rPr>
          <w:rFonts w:ascii="Calibri" w:eastAsia="Arial Unicode MS" w:hAnsi="Calibri"/>
          <w:strike w:val="0"/>
          <w:sz w:val="22"/>
          <w:szCs w:val="22"/>
        </w:rPr>
        <w:t>Schvalovacím postupem hlavního účetního po vzniku závazku se prověřuje a schvaluje:</w:t>
      </w:r>
    </w:p>
    <w:p w14:paraId="3CE6C4F7" w14:textId="77777777" w:rsidR="00245B18" w:rsidRPr="00161C9C" w:rsidRDefault="00245B18" w:rsidP="009729AB">
      <w:pPr>
        <w:numPr>
          <w:ilvl w:val="1"/>
          <w:numId w:val="33"/>
        </w:numPr>
        <w:spacing w:after="60"/>
        <w:ind w:hanging="425"/>
        <w:rPr>
          <w:rFonts w:ascii="Calibri" w:hAnsi="Calibri"/>
          <w:strike w:val="0"/>
          <w:sz w:val="22"/>
          <w:szCs w:val="22"/>
        </w:rPr>
      </w:pPr>
      <w:r w:rsidRPr="00161C9C">
        <w:rPr>
          <w:rFonts w:ascii="Calibri" w:hAnsi="Calibri"/>
          <w:strike w:val="0"/>
          <w:sz w:val="22"/>
          <w:szCs w:val="22"/>
        </w:rPr>
        <w:t>zda připravovaná operace byla ověřena příslušným příkazcem operace v rozsahu jeho oprávnění k tomuto úkonu,</w:t>
      </w:r>
    </w:p>
    <w:p w14:paraId="7C1F1F21" w14:textId="77777777" w:rsidR="00245B18" w:rsidRPr="00161C9C" w:rsidRDefault="00245B18" w:rsidP="009729AB">
      <w:pPr>
        <w:numPr>
          <w:ilvl w:val="1"/>
          <w:numId w:val="33"/>
        </w:numPr>
        <w:spacing w:after="60"/>
        <w:ind w:hanging="425"/>
        <w:rPr>
          <w:rFonts w:ascii="Calibri" w:hAnsi="Calibri"/>
          <w:strike w:val="0"/>
          <w:sz w:val="22"/>
          <w:szCs w:val="22"/>
        </w:rPr>
      </w:pPr>
      <w:r w:rsidRPr="00161C9C">
        <w:rPr>
          <w:rFonts w:ascii="Calibri" w:hAnsi="Calibri"/>
          <w:strike w:val="0"/>
          <w:sz w:val="22"/>
          <w:szCs w:val="22"/>
        </w:rPr>
        <w:t>soulad údajů o věřiteli, druhu, výši a splatnosti závazku s údaji ve vydaném pokynu k zajištění platby,</w:t>
      </w:r>
    </w:p>
    <w:p w14:paraId="50FA284D" w14:textId="77777777" w:rsidR="00245B18" w:rsidRPr="00161C9C" w:rsidRDefault="00245B18" w:rsidP="009729AB">
      <w:pPr>
        <w:numPr>
          <w:ilvl w:val="1"/>
          <w:numId w:val="33"/>
        </w:numPr>
        <w:spacing w:after="120"/>
        <w:ind w:hanging="425"/>
        <w:rPr>
          <w:rFonts w:ascii="Calibri" w:hAnsi="Calibri"/>
          <w:strike w:val="0"/>
          <w:sz w:val="22"/>
          <w:szCs w:val="22"/>
        </w:rPr>
      </w:pPr>
      <w:r w:rsidRPr="00161C9C">
        <w:rPr>
          <w:rFonts w:ascii="Calibri" w:hAnsi="Calibri"/>
          <w:strike w:val="0"/>
          <w:sz w:val="22"/>
          <w:szCs w:val="22"/>
        </w:rPr>
        <w:t>jiné skutečnosti týkající se účetního případu a související s riziky v souvislosti se zapojením cizích zdrojů, zálohami, hospodařením s fondy a přijetí případných opatření k jejich vyloučení nebo zmírnění.</w:t>
      </w:r>
    </w:p>
    <w:p w14:paraId="27E900CB" w14:textId="5F470037" w:rsidR="00245B18" w:rsidRPr="00161C9C" w:rsidRDefault="00245B18" w:rsidP="00145883">
      <w:pPr>
        <w:numPr>
          <w:ilvl w:val="0"/>
          <w:numId w:val="31"/>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 xml:space="preserve">Zjistí-li hlavní účetní, že při přípravě operace nebyl dodržen schvalovací postup před vznikem závazku (zejména nebyla-li vystavena objednávka či uzavřena smlouva) nebo nebyla vykonána předběžná kontrola před vznikem závazku, oznámí tuto skutečnost </w:t>
      </w:r>
      <w:r w:rsidR="00CA352F">
        <w:rPr>
          <w:rFonts w:ascii="Calibri" w:eastAsia="Arial Unicode MS" w:hAnsi="Calibri"/>
          <w:strike w:val="0"/>
          <w:sz w:val="22"/>
          <w:szCs w:val="22"/>
        </w:rPr>
        <w:t xml:space="preserve">přímému </w:t>
      </w:r>
      <w:r w:rsidRPr="00161C9C">
        <w:rPr>
          <w:rFonts w:ascii="Calibri" w:eastAsia="Arial Unicode MS" w:hAnsi="Calibri"/>
          <w:strike w:val="0"/>
          <w:sz w:val="22"/>
          <w:szCs w:val="22"/>
        </w:rPr>
        <w:t>nadřízenému příkazce operace, který přijme opatření k prověření této nekontrolované operace a jejímu doplnění o chybějící stupeň finanční kontroly a k následnému zabezpečení řádného výkonu předběžné kontroly.</w:t>
      </w:r>
    </w:p>
    <w:p w14:paraId="30D03806" w14:textId="77777777" w:rsidR="00245B18" w:rsidRPr="00161C9C" w:rsidRDefault="00245B18" w:rsidP="00145883">
      <w:pPr>
        <w:numPr>
          <w:ilvl w:val="0"/>
          <w:numId w:val="31"/>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lastRenderedPageBreak/>
        <w:t>Shledá-li hlavní účetní při předběžné kontrole nedostatky, přeruší schvalovací postup a oznámí své zjištění příkazci operace, u operací v rámci limitovaného příslibu též správci rozpočtu, s uvedením důvodů a případně doloží další doklady o oprávněnosti svého postupu.</w:t>
      </w:r>
    </w:p>
    <w:p w14:paraId="3F021493" w14:textId="0199C783" w:rsidR="00245B18" w:rsidRPr="00E64EF8" w:rsidRDefault="00245B18" w:rsidP="00145883">
      <w:pPr>
        <w:numPr>
          <w:ilvl w:val="0"/>
          <w:numId w:val="31"/>
        </w:numPr>
        <w:tabs>
          <w:tab w:val="clear" w:pos="425"/>
          <w:tab w:val="num" w:pos="567"/>
        </w:tabs>
        <w:spacing w:after="120"/>
        <w:ind w:left="567" w:hanging="567"/>
        <w:rPr>
          <w:rFonts w:ascii="Calibri" w:eastAsia="Arial Unicode MS" w:hAnsi="Calibri"/>
          <w:strike w:val="0"/>
          <w:sz w:val="22"/>
          <w:szCs w:val="22"/>
        </w:rPr>
      </w:pPr>
      <w:r w:rsidRPr="00E64EF8">
        <w:rPr>
          <w:rFonts w:ascii="Calibri" w:eastAsia="Arial Unicode MS" w:hAnsi="Calibri"/>
          <w:strike w:val="0"/>
          <w:sz w:val="22"/>
          <w:szCs w:val="22"/>
        </w:rPr>
        <w:t xml:space="preserve">Neshledá-li hlavní účetní nedostatky, </w:t>
      </w:r>
      <w:r w:rsidR="00E64EF8">
        <w:rPr>
          <w:rFonts w:ascii="Calibri" w:eastAsia="Arial Unicode MS" w:hAnsi="Calibri"/>
          <w:strike w:val="0"/>
          <w:sz w:val="22"/>
          <w:szCs w:val="22"/>
        </w:rPr>
        <w:t>je možné závazek uhradit</w:t>
      </w:r>
      <w:r w:rsidR="004B7278" w:rsidRPr="00E64EF8">
        <w:rPr>
          <w:rFonts w:ascii="Calibri" w:eastAsia="Arial Unicode MS" w:hAnsi="Calibri"/>
          <w:strike w:val="0"/>
          <w:sz w:val="22"/>
          <w:szCs w:val="22"/>
        </w:rPr>
        <w:t>.</w:t>
      </w:r>
    </w:p>
    <w:p w14:paraId="0429301B" w14:textId="77777777" w:rsidR="00397144" w:rsidRPr="00161C9C" w:rsidRDefault="00397144" w:rsidP="00397144">
      <w:pPr>
        <w:spacing w:after="120"/>
        <w:ind w:left="426" w:firstLine="0"/>
        <w:rPr>
          <w:rFonts w:ascii="Calibri" w:eastAsia="Arial Unicode MS" w:hAnsi="Calibri"/>
          <w:strike w:val="0"/>
          <w:sz w:val="22"/>
          <w:szCs w:val="22"/>
        </w:rPr>
      </w:pPr>
    </w:p>
    <w:p w14:paraId="0E4912D5"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t>Článek 8</w:t>
      </w:r>
    </w:p>
    <w:p w14:paraId="2464325F" w14:textId="7DE03118" w:rsidR="00245B18" w:rsidRPr="009A3F0F" w:rsidRDefault="000416C7" w:rsidP="00397144">
      <w:pPr>
        <w:pStyle w:val="W3MUZkonParagrafNzev"/>
        <w:tabs>
          <w:tab w:val="num" w:pos="0"/>
        </w:tabs>
        <w:spacing w:after="240"/>
        <w:rPr>
          <w:rFonts w:asciiTheme="minorHAnsi" w:hAnsiTheme="minorHAnsi" w:cstheme="minorHAnsi"/>
          <w:sz w:val="22"/>
          <w:szCs w:val="22"/>
        </w:rPr>
      </w:pPr>
      <w:r>
        <w:rPr>
          <w:rFonts w:asciiTheme="minorHAnsi" w:hAnsiTheme="minorHAnsi" w:cstheme="minorHAnsi"/>
          <w:sz w:val="22"/>
          <w:szCs w:val="22"/>
        </w:rPr>
        <w:t>Předběžná kontrola</w:t>
      </w:r>
      <w:r w:rsidR="00245B18" w:rsidRPr="009A3F0F">
        <w:rPr>
          <w:rFonts w:asciiTheme="minorHAnsi" w:hAnsiTheme="minorHAnsi" w:cstheme="minorHAnsi"/>
          <w:sz w:val="22"/>
          <w:szCs w:val="22"/>
        </w:rPr>
        <w:t xml:space="preserve"> před vznikem nároku</w:t>
      </w:r>
    </w:p>
    <w:p w14:paraId="32ED3ACF" w14:textId="77777777" w:rsidR="00245B18" w:rsidRPr="00161C9C" w:rsidRDefault="00245B18" w:rsidP="00145883">
      <w:pPr>
        <w:numPr>
          <w:ilvl w:val="0"/>
          <w:numId w:val="34"/>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Před vznikem nároku (tj. např. před uzavřením smlouvy vztahující se k tzv. vlastní činnosti, apod.) zajišťuje předběžnou finanční kontrolu příkazce operace.</w:t>
      </w:r>
      <w:r w:rsidR="006266B1">
        <w:rPr>
          <w:rFonts w:ascii="Calibri" w:eastAsia="Arial Unicode MS" w:hAnsi="Calibri"/>
          <w:strike w:val="0"/>
          <w:sz w:val="22"/>
          <w:szCs w:val="22"/>
        </w:rPr>
        <w:t xml:space="preserve"> Schvalovací postup může být doplněn i o správce rozpočtu.</w:t>
      </w:r>
    </w:p>
    <w:p w14:paraId="51F5D7F0" w14:textId="77777777" w:rsidR="00245B18" w:rsidRPr="00161C9C" w:rsidRDefault="00245B18" w:rsidP="00145883">
      <w:pPr>
        <w:numPr>
          <w:ilvl w:val="0"/>
          <w:numId w:val="34"/>
        </w:numPr>
        <w:tabs>
          <w:tab w:val="clear" w:pos="425"/>
          <w:tab w:val="num" w:pos="567"/>
        </w:tabs>
        <w:spacing w:after="60"/>
        <w:ind w:left="567" w:hanging="567"/>
        <w:rPr>
          <w:rFonts w:ascii="Calibri" w:eastAsia="Arial Unicode MS" w:hAnsi="Calibri"/>
          <w:strike w:val="0"/>
          <w:sz w:val="22"/>
          <w:szCs w:val="22"/>
        </w:rPr>
      </w:pPr>
      <w:r w:rsidRPr="00161C9C">
        <w:rPr>
          <w:rFonts w:ascii="Calibri" w:eastAsia="Arial Unicode MS" w:hAnsi="Calibri"/>
          <w:strike w:val="0"/>
          <w:sz w:val="22"/>
          <w:szCs w:val="22"/>
        </w:rPr>
        <w:t>Schvalovacím postupem příkazce operace před vznikem nároku se prověřuje:</w:t>
      </w:r>
    </w:p>
    <w:p w14:paraId="5F69E9A1" w14:textId="77777777" w:rsidR="00245B18" w:rsidRPr="00161C9C" w:rsidRDefault="00245B18" w:rsidP="009729AB">
      <w:pPr>
        <w:numPr>
          <w:ilvl w:val="1"/>
          <w:numId w:val="35"/>
        </w:numPr>
        <w:spacing w:after="60"/>
        <w:ind w:hanging="425"/>
        <w:rPr>
          <w:rFonts w:ascii="Calibri" w:hAnsi="Calibri"/>
          <w:strike w:val="0"/>
          <w:sz w:val="22"/>
          <w:szCs w:val="22"/>
        </w:rPr>
      </w:pPr>
      <w:r w:rsidRPr="00161C9C">
        <w:rPr>
          <w:rFonts w:ascii="Calibri" w:hAnsi="Calibri"/>
          <w:strike w:val="0"/>
          <w:sz w:val="22"/>
          <w:szCs w:val="22"/>
        </w:rPr>
        <w:t>soulad připravované operace se stanovenými úkoly a schválenými záměry a cíli pracoviště,</w:t>
      </w:r>
    </w:p>
    <w:p w14:paraId="7D349E5A" w14:textId="77777777" w:rsidR="00245B18" w:rsidRPr="00161C9C" w:rsidRDefault="00245B18" w:rsidP="009729AB">
      <w:pPr>
        <w:numPr>
          <w:ilvl w:val="1"/>
          <w:numId w:val="35"/>
        </w:numPr>
        <w:spacing w:after="60"/>
        <w:ind w:hanging="425"/>
        <w:rPr>
          <w:rFonts w:ascii="Calibri" w:hAnsi="Calibri"/>
          <w:strike w:val="0"/>
          <w:sz w:val="22"/>
          <w:szCs w:val="22"/>
        </w:rPr>
      </w:pPr>
      <w:r w:rsidRPr="00161C9C">
        <w:rPr>
          <w:rFonts w:ascii="Calibri" w:hAnsi="Calibri"/>
          <w:strike w:val="0"/>
          <w:sz w:val="22"/>
          <w:szCs w:val="22"/>
        </w:rPr>
        <w:t>správnost operace, zejména dodržení právních předpisů a kritérií hospodárnosti, účelnosti a efektivnosti (provedení kalkulace ceny apod.),</w:t>
      </w:r>
    </w:p>
    <w:p w14:paraId="66ABCCDE" w14:textId="77777777" w:rsidR="00245B18" w:rsidRPr="00161C9C" w:rsidRDefault="00245B18" w:rsidP="009729AB">
      <w:pPr>
        <w:numPr>
          <w:ilvl w:val="1"/>
          <w:numId w:val="35"/>
        </w:numPr>
        <w:spacing w:after="60"/>
        <w:ind w:hanging="425"/>
        <w:rPr>
          <w:rFonts w:ascii="Calibri" w:hAnsi="Calibri"/>
          <w:strike w:val="0"/>
          <w:sz w:val="22"/>
          <w:szCs w:val="22"/>
        </w:rPr>
      </w:pPr>
      <w:r w:rsidRPr="00161C9C">
        <w:rPr>
          <w:rFonts w:ascii="Calibri" w:hAnsi="Calibri"/>
          <w:strike w:val="0"/>
          <w:sz w:val="22"/>
          <w:szCs w:val="22"/>
        </w:rPr>
        <w:t>přijetí opatření k vyloučení nebo zmírnění provozních, finančních, právních nebo jiných rizik, které se při uskutečňování operace mohou vyskytnout,</w:t>
      </w:r>
    </w:p>
    <w:p w14:paraId="67DF4952" w14:textId="77777777" w:rsidR="00245B18" w:rsidRPr="00161C9C" w:rsidRDefault="00245B18" w:rsidP="009729AB">
      <w:pPr>
        <w:numPr>
          <w:ilvl w:val="1"/>
          <w:numId w:val="35"/>
        </w:numPr>
        <w:spacing w:after="120"/>
        <w:ind w:hanging="425"/>
        <w:rPr>
          <w:rFonts w:ascii="Calibri" w:hAnsi="Calibri"/>
          <w:strike w:val="0"/>
          <w:sz w:val="22"/>
          <w:szCs w:val="22"/>
        </w:rPr>
      </w:pPr>
      <w:r w:rsidRPr="00161C9C">
        <w:rPr>
          <w:rFonts w:ascii="Calibri" w:hAnsi="Calibri"/>
          <w:strike w:val="0"/>
          <w:sz w:val="22"/>
          <w:szCs w:val="22"/>
        </w:rPr>
        <w:t>doložení operace věcně správnými a úplnými podklady.</w:t>
      </w:r>
    </w:p>
    <w:p w14:paraId="7C0CC579" w14:textId="35795830" w:rsidR="00245B18" w:rsidRDefault="00245B18" w:rsidP="00145883">
      <w:pPr>
        <w:numPr>
          <w:ilvl w:val="0"/>
          <w:numId w:val="34"/>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Neshledá-li příkazce operace při předběžné kontrole připravované operace nedostatky, schválí nárok na příjem a podklady o nároku (zejména smlouvu apod.) předá hlavnímu účetnímu k budoucímu vystavení pohledávky (faktury), přijetí konkrétního příjmu nebo k zajištění vymáhání pohledávky. U dílčích plateb na základě jednoho smluvního vztahu je nutno tento postup dodržet vždy před přijetím první platby.</w:t>
      </w:r>
    </w:p>
    <w:p w14:paraId="1100A85F" w14:textId="1F14D981" w:rsidR="006266B1" w:rsidRPr="00D65AD5" w:rsidRDefault="00D65AD5" w:rsidP="00145883">
      <w:pPr>
        <w:numPr>
          <w:ilvl w:val="0"/>
          <w:numId w:val="34"/>
        </w:numPr>
        <w:tabs>
          <w:tab w:val="clear" w:pos="425"/>
          <w:tab w:val="num" w:pos="567"/>
        </w:tabs>
        <w:spacing w:after="120"/>
        <w:ind w:left="567" w:hanging="567"/>
        <w:rPr>
          <w:rFonts w:asciiTheme="minorHAnsi" w:eastAsia="Arial Unicode MS" w:hAnsiTheme="minorHAnsi" w:cstheme="minorHAnsi"/>
          <w:strike w:val="0"/>
          <w:sz w:val="22"/>
          <w:szCs w:val="22"/>
        </w:rPr>
      </w:pPr>
      <w:r w:rsidRPr="00D65AD5">
        <w:rPr>
          <w:rFonts w:asciiTheme="minorHAnsi" w:hAnsiTheme="minorHAnsi" w:cstheme="minorHAnsi"/>
          <w:strike w:val="0"/>
          <w:sz w:val="22"/>
          <w:szCs w:val="22"/>
        </w:rPr>
        <w:t>V případě nedostatků příkazce operace vrací předpokládaný nárok k doplnění. V případě zamítnutí předpokládaného nároku tuto skutečnost oznámí odpovědné osobě a ta musí přijmout všechna další opatření (informovat odběratele, jinou organizaci apod.).</w:t>
      </w:r>
    </w:p>
    <w:p w14:paraId="36799D4C" w14:textId="77777777" w:rsidR="00397144" w:rsidRPr="00161C9C" w:rsidRDefault="00397144" w:rsidP="00397144">
      <w:pPr>
        <w:spacing w:after="120"/>
        <w:ind w:left="426" w:firstLine="0"/>
        <w:rPr>
          <w:rFonts w:ascii="Calibri" w:eastAsia="Arial Unicode MS" w:hAnsi="Calibri"/>
          <w:strike w:val="0"/>
          <w:sz w:val="22"/>
          <w:szCs w:val="22"/>
        </w:rPr>
      </w:pPr>
    </w:p>
    <w:p w14:paraId="24A4CCAF"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t>Článek 9</w:t>
      </w:r>
    </w:p>
    <w:p w14:paraId="614D1017" w14:textId="77777777" w:rsidR="00245B18" w:rsidRPr="009A3F0F" w:rsidRDefault="00245B18" w:rsidP="00397144">
      <w:pPr>
        <w:pStyle w:val="W3MUZkonParagrafNzev"/>
        <w:tabs>
          <w:tab w:val="num" w:pos="0"/>
        </w:tabs>
        <w:spacing w:after="240"/>
        <w:rPr>
          <w:rFonts w:asciiTheme="minorHAnsi" w:hAnsiTheme="minorHAnsi" w:cstheme="minorHAnsi"/>
          <w:sz w:val="22"/>
          <w:szCs w:val="22"/>
        </w:rPr>
      </w:pPr>
      <w:r w:rsidRPr="009A3F0F">
        <w:rPr>
          <w:rFonts w:asciiTheme="minorHAnsi" w:hAnsiTheme="minorHAnsi" w:cstheme="minorHAnsi"/>
          <w:sz w:val="22"/>
          <w:szCs w:val="22"/>
        </w:rPr>
        <w:t>Předběžná kontrola po vzniku nároku</w:t>
      </w:r>
    </w:p>
    <w:p w14:paraId="646F3D3C" w14:textId="51CC8170" w:rsidR="00245B18" w:rsidRPr="00161C9C" w:rsidRDefault="00245B18" w:rsidP="00145883">
      <w:pPr>
        <w:numPr>
          <w:ilvl w:val="0"/>
          <w:numId w:val="36"/>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Po vzniku nároku (</w:t>
      </w:r>
      <w:r w:rsidR="006677C1" w:rsidRPr="006677C1">
        <w:rPr>
          <w:rFonts w:ascii="Calibri" w:eastAsia="Arial Unicode MS" w:hAnsi="Calibri"/>
          <w:strike w:val="0"/>
          <w:sz w:val="22"/>
          <w:szCs w:val="22"/>
        </w:rPr>
        <w:t>tj. např. před předáním</w:t>
      </w:r>
      <w:r w:rsidRPr="006677C1">
        <w:rPr>
          <w:rFonts w:ascii="Calibri" w:eastAsia="Arial Unicode MS" w:hAnsi="Calibri"/>
          <w:strike w:val="0"/>
          <w:sz w:val="22"/>
          <w:szCs w:val="22"/>
        </w:rPr>
        <w:t xml:space="preserve"> pohledávky</w:t>
      </w:r>
      <w:r w:rsidR="006677C1" w:rsidRPr="006677C1">
        <w:rPr>
          <w:rFonts w:ascii="Calibri" w:eastAsia="Arial Unicode MS" w:hAnsi="Calibri"/>
          <w:strike w:val="0"/>
          <w:sz w:val="22"/>
          <w:szCs w:val="22"/>
        </w:rPr>
        <w:t xml:space="preserve"> odběrateli</w:t>
      </w:r>
      <w:r w:rsidRPr="00161C9C">
        <w:rPr>
          <w:rFonts w:ascii="Calibri" w:eastAsia="Arial Unicode MS" w:hAnsi="Calibri"/>
          <w:strike w:val="0"/>
          <w:sz w:val="22"/>
          <w:szCs w:val="22"/>
        </w:rPr>
        <w:t>) zajišťují předběžnou finanční kontrolu příkazce operace a hlavní účetní.</w:t>
      </w:r>
      <w:r w:rsidR="006266B1">
        <w:rPr>
          <w:rFonts w:ascii="Calibri" w:eastAsia="Arial Unicode MS" w:hAnsi="Calibri"/>
          <w:strike w:val="0"/>
          <w:sz w:val="22"/>
          <w:szCs w:val="22"/>
        </w:rPr>
        <w:t xml:space="preserve"> Součástí schvalovacího procesu může být i správce rozpočtu.</w:t>
      </w:r>
    </w:p>
    <w:p w14:paraId="1A8D22CE" w14:textId="77777777" w:rsidR="00245B18" w:rsidRPr="00161C9C" w:rsidRDefault="00245B18" w:rsidP="00145883">
      <w:pPr>
        <w:numPr>
          <w:ilvl w:val="0"/>
          <w:numId w:val="36"/>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Schvalovacím postupem příkazce operace po vzniku nároku se prověřuje a schvaluje správnost určení dlužníka, druh, výše a splatnost vzniklého nároku.</w:t>
      </w:r>
    </w:p>
    <w:p w14:paraId="337D03EA" w14:textId="77777777" w:rsidR="00245B18" w:rsidRPr="00161C9C" w:rsidRDefault="00245B18" w:rsidP="00145883">
      <w:pPr>
        <w:numPr>
          <w:ilvl w:val="0"/>
          <w:numId w:val="36"/>
        </w:numPr>
        <w:tabs>
          <w:tab w:val="clear" w:pos="425"/>
          <w:tab w:val="num" w:pos="567"/>
        </w:tabs>
        <w:spacing w:after="60"/>
        <w:ind w:left="567" w:hanging="567"/>
        <w:rPr>
          <w:rFonts w:ascii="Calibri" w:eastAsia="Arial Unicode MS" w:hAnsi="Calibri"/>
          <w:strike w:val="0"/>
          <w:sz w:val="22"/>
          <w:szCs w:val="22"/>
        </w:rPr>
      </w:pPr>
      <w:r w:rsidRPr="00161C9C">
        <w:rPr>
          <w:rFonts w:ascii="Calibri" w:eastAsia="Arial Unicode MS" w:hAnsi="Calibri"/>
          <w:strike w:val="0"/>
          <w:sz w:val="22"/>
          <w:szCs w:val="22"/>
        </w:rPr>
        <w:t>Schvalovacím postupem hlavního účetního po vzniku nároku se prověřuje a schvaluje:</w:t>
      </w:r>
    </w:p>
    <w:p w14:paraId="5E0C01FF" w14:textId="77777777" w:rsidR="00245B18" w:rsidRPr="00161C9C" w:rsidRDefault="00245B18" w:rsidP="00654169">
      <w:pPr>
        <w:numPr>
          <w:ilvl w:val="1"/>
          <w:numId w:val="37"/>
        </w:numPr>
        <w:spacing w:after="60"/>
        <w:ind w:hanging="425"/>
        <w:rPr>
          <w:rFonts w:ascii="Calibri" w:hAnsi="Calibri"/>
          <w:strike w:val="0"/>
          <w:sz w:val="22"/>
          <w:szCs w:val="22"/>
        </w:rPr>
      </w:pPr>
      <w:r w:rsidRPr="00161C9C">
        <w:rPr>
          <w:rFonts w:ascii="Calibri" w:hAnsi="Calibri"/>
          <w:strike w:val="0"/>
          <w:sz w:val="22"/>
          <w:szCs w:val="22"/>
        </w:rPr>
        <w:t>zda připravovaná operace byla ověřena příslušným příkazcem operace v rozsahu jeho oprávnění k tomuto úkonu,</w:t>
      </w:r>
    </w:p>
    <w:p w14:paraId="0DB57340" w14:textId="77777777" w:rsidR="00245B18" w:rsidRPr="00161C9C" w:rsidRDefault="00245B18" w:rsidP="00654169">
      <w:pPr>
        <w:numPr>
          <w:ilvl w:val="1"/>
          <w:numId w:val="37"/>
        </w:numPr>
        <w:spacing w:after="60"/>
        <w:ind w:hanging="425"/>
        <w:rPr>
          <w:rFonts w:ascii="Calibri" w:hAnsi="Calibri"/>
          <w:strike w:val="0"/>
          <w:sz w:val="22"/>
          <w:szCs w:val="22"/>
        </w:rPr>
      </w:pPr>
      <w:r w:rsidRPr="00161C9C">
        <w:rPr>
          <w:rFonts w:ascii="Calibri" w:hAnsi="Calibri"/>
          <w:strike w:val="0"/>
          <w:sz w:val="22"/>
          <w:szCs w:val="22"/>
        </w:rPr>
        <w:t>správnost určení poskytovatele, resp. dlužníka, druh, výše a splatnost nároku,</w:t>
      </w:r>
    </w:p>
    <w:p w14:paraId="0513090A" w14:textId="77777777" w:rsidR="00245B18" w:rsidRPr="00161C9C" w:rsidRDefault="00245B18" w:rsidP="00654169">
      <w:pPr>
        <w:numPr>
          <w:ilvl w:val="1"/>
          <w:numId w:val="37"/>
        </w:numPr>
        <w:spacing w:after="120"/>
        <w:ind w:hanging="425"/>
        <w:rPr>
          <w:rFonts w:ascii="Calibri" w:hAnsi="Calibri"/>
          <w:strike w:val="0"/>
          <w:sz w:val="22"/>
          <w:szCs w:val="22"/>
        </w:rPr>
      </w:pPr>
      <w:r w:rsidRPr="00161C9C">
        <w:rPr>
          <w:rFonts w:ascii="Calibri" w:hAnsi="Calibri"/>
          <w:strike w:val="0"/>
          <w:sz w:val="22"/>
          <w:szCs w:val="22"/>
        </w:rPr>
        <w:t>jiné skutečnosti související s účetními riziky.</w:t>
      </w:r>
    </w:p>
    <w:p w14:paraId="464E6D3E" w14:textId="77777777" w:rsidR="00245B18" w:rsidRPr="00161C9C" w:rsidRDefault="00245B18" w:rsidP="00145883">
      <w:pPr>
        <w:numPr>
          <w:ilvl w:val="0"/>
          <w:numId w:val="36"/>
        </w:numPr>
        <w:tabs>
          <w:tab w:val="clear" w:pos="425"/>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Shledá-li hlavní účetní při předběžné kontrole nedostatky, přeruší schvalovací postup a oznámí své zjištění příkazci operace s uvedením důvodů a případně doloží další doklady o oprávněnosti svého postupu.</w:t>
      </w:r>
    </w:p>
    <w:p w14:paraId="49C1CE98" w14:textId="7360FFB8" w:rsidR="00245B18" w:rsidRDefault="00245B18" w:rsidP="00145883">
      <w:pPr>
        <w:numPr>
          <w:ilvl w:val="0"/>
          <w:numId w:val="36"/>
        </w:numPr>
        <w:tabs>
          <w:tab w:val="clear" w:pos="425"/>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lastRenderedPageBreak/>
        <w:t>Neshledá-li hlavní účetní nedostatky, zajistí zaúčtování konkrétního příjmu/výnosu ve výši splatného nároku.</w:t>
      </w:r>
    </w:p>
    <w:p w14:paraId="2B1F8CB7" w14:textId="5E8005B9" w:rsidR="006266B1" w:rsidRPr="00D65AD5" w:rsidRDefault="00D65AD5" w:rsidP="00145883">
      <w:pPr>
        <w:numPr>
          <w:ilvl w:val="0"/>
          <w:numId w:val="36"/>
        </w:numPr>
        <w:tabs>
          <w:tab w:val="clear" w:pos="425"/>
        </w:tabs>
        <w:spacing w:after="120"/>
        <w:ind w:left="567" w:hanging="567"/>
        <w:rPr>
          <w:rFonts w:asciiTheme="minorHAnsi" w:eastAsia="Arial Unicode MS" w:hAnsiTheme="minorHAnsi" w:cstheme="minorHAnsi"/>
          <w:strike w:val="0"/>
          <w:sz w:val="22"/>
          <w:szCs w:val="22"/>
        </w:rPr>
      </w:pPr>
      <w:r w:rsidRPr="00D65AD5">
        <w:rPr>
          <w:rFonts w:asciiTheme="minorHAnsi" w:hAnsiTheme="minorHAnsi" w:cstheme="minorHAnsi"/>
          <w:strike w:val="0"/>
          <w:sz w:val="22"/>
          <w:szCs w:val="22"/>
        </w:rPr>
        <w:t>Shledá-li hlavní účetní nedostatky, přeruší schvalovací postup a písemně oznámí své zjištění příkazci operace s uvedením důvodů a případně přiloží další doklady o oprávněnosti svého postupu.</w:t>
      </w:r>
    </w:p>
    <w:p w14:paraId="567811CF" w14:textId="77777777" w:rsidR="00397144" w:rsidRPr="00161C9C" w:rsidRDefault="00397144" w:rsidP="00397144">
      <w:pPr>
        <w:spacing w:after="120"/>
        <w:ind w:left="426" w:firstLine="0"/>
        <w:rPr>
          <w:rFonts w:ascii="Calibri" w:eastAsia="Arial Unicode MS" w:hAnsi="Calibri"/>
          <w:strike w:val="0"/>
          <w:sz w:val="22"/>
          <w:szCs w:val="22"/>
        </w:rPr>
      </w:pPr>
    </w:p>
    <w:p w14:paraId="091DA50E"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t>Článek 10</w:t>
      </w:r>
    </w:p>
    <w:p w14:paraId="5151D1A4" w14:textId="77777777" w:rsidR="00245B18" w:rsidRPr="009A3F0F" w:rsidRDefault="00245B18" w:rsidP="00397144">
      <w:pPr>
        <w:pStyle w:val="W3MUZkonParagrafNzev"/>
        <w:tabs>
          <w:tab w:val="num" w:pos="0"/>
        </w:tabs>
        <w:spacing w:after="240"/>
        <w:rPr>
          <w:rFonts w:asciiTheme="minorHAnsi" w:hAnsiTheme="minorHAnsi" w:cstheme="minorHAnsi"/>
          <w:sz w:val="22"/>
          <w:szCs w:val="22"/>
        </w:rPr>
      </w:pPr>
      <w:r w:rsidRPr="009A3F0F">
        <w:rPr>
          <w:rFonts w:asciiTheme="minorHAnsi" w:hAnsiTheme="minorHAnsi" w:cstheme="minorHAnsi"/>
          <w:sz w:val="22"/>
          <w:szCs w:val="22"/>
        </w:rPr>
        <w:t>Organizace předběžné kontroly na FI</w:t>
      </w:r>
    </w:p>
    <w:p w14:paraId="4AE46C53" w14:textId="77777777" w:rsidR="00245B18" w:rsidRPr="00161C9C" w:rsidRDefault="00245B18" w:rsidP="00145883">
      <w:pPr>
        <w:numPr>
          <w:ilvl w:val="0"/>
          <w:numId w:val="17"/>
        </w:numPr>
        <w:tabs>
          <w:tab w:val="clear" w:pos="425"/>
          <w:tab w:val="num" w:pos="567"/>
        </w:tabs>
        <w:spacing w:after="120"/>
        <w:ind w:left="567" w:hanging="567"/>
        <w:rPr>
          <w:rFonts w:ascii="Calibri" w:eastAsia="Arial Unicode MS" w:hAnsi="Calibri"/>
          <w:strike w:val="0"/>
          <w:sz w:val="22"/>
          <w:szCs w:val="22"/>
        </w:rPr>
      </w:pPr>
      <w:r w:rsidRPr="00161C9C">
        <w:rPr>
          <w:rFonts w:ascii="Calibri" w:hAnsi="Calibri"/>
          <w:strike w:val="0"/>
          <w:sz w:val="22"/>
          <w:szCs w:val="22"/>
        </w:rPr>
        <w:t>Požadavek zákona o účetnictví na vedení správného, úplnéh</w:t>
      </w:r>
      <w:r w:rsidR="00007912">
        <w:rPr>
          <w:rFonts w:ascii="Calibri" w:hAnsi="Calibri"/>
          <w:strike w:val="0"/>
          <w:sz w:val="22"/>
          <w:szCs w:val="22"/>
        </w:rPr>
        <w:t>o, průkazného, srozumitelného a </w:t>
      </w:r>
      <w:r w:rsidRPr="00161C9C">
        <w:rPr>
          <w:rFonts w:ascii="Calibri" w:hAnsi="Calibri"/>
          <w:strike w:val="0"/>
          <w:sz w:val="22"/>
          <w:szCs w:val="22"/>
        </w:rPr>
        <w:t>přehledného účetnictví je zajištěno formou tzv. zakázek v EIS Magion.</w:t>
      </w:r>
    </w:p>
    <w:p w14:paraId="381C8DA3" w14:textId="724350FF" w:rsidR="00245B18" w:rsidRPr="00161C9C" w:rsidRDefault="00245B18" w:rsidP="00145883">
      <w:pPr>
        <w:numPr>
          <w:ilvl w:val="0"/>
          <w:numId w:val="17"/>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 xml:space="preserve">Ekonomické oddělení FI přiděluje číslo zakázky a zadává veškeré údaje potřebné k založení zakázky včetně příkazce operace, správce rozpočtu a hlavního účetního do EIS Magion, obvykle </w:t>
      </w:r>
      <w:r w:rsidR="00182729" w:rsidRPr="00161C9C">
        <w:rPr>
          <w:rFonts w:ascii="Calibri" w:eastAsia="Arial Unicode MS" w:hAnsi="Calibri"/>
          <w:strike w:val="0"/>
          <w:sz w:val="22"/>
          <w:szCs w:val="22"/>
        </w:rPr>
        <w:t xml:space="preserve">na základě rozhodnutí </w:t>
      </w:r>
      <w:r w:rsidR="00182729">
        <w:rPr>
          <w:rFonts w:ascii="Calibri" w:eastAsia="Arial Unicode MS" w:hAnsi="Calibri"/>
          <w:strike w:val="0"/>
          <w:sz w:val="22"/>
          <w:szCs w:val="22"/>
        </w:rPr>
        <w:t>poskytovatele o </w:t>
      </w:r>
      <w:r w:rsidR="00182729" w:rsidRPr="00161C9C">
        <w:rPr>
          <w:rFonts w:ascii="Calibri" w:eastAsia="Arial Unicode MS" w:hAnsi="Calibri"/>
          <w:strike w:val="0"/>
          <w:sz w:val="22"/>
          <w:szCs w:val="22"/>
        </w:rPr>
        <w:t>poskytnutí dotace</w:t>
      </w:r>
      <w:r w:rsidR="00182729">
        <w:rPr>
          <w:rFonts w:ascii="Calibri" w:eastAsia="Arial Unicode MS" w:hAnsi="Calibri"/>
          <w:strike w:val="0"/>
          <w:sz w:val="22"/>
          <w:szCs w:val="22"/>
        </w:rPr>
        <w:t>, resp. po ukončení kontroly věcné a formální správnosti návrhu smlouvy, apod.</w:t>
      </w:r>
    </w:p>
    <w:p w14:paraId="3A7265C1" w14:textId="77777777" w:rsidR="00245B18" w:rsidRPr="00161C9C" w:rsidRDefault="00245B18" w:rsidP="00145883">
      <w:pPr>
        <w:keepNext/>
        <w:numPr>
          <w:ilvl w:val="0"/>
          <w:numId w:val="17"/>
        </w:numPr>
        <w:tabs>
          <w:tab w:val="clear" w:pos="425"/>
          <w:tab w:val="num" w:pos="567"/>
        </w:tabs>
        <w:spacing w:after="60"/>
        <w:ind w:left="567" w:hanging="567"/>
        <w:rPr>
          <w:rFonts w:ascii="Calibri" w:eastAsia="Arial Unicode MS" w:hAnsi="Calibri"/>
          <w:strike w:val="0"/>
          <w:sz w:val="22"/>
          <w:szCs w:val="22"/>
        </w:rPr>
      </w:pPr>
      <w:r w:rsidRPr="00161C9C">
        <w:rPr>
          <w:rFonts w:ascii="Calibri" w:eastAsia="Arial Unicode MS" w:hAnsi="Calibri"/>
          <w:strike w:val="0"/>
          <w:sz w:val="22"/>
          <w:szCs w:val="22"/>
        </w:rPr>
        <w:t>Nezbytným podkladem pro otevření zakázky je:</w:t>
      </w:r>
    </w:p>
    <w:p w14:paraId="51B67827" w14:textId="77777777" w:rsidR="00245B18" w:rsidRPr="008721B2" w:rsidRDefault="00245B18" w:rsidP="008721B2">
      <w:pPr>
        <w:numPr>
          <w:ilvl w:val="1"/>
          <w:numId w:val="49"/>
        </w:numPr>
        <w:tabs>
          <w:tab w:val="clear" w:pos="992"/>
          <w:tab w:val="num" w:pos="993"/>
        </w:tabs>
        <w:spacing w:after="60"/>
        <w:ind w:left="993" w:hanging="426"/>
        <w:rPr>
          <w:rFonts w:ascii="Calibri" w:hAnsi="Calibri"/>
          <w:strike w:val="0"/>
          <w:sz w:val="22"/>
          <w:szCs w:val="22"/>
        </w:rPr>
      </w:pPr>
      <w:r w:rsidRPr="008721B2">
        <w:rPr>
          <w:rFonts w:ascii="Calibri" w:hAnsi="Calibri"/>
          <w:strike w:val="0"/>
          <w:sz w:val="22"/>
          <w:szCs w:val="22"/>
        </w:rPr>
        <w:t>u projektů jejich evidence v Informačním systému evidence projektů v INETu,</w:t>
      </w:r>
    </w:p>
    <w:p w14:paraId="602C3E3E" w14:textId="466C38EE" w:rsidR="00245B18" w:rsidRPr="008721B2" w:rsidRDefault="00245B18" w:rsidP="008721B2">
      <w:pPr>
        <w:numPr>
          <w:ilvl w:val="1"/>
          <w:numId w:val="49"/>
        </w:numPr>
        <w:tabs>
          <w:tab w:val="clear" w:pos="992"/>
          <w:tab w:val="num" w:pos="993"/>
        </w:tabs>
        <w:spacing w:after="60"/>
        <w:ind w:left="993" w:hanging="426"/>
        <w:rPr>
          <w:rFonts w:ascii="Calibri" w:hAnsi="Calibri"/>
          <w:strike w:val="0"/>
          <w:sz w:val="22"/>
          <w:szCs w:val="22"/>
        </w:rPr>
      </w:pPr>
      <w:r w:rsidRPr="008721B2">
        <w:rPr>
          <w:rFonts w:ascii="Calibri" w:hAnsi="Calibri"/>
          <w:strike w:val="0"/>
          <w:sz w:val="22"/>
          <w:szCs w:val="22"/>
        </w:rPr>
        <w:t>u tzv. komerčních zakázek kalkulace ceny zpracovaná v souladu s</w:t>
      </w:r>
      <w:r w:rsidR="00182729">
        <w:rPr>
          <w:rFonts w:ascii="Calibri" w:hAnsi="Calibri"/>
          <w:strike w:val="0"/>
          <w:sz w:val="22"/>
          <w:szCs w:val="22"/>
        </w:rPr>
        <w:t> metodickým listem</w:t>
      </w:r>
      <w:r w:rsidRPr="008721B2">
        <w:rPr>
          <w:rFonts w:ascii="Calibri" w:hAnsi="Calibri"/>
          <w:strike w:val="0"/>
          <w:sz w:val="22"/>
          <w:szCs w:val="22"/>
        </w:rPr>
        <w:t xml:space="preserve"> MU o kalkulaci ceny.</w:t>
      </w:r>
    </w:p>
    <w:p w14:paraId="1C5CB4B4" w14:textId="51431EDE" w:rsidR="00245B18" w:rsidRPr="00161C9C" w:rsidRDefault="00245B18" w:rsidP="00145883">
      <w:pPr>
        <w:numPr>
          <w:ilvl w:val="0"/>
          <w:numId w:val="17"/>
        </w:numPr>
        <w:tabs>
          <w:tab w:val="clear" w:pos="425"/>
          <w:tab w:val="num" w:pos="567"/>
        </w:tabs>
        <w:spacing w:after="120"/>
        <w:ind w:left="567" w:hanging="567"/>
        <w:rPr>
          <w:rFonts w:ascii="Calibri" w:eastAsia="Arial Unicode MS" w:hAnsi="Calibri"/>
          <w:strike w:val="0"/>
          <w:sz w:val="22"/>
          <w:szCs w:val="22"/>
        </w:rPr>
      </w:pPr>
      <w:r w:rsidRPr="00161C9C">
        <w:rPr>
          <w:rFonts w:ascii="Calibri" w:hAnsi="Calibri"/>
          <w:strike w:val="0"/>
          <w:sz w:val="22"/>
          <w:szCs w:val="22"/>
        </w:rPr>
        <w:t xml:space="preserve">Děkan je povinen svým písemným pověřením stanovit k jednotlivým zakázkám FI příkazce operací, správce rozpočtu a hlavního účetního. </w:t>
      </w:r>
      <w:r w:rsidRPr="00161C9C">
        <w:rPr>
          <w:rFonts w:ascii="Calibri" w:eastAsia="Arial Unicode MS" w:hAnsi="Calibri"/>
          <w:strike w:val="0"/>
          <w:sz w:val="22"/>
          <w:szCs w:val="22"/>
        </w:rPr>
        <w:t xml:space="preserve">Pověření, která současně slouží jako podpisové vzory, jsou uložena u tajemníka FI. Průběžnou </w:t>
      </w:r>
      <w:r w:rsidR="00536D79" w:rsidRPr="00161C9C">
        <w:rPr>
          <w:rFonts w:ascii="Calibri" w:eastAsia="Arial Unicode MS" w:hAnsi="Calibri"/>
          <w:strike w:val="0"/>
          <w:sz w:val="22"/>
          <w:szCs w:val="22"/>
        </w:rPr>
        <w:t>aktualizac</w:t>
      </w:r>
      <w:r w:rsidR="00536D79">
        <w:rPr>
          <w:rFonts w:ascii="Calibri" w:eastAsia="Arial Unicode MS" w:hAnsi="Calibri"/>
          <w:strike w:val="0"/>
          <w:sz w:val="22"/>
          <w:szCs w:val="22"/>
        </w:rPr>
        <w:t>i</w:t>
      </w:r>
      <w:r w:rsidR="00536D79" w:rsidRPr="00161C9C">
        <w:rPr>
          <w:rFonts w:ascii="Calibri" w:eastAsia="Arial Unicode MS" w:hAnsi="Calibri"/>
          <w:strike w:val="0"/>
          <w:sz w:val="22"/>
          <w:szCs w:val="22"/>
        </w:rPr>
        <w:t xml:space="preserve"> </w:t>
      </w:r>
      <w:r w:rsidRPr="00161C9C">
        <w:rPr>
          <w:rFonts w:ascii="Calibri" w:eastAsia="Arial Unicode MS" w:hAnsi="Calibri"/>
          <w:strike w:val="0"/>
          <w:sz w:val="22"/>
          <w:szCs w:val="22"/>
        </w:rPr>
        <w:t>příka</w:t>
      </w:r>
      <w:r w:rsidR="00D36422">
        <w:rPr>
          <w:rFonts w:ascii="Calibri" w:eastAsia="Arial Unicode MS" w:hAnsi="Calibri"/>
          <w:strike w:val="0"/>
          <w:sz w:val="22"/>
          <w:szCs w:val="22"/>
        </w:rPr>
        <w:t>zců operací, správců rozpočtu a </w:t>
      </w:r>
      <w:r w:rsidRPr="00161C9C">
        <w:rPr>
          <w:rFonts w:ascii="Calibri" w:eastAsia="Arial Unicode MS" w:hAnsi="Calibri"/>
          <w:strike w:val="0"/>
          <w:sz w:val="22"/>
          <w:szCs w:val="22"/>
        </w:rPr>
        <w:t xml:space="preserve">hlavních účetních u jednotlivých zakázek </w:t>
      </w:r>
      <w:r w:rsidR="00536D79">
        <w:rPr>
          <w:rFonts w:ascii="Calibri" w:eastAsia="Arial Unicode MS" w:hAnsi="Calibri"/>
          <w:strike w:val="0"/>
          <w:sz w:val="22"/>
          <w:szCs w:val="22"/>
        </w:rPr>
        <w:t xml:space="preserve">v EIS Magion </w:t>
      </w:r>
      <w:r w:rsidRPr="00161C9C">
        <w:rPr>
          <w:rFonts w:ascii="Calibri" w:eastAsia="Arial Unicode MS" w:hAnsi="Calibri"/>
          <w:strike w:val="0"/>
          <w:sz w:val="22"/>
          <w:szCs w:val="22"/>
        </w:rPr>
        <w:t>zajišťuje Ekonomické oddělení FI.</w:t>
      </w:r>
    </w:p>
    <w:p w14:paraId="2B8D319D" w14:textId="77777777" w:rsidR="00245B18" w:rsidRPr="00161C9C" w:rsidRDefault="00245B18" w:rsidP="00145883">
      <w:pPr>
        <w:numPr>
          <w:ilvl w:val="0"/>
          <w:numId w:val="17"/>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Osoby vystupující v procesu finanční kontroly na pozicích příka</w:t>
      </w:r>
      <w:r w:rsidR="00007912">
        <w:rPr>
          <w:rFonts w:ascii="Calibri" w:eastAsia="Arial Unicode MS" w:hAnsi="Calibri"/>
          <w:strike w:val="0"/>
          <w:sz w:val="22"/>
          <w:szCs w:val="22"/>
        </w:rPr>
        <w:t>zce operace, správce rozpočtu a </w:t>
      </w:r>
      <w:r w:rsidRPr="00161C9C">
        <w:rPr>
          <w:rFonts w:ascii="Calibri" w:eastAsia="Arial Unicode MS" w:hAnsi="Calibri"/>
          <w:strike w:val="0"/>
          <w:sz w:val="22"/>
          <w:szCs w:val="22"/>
        </w:rPr>
        <w:t>hlavního účetního jsou povinny buď písemně pověřit jednoho svého zástupce, který je zastupuje v době jejich nepřítomnosti, anebo přijmout taková opatření, která umožní provést finanční kontrolu i v době jejich nepřítomnosti na pracovišti.</w:t>
      </w:r>
    </w:p>
    <w:p w14:paraId="62B50DCE" w14:textId="33AB0F75" w:rsidR="00245B18" w:rsidRDefault="00245B18" w:rsidP="00145883">
      <w:pPr>
        <w:numPr>
          <w:ilvl w:val="0"/>
          <w:numId w:val="17"/>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Osoby vystupující v procesu finanční kontroly mohou v průběhu schvalovacího procesu přizvat k podpůrnému vyjádření další osoby.</w:t>
      </w:r>
      <w:r w:rsidR="00536D79">
        <w:rPr>
          <w:rFonts w:ascii="Calibri" w:eastAsia="Arial Unicode MS" w:hAnsi="Calibri"/>
          <w:strike w:val="0"/>
          <w:sz w:val="22"/>
          <w:szCs w:val="22"/>
        </w:rPr>
        <w:t xml:space="preserve"> Tímto se však nezbavují zodpovědnosti za provedení ř</w:t>
      </w:r>
      <w:r w:rsidR="001469FB">
        <w:rPr>
          <w:rFonts w:ascii="Calibri" w:eastAsia="Arial Unicode MS" w:hAnsi="Calibri"/>
          <w:strike w:val="0"/>
          <w:sz w:val="22"/>
          <w:szCs w:val="22"/>
        </w:rPr>
        <w:t>í</w:t>
      </w:r>
      <w:r w:rsidR="00536D79">
        <w:rPr>
          <w:rFonts w:ascii="Calibri" w:eastAsia="Arial Unicode MS" w:hAnsi="Calibri"/>
          <w:strike w:val="0"/>
          <w:sz w:val="22"/>
          <w:szCs w:val="22"/>
        </w:rPr>
        <w:t>d</w:t>
      </w:r>
      <w:r w:rsidR="001469FB">
        <w:rPr>
          <w:rFonts w:ascii="Calibri" w:eastAsia="Arial Unicode MS" w:hAnsi="Calibri"/>
          <w:strike w:val="0"/>
          <w:sz w:val="22"/>
          <w:szCs w:val="22"/>
        </w:rPr>
        <w:t>i</w:t>
      </w:r>
      <w:r w:rsidR="00536D79">
        <w:rPr>
          <w:rFonts w:ascii="Calibri" w:eastAsia="Arial Unicode MS" w:hAnsi="Calibri"/>
          <w:strike w:val="0"/>
          <w:sz w:val="22"/>
          <w:szCs w:val="22"/>
        </w:rPr>
        <w:t>cí kontroly ve své působnosti.</w:t>
      </w:r>
      <w:r w:rsidR="001469FB">
        <w:rPr>
          <w:rFonts w:ascii="Calibri" w:eastAsia="Arial Unicode MS" w:hAnsi="Calibri"/>
          <w:strike w:val="0"/>
          <w:sz w:val="22"/>
          <w:szCs w:val="22"/>
        </w:rPr>
        <w:t xml:space="preserve"> </w:t>
      </w:r>
    </w:p>
    <w:p w14:paraId="44B4820B" w14:textId="2A73E976" w:rsidR="000717D8" w:rsidRDefault="00D65AD5" w:rsidP="00145883">
      <w:pPr>
        <w:numPr>
          <w:ilvl w:val="0"/>
          <w:numId w:val="17"/>
        </w:numPr>
        <w:tabs>
          <w:tab w:val="clear" w:pos="425"/>
          <w:tab w:val="num" w:pos="567"/>
        </w:tabs>
        <w:spacing w:after="120"/>
        <w:ind w:left="567" w:hanging="567"/>
        <w:rPr>
          <w:rFonts w:ascii="Calibri" w:eastAsia="Arial Unicode MS" w:hAnsi="Calibri"/>
          <w:strike w:val="0"/>
          <w:sz w:val="22"/>
          <w:szCs w:val="22"/>
        </w:rPr>
      </w:pPr>
      <w:r w:rsidRPr="00D65AD5">
        <w:rPr>
          <w:rFonts w:asciiTheme="minorHAnsi" w:hAnsiTheme="minorHAnsi" w:cstheme="minorHAnsi"/>
          <w:strike w:val="0"/>
          <w:sz w:val="22"/>
          <w:szCs w:val="22"/>
        </w:rPr>
        <w:t>Vůči zaměstnancům, kteří zavinili kontrolou zjištěné nedostatky, mohou být podle míry zavinění a závažnosti nedostatků přijata opatření ve smyslu příslušn</w:t>
      </w:r>
      <w:r w:rsidR="00D36422">
        <w:rPr>
          <w:rFonts w:asciiTheme="minorHAnsi" w:hAnsiTheme="minorHAnsi" w:cstheme="minorHAnsi"/>
          <w:strike w:val="0"/>
          <w:sz w:val="22"/>
          <w:szCs w:val="22"/>
        </w:rPr>
        <w:t xml:space="preserve">ých ustanovení </w:t>
      </w:r>
      <w:r w:rsidR="00182729">
        <w:rPr>
          <w:rFonts w:asciiTheme="minorHAnsi" w:hAnsiTheme="minorHAnsi" w:cstheme="minorHAnsi"/>
          <w:strike w:val="0"/>
          <w:sz w:val="22"/>
          <w:szCs w:val="22"/>
        </w:rPr>
        <w:t xml:space="preserve">zákona č. 262/2006 Sb., Zákona </w:t>
      </w:r>
      <w:r w:rsidR="00D36422">
        <w:rPr>
          <w:rFonts w:asciiTheme="minorHAnsi" w:hAnsiTheme="minorHAnsi" w:cstheme="minorHAnsi"/>
          <w:strike w:val="0"/>
          <w:sz w:val="22"/>
          <w:szCs w:val="22"/>
        </w:rPr>
        <w:t>zákoník práce</w:t>
      </w:r>
      <w:r w:rsidR="008A35CB">
        <w:rPr>
          <w:rFonts w:asciiTheme="minorHAnsi" w:hAnsiTheme="minorHAnsi" w:cstheme="minorHAnsi"/>
          <w:strike w:val="0"/>
          <w:sz w:val="22"/>
          <w:szCs w:val="22"/>
        </w:rPr>
        <w:t>, ve znění pozdějších předpisů,</w:t>
      </w:r>
      <w:r w:rsidR="00D36422">
        <w:rPr>
          <w:rFonts w:asciiTheme="minorHAnsi" w:hAnsiTheme="minorHAnsi" w:cstheme="minorHAnsi"/>
          <w:strike w:val="0"/>
          <w:sz w:val="22"/>
          <w:szCs w:val="22"/>
        </w:rPr>
        <w:t xml:space="preserve"> a </w:t>
      </w:r>
      <w:r w:rsidRPr="00D65AD5">
        <w:rPr>
          <w:rFonts w:asciiTheme="minorHAnsi" w:hAnsiTheme="minorHAnsi" w:cstheme="minorHAnsi"/>
          <w:strike w:val="0"/>
          <w:sz w:val="22"/>
          <w:szCs w:val="22"/>
        </w:rPr>
        <w:t xml:space="preserve">předpisů </w:t>
      </w:r>
      <w:r w:rsidR="00C761BF">
        <w:rPr>
          <w:rFonts w:asciiTheme="minorHAnsi" w:hAnsiTheme="minorHAnsi" w:cstheme="minorHAnsi"/>
          <w:strike w:val="0"/>
          <w:sz w:val="22"/>
          <w:szCs w:val="22"/>
        </w:rPr>
        <w:t>MU</w:t>
      </w:r>
      <w:r w:rsidRPr="00D65AD5">
        <w:rPr>
          <w:rFonts w:asciiTheme="minorHAnsi" w:hAnsiTheme="minorHAnsi" w:cstheme="minorHAnsi"/>
          <w:strike w:val="0"/>
          <w:sz w:val="22"/>
          <w:szCs w:val="22"/>
        </w:rPr>
        <w:t>.</w:t>
      </w:r>
    </w:p>
    <w:p w14:paraId="56DF7366" w14:textId="6D432A23" w:rsidR="00245B18" w:rsidRPr="00161C9C" w:rsidRDefault="00245B18" w:rsidP="00145883">
      <w:pPr>
        <w:numPr>
          <w:ilvl w:val="0"/>
          <w:numId w:val="17"/>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Příkazce operace nemůže být zároveň správcem příslušného rozpočtu ani zástupcem tohoto správce rozpočtu.</w:t>
      </w:r>
    </w:p>
    <w:p w14:paraId="555AE88B" w14:textId="7A02F8CB" w:rsidR="00220322" w:rsidRDefault="00220322" w:rsidP="00145883">
      <w:pPr>
        <w:numPr>
          <w:ilvl w:val="0"/>
          <w:numId w:val="17"/>
        </w:numPr>
        <w:tabs>
          <w:tab w:val="clear" w:pos="425"/>
          <w:tab w:val="num" w:pos="567"/>
        </w:tabs>
        <w:spacing w:after="120"/>
        <w:ind w:left="567" w:hanging="567"/>
        <w:rPr>
          <w:rFonts w:ascii="Calibri" w:eastAsia="Arial Unicode MS" w:hAnsi="Calibri"/>
          <w:strike w:val="0"/>
          <w:sz w:val="22"/>
          <w:szCs w:val="22"/>
        </w:rPr>
      </w:pPr>
      <w:r>
        <w:rPr>
          <w:rFonts w:ascii="Calibri" w:eastAsia="Arial Unicode MS" w:hAnsi="Calibri"/>
          <w:strike w:val="0"/>
          <w:sz w:val="22"/>
          <w:szCs w:val="22"/>
        </w:rPr>
        <w:t>Schválení operace vždy musí obsahovat datum, jméno, podpis pověřené osoby a označení její funkce v procesu řídicí kontroly, aby byla zajištěna průkaznost op</w:t>
      </w:r>
      <w:r w:rsidR="008721B2">
        <w:rPr>
          <w:rFonts w:ascii="Calibri" w:eastAsia="Arial Unicode MS" w:hAnsi="Calibri"/>
          <w:strike w:val="0"/>
          <w:sz w:val="22"/>
          <w:szCs w:val="22"/>
        </w:rPr>
        <w:t>e</w:t>
      </w:r>
      <w:r>
        <w:rPr>
          <w:rFonts w:ascii="Calibri" w:eastAsia="Arial Unicode MS" w:hAnsi="Calibri"/>
          <w:strike w:val="0"/>
          <w:sz w:val="22"/>
          <w:szCs w:val="22"/>
        </w:rPr>
        <w:t>rací v čase (auditní stopa).</w:t>
      </w:r>
    </w:p>
    <w:p w14:paraId="5F0F6A9F" w14:textId="69885073" w:rsidR="0096085F" w:rsidRDefault="0096085F" w:rsidP="00145883">
      <w:pPr>
        <w:numPr>
          <w:ilvl w:val="0"/>
          <w:numId w:val="17"/>
        </w:numPr>
        <w:tabs>
          <w:tab w:val="clear" w:pos="425"/>
          <w:tab w:val="num" w:pos="567"/>
        </w:tabs>
        <w:spacing w:after="120"/>
        <w:ind w:left="567" w:hanging="567"/>
        <w:rPr>
          <w:rFonts w:ascii="Calibri" w:eastAsia="Arial Unicode MS" w:hAnsi="Calibri"/>
          <w:strike w:val="0"/>
          <w:sz w:val="22"/>
          <w:szCs w:val="22"/>
        </w:rPr>
      </w:pPr>
      <w:r>
        <w:rPr>
          <w:rFonts w:ascii="Calibri" w:eastAsia="Arial Unicode MS" w:hAnsi="Calibri"/>
          <w:strike w:val="0"/>
          <w:sz w:val="22"/>
          <w:szCs w:val="22"/>
        </w:rPr>
        <w:t xml:space="preserve">Schvalovací procesy mohou probíhat v listinné i elektronické podobě a jsou vzájemně zastupitelné. </w:t>
      </w:r>
      <w:r w:rsidRPr="0096085F">
        <w:rPr>
          <w:rFonts w:ascii="Calibri" w:eastAsia="Arial Unicode MS" w:hAnsi="Calibri"/>
          <w:strike w:val="0"/>
          <w:sz w:val="22"/>
          <w:szCs w:val="22"/>
        </w:rPr>
        <w:t>Protože podkladem pro schvalovací proces jsou většinou účetní doklady, musí schvalovací proces respektovat požadavky na náležitosti účetních dokladů.</w:t>
      </w:r>
    </w:p>
    <w:p w14:paraId="2D834C81" w14:textId="79F67693" w:rsidR="0096085F" w:rsidRDefault="0096085F" w:rsidP="00145883">
      <w:pPr>
        <w:numPr>
          <w:ilvl w:val="0"/>
          <w:numId w:val="17"/>
        </w:numPr>
        <w:tabs>
          <w:tab w:val="clear" w:pos="425"/>
          <w:tab w:val="num" w:pos="567"/>
        </w:tabs>
        <w:spacing w:after="120"/>
        <w:ind w:left="567" w:hanging="567"/>
        <w:rPr>
          <w:rFonts w:ascii="Calibri" w:eastAsia="Arial Unicode MS" w:hAnsi="Calibri"/>
          <w:strike w:val="0"/>
          <w:sz w:val="22"/>
          <w:szCs w:val="22"/>
        </w:rPr>
      </w:pPr>
      <w:r w:rsidRPr="0096085F">
        <w:rPr>
          <w:rFonts w:ascii="Calibri" w:eastAsia="Arial Unicode MS" w:hAnsi="Calibri"/>
          <w:strike w:val="0"/>
          <w:sz w:val="22"/>
          <w:szCs w:val="22"/>
        </w:rPr>
        <w:t>Při použití systému řídicí kontroly v</w:t>
      </w:r>
      <w:r>
        <w:rPr>
          <w:rFonts w:ascii="Calibri" w:eastAsia="Arial Unicode MS" w:hAnsi="Calibri"/>
          <w:strike w:val="0"/>
          <w:sz w:val="22"/>
          <w:szCs w:val="22"/>
        </w:rPr>
        <w:t> </w:t>
      </w:r>
      <w:r w:rsidRPr="0096085F">
        <w:rPr>
          <w:rFonts w:ascii="Calibri" w:eastAsia="Arial Unicode MS" w:hAnsi="Calibri"/>
          <w:strike w:val="0"/>
          <w:sz w:val="22"/>
          <w:szCs w:val="22"/>
        </w:rPr>
        <w:t xml:space="preserve">elektronické podobě je schvalovací proces podporován </w:t>
      </w:r>
      <w:r>
        <w:rPr>
          <w:rFonts w:ascii="Calibri" w:eastAsia="Arial Unicode MS" w:hAnsi="Calibri"/>
          <w:strike w:val="0"/>
          <w:sz w:val="22"/>
          <w:szCs w:val="22"/>
        </w:rPr>
        <w:t>systémy EIS Magion</w:t>
      </w:r>
      <w:r w:rsidRPr="0096085F">
        <w:rPr>
          <w:rFonts w:ascii="Calibri" w:eastAsia="Arial Unicode MS" w:hAnsi="Calibri"/>
          <w:strike w:val="0"/>
          <w:sz w:val="22"/>
          <w:szCs w:val="22"/>
        </w:rPr>
        <w:t xml:space="preserve"> a INET prostřednictvím automaticky generovaných mailových zpráv na určené adresy příkazce operace, správce rozpočtu a případně d</w:t>
      </w:r>
      <w:r>
        <w:rPr>
          <w:rFonts w:ascii="Calibri" w:eastAsia="Arial Unicode MS" w:hAnsi="Calibri"/>
          <w:strike w:val="0"/>
          <w:sz w:val="22"/>
          <w:szCs w:val="22"/>
        </w:rPr>
        <w:t>alších schvalovatelů. Záznamy o </w:t>
      </w:r>
      <w:r w:rsidRPr="0096085F">
        <w:rPr>
          <w:rFonts w:ascii="Calibri" w:eastAsia="Arial Unicode MS" w:hAnsi="Calibri"/>
          <w:strike w:val="0"/>
          <w:sz w:val="22"/>
          <w:szCs w:val="22"/>
        </w:rPr>
        <w:t>elektronických podpisech jsou ukládány k příslušným dokladům v</w:t>
      </w:r>
      <w:r w:rsidR="008A35CB">
        <w:rPr>
          <w:rFonts w:ascii="Calibri" w:eastAsia="Arial Unicode MS" w:hAnsi="Calibri"/>
          <w:strike w:val="0"/>
          <w:sz w:val="22"/>
          <w:szCs w:val="22"/>
        </w:rPr>
        <w:t> EIS Magion nebo v </w:t>
      </w:r>
      <w:r w:rsidRPr="0096085F">
        <w:rPr>
          <w:rFonts w:ascii="Calibri" w:eastAsia="Arial Unicode MS" w:hAnsi="Calibri"/>
          <w:strike w:val="0"/>
          <w:sz w:val="22"/>
          <w:szCs w:val="22"/>
        </w:rPr>
        <w:t>INET</w:t>
      </w:r>
      <w:r w:rsidR="008A35CB">
        <w:rPr>
          <w:rFonts w:ascii="Calibri" w:eastAsia="Arial Unicode MS" w:hAnsi="Calibri"/>
          <w:strike w:val="0"/>
          <w:sz w:val="22"/>
          <w:szCs w:val="22"/>
        </w:rPr>
        <w:t>u</w:t>
      </w:r>
      <w:r>
        <w:rPr>
          <w:rFonts w:ascii="Calibri" w:eastAsia="Arial Unicode MS" w:hAnsi="Calibri"/>
          <w:strike w:val="0"/>
          <w:sz w:val="22"/>
          <w:szCs w:val="22"/>
        </w:rPr>
        <w:t>.</w:t>
      </w:r>
    </w:p>
    <w:p w14:paraId="2D83AF06" w14:textId="5E6D4D13" w:rsidR="006677C1" w:rsidRPr="008A35CB" w:rsidRDefault="006677C1" w:rsidP="00145883">
      <w:pPr>
        <w:numPr>
          <w:ilvl w:val="0"/>
          <w:numId w:val="17"/>
        </w:numPr>
        <w:tabs>
          <w:tab w:val="clear" w:pos="425"/>
          <w:tab w:val="num" w:pos="567"/>
        </w:tabs>
        <w:spacing w:after="120"/>
        <w:ind w:left="567" w:hanging="567"/>
        <w:rPr>
          <w:rFonts w:ascii="Calibri" w:eastAsia="Arial Unicode MS" w:hAnsi="Calibri"/>
          <w:strike w:val="0"/>
          <w:sz w:val="22"/>
          <w:szCs w:val="22"/>
        </w:rPr>
      </w:pPr>
      <w:r w:rsidRPr="008A35CB">
        <w:rPr>
          <w:rFonts w:ascii="Calibri" w:eastAsia="Arial Unicode MS" w:hAnsi="Calibri"/>
          <w:strike w:val="0"/>
          <w:sz w:val="22"/>
          <w:szCs w:val="22"/>
        </w:rPr>
        <w:lastRenderedPageBreak/>
        <w:t>Při použití elektronických prostředků ve schvalovacích postupech řídící kontroly nemusí podpis povinných osob splňovat podmínky stanovené zákonem o službách vytvářejících důvěru pro elektronické transakce. Při použití informačního systému ve schvalovacích postupech řídicí kontroly podpis povinných osob nahra</w:t>
      </w:r>
      <w:r w:rsidR="008A35CB" w:rsidRPr="008A35CB">
        <w:rPr>
          <w:rFonts w:ascii="Calibri" w:eastAsia="Arial Unicode MS" w:hAnsi="Calibri"/>
          <w:strike w:val="0"/>
          <w:sz w:val="22"/>
          <w:szCs w:val="22"/>
        </w:rPr>
        <w:t>zuje</w:t>
      </w:r>
      <w:r w:rsidRPr="008A35CB">
        <w:rPr>
          <w:rFonts w:ascii="Calibri" w:eastAsia="Arial Unicode MS" w:hAnsi="Calibri"/>
          <w:strike w:val="0"/>
          <w:sz w:val="22"/>
          <w:szCs w:val="22"/>
        </w:rPr>
        <w:t xml:space="preserve"> nezměnitelný záznam v informačním systému.</w:t>
      </w:r>
    </w:p>
    <w:p w14:paraId="5B1C8F90" w14:textId="77777777" w:rsidR="00397144" w:rsidRPr="00161C9C" w:rsidRDefault="00397144" w:rsidP="00397144">
      <w:pPr>
        <w:spacing w:after="120"/>
        <w:ind w:left="426" w:firstLine="0"/>
        <w:rPr>
          <w:rFonts w:ascii="Calibri" w:eastAsia="Arial Unicode MS" w:hAnsi="Calibri"/>
          <w:strike w:val="0"/>
          <w:sz w:val="22"/>
          <w:szCs w:val="22"/>
        </w:rPr>
      </w:pPr>
    </w:p>
    <w:p w14:paraId="5010116C"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t>Článek 11</w:t>
      </w:r>
    </w:p>
    <w:p w14:paraId="13794104" w14:textId="77777777" w:rsidR="00245B18" w:rsidRPr="009A3F0F" w:rsidRDefault="00245B18" w:rsidP="00397144">
      <w:pPr>
        <w:pStyle w:val="W3MUZkonParagrafNzev"/>
        <w:tabs>
          <w:tab w:val="num" w:pos="0"/>
        </w:tabs>
        <w:spacing w:after="240"/>
        <w:rPr>
          <w:rFonts w:asciiTheme="minorHAnsi" w:hAnsiTheme="minorHAnsi" w:cstheme="minorHAnsi"/>
          <w:sz w:val="22"/>
          <w:szCs w:val="22"/>
        </w:rPr>
      </w:pPr>
      <w:r w:rsidRPr="009A3F0F">
        <w:rPr>
          <w:rFonts w:asciiTheme="minorHAnsi" w:hAnsiTheme="minorHAnsi" w:cstheme="minorHAnsi"/>
          <w:sz w:val="22"/>
          <w:szCs w:val="22"/>
        </w:rPr>
        <w:t>Objednávky</w:t>
      </w:r>
    </w:p>
    <w:p w14:paraId="2DBFF5B2" w14:textId="192B035C" w:rsidR="00245B18" w:rsidRPr="008A35CB" w:rsidRDefault="00245B18" w:rsidP="008A35CB">
      <w:pPr>
        <w:pStyle w:val="FormtovanvHTML"/>
        <w:numPr>
          <w:ilvl w:val="0"/>
          <w:numId w:val="19"/>
        </w:numPr>
        <w:tabs>
          <w:tab w:val="clear" w:pos="425"/>
          <w:tab w:val="clear" w:pos="916"/>
          <w:tab w:val="left" w:pos="709"/>
          <w:tab w:val="left" w:pos="851"/>
          <w:tab w:val="num" w:pos="1134"/>
        </w:tabs>
        <w:spacing w:after="120"/>
        <w:ind w:left="567" w:hanging="567"/>
        <w:jc w:val="both"/>
        <w:rPr>
          <w:rFonts w:ascii="Calibri" w:eastAsia="Arial Unicode MS" w:hAnsi="Calibri"/>
          <w:sz w:val="22"/>
          <w:szCs w:val="22"/>
        </w:rPr>
      </w:pPr>
      <w:r w:rsidRPr="00161C9C">
        <w:rPr>
          <w:rFonts w:ascii="Calibri" w:eastAsia="Arial Unicode MS" w:hAnsi="Calibri"/>
          <w:sz w:val="22"/>
          <w:szCs w:val="22"/>
        </w:rPr>
        <w:t xml:space="preserve">Dodávky zboží, prací a služeb v hodnotě do 50.000,- Kč bez DPH jsou obvykle zajišťovány formou objednávky vystavené pověřeným </w:t>
      </w:r>
      <w:r w:rsidR="00CA352F">
        <w:rPr>
          <w:rFonts w:ascii="Calibri" w:eastAsia="Arial Unicode MS" w:hAnsi="Calibri"/>
          <w:sz w:val="22"/>
          <w:szCs w:val="22"/>
        </w:rPr>
        <w:t>zaměstnancem</w:t>
      </w:r>
      <w:r w:rsidRPr="00161C9C">
        <w:rPr>
          <w:rFonts w:ascii="Calibri" w:eastAsia="Arial Unicode MS" w:hAnsi="Calibri"/>
          <w:sz w:val="22"/>
          <w:szCs w:val="22"/>
        </w:rPr>
        <w:t xml:space="preserve"> v EIS Magion. Podkladem pro vystavení objednávky je </w:t>
      </w:r>
      <w:r w:rsidRPr="00161C9C">
        <w:rPr>
          <w:rFonts w:ascii="Calibri" w:hAnsi="Calibri"/>
          <w:sz w:val="22"/>
          <w:szCs w:val="22"/>
        </w:rPr>
        <w:t xml:space="preserve">úplná technická a cenová specifikace, přesná identifikace dodavatele (včetně IČ, DIČ), kontaktní osoba dodavatele a číslo zakázky </w:t>
      </w:r>
      <w:r w:rsidR="008A35CB">
        <w:rPr>
          <w:rFonts w:ascii="Calibri" w:hAnsi="Calibri"/>
          <w:sz w:val="22"/>
          <w:szCs w:val="22"/>
        </w:rPr>
        <w:t>–</w:t>
      </w:r>
      <w:r w:rsidRPr="008A35CB">
        <w:rPr>
          <w:rFonts w:ascii="Calibri" w:hAnsi="Calibri"/>
          <w:sz w:val="22"/>
          <w:szCs w:val="22"/>
        </w:rPr>
        <w:t xml:space="preserve"> zdroje financování pro krytí výdajů</w:t>
      </w:r>
      <w:r w:rsidR="008A35CB">
        <w:rPr>
          <w:rFonts w:ascii="Calibri" w:hAnsi="Calibri"/>
          <w:sz w:val="22"/>
          <w:szCs w:val="22"/>
        </w:rPr>
        <w:t xml:space="preserve">, případně doložení </w:t>
      </w:r>
      <w:r w:rsidRPr="008A35CB">
        <w:rPr>
          <w:rFonts w:ascii="Calibri" w:eastAsia="Arial Unicode MS" w:hAnsi="Calibri"/>
          <w:sz w:val="22"/>
          <w:szCs w:val="22"/>
        </w:rPr>
        <w:t>provedení průzkumu trhu a výběru nejvhodnější nabídky</w:t>
      </w:r>
      <w:r w:rsidR="008A35CB">
        <w:rPr>
          <w:rFonts w:ascii="Calibri" w:eastAsia="Arial Unicode MS" w:hAnsi="Calibri"/>
          <w:sz w:val="22"/>
          <w:szCs w:val="22"/>
        </w:rPr>
        <w:t xml:space="preserve"> v souladu s pravidly poskytovatele zdroje financování</w:t>
      </w:r>
      <w:r w:rsidRPr="008A35CB">
        <w:rPr>
          <w:rFonts w:ascii="Calibri" w:eastAsia="Arial Unicode MS" w:hAnsi="Calibri"/>
          <w:sz w:val="22"/>
          <w:szCs w:val="22"/>
        </w:rPr>
        <w:t>.</w:t>
      </w:r>
    </w:p>
    <w:p w14:paraId="38416CD4" w14:textId="1468C3FD" w:rsidR="00245B18" w:rsidRPr="009F560F" w:rsidRDefault="00245B18" w:rsidP="00145883">
      <w:pPr>
        <w:pStyle w:val="FormtovanvHTML"/>
        <w:numPr>
          <w:ilvl w:val="0"/>
          <w:numId w:val="19"/>
        </w:numPr>
        <w:tabs>
          <w:tab w:val="clear" w:pos="425"/>
          <w:tab w:val="clear" w:pos="916"/>
          <w:tab w:val="left" w:pos="709"/>
          <w:tab w:val="left" w:pos="851"/>
          <w:tab w:val="num" w:pos="1134"/>
        </w:tabs>
        <w:spacing w:after="120"/>
        <w:ind w:left="567" w:hanging="567"/>
        <w:jc w:val="both"/>
        <w:rPr>
          <w:rFonts w:ascii="Calibri" w:eastAsia="Arial Unicode MS" w:hAnsi="Calibri"/>
          <w:sz w:val="22"/>
          <w:szCs w:val="22"/>
        </w:rPr>
      </w:pPr>
      <w:r w:rsidRPr="00161C9C">
        <w:rPr>
          <w:rFonts w:ascii="Calibri" w:hAnsi="Calibri"/>
          <w:sz w:val="22"/>
          <w:szCs w:val="22"/>
        </w:rPr>
        <w:t>Na dodávky dlouhodobého hmotného a nehmotného majetku, na stavební práce, poskytování služeb v delším časovém horizontu</w:t>
      </w:r>
      <w:r w:rsidR="002630DA">
        <w:rPr>
          <w:rFonts w:ascii="Calibri" w:hAnsi="Calibri"/>
          <w:sz w:val="22"/>
          <w:szCs w:val="22"/>
        </w:rPr>
        <w:t xml:space="preserve">, </w:t>
      </w:r>
      <w:r w:rsidRPr="00161C9C">
        <w:rPr>
          <w:rFonts w:ascii="Calibri" w:hAnsi="Calibri"/>
          <w:sz w:val="22"/>
          <w:szCs w:val="22"/>
        </w:rPr>
        <w:t>anebo vyžaduje-li to povaha předmětu zakázky</w:t>
      </w:r>
      <w:r w:rsidR="009F560F">
        <w:rPr>
          <w:rFonts w:ascii="Calibri" w:hAnsi="Calibri"/>
          <w:sz w:val="22"/>
          <w:szCs w:val="22"/>
        </w:rPr>
        <w:t xml:space="preserve"> nebo pravidla poskytovatele zdroje financování</w:t>
      </w:r>
      <w:r w:rsidR="002630DA">
        <w:rPr>
          <w:rFonts w:ascii="Calibri" w:hAnsi="Calibri"/>
          <w:sz w:val="22"/>
          <w:szCs w:val="22"/>
        </w:rPr>
        <w:t xml:space="preserve"> nebo hodnota plnění je vyšší než 50.000,- Kč bez DPH</w:t>
      </w:r>
      <w:r w:rsidRPr="00161C9C">
        <w:rPr>
          <w:rFonts w:ascii="Calibri" w:hAnsi="Calibri"/>
          <w:sz w:val="22"/>
          <w:szCs w:val="22"/>
        </w:rPr>
        <w:t xml:space="preserve">, je </w:t>
      </w:r>
      <w:r w:rsidR="002630DA">
        <w:rPr>
          <w:rFonts w:ascii="Calibri" w:hAnsi="Calibri"/>
          <w:sz w:val="22"/>
          <w:szCs w:val="22"/>
        </w:rPr>
        <w:t>nutné</w:t>
      </w:r>
      <w:r w:rsidRPr="00161C9C">
        <w:rPr>
          <w:rFonts w:ascii="Calibri" w:hAnsi="Calibri"/>
          <w:sz w:val="22"/>
          <w:szCs w:val="22"/>
        </w:rPr>
        <w:t xml:space="preserve"> uzavřít smluvní vztah </w:t>
      </w:r>
      <w:r w:rsidR="002630DA">
        <w:rPr>
          <w:rFonts w:ascii="Calibri" w:hAnsi="Calibri"/>
          <w:sz w:val="22"/>
          <w:szCs w:val="22"/>
        </w:rPr>
        <w:t xml:space="preserve">v písemné formě </w:t>
      </w:r>
      <w:r w:rsidRPr="00161C9C">
        <w:rPr>
          <w:rFonts w:ascii="Calibri" w:hAnsi="Calibri"/>
          <w:sz w:val="22"/>
          <w:szCs w:val="22"/>
        </w:rPr>
        <w:t xml:space="preserve">(např. kupní smlouvu nebo smlouvu o dílo). </w:t>
      </w:r>
      <w:r w:rsidRPr="009F560F">
        <w:rPr>
          <w:rFonts w:ascii="Calibri" w:hAnsi="Calibri"/>
          <w:sz w:val="22"/>
          <w:szCs w:val="22"/>
        </w:rPr>
        <w:t>Postup př</w:t>
      </w:r>
      <w:r w:rsidR="009F560F" w:rsidRPr="009F560F">
        <w:rPr>
          <w:rFonts w:ascii="Calibri" w:hAnsi="Calibri"/>
          <w:sz w:val="22"/>
          <w:szCs w:val="22"/>
        </w:rPr>
        <w:t>ípravy a</w:t>
      </w:r>
      <w:r w:rsidRPr="009F560F">
        <w:rPr>
          <w:rFonts w:ascii="Calibri" w:hAnsi="Calibri"/>
          <w:sz w:val="22"/>
          <w:szCs w:val="22"/>
        </w:rPr>
        <w:t xml:space="preserve"> uzavírání smluvních vztahů </w:t>
      </w:r>
      <w:r w:rsidR="00B730C9" w:rsidRPr="009F560F">
        <w:rPr>
          <w:rFonts w:ascii="Calibri" w:hAnsi="Calibri"/>
          <w:sz w:val="22"/>
          <w:szCs w:val="22"/>
        </w:rPr>
        <w:t>se řídí Opatřením děkana k uzavírání a evidenci smluv na FI.</w:t>
      </w:r>
    </w:p>
    <w:p w14:paraId="40F8DF93" w14:textId="3A3C035C" w:rsidR="00536D79" w:rsidRPr="009F560F" w:rsidRDefault="00B92E84" w:rsidP="00145883">
      <w:pPr>
        <w:pStyle w:val="FormtovanvHTML"/>
        <w:numPr>
          <w:ilvl w:val="0"/>
          <w:numId w:val="19"/>
        </w:numPr>
        <w:tabs>
          <w:tab w:val="clear" w:pos="425"/>
          <w:tab w:val="clear" w:pos="916"/>
          <w:tab w:val="left" w:pos="709"/>
          <w:tab w:val="left" w:pos="851"/>
          <w:tab w:val="num" w:pos="1134"/>
        </w:tabs>
        <w:spacing w:after="120"/>
        <w:ind w:left="567" w:hanging="567"/>
        <w:jc w:val="both"/>
        <w:rPr>
          <w:rFonts w:ascii="Calibri" w:eastAsia="Arial Unicode MS" w:hAnsi="Calibri"/>
          <w:sz w:val="22"/>
          <w:szCs w:val="22"/>
        </w:rPr>
      </w:pPr>
      <w:r>
        <w:rPr>
          <w:rFonts w:ascii="Calibri" w:hAnsi="Calibri"/>
          <w:sz w:val="22"/>
          <w:szCs w:val="22"/>
        </w:rPr>
        <w:t xml:space="preserve">Ve výjimečných případech, dovoluje-li to povaha předmětu objednávky, je možné se souhlasem tajemníka </w:t>
      </w:r>
      <w:r w:rsidR="00D65AD5">
        <w:rPr>
          <w:rFonts w:ascii="Calibri" w:hAnsi="Calibri"/>
          <w:sz w:val="22"/>
          <w:szCs w:val="22"/>
        </w:rPr>
        <w:t xml:space="preserve">vystavit objednávku i na plnění s hodnotou </w:t>
      </w:r>
      <w:r>
        <w:rPr>
          <w:rFonts w:ascii="Calibri" w:hAnsi="Calibri"/>
          <w:sz w:val="22"/>
          <w:szCs w:val="22"/>
        </w:rPr>
        <w:t>vyšší než 50.000,- Kč bez DPH</w:t>
      </w:r>
      <w:r w:rsidRPr="009F560F">
        <w:rPr>
          <w:rFonts w:ascii="Calibri" w:hAnsi="Calibri"/>
          <w:sz w:val="22"/>
          <w:szCs w:val="22"/>
        </w:rPr>
        <w:t>.</w:t>
      </w:r>
      <w:r w:rsidR="005076AB" w:rsidRPr="009F560F">
        <w:rPr>
          <w:rFonts w:ascii="Calibri" w:hAnsi="Calibri"/>
          <w:sz w:val="22"/>
          <w:szCs w:val="22"/>
        </w:rPr>
        <w:t xml:space="preserve"> Postup se řídí Opatřením děkana k uzavírání a evidenci smluv na FI.</w:t>
      </w:r>
      <w:r w:rsidRPr="009F560F">
        <w:rPr>
          <w:rFonts w:ascii="Calibri" w:hAnsi="Calibri"/>
          <w:sz w:val="22"/>
          <w:szCs w:val="22"/>
        </w:rPr>
        <w:t xml:space="preserve"> </w:t>
      </w:r>
    </w:p>
    <w:p w14:paraId="26A5ED16" w14:textId="12907278" w:rsidR="00245B18" w:rsidRPr="00397144" w:rsidRDefault="00245B18" w:rsidP="00145883">
      <w:pPr>
        <w:numPr>
          <w:ilvl w:val="0"/>
          <w:numId w:val="19"/>
        </w:numPr>
        <w:tabs>
          <w:tab w:val="clear" w:pos="425"/>
          <w:tab w:val="left" w:pos="709"/>
          <w:tab w:val="left" w:pos="851"/>
          <w:tab w:val="num" w:pos="1134"/>
        </w:tabs>
        <w:spacing w:after="120"/>
        <w:ind w:left="567" w:hanging="567"/>
        <w:rPr>
          <w:rFonts w:ascii="Calibri" w:eastAsia="Arial Unicode MS" w:hAnsi="Calibri"/>
          <w:strike w:val="0"/>
          <w:sz w:val="22"/>
          <w:szCs w:val="22"/>
        </w:rPr>
      </w:pPr>
      <w:r w:rsidRPr="00161C9C">
        <w:rPr>
          <w:rFonts w:ascii="Calibri" w:hAnsi="Calibri"/>
          <w:strike w:val="0"/>
          <w:sz w:val="22"/>
          <w:szCs w:val="22"/>
        </w:rPr>
        <w:t xml:space="preserve">Komplexně schválená objednávka </w:t>
      </w:r>
      <w:r w:rsidR="009F560F">
        <w:rPr>
          <w:rFonts w:ascii="Calibri" w:hAnsi="Calibri"/>
          <w:strike w:val="0"/>
          <w:sz w:val="22"/>
          <w:szCs w:val="22"/>
        </w:rPr>
        <w:t>j</w:t>
      </w:r>
      <w:r w:rsidRPr="00161C9C">
        <w:rPr>
          <w:rFonts w:ascii="Calibri" w:hAnsi="Calibri"/>
          <w:strike w:val="0"/>
          <w:sz w:val="22"/>
          <w:szCs w:val="22"/>
        </w:rPr>
        <w:t xml:space="preserve">e pověřeným </w:t>
      </w:r>
      <w:r w:rsidR="00CA352F">
        <w:rPr>
          <w:rFonts w:ascii="Calibri" w:hAnsi="Calibri"/>
          <w:strike w:val="0"/>
          <w:sz w:val="22"/>
          <w:szCs w:val="22"/>
        </w:rPr>
        <w:t>zaměstnancem</w:t>
      </w:r>
      <w:r w:rsidRPr="00161C9C">
        <w:rPr>
          <w:rFonts w:ascii="Calibri" w:hAnsi="Calibri"/>
          <w:strike w:val="0"/>
          <w:sz w:val="22"/>
          <w:szCs w:val="22"/>
        </w:rPr>
        <w:t xml:space="preserve"> odeslána dodavateli a bude sloužit pro potřeby rozpočtování zakázek a jako podklad pro likvidaci došlých faktur.</w:t>
      </w:r>
    </w:p>
    <w:p w14:paraId="2714EB08" w14:textId="77777777" w:rsidR="00397144" w:rsidRPr="00161C9C" w:rsidRDefault="00397144" w:rsidP="00397144">
      <w:pPr>
        <w:tabs>
          <w:tab w:val="left" w:pos="567"/>
        </w:tabs>
        <w:spacing w:after="120"/>
        <w:ind w:left="426" w:firstLine="0"/>
        <w:rPr>
          <w:rFonts w:ascii="Calibri" w:eastAsia="Arial Unicode MS" w:hAnsi="Calibri"/>
          <w:strike w:val="0"/>
          <w:sz w:val="22"/>
          <w:szCs w:val="22"/>
        </w:rPr>
      </w:pPr>
    </w:p>
    <w:p w14:paraId="468520EF"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t>Článek 12</w:t>
      </w:r>
    </w:p>
    <w:p w14:paraId="7C4D56A6" w14:textId="77777777" w:rsidR="00245B18" w:rsidRPr="009A3F0F" w:rsidRDefault="00245B18" w:rsidP="00397144">
      <w:pPr>
        <w:pStyle w:val="W3MUZkonParagrafNzev"/>
        <w:tabs>
          <w:tab w:val="num" w:pos="0"/>
        </w:tabs>
        <w:spacing w:after="240"/>
        <w:rPr>
          <w:rFonts w:asciiTheme="minorHAnsi" w:hAnsiTheme="minorHAnsi" w:cstheme="minorHAnsi"/>
          <w:sz w:val="22"/>
          <w:szCs w:val="22"/>
        </w:rPr>
      </w:pPr>
      <w:r w:rsidRPr="009A3F0F">
        <w:rPr>
          <w:rFonts w:asciiTheme="minorHAnsi" w:hAnsiTheme="minorHAnsi" w:cstheme="minorHAnsi"/>
          <w:sz w:val="22"/>
          <w:szCs w:val="22"/>
        </w:rPr>
        <w:t>Faktury</w:t>
      </w:r>
    </w:p>
    <w:p w14:paraId="3E0218BD" w14:textId="2C4792F1" w:rsidR="00245B18" w:rsidRPr="00354AE7" w:rsidRDefault="00245B18" w:rsidP="00145883">
      <w:pPr>
        <w:numPr>
          <w:ilvl w:val="0"/>
          <w:numId w:val="20"/>
        </w:numPr>
        <w:tabs>
          <w:tab w:val="clear" w:pos="425"/>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 xml:space="preserve">Všechny </w:t>
      </w:r>
      <w:r w:rsidR="00DD4F8A">
        <w:rPr>
          <w:rFonts w:ascii="Calibri" w:eastAsia="Arial Unicode MS" w:hAnsi="Calibri"/>
          <w:strike w:val="0"/>
          <w:sz w:val="22"/>
          <w:szCs w:val="22"/>
        </w:rPr>
        <w:t xml:space="preserve">daňové doklady </w:t>
      </w:r>
      <w:r w:rsidRPr="00161C9C">
        <w:rPr>
          <w:rFonts w:ascii="Calibri" w:eastAsia="Arial Unicode MS" w:hAnsi="Calibri"/>
          <w:strike w:val="0"/>
          <w:sz w:val="22"/>
          <w:szCs w:val="22"/>
        </w:rPr>
        <w:t xml:space="preserve">musí být ihned po jejich převzetí od dodavatele/poskytovatele služeb předány </w:t>
      </w:r>
      <w:r w:rsidR="00007912">
        <w:rPr>
          <w:rFonts w:ascii="Calibri" w:eastAsia="Arial Unicode MS" w:hAnsi="Calibri"/>
          <w:strike w:val="0"/>
          <w:sz w:val="22"/>
          <w:szCs w:val="22"/>
        </w:rPr>
        <w:t xml:space="preserve">(případně zaslány na adresu </w:t>
      </w:r>
      <w:hyperlink r:id="rId7" w:history="1">
        <w:r w:rsidR="00007912" w:rsidRPr="00EA6760">
          <w:rPr>
            <w:rStyle w:val="Hypertextovodkaz"/>
            <w:rFonts w:ascii="Calibri" w:eastAsia="Arial Unicode MS" w:hAnsi="Calibri"/>
            <w:strike w:val="0"/>
            <w:sz w:val="22"/>
            <w:szCs w:val="22"/>
          </w:rPr>
          <w:t>ekon</w:t>
        </w:r>
        <w:r w:rsidR="00007912" w:rsidRPr="00EA6760">
          <w:rPr>
            <w:rStyle w:val="Hypertextovodkaz"/>
            <w:rFonts w:ascii="Calibri" w:eastAsia="Arial Unicode MS" w:hAnsi="Calibri"/>
            <w:strike w:val="0"/>
            <w:sz w:val="22"/>
            <w:szCs w:val="22"/>
            <w:lang w:val="en-US"/>
          </w:rPr>
          <w:t>@fi.muni.cz</w:t>
        </w:r>
      </w:hyperlink>
      <w:r w:rsidR="00007912">
        <w:rPr>
          <w:rFonts w:ascii="Calibri" w:eastAsia="Arial Unicode MS" w:hAnsi="Calibri"/>
          <w:strike w:val="0"/>
          <w:sz w:val="22"/>
          <w:szCs w:val="22"/>
        </w:rPr>
        <w:t xml:space="preserve">) </w:t>
      </w:r>
      <w:r w:rsidRPr="00161C9C">
        <w:rPr>
          <w:rFonts w:ascii="Calibri" w:eastAsia="Arial Unicode MS" w:hAnsi="Calibri"/>
          <w:strike w:val="0"/>
          <w:sz w:val="22"/>
          <w:szCs w:val="22"/>
        </w:rPr>
        <w:t>k dalšímu zpracování na Ekonomické oddělení FI, které také zajistí proved</w:t>
      </w:r>
      <w:r w:rsidR="00DD4F8A">
        <w:rPr>
          <w:rFonts w:ascii="Calibri" w:eastAsia="Arial Unicode MS" w:hAnsi="Calibri"/>
          <w:strike w:val="0"/>
          <w:sz w:val="22"/>
          <w:szCs w:val="22"/>
        </w:rPr>
        <w:t>ení předběžné říd</w:t>
      </w:r>
      <w:r w:rsidR="008721B2">
        <w:rPr>
          <w:rFonts w:ascii="Calibri" w:eastAsia="Arial Unicode MS" w:hAnsi="Calibri"/>
          <w:strike w:val="0"/>
          <w:sz w:val="22"/>
          <w:szCs w:val="22"/>
        </w:rPr>
        <w:t>i</w:t>
      </w:r>
      <w:r w:rsidR="00DD4F8A">
        <w:rPr>
          <w:rFonts w:ascii="Calibri" w:eastAsia="Arial Unicode MS" w:hAnsi="Calibri"/>
          <w:strike w:val="0"/>
          <w:sz w:val="22"/>
          <w:szCs w:val="22"/>
        </w:rPr>
        <w:t>cí kontroly u </w:t>
      </w:r>
      <w:r w:rsidRPr="00161C9C">
        <w:rPr>
          <w:rFonts w:ascii="Calibri" w:eastAsia="Arial Unicode MS" w:hAnsi="Calibri"/>
          <w:strike w:val="0"/>
          <w:sz w:val="22"/>
          <w:szCs w:val="22"/>
        </w:rPr>
        <w:t xml:space="preserve">výdajů po vzniku závazku, provede zaúčtování a další související operace, včetně případného zavedení do evidence </w:t>
      </w:r>
      <w:r w:rsidRPr="00354AE7">
        <w:rPr>
          <w:rFonts w:ascii="Calibri" w:eastAsia="Arial Unicode MS" w:hAnsi="Calibri"/>
          <w:strike w:val="0"/>
          <w:sz w:val="22"/>
          <w:szCs w:val="22"/>
        </w:rPr>
        <w:t>majetku.</w:t>
      </w:r>
      <w:r w:rsidR="00773154" w:rsidRPr="00354AE7">
        <w:rPr>
          <w:rFonts w:ascii="Calibri" w:eastAsia="Arial Unicode MS" w:hAnsi="Calibri"/>
          <w:strike w:val="0"/>
          <w:sz w:val="22"/>
          <w:szCs w:val="22"/>
        </w:rPr>
        <w:t xml:space="preserve"> </w:t>
      </w:r>
      <w:r w:rsidR="00B55485" w:rsidRPr="00354AE7">
        <w:rPr>
          <w:rFonts w:ascii="Calibri" w:eastAsia="Arial Unicode MS" w:hAnsi="Calibri"/>
          <w:strike w:val="0"/>
          <w:sz w:val="22"/>
          <w:szCs w:val="22"/>
        </w:rPr>
        <w:t xml:space="preserve">Případné sankce nebo penále plynoucí z pozdního předání daňových dokladů na Ekonomické oddělení FI budou </w:t>
      </w:r>
      <w:r w:rsidR="00DD4F8A" w:rsidRPr="00354AE7">
        <w:rPr>
          <w:rFonts w:ascii="Calibri" w:eastAsia="Arial Unicode MS" w:hAnsi="Calibri"/>
          <w:strike w:val="0"/>
          <w:sz w:val="22"/>
          <w:szCs w:val="22"/>
        </w:rPr>
        <w:t xml:space="preserve">předány k projednání škodní komisi MU a budou předepsány k úhradě zaměstnanci odpovědnému za pozdní předání </w:t>
      </w:r>
      <w:r w:rsidR="00FC5888">
        <w:rPr>
          <w:rFonts w:ascii="Calibri" w:eastAsia="Arial Unicode MS" w:hAnsi="Calibri"/>
          <w:strike w:val="0"/>
          <w:sz w:val="22"/>
          <w:szCs w:val="22"/>
        </w:rPr>
        <w:t>daňového dokladu (faktury)</w:t>
      </w:r>
      <w:r w:rsidR="00DD4F8A" w:rsidRPr="00354AE7">
        <w:rPr>
          <w:rFonts w:ascii="Calibri" w:eastAsia="Arial Unicode MS" w:hAnsi="Calibri"/>
          <w:strike w:val="0"/>
          <w:sz w:val="22"/>
          <w:szCs w:val="22"/>
        </w:rPr>
        <w:t>.</w:t>
      </w:r>
    </w:p>
    <w:p w14:paraId="717BDD01" w14:textId="10231F5F" w:rsidR="00245B18" w:rsidRPr="00161C9C" w:rsidRDefault="00FC5888" w:rsidP="00145883">
      <w:pPr>
        <w:numPr>
          <w:ilvl w:val="0"/>
          <w:numId w:val="20"/>
        </w:numPr>
        <w:tabs>
          <w:tab w:val="clear" w:pos="425"/>
        </w:tabs>
        <w:spacing w:after="120"/>
        <w:ind w:left="567" w:hanging="567"/>
        <w:rPr>
          <w:rFonts w:ascii="Calibri" w:eastAsia="Arial Unicode MS" w:hAnsi="Calibri"/>
          <w:strike w:val="0"/>
          <w:sz w:val="22"/>
          <w:szCs w:val="22"/>
        </w:rPr>
      </w:pPr>
      <w:r>
        <w:rPr>
          <w:rFonts w:ascii="Calibri" w:eastAsia="Arial Unicode MS" w:hAnsi="Calibri"/>
          <w:strike w:val="0"/>
          <w:sz w:val="22"/>
          <w:szCs w:val="22"/>
        </w:rPr>
        <w:t>Daňové doklady (f</w:t>
      </w:r>
      <w:r w:rsidR="00245B18" w:rsidRPr="00161C9C">
        <w:rPr>
          <w:rFonts w:ascii="Calibri" w:eastAsia="Arial Unicode MS" w:hAnsi="Calibri"/>
          <w:strike w:val="0"/>
          <w:sz w:val="22"/>
          <w:szCs w:val="22"/>
        </w:rPr>
        <w:t>aktury</w:t>
      </w:r>
      <w:r>
        <w:rPr>
          <w:rFonts w:ascii="Calibri" w:eastAsia="Arial Unicode MS" w:hAnsi="Calibri"/>
          <w:strike w:val="0"/>
          <w:sz w:val="22"/>
          <w:szCs w:val="22"/>
        </w:rPr>
        <w:t>)</w:t>
      </w:r>
      <w:r w:rsidR="00245B18" w:rsidRPr="00161C9C">
        <w:rPr>
          <w:rFonts w:ascii="Calibri" w:eastAsia="Arial Unicode MS" w:hAnsi="Calibri"/>
          <w:strike w:val="0"/>
          <w:sz w:val="22"/>
          <w:szCs w:val="22"/>
        </w:rPr>
        <w:t xml:space="preserve"> na stavební práce zpracovává </w:t>
      </w:r>
      <w:r w:rsidR="00CD3025">
        <w:rPr>
          <w:rFonts w:ascii="Calibri" w:eastAsia="Arial Unicode MS" w:hAnsi="Calibri"/>
          <w:strike w:val="0"/>
          <w:sz w:val="22"/>
          <w:szCs w:val="22"/>
        </w:rPr>
        <w:t xml:space="preserve">Ekonomický odbor </w:t>
      </w:r>
      <w:r w:rsidR="00245B18" w:rsidRPr="00161C9C">
        <w:rPr>
          <w:rFonts w:ascii="Calibri" w:eastAsia="Arial Unicode MS" w:hAnsi="Calibri"/>
          <w:strike w:val="0"/>
          <w:sz w:val="22"/>
          <w:szCs w:val="22"/>
        </w:rPr>
        <w:t xml:space="preserve">RMU. Tyto faktury přebírá tajemník FI, který zajistí předání faktury na </w:t>
      </w:r>
      <w:r w:rsidR="00CD3025">
        <w:rPr>
          <w:rFonts w:ascii="Calibri" w:eastAsia="Arial Unicode MS" w:hAnsi="Calibri"/>
          <w:strike w:val="0"/>
          <w:sz w:val="22"/>
          <w:szCs w:val="22"/>
        </w:rPr>
        <w:t>Ekonomický odbor</w:t>
      </w:r>
      <w:r w:rsidR="00245B18" w:rsidRPr="00161C9C">
        <w:rPr>
          <w:rFonts w:ascii="Calibri" w:eastAsia="Arial Unicode MS" w:hAnsi="Calibri"/>
          <w:strike w:val="0"/>
          <w:sz w:val="22"/>
          <w:szCs w:val="22"/>
        </w:rPr>
        <w:t xml:space="preserve"> RMU k dalšímu zpracování.</w:t>
      </w:r>
    </w:p>
    <w:p w14:paraId="37DA611B" w14:textId="7D1FC41D" w:rsidR="00245B18" w:rsidRDefault="00245B18" w:rsidP="00145883">
      <w:pPr>
        <w:numPr>
          <w:ilvl w:val="0"/>
          <w:numId w:val="20"/>
        </w:numPr>
        <w:tabs>
          <w:tab w:val="clear" w:pos="425"/>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 xml:space="preserve">Faktury pro odběratele (pohledávky) vystavuje pověřený </w:t>
      </w:r>
      <w:r w:rsidR="00CA352F">
        <w:rPr>
          <w:rFonts w:ascii="Calibri" w:eastAsia="Arial Unicode MS" w:hAnsi="Calibri"/>
          <w:strike w:val="0"/>
          <w:sz w:val="22"/>
          <w:szCs w:val="22"/>
        </w:rPr>
        <w:t>zaměstnanec</w:t>
      </w:r>
      <w:r w:rsidRPr="00161C9C">
        <w:rPr>
          <w:rFonts w:ascii="Calibri" w:eastAsia="Arial Unicode MS" w:hAnsi="Calibri"/>
          <w:strike w:val="0"/>
          <w:sz w:val="22"/>
          <w:szCs w:val="22"/>
        </w:rPr>
        <w:t xml:space="preserve"> Ekonomického oddělení FI na základě přijaté objednávky nebo smlouvy, obvykle po předání předávacího protokolu potvrzujícího provedení díla, resp. poskytnutí služby, apod.</w:t>
      </w:r>
    </w:p>
    <w:p w14:paraId="1EE1043A" w14:textId="77777777" w:rsidR="00397144" w:rsidRPr="00161C9C" w:rsidRDefault="00397144" w:rsidP="00397144">
      <w:pPr>
        <w:spacing w:after="120"/>
        <w:ind w:left="426" w:firstLine="0"/>
        <w:rPr>
          <w:rFonts w:ascii="Calibri" w:eastAsia="Arial Unicode MS" w:hAnsi="Calibri"/>
          <w:strike w:val="0"/>
          <w:sz w:val="22"/>
          <w:szCs w:val="22"/>
        </w:rPr>
      </w:pPr>
    </w:p>
    <w:p w14:paraId="4FCC1875"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lastRenderedPageBreak/>
        <w:t>Článek</w:t>
      </w:r>
      <w:r w:rsidR="00E864AC" w:rsidRPr="004F1F58">
        <w:rPr>
          <w:rFonts w:asciiTheme="minorHAnsi" w:hAnsiTheme="minorHAnsi" w:cstheme="minorHAnsi"/>
          <w:sz w:val="22"/>
          <w:szCs w:val="22"/>
        </w:rPr>
        <w:t xml:space="preserve"> </w:t>
      </w:r>
      <w:r w:rsidRPr="004F1F58">
        <w:rPr>
          <w:rFonts w:asciiTheme="minorHAnsi" w:hAnsiTheme="minorHAnsi" w:cstheme="minorHAnsi"/>
          <w:sz w:val="22"/>
          <w:szCs w:val="22"/>
        </w:rPr>
        <w:t>13</w:t>
      </w:r>
    </w:p>
    <w:p w14:paraId="63D31D90" w14:textId="77777777" w:rsidR="00245B18" w:rsidRPr="009A3F0F" w:rsidRDefault="00245B18" w:rsidP="00397144">
      <w:pPr>
        <w:pStyle w:val="W3MUZkonParagrafNzev"/>
        <w:tabs>
          <w:tab w:val="num" w:pos="0"/>
        </w:tabs>
        <w:spacing w:after="240"/>
        <w:rPr>
          <w:rFonts w:asciiTheme="minorHAnsi" w:hAnsiTheme="minorHAnsi" w:cstheme="minorHAnsi"/>
          <w:sz w:val="22"/>
          <w:szCs w:val="22"/>
        </w:rPr>
      </w:pPr>
      <w:r w:rsidRPr="009A3F0F">
        <w:rPr>
          <w:rFonts w:asciiTheme="minorHAnsi" w:hAnsiTheme="minorHAnsi" w:cstheme="minorHAnsi"/>
          <w:sz w:val="22"/>
          <w:szCs w:val="22"/>
        </w:rPr>
        <w:t>Pracovní cesty a cestovní náhrady</w:t>
      </w:r>
    </w:p>
    <w:p w14:paraId="35220E15" w14:textId="1AAE7924" w:rsidR="00245B18" w:rsidRPr="00161C9C" w:rsidRDefault="00245B18" w:rsidP="00145883">
      <w:pPr>
        <w:numPr>
          <w:ilvl w:val="0"/>
          <w:numId w:val="21"/>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 xml:space="preserve">Problematiku pracovních cest a poskytování cestovních náhrad komplexně řeší směrnice </w:t>
      </w:r>
      <w:r w:rsidR="0007042D">
        <w:rPr>
          <w:rFonts w:ascii="Calibri" w:eastAsia="Arial Unicode MS" w:hAnsi="Calibri"/>
          <w:strike w:val="0"/>
          <w:sz w:val="22"/>
          <w:szCs w:val="22"/>
        </w:rPr>
        <w:t>MU</w:t>
      </w:r>
      <w:r w:rsidR="0007042D" w:rsidRPr="00161C9C">
        <w:rPr>
          <w:rFonts w:ascii="Calibri" w:eastAsia="Arial Unicode MS" w:hAnsi="Calibri"/>
          <w:strike w:val="0"/>
          <w:sz w:val="22"/>
          <w:szCs w:val="22"/>
        </w:rPr>
        <w:t xml:space="preserve"> </w:t>
      </w:r>
      <w:r w:rsidR="00084E40">
        <w:rPr>
          <w:rFonts w:ascii="Calibri" w:eastAsia="Arial Unicode MS" w:hAnsi="Calibri"/>
          <w:strike w:val="0"/>
          <w:sz w:val="22"/>
          <w:szCs w:val="22"/>
        </w:rPr>
        <w:t>Cestovní náhrady</w:t>
      </w:r>
      <w:r w:rsidRPr="00161C9C">
        <w:rPr>
          <w:rFonts w:ascii="Calibri" w:eastAsia="Arial Unicode MS" w:hAnsi="Calibri"/>
          <w:strike w:val="0"/>
          <w:sz w:val="22"/>
          <w:szCs w:val="22"/>
        </w:rPr>
        <w:t>.</w:t>
      </w:r>
    </w:p>
    <w:p w14:paraId="7682FD43" w14:textId="77777777" w:rsidR="00245B18" w:rsidRPr="00161C9C" w:rsidRDefault="00245B18" w:rsidP="00145883">
      <w:pPr>
        <w:numPr>
          <w:ilvl w:val="0"/>
          <w:numId w:val="21"/>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Na pracovní cestu vysílá zaměstnance FI jeho přímý nadřízený, který v souladu s příslušnými ustanoveními zákoníku práce také stanoví p</w:t>
      </w:r>
      <w:r w:rsidRPr="00161C9C">
        <w:rPr>
          <w:rFonts w:ascii="Calibri" w:hAnsi="Calibri"/>
          <w:strike w:val="0"/>
          <w:sz w:val="22"/>
          <w:szCs w:val="22"/>
        </w:rPr>
        <w:t>odmínky, které mohou ovlivnit poskytování a výši cestovních náhrad, zejména dobu a místo nástupu a ukončení cesty, místo plnění pracovních úkolů, způsob dopravy a ubytování</w:t>
      </w:r>
      <w:r w:rsidRPr="00161C9C">
        <w:rPr>
          <w:rFonts w:ascii="Calibri" w:eastAsia="Arial Unicode MS" w:hAnsi="Calibri"/>
          <w:strike w:val="0"/>
          <w:sz w:val="22"/>
          <w:szCs w:val="22"/>
        </w:rPr>
        <w:t>.</w:t>
      </w:r>
    </w:p>
    <w:p w14:paraId="1A3AF80A" w14:textId="57C9909F" w:rsidR="00245B18" w:rsidRPr="00FC5888" w:rsidRDefault="00245B18" w:rsidP="00145883">
      <w:pPr>
        <w:numPr>
          <w:ilvl w:val="0"/>
          <w:numId w:val="21"/>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 xml:space="preserve">Vyslání na pracovní cestu se realizuje vyplněním elektronického formuláře plánu cesty v INETu nebo vyplněním papírového formuláře </w:t>
      </w:r>
      <w:r w:rsidRPr="00FC5888">
        <w:rPr>
          <w:rFonts w:ascii="Calibri" w:eastAsia="Arial Unicode MS" w:hAnsi="Calibri"/>
          <w:strike w:val="0"/>
          <w:sz w:val="22"/>
          <w:szCs w:val="22"/>
        </w:rPr>
        <w:t xml:space="preserve">(viz příloha č. </w:t>
      </w:r>
      <w:r w:rsidR="00536D79" w:rsidRPr="00FC5888">
        <w:rPr>
          <w:rFonts w:ascii="Calibri" w:eastAsia="Arial Unicode MS" w:hAnsi="Calibri"/>
          <w:strike w:val="0"/>
          <w:sz w:val="22"/>
          <w:szCs w:val="22"/>
        </w:rPr>
        <w:t>11</w:t>
      </w:r>
      <w:r w:rsidRPr="00FC5888">
        <w:rPr>
          <w:rFonts w:ascii="Calibri" w:eastAsia="Arial Unicode MS" w:hAnsi="Calibri"/>
          <w:strike w:val="0"/>
          <w:sz w:val="22"/>
          <w:szCs w:val="22"/>
        </w:rPr>
        <w:t xml:space="preserve">, resp. </w:t>
      </w:r>
      <w:r w:rsidR="00536D79" w:rsidRPr="00FC5888">
        <w:rPr>
          <w:rFonts w:ascii="Calibri" w:eastAsia="Arial Unicode MS" w:hAnsi="Calibri"/>
          <w:strike w:val="0"/>
          <w:sz w:val="22"/>
          <w:szCs w:val="22"/>
        </w:rPr>
        <w:t>12</w:t>
      </w:r>
      <w:r w:rsidRPr="00FC5888">
        <w:rPr>
          <w:rFonts w:ascii="Calibri" w:eastAsia="Arial Unicode MS" w:hAnsi="Calibri"/>
          <w:strike w:val="0"/>
          <w:sz w:val="22"/>
          <w:szCs w:val="22"/>
        </w:rPr>
        <w:t>).</w:t>
      </w:r>
    </w:p>
    <w:p w14:paraId="634A657B" w14:textId="35F7CF34" w:rsidR="00245B18" w:rsidRPr="00161C9C" w:rsidRDefault="00245B18" w:rsidP="00145883">
      <w:pPr>
        <w:numPr>
          <w:ilvl w:val="0"/>
          <w:numId w:val="21"/>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 xml:space="preserve">Cestovní příkaz musí být vyplněn s dostatečným předstihem, který umožní schválení </w:t>
      </w:r>
      <w:r w:rsidR="00CA352F">
        <w:rPr>
          <w:rFonts w:ascii="Calibri" w:eastAsia="Arial Unicode MS" w:hAnsi="Calibri"/>
          <w:strike w:val="0"/>
          <w:sz w:val="22"/>
          <w:szCs w:val="22"/>
        </w:rPr>
        <w:t>přímým</w:t>
      </w:r>
      <w:r w:rsidRPr="00161C9C">
        <w:rPr>
          <w:rFonts w:ascii="Calibri" w:eastAsia="Arial Unicode MS" w:hAnsi="Calibri"/>
          <w:strike w:val="0"/>
          <w:sz w:val="22"/>
          <w:szCs w:val="22"/>
        </w:rPr>
        <w:t xml:space="preserve"> nadřízeným a předběžnou finanční kontrolu před vznikem závazku. V případě nutné bezhotovostní platby spojené s pracovní cestou (např. platba konferenčního poplatku, platba letenky, objednávka ubytování prostřednictvím internetu, apod.) je nezbytnou podmínkou realizace platby schválení pracovní cesty přímým nadřízeným a také příslušná finanční kontrola.</w:t>
      </w:r>
    </w:p>
    <w:p w14:paraId="38241552" w14:textId="525DC1E9" w:rsidR="00245B18" w:rsidRPr="00161C9C" w:rsidRDefault="00C761BF" w:rsidP="00145883">
      <w:pPr>
        <w:numPr>
          <w:ilvl w:val="0"/>
          <w:numId w:val="21"/>
        </w:numPr>
        <w:tabs>
          <w:tab w:val="clear" w:pos="425"/>
          <w:tab w:val="num" w:pos="567"/>
        </w:tabs>
        <w:spacing w:after="120"/>
        <w:ind w:left="567" w:hanging="567"/>
        <w:rPr>
          <w:rFonts w:ascii="Calibri" w:eastAsia="Arial Unicode MS" w:hAnsi="Calibri"/>
          <w:strike w:val="0"/>
          <w:sz w:val="22"/>
          <w:szCs w:val="22"/>
        </w:rPr>
      </w:pPr>
      <w:r>
        <w:rPr>
          <w:rFonts w:ascii="Calibri" w:hAnsi="Calibri"/>
          <w:strike w:val="0"/>
          <w:sz w:val="22"/>
          <w:szCs w:val="22"/>
        </w:rPr>
        <w:t>V</w:t>
      </w:r>
      <w:r w:rsidR="00245B18" w:rsidRPr="00161C9C">
        <w:rPr>
          <w:rFonts w:ascii="Calibri" w:hAnsi="Calibri"/>
          <w:strike w:val="0"/>
          <w:sz w:val="22"/>
          <w:szCs w:val="22"/>
        </w:rPr>
        <w:t xml:space="preserve"> případě pracovní cesty do zahraničí </w:t>
      </w:r>
      <w:r>
        <w:rPr>
          <w:rFonts w:ascii="Calibri" w:hAnsi="Calibri"/>
          <w:strike w:val="0"/>
          <w:sz w:val="22"/>
          <w:szCs w:val="22"/>
        </w:rPr>
        <w:t xml:space="preserve">je FI </w:t>
      </w:r>
      <w:r w:rsidR="00245B18" w:rsidRPr="00161C9C">
        <w:rPr>
          <w:rFonts w:ascii="Calibri" w:hAnsi="Calibri"/>
          <w:strike w:val="0"/>
          <w:sz w:val="22"/>
          <w:szCs w:val="22"/>
        </w:rPr>
        <w:t>povinna poskytnout zaměstnanci zálohu, maximálně však do výše předpokládaných výdajů, pokud se se zaměstnancem nedohodne, že záloha nebude poskytnuta. Žádost o poskytnutí zálohy je součástí elektronického i listinného formuláře a musí být schválena (a u listinné formy i předána na E</w:t>
      </w:r>
      <w:r w:rsidR="00F92C58">
        <w:rPr>
          <w:rFonts w:ascii="Calibri" w:hAnsi="Calibri"/>
          <w:strike w:val="0"/>
          <w:sz w:val="22"/>
          <w:szCs w:val="22"/>
        </w:rPr>
        <w:t xml:space="preserve">konomické oddělení </w:t>
      </w:r>
      <w:r w:rsidR="00245B18" w:rsidRPr="00161C9C">
        <w:rPr>
          <w:rFonts w:ascii="Calibri" w:hAnsi="Calibri"/>
          <w:strike w:val="0"/>
          <w:sz w:val="22"/>
          <w:szCs w:val="22"/>
        </w:rPr>
        <w:t xml:space="preserve">FI) nejméně </w:t>
      </w:r>
      <w:r w:rsidR="00536D79">
        <w:rPr>
          <w:rFonts w:ascii="Calibri" w:hAnsi="Calibri"/>
          <w:strike w:val="0"/>
          <w:sz w:val="22"/>
          <w:szCs w:val="22"/>
        </w:rPr>
        <w:t>10</w:t>
      </w:r>
      <w:r w:rsidR="00D36422">
        <w:rPr>
          <w:rFonts w:ascii="Calibri" w:hAnsi="Calibri"/>
          <w:strike w:val="0"/>
          <w:sz w:val="22"/>
          <w:szCs w:val="22"/>
        </w:rPr>
        <w:t> </w:t>
      </w:r>
      <w:r w:rsidR="00245B18" w:rsidRPr="00161C9C">
        <w:rPr>
          <w:rFonts w:ascii="Calibri" w:hAnsi="Calibri"/>
          <w:strike w:val="0"/>
          <w:sz w:val="22"/>
          <w:szCs w:val="22"/>
        </w:rPr>
        <w:t xml:space="preserve">pracovních dnů před termínem, ve kterém zaměstnanec požaduje poskytnutí zálohy. Pověřený </w:t>
      </w:r>
      <w:r w:rsidR="00CA352F">
        <w:rPr>
          <w:rFonts w:ascii="Calibri" w:hAnsi="Calibri"/>
          <w:strike w:val="0"/>
          <w:sz w:val="22"/>
          <w:szCs w:val="22"/>
        </w:rPr>
        <w:t>zaměstnanec</w:t>
      </w:r>
      <w:r w:rsidR="00245B18" w:rsidRPr="00161C9C">
        <w:rPr>
          <w:rFonts w:ascii="Calibri" w:hAnsi="Calibri"/>
          <w:strike w:val="0"/>
          <w:sz w:val="22"/>
          <w:szCs w:val="22"/>
        </w:rPr>
        <w:t xml:space="preserve"> E</w:t>
      </w:r>
      <w:r w:rsidR="00CA352F">
        <w:rPr>
          <w:rFonts w:ascii="Calibri" w:hAnsi="Calibri"/>
          <w:strike w:val="0"/>
          <w:sz w:val="22"/>
          <w:szCs w:val="22"/>
        </w:rPr>
        <w:t>konomického oddělení</w:t>
      </w:r>
      <w:r w:rsidR="00245B18" w:rsidRPr="00161C9C">
        <w:rPr>
          <w:rFonts w:ascii="Calibri" w:hAnsi="Calibri"/>
          <w:strike w:val="0"/>
          <w:sz w:val="22"/>
          <w:szCs w:val="22"/>
        </w:rPr>
        <w:t xml:space="preserve"> FI (obvykle pokladní) jednou týdně vyzvedne na základě schválených cestovních příkazů zálohu v příslušné valutové měně na valutové pokladně MU. Zaměstnanec, požadující zálohu vyšší než je ekvivalent </w:t>
      </w:r>
      <w:r w:rsidR="00536D79">
        <w:rPr>
          <w:rFonts w:ascii="Calibri" w:hAnsi="Calibri"/>
          <w:strike w:val="0"/>
          <w:sz w:val="22"/>
          <w:szCs w:val="22"/>
        </w:rPr>
        <w:t>80</w:t>
      </w:r>
      <w:r w:rsidR="00245B18" w:rsidRPr="00161C9C">
        <w:rPr>
          <w:rFonts w:ascii="Calibri" w:hAnsi="Calibri"/>
          <w:strike w:val="0"/>
          <w:sz w:val="22"/>
          <w:szCs w:val="22"/>
        </w:rPr>
        <w:t xml:space="preserve">.000,- Kč, je povinen si tuto zálohu sám vyzvednout na valutové pokladně MU, stejně jako zaměstnanec, jemuž nevyhovuje termín výběru v příslušném </w:t>
      </w:r>
      <w:r w:rsidR="00536D79">
        <w:rPr>
          <w:rFonts w:ascii="Calibri" w:hAnsi="Calibri"/>
          <w:strike w:val="0"/>
          <w:sz w:val="22"/>
          <w:szCs w:val="22"/>
        </w:rPr>
        <w:t>termínu</w:t>
      </w:r>
      <w:r w:rsidR="00245B18" w:rsidRPr="00161C9C">
        <w:rPr>
          <w:rFonts w:ascii="Calibri" w:hAnsi="Calibri"/>
          <w:strike w:val="0"/>
          <w:sz w:val="22"/>
          <w:szCs w:val="22"/>
        </w:rPr>
        <w:t>, resp. neodevzdá včas vyplněný příkaz k pracovní cestě do zahraničí na E</w:t>
      </w:r>
      <w:r w:rsidR="00F92C58">
        <w:rPr>
          <w:rFonts w:ascii="Calibri" w:hAnsi="Calibri"/>
          <w:strike w:val="0"/>
          <w:sz w:val="22"/>
          <w:szCs w:val="22"/>
        </w:rPr>
        <w:t>konomické oddělení</w:t>
      </w:r>
      <w:r w:rsidR="00245B18" w:rsidRPr="00161C9C">
        <w:rPr>
          <w:rFonts w:ascii="Calibri" w:hAnsi="Calibri"/>
          <w:strike w:val="0"/>
          <w:sz w:val="22"/>
          <w:szCs w:val="22"/>
        </w:rPr>
        <w:t xml:space="preserve"> FI.</w:t>
      </w:r>
      <w:r w:rsidR="00536D79">
        <w:rPr>
          <w:rFonts w:ascii="Calibri" w:hAnsi="Calibri"/>
          <w:strike w:val="0"/>
          <w:sz w:val="22"/>
          <w:szCs w:val="22"/>
        </w:rPr>
        <w:t xml:space="preserve"> </w:t>
      </w:r>
      <w:r w:rsidR="00492CE8">
        <w:rPr>
          <w:rFonts w:ascii="Calibri" w:hAnsi="Calibri"/>
          <w:strike w:val="0"/>
          <w:sz w:val="22"/>
          <w:szCs w:val="22"/>
        </w:rPr>
        <w:t>V odůvodněných případech může být záloha poskytnuta na účet zaměs</w:t>
      </w:r>
      <w:r w:rsidR="005F6540">
        <w:rPr>
          <w:rFonts w:ascii="Calibri" w:hAnsi="Calibri"/>
          <w:strike w:val="0"/>
          <w:sz w:val="22"/>
          <w:szCs w:val="22"/>
        </w:rPr>
        <w:t>tnance v souladu se směrnicí MU</w:t>
      </w:r>
      <w:r w:rsidR="00084E40">
        <w:rPr>
          <w:rFonts w:ascii="Calibri" w:hAnsi="Calibri"/>
          <w:strike w:val="0"/>
          <w:sz w:val="22"/>
          <w:szCs w:val="22"/>
        </w:rPr>
        <w:t xml:space="preserve"> Cestovní náhrady</w:t>
      </w:r>
      <w:r w:rsidR="005F6540">
        <w:rPr>
          <w:rFonts w:ascii="Calibri" w:hAnsi="Calibri"/>
          <w:strike w:val="0"/>
          <w:sz w:val="22"/>
          <w:szCs w:val="22"/>
        </w:rPr>
        <w:t>.</w:t>
      </w:r>
    </w:p>
    <w:p w14:paraId="5B52CB5F" w14:textId="77777777" w:rsidR="00245B18" w:rsidRPr="00161C9C" w:rsidRDefault="00245B18" w:rsidP="00145883">
      <w:pPr>
        <w:numPr>
          <w:ilvl w:val="0"/>
          <w:numId w:val="21"/>
        </w:numPr>
        <w:tabs>
          <w:tab w:val="clear" w:pos="425"/>
          <w:tab w:val="num" w:pos="567"/>
        </w:tabs>
        <w:spacing w:after="120"/>
        <w:ind w:left="567" w:hanging="567"/>
        <w:rPr>
          <w:rFonts w:ascii="Calibri" w:eastAsia="Arial Unicode MS" w:hAnsi="Calibri"/>
          <w:strike w:val="0"/>
          <w:sz w:val="22"/>
          <w:szCs w:val="22"/>
        </w:rPr>
      </w:pPr>
      <w:r w:rsidRPr="00161C9C">
        <w:rPr>
          <w:rFonts w:ascii="Calibri" w:hAnsi="Calibri"/>
          <w:strike w:val="0"/>
          <w:sz w:val="22"/>
          <w:szCs w:val="22"/>
        </w:rPr>
        <w:t>Zaměstnanec je povinen vyúčtovat pracovní cestu do 10 pracovních dnů po jejím ukončení. Na cizojazyčných dokladech předložených k vyúčtování je zaměstnanec povinen uvést český překlad informací rozhodujících pro zúčtování cestovních náhrad. Součástí podkladů k vyúčtování pracovní cesty je zpráva z pracovní cesty, ve které je nutné, zejména v případech financování pracovní cesty z účelových dotací, prokázat souvislost pracovní cesty se zdrojem financování.</w:t>
      </w:r>
    </w:p>
    <w:p w14:paraId="1250DA86" w14:textId="3FEA81DD" w:rsidR="00245B18" w:rsidRDefault="00245B18" w:rsidP="00145883">
      <w:pPr>
        <w:numPr>
          <w:ilvl w:val="0"/>
          <w:numId w:val="21"/>
        </w:numPr>
        <w:tabs>
          <w:tab w:val="clear" w:pos="425"/>
          <w:tab w:val="num" w:pos="567"/>
        </w:tabs>
        <w:spacing w:after="120"/>
        <w:ind w:left="567" w:hanging="567"/>
        <w:rPr>
          <w:rFonts w:ascii="Calibri" w:hAnsi="Calibri"/>
          <w:strike w:val="0"/>
          <w:sz w:val="22"/>
          <w:szCs w:val="22"/>
        </w:rPr>
      </w:pPr>
      <w:r w:rsidRPr="00161C9C">
        <w:rPr>
          <w:rFonts w:ascii="Calibri" w:hAnsi="Calibri"/>
          <w:strike w:val="0"/>
          <w:sz w:val="22"/>
          <w:szCs w:val="22"/>
        </w:rPr>
        <w:t>Nevyčerpanou zálohu vrací zaměstnanec na pokladně FI v měně, kterou byl vybaven. Pokud byla zaměstnanci poskytnuta záloha nižší, než činil jeho nárok, doplácí FI zaměstnanci doplatek v české měně, a to obvykle společně se mzdou v nejbližším možném výplatním termínu.</w:t>
      </w:r>
    </w:p>
    <w:p w14:paraId="2284C252" w14:textId="77777777" w:rsidR="00397144" w:rsidRPr="00161C9C" w:rsidRDefault="00397144" w:rsidP="00397144">
      <w:pPr>
        <w:spacing w:after="120"/>
        <w:ind w:left="426" w:firstLine="0"/>
        <w:rPr>
          <w:rFonts w:ascii="Calibri" w:hAnsi="Calibri"/>
          <w:strike w:val="0"/>
          <w:sz w:val="22"/>
          <w:szCs w:val="22"/>
        </w:rPr>
      </w:pPr>
    </w:p>
    <w:p w14:paraId="42DC0672" w14:textId="77777777" w:rsidR="00245B18" w:rsidRPr="00FC5888" w:rsidRDefault="00245B18" w:rsidP="00245B18">
      <w:pPr>
        <w:pStyle w:val="W3MUZkonParagraf"/>
        <w:rPr>
          <w:rFonts w:asciiTheme="minorHAnsi" w:hAnsiTheme="minorHAnsi" w:cstheme="minorHAnsi"/>
          <w:sz w:val="22"/>
          <w:szCs w:val="22"/>
        </w:rPr>
      </w:pPr>
      <w:r w:rsidRPr="00FC5888">
        <w:rPr>
          <w:rFonts w:asciiTheme="minorHAnsi" w:hAnsiTheme="minorHAnsi" w:cstheme="minorHAnsi"/>
          <w:sz w:val="22"/>
          <w:szCs w:val="22"/>
        </w:rPr>
        <w:t>Článek 14</w:t>
      </w:r>
    </w:p>
    <w:p w14:paraId="0DF00CFF" w14:textId="77777777" w:rsidR="00245B18" w:rsidRPr="00FC5888" w:rsidRDefault="00245B18" w:rsidP="00397144">
      <w:pPr>
        <w:pStyle w:val="W3MUZkonParagrafNzev"/>
        <w:tabs>
          <w:tab w:val="num" w:pos="0"/>
        </w:tabs>
        <w:spacing w:after="240"/>
        <w:rPr>
          <w:rFonts w:asciiTheme="minorHAnsi" w:hAnsiTheme="minorHAnsi" w:cstheme="minorHAnsi"/>
          <w:sz w:val="22"/>
          <w:szCs w:val="22"/>
        </w:rPr>
      </w:pPr>
      <w:r w:rsidRPr="00FC5888">
        <w:rPr>
          <w:rFonts w:asciiTheme="minorHAnsi" w:hAnsiTheme="minorHAnsi" w:cstheme="minorHAnsi"/>
          <w:sz w:val="22"/>
          <w:szCs w:val="22"/>
        </w:rPr>
        <w:t>Platby kartou</w:t>
      </w:r>
    </w:p>
    <w:p w14:paraId="05A8B337" w14:textId="2AB7CC41" w:rsidR="00397144" w:rsidRPr="00FC5888" w:rsidRDefault="005F6540" w:rsidP="005F6540">
      <w:pPr>
        <w:numPr>
          <w:ilvl w:val="0"/>
          <w:numId w:val="22"/>
        </w:numPr>
        <w:tabs>
          <w:tab w:val="clear" w:pos="425"/>
          <w:tab w:val="num" w:pos="567"/>
        </w:tabs>
        <w:spacing w:after="120"/>
        <w:ind w:left="567" w:hanging="567"/>
        <w:rPr>
          <w:rFonts w:ascii="Calibri" w:eastAsia="Arial Unicode MS" w:hAnsi="Calibri"/>
          <w:strike w:val="0"/>
          <w:sz w:val="22"/>
          <w:szCs w:val="22"/>
        </w:rPr>
      </w:pPr>
      <w:r w:rsidRPr="00FC5888">
        <w:rPr>
          <w:rFonts w:ascii="Calibri" w:eastAsia="Arial Unicode MS" w:hAnsi="Calibri"/>
          <w:strike w:val="0"/>
          <w:sz w:val="22"/>
          <w:szCs w:val="22"/>
        </w:rPr>
        <w:t xml:space="preserve">Podmínky a postup při </w:t>
      </w:r>
      <w:r w:rsidR="00FC5888">
        <w:rPr>
          <w:rFonts w:ascii="Calibri" w:eastAsia="Arial Unicode MS" w:hAnsi="Calibri"/>
          <w:strike w:val="0"/>
          <w:sz w:val="22"/>
          <w:szCs w:val="22"/>
        </w:rPr>
        <w:t xml:space="preserve">požadavku na </w:t>
      </w:r>
      <w:r w:rsidRPr="00FC5888">
        <w:rPr>
          <w:rFonts w:ascii="Calibri" w:eastAsia="Arial Unicode MS" w:hAnsi="Calibri"/>
          <w:strike w:val="0"/>
          <w:sz w:val="22"/>
          <w:szCs w:val="22"/>
        </w:rPr>
        <w:t>úhrad</w:t>
      </w:r>
      <w:r w:rsidR="00FC5888">
        <w:rPr>
          <w:rFonts w:ascii="Calibri" w:eastAsia="Arial Unicode MS" w:hAnsi="Calibri"/>
          <w:strike w:val="0"/>
          <w:sz w:val="22"/>
          <w:szCs w:val="22"/>
        </w:rPr>
        <w:t>u</w:t>
      </w:r>
      <w:r w:rsidRPr="00FC5888">
        <w:rPr>
          <w:rFonts w:ascii="Calibri" w:eastAsia="Arial Unicode MS" w:hAnsi="Calibri"/>
          <w:strike w:val="0"/>
          <w:sz w:val="22"/>
          <w:szCs w:val="22"/>
        </w:rPr>
        <w:t xml:space="preserve"> závazků platební kartou FI se řídí Opatřením děkana Použití platební karty Fakulty informatiky. </w:t>
      </w:r>
    </w:p>
    <w:p w14:paraId="4A38D213"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lastRenderedPageBreak/>
        <w:t>Článek 15</w:t>
      </w:r>
    </w:p>
    <w:p w14:paraId="00E00E6E" w14:textId="569B7376" w:rsidR="00245B18" w:rsidRPr="009A3F0F" w:rsidRDefault="0025566E" w:rsidP="00397144">
      <w:pPr>
        <w:pStyle w:val="W3MUZkonParagrafNzev"/>
        <w:tabs>
          <w:tab w:val="num" w:pos="0"/>
        </w:tabs>
        <w:spacing w:after="240"/>
        <w:rPr>
          <w:rFonts w:asciiTheme="minorHAnsi" w:hAnsiTheme="minorHAnsi" w:cstheme="minorHAnsi"/>
          <w:sz w:val="22"/>
          <w:szCs w:val="22"/>
        </w:rPr>
      </w:pPr>
      <w:r>
        <w:rPr>
          <w:rFonts w:asciiTheme="minorHAnsi" w:hAnsiTheme="minorHAnsi" w:cstheme="minorHAnsi"/>
          <w:sz w:val="22"/>
          <w:szCs w:val="22"/>
        </w:rPr>
        <w:t xml:space="preserve">Hotovostní </w:t>
      </w:r>
      <w:r w:rsidR="00404113">
        <w:rPr>
          <w:rFonts w:asciiTheme="minorHAnsi" w:hAnsiTheme="minorHAnsi" w:cstheme="minorHAnsi"/>
          <w:sz w:val="22"/>
          <w:szCs w:val="22"/>
        </w:rPr>
        <w:t>operace</w:t>
      </w:r>
    </w:p>
    <w:p w14:paraId="2E96382D" w14:textId="24A94B70" w:rsidR="00245B18" w:rsidRPr="00161C9C" w:rsidRDefault="00245B18" w:rsidP="00145883">
      <w:pPr>
        <w:numPr>
          <w:ilvl w:val="0"/>
          <w:numId w:val="23"/>
        </w:numPr>
        <w:tabs>
          <w:tab w:val="clear" w:pos="425"/>
          <w:tab w:val="left"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 xml:space="preserve">V odůvodněných případech lze nákup běžných provozních potřeb v celkové ceně do </w:t>
      </w:r>
      <w:r w:rsidR="00536D79">
        <w:rPr>
          <w:rFonts w:ascii="Calibri" w:eastAsia="Arial Unicode MS" w:hAnsi="Calibri"/>
          <w:strike w:val="0"/>
          <w:sz w:val="22"/>
          <w:szCs w:val="22"/>
        </w:rPr>
        <w:t>10</w:t>
      </w:r>
      <w:r w:rsidRPr="00161C9C">
        <w:rPr>
          <w:rFonts w:ascii="Calibri" w:eastAsia="Arial Unicode MS" w:hAnsi="Calibri"/>
          <w:strike w:val="0"/>
          <w:sz w:val="22"/>
          <w:szCs w:val="22"/>
        </w:rPr>
        <w:t xml:space="preserve">.000,- Kč bez DPH zajistit nákupem za hotové na základě zjednodušeného daňového dokladu. Podmínkou </w:t>
      </w:r>
      <w:bookmarkStart w:id="1" w:name="OLE_LINK9"/>
      <w:bookmarkStart w:id="2" w:name="OLE_LINK10"/>
      <w:r w:rsidRPr="00161C9C">
        <w:rPr>
          <w:rFonts w:ascii="Calibri" w:eastAsia="Arial Unicode MS" w:hAnsi="Calibri"/>
          <w:strike w:val="0"/>
          <w:sz w:val="22"/>
          <w:szCs w:val="22"/>
        </w:rPr>
        <w:t xml:space="preserve">je písemný souhlas příkazce operace a správce rozpočtu na formuláři </w:t>
      </w:r>
      <w:r w:rsidR="00007912">
        <w:rPr>
          <w:rFonts w:ascii="Calibri" w:eastAsia="Arial Unicode MS" w:hAnsi="Calibri"/>
          <w:i/>
          <w:strike w:val="0"/>
          <w:sz w:val="22"/>
          <w:szCs w:val="22"/>
        </w:rPr>
        <w:t>„Písemný záznam o </w:t>
      </w:r>
      <w:r w:rsidRPr="00161C9C">
        <w:rPr>
          <w:rFonts w:ascii="Calibri" w:eastAsia="Arial Unicode MS" w:hAnsi="Calibri"/>
          <w:i/>
          <w:strike w:val="0"/>
          <w:sz w:val="22"/>
          <w:szCs w:val="22"/>
        </w:rPr>
        <w:t>provedení předběžné říd</w:t>
      </w:r>
      <w:r w:rsidR="008721B2">
        <w:rPr>
          <w:rFonts w:ascii="Calibri" w:eastAsia="Arial Unicode MS" w:hAnsi="Calibri"/>
          <w:i/>
          <w:strike w:val="0"/>
          <w:sz w:val="22"/>
          <w:szCs w:val="22"/>
        </w:rPr>
        <w:t>i</w:t>
      </w:r>
      <w:r w:rsidRPr="00161C9C">
        <w:rPr>
          <w:rFonts w:ascii="Calibri" w:eastAsia="Arial Unicode MS" w:hAnsi="Calibri"/>
          <w:i/>
          <w:strike w:val="0"/>
          <w:sz w:val="22"/>
          <w:szCs w:val="22"/>
        </w:rPr>
        <w:t>cí kontroly u výdajů“</w:t>
      </w:r>
      <w:r w:rsidRPr="00161C9C">
        <w:rPr>
          <w:rFonts w:ascii="Calibri" w:eastAsia="Arial Unicode MS" w:hAnsi="Calibri"/>
          <w:strike w:val="0"/>
          <w:sz w:val="22"/>
          <w:szCs w:val="22"/>
        </w:rPr>
        <w:t xml:space="preserve"> (viz příloha č. 7)</w:t>
      </w:r>
      <w:bookmarkEnd w:id="1"/>
      <w:bookmarkEnd w:id="2"/>
      <w:r w:rsidRPr="00161C9C">
        <w:rPr>
          <w:rFonts w:ascii="Calibri" w:eastAsia="Arial Unicode MS" w:hAnsi="Calibri"/>
          <w:strike w:val="0"/>
          <w:sz w:val="22"/>
          <w:szCs w:val="22"/>
        </w:rPr>
        <w:t xml:space="preserve"> s vyznačením maximální výše individuálního příslibu.</w:t>
      </w:r>
    </w:p>
    <w:p w14:paraId="53F5E240" w14:textId="77777777" w:rsidR="00245B18" w:rsidRPr="00161C9C" w:rsidRDefault="00245B18" w:rsidP="00145883">
      <w:pPr>
        <w:numPr>
          <w:ilvl w:val="0"/>
          <w:numId w:val="23"/>
        </w:numPr>
        <w:tabs>
          <w:tab w:val="clear" w:pos="425"/>
          <w:tab w:val="left"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Proplacení hotovostního nákupu je možné po předložení zjednodušeného daňového dokladu (paragonu), který bude opatřen všemi údaji dle zákona o účetnictví a zákona o DPH.</w:t>
      </w:r>
    </w:p>
    <w:p w14:paraId="1AF596AB" w14:textId="65A6613D" w:rsidR="00245B18" w:rsidRPr="00161C9C" w:rsidRDefault="00245B18" w:rsidP="00145883">
      <w:pPr>
        <w:numPr>
          <w:ilvl w:val="0"/>
          <w:numId w:val="23"/>
        </w:numPr>
        <w:tabs>
          <w:tab w:val="clear" w:pos="425"/>
          <w:tab w:val="left"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Zaměstnanec, který nákup realizoval, doplní na formulář „</w:t>
      </w:r>
      <w:r w:rsidRPr="00161C9C">
        <w:rPr>
          <w:rFonts w:ascii="Calibri" w:eastAsia="Arial Unicode MS" w:hAnsi="Calibri"/>
          <w:i/>
          <w:strike w:val="0"/>
          <w:sz w:val="22"/>
          <w:szCs w:val="22"/>
        </w:rPr>
        <w:t>Písemný záznam o provedení předběžné říd</w:t>
      </w:r>
      <w:r w:rsidR="008721B2">
        <w:rPr>
          <w:rFonts w:ascii="Calibri" w:eastAsia="Arial Unicode MS" w:hAnsi="Calibri"/>
          <w:i/>
          <w:strike w:val="0"/>
          <w:sz w:val="22"/>
          <w:szCs w:val="22"/>
        </w:rPr>
        <w:t>i</w:t>
      </w:r>
      <w:r w:rsidRPr="00161C9C">
        <w:rPr>
          <w:rFonts w:ascii="Calibri" w:eastAsia="Arial Unicode MS" w:hAnsi="Calibri"/>
          <w:i/>
          <w:strike w:val="0"/>
          <w:sz w:val="22"/>
          <w:szCs w:val="22"/>
        </w:rPr>
        <w:t>cí kontroly u výdajů</w:t>
      </w:r>
      <w:r w:rsidRPr="00161C9C">
        <w:rPr>
          <w:rFonts w:ascii="Calibri" w:eastAsia="Arial Unicode MS" w:hAnsi="Calibri"/>
          <w:strike w:val="0"/>
          <w:sz w:val="22"/>
          <w:szCs w:val="22"/>
        </w:rPr>
        <w:t>“ pro koho a k jakému účelu byl nákup realizován a zajistí provedení předběžné říd</w:t>
      </w:r>
      <w:r w:rsidR="008721B2">
        <w:rPr>
          <w:rFonts w:ascii="Calibri" w:eastAsia="Arial Unicode MS" w:hAnsi="Calibri"/>
          <w:strike w:val="0"/>
          <w:sz w:val="22"/>
          <w:szCs w:val="22"/>
        </w:rPr>
        <w:t>i</w:t>
      </w:r>
      <w:r w:rsidRPr="00161C9C">
        <w:rPr>
          <w:rFonts w:ascii="Calibri" w:eastAsia="Arial Unicode MS" w:hAnsi="Calibri"/>
          <w:strike w:val="0"/>
          <w:sz w:val="22"/>
          <w:szCs w:val="22"/>
        </w:rPr>
        <w:t>cí kontroly u výdajů po vzniku závazku.</w:t>
      </w:r>
    </w:p>
    <w:p w14:paraId="5AA1DF02" w14:textId="77777777" w:rsidR="00245B18" w:rsidRPr="00161C9C" w:rsidRDefault="00245B18" w:rsidP="00145883">
      <w:pPr>
        <w:numPr>
          <w:ilvl w:val="0"/>
          <w:numId w:val="23"/>
        </w:numPr>
        <w:tabs>
          <w:tab w:val="clear" w:pos="425"/>
          <w:tab w:val="left"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Zjednodušený daňový doklad (paragon) společně s dokladem o</w:t>
      </w:r>
      <w:r w:rsidR="00007912">
        <w:rPr>
          <w:rFonts w:ascii="Calibri" w:eastAsia="Arial Unicode MS" w:hAnsi="Calibri"/>
          <w:strike w:val="0"/>
          <w:sz w:val="22"/>
          <w:szCs w:val="22"/>
        </w:rPr>
        <w:t xml:space="preserve"> provedení předběžné kontroly u </w:t>
      </w:r>
      <w:r w:rsidRPr="00161C9C">
        <w:rPr>
          <w:rFonts w:ascii="Calibri" w:eastAsia="Arial Unicode MS" w:hAnsi="Calibri"/>
          <w:strike w:val="0"/>
          <w:sz w:val="22"/>
          <w:szCs w:val="22"/>
        </w:rPr>
        <w:t>výdajů je nutné neprodleně předat na Ekonomické oddělení FI k dalšímu zpracování.</w:t>
      </w:r>
    </w:p>
    <w:p w14:paraId="0EF5351C" w14:textId="30AD5CB0" w:rsidR="00245B18" w:rsidRDefault="00245B18" w:rsidP="00145883">
      <w:pPr>
        <w:numPr>
          <w:ilvl w:val="0"/>
          <w:numId w:val="23"/>
        </w:numPr>
        <w:tabs>
          <w:tab w:val="clear" w:pos="425"/>
          <w:tab w:val="left"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 xml:space="preserve">Ekonomické oddělení </w:t>
      </w:r>
      <w:r w:rsidR="005711CE">
        <w:rPr>
          <w:rFonts w:ascii="Calibri" w:eastAsia="Arial Unicode MS" w:hAnsi="Calibri"/>
          <w:strike w:val="0"/>
          <w:sz w:val="22"/>
          <w:szCs w:val="22"/>
        </w:rPr>
        <w:t xml:space="preserve">FI </w:t>
      </w:r>
      <w:r w:rsidRPr="00161C9C">
        <w:rPr>
          <w:rFonts w:ascii="Calibri" w:eastAsia="Arial Unicode MS" w:hAnsi="Calibri"/>
          <w:strike w:val="0"/>
          <w:sz w:val="22"/>
          <w:szCs w:val="22"/>
        </w:rPr>
        <w:t>přijme ke zpracování pouze ty doklady, které obsahují všechny uvedené údaje a podpisy.</w:t>
      </w:r>
    </w:p>
    <w:p w14:paraId="05C98EDA" w14:textId="3CB80EAE" w:rsidR="004E208B" w:rsidRPr="00FC5888" w:rsidRDefault="00A76262" w:rsidP="00145883">
      <w:pPr>
        <w:numPr>
          <w:ilvl w:val="0"/>
          <w:numId w:val="23"/>
        </w:numPr>
        <w:tabs>
          <w:tab w:val="clear" w:pos="425"/>
          <w:tab w:val="left" w:pos="567"/>
        </w:tabs>
        <w:spacing w:after="120"/>
        <w:ind w:left="567" w:hanging="567"/>
        <w:rPr>
          <w:rFonts w:ascii="Calibri" w:eastAsia="Arial Unicode MS" w:hAnsi="Calibri"/>
          <w:strike w:val="0"/>
          <w:sz w:val="22"/>
          <w:szCs w:val="22"/>
        </w:rPr>
      </w:pPr>
      <w:r w:rsidRPr="00FC5888">
        <w:rPr>
          <w:rFonts w:ascii="Calibri" w:eastAsia="Arial Unicode MS" w:hAnsi="Calibri"/>
          <w:strike w:val="0"/>
          <w:sz w:val="22"/>
          <w:szCs w:val="22"/>
        </w:rPr>
        <w:t xml:space="preserve">Hotovostní výdaje na základě tzv. nepojmenovaných smluv (§ 1746 odst. 2 Občanského zákoníku) budou </w:t>
      </w:r>
      <w:r w:rsidR="001173B4" w:rsidRPr="00FC5888">
        <w:rPr>
          <w:rFonts w:ascii="Calibri" w:eastAsia="Arial Unicode MS" w:hAnsi="Calibri"/>
          <w:strike w:val="0"/>
          <w:sz w:val="22"/>
          <w:szCs w:val="22"/>
        </w:rPr>
        <w:t>pod</w:t>
      </w:r>
      <w:r w:rsidRPr="00FC5888">
        <w:rPr>
          <w:rFonts w:ascii="Calibri" w:eastAsia="Arial Unicode MS" w:hAnsi="Calibri"/>
          <w:strike w:val="0"/>
          <w:sz w:val="22"/>
          <w:szCs w:val="22"/>
        </w:rPr>
        <w:t xml:space="preserve">loženy formulářem </w:t>
      </w:r>
      <w:r w:rsidRPr="00FC5888">
        <w:rPr>
          <w:rFonts w:ascii="Calibri" w:eastAsia="Arial Unicode MS" w:hAnsi="Calibri"/>
          <w:i/>
          <w:strike w:val="0"/>
          <w:sz w:val="22"/>
          <w:szCs w:val="22"/>
        </w:rPr>
        <w:t>„Písemný záznam o provedení předběžné řídicí kontroly u výdajů po vzniku závazku</w:t>
      </w:r>
      <w:r w:rsidRPr="00FC5888">
        <w:rPr>
          <w:rFonts w:ascii="Calibri" w:eastAsia="Arial Unicode MS" w:hAnsi="Calibri"/>
          <w:strike w:val="0"/>
          <w:sz w:val="22"/>
          <w:szCs w:val="22"/>
        </w:rPr>
        <w:t>“ (viz příloha č. 5).</w:t>
      </w:r>
    </w:p>
    <w:p w14:paraId="7C180CA3" w14:textId="3730B6A9" w:rsidR="00404113" w:rsidRDefault="00CD3025" w:rsidP="00145883">
      <w:pPr>
        <w:numPr>
          <w:ilvl w:val="0"/>
          <w:numId w:val="23"/>
        </w:numPr>
        <w:tabs>
          <w:tab w:val="clear" w:pos="425"/>
          <w:tab w:val="left" w:pos="567"/>
        </w:tabs>
        <w:spacing w:after="120"/>
        <w:ind w:left="567" w:hanging="567"/>
        <w:rPr>
          <w:rFonts w:ascii="Calibri" w:eastAsia="Arial Unicode MS" w:hAnsi="Calibri"/>
          <w:strike w:val="0"/>
          <w:sz w:val="22"/>
          <w:szCs w:val="22"/>
        </w:rPr>
      </w:pPr>
      <w:r>
        <w:rPr>
          <w:rFonts w:ascii="Calibri" w:eastAsia="Arial Unicode MS" w:hAnsi="Calibri"/>
          <w:strike w:val="0"/>
          <w:sz w:val="22"/>
          <w:szCs w:val="22"/>
        </w:rPr>
        <w:t xml:space="preserve">V případě sankcí a pokut, jejichž úhrada obvykle probíhá v hotovosti na pokladně Ekonomického oddělení FI, nelze </w:t>
      </w:r>
      <w:r w:rsidRPr="00504CA1">
        <w:rPr>
          <w:rFonts w:ascii="Calibri" w:eastAsia="Arial Unicode MS" w:hAnsi="Calibri"/>
          <w:strike w:val="0"/>
          <w:sz w:val="22"/>
          <w:szCs w:val="22"/>
        </w:rPr>
        <w:t>operativně zabezpečit schválení konkrét</w:t>
      </w:r>
      <w:r w:rsidR="00D36422">
        <w:rPr>
          <w:rFonts w:ascii="Calibri" w:eastAsia="Arial Unicode MS" w:hAnsi="Calibri"/>
          <w:strike w:val="0"/>
          <w:sz w:val="22"/>
          <w:szCs w:val="22"/>
        </w:rPr>
        <w:t>ního příjmu příkazcem operace a </w:t>
      </w:r>
      <w:r w:rsidRPr="00504CA1">
        <w:rPr>
          <w:rFonts w:ascii="Calibri" w:eastAsia="Arial Unicode MS" w:hAnsi="Calibri"/>
          <w:strike w:val="0"/>
          <w:sz w:val="22"/>
          <w:szCs w:val="22"/>
        </w:rPr>
        <w:t xml:space="preserve">hlavním účetním před samotným příjmem hotovosti, je </w:t>
      </w:r>
      <w:r>
        <w:rPr>
          <w:rFonts w:ascii="Calibri" w:eastAsia="Arial Unicode MS" w:hAnsi="Calibri"/>
          <w:strike w:val="0"/>
          <w:sz w:val="22"/>
          <w:szCs w:val="22"/>
        </w:rPr>
        <w:t>finanční</w:t>
      </w:r>
      <w:r w:rsidRPr="00504CA1">
        <w:rPr>
          <w:rFonts w:ascii="Calibri" w:eastAsia="Arial Unicode MS" w:hAnsi="Calibri"/>
          <w:strike w:val="0"/>
          <w:sz w:val="22"/>
          <w:szCs w:val="22"/>
        </w:rPr>
        <w:t xml:space="preserve"> kontrola po vzniku nároku provedena až následně.</w:t>
      </w:r>
      <w:r>
        <w:rPr>
          <w:rFonts w:ascii="Calibri" w:eastAsia="Arial Unicode MS" w:hAnsi="Calibri"/>
          <w:strike w:val="0"/>
          <w:sz w:val="22"/>
          <w:szCs w:val="22"/>
        </w:rPr>
        <w:t xml:space="preserve"> </w:t>
      </w:r>
    </w:p>
    <w:p w14:paraId="6002D95A" w14:textId="77777777" w:rsidR="00397144" w:rsidRPr="00161C9C" w:rsidRDefault="00397144" w:rsidP="00397144">
      <w:pPr>
        <w:spacing w:after="120"/>
        <w:ind w:left="426" w:firstLine="0"/>
        <w:rPr>
          <w:rFonts w:ascii="Calibri" w:eastAsia="Arial Unicode MS" w:hAnsi="Calibri"/>
          <w:strike w:val="0"/>
          <w:sz w:val="22"/>
          <w:szCs w:val="22"/>
        </w:rPr>
      </w:pPr>
    </w:p>
    <w:p w14:paraId="70031D6E"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t>Článek 16</w:t>
      </w:r>
    </w:p>
    <w:p w14:paraId="428CEFE2" w14:textId="77777777" w:rsidR="00245B18" w:rsidRPr="009A3F0F" w:rsidRDefault="00245B18" w:rsidP="00397144">
      <w:pPr>
        <w:pStyle w:val="W3MUZkonParagrafNzev"/>
        <w:tabs>
          <w:tab w:val="num" w:pos="0"/>
        </w:tabs>
        <w:spacing w:after="240"/>
        <w:rPr>
          <w:rFonts w:asciiTheme="minorHAnsi" w:hAnsiTheme="minorHAnsi" w:cstheme="minorHAnsi"/>
          <w:sz w:val="22"/>
          <w:szCs w:val="22"/>
        </w:rPr>
      </w:pPr>
      <w:r w:rsidRPr="009A3F0F">
        <w:rPr>
          <w:rFonts w:asciiTheme="minorHAnsi" w:hAnsiTheme="minorHAnsi" w:cstheme="minorHAnsi"/>
          <w:sz w:val="22"/>
          <w:szCs w:val="22"/>
        </w:rPr>
        <w:t>Stipendia</w:t>
      </w:r>
    </w:p>
    <w:p w14:paraId="33DB92BC" w14:textId="77777777" w:rsidR="00245B18" w:rsidRPr="00161C9C" w:rsidRDefault="00245B18" w:rsidP="00145883">
      <w:pPr>
        <w:numPr>
          <w:ilvl w:val="0"/>
          <w:numId w:val="24"/>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 xml:space="preserve">Návrhy na výplatu stipendií jsou podávány v souladu </w:t>
      </w:r>
      <w:r w:rsidRPr="00FC5888">
        <w:rPr>
          <w:rFonts w:ascii="Calibri" w:eastAsia="Arial Unicode MS" w:hAnsi="Calibri"/>
          <w:strike w:val="0"/>
          <w:sz w:val="22"/>
          <w:szCs w:val="22"/>
        </w:rPr>
        <w:t>se Stipendijním řádem Masarykovy univerzity p</w:t>
      </w:r>
      <w:r w:rsidRPr="00161C9C">
        <w:rPr>
          <w:rFonts w:ascii="Calibri" w:eastAsia="Arial Unicode MS" w:hAnsi="Calibri"/>
          <w:strike w:val="0"/>
          <w:sz w:val="22"/>
          <w:szCs w:val="22"/>
        </w:rPr>
        <w:t>říslušnému proděkanovi podle stipendijního programu.</w:t>
      </w:r>
    </w:p>
    <w:p w14:paraId="099903C7" w14:textId="77777777" w:rsidR="00245B18" w:rsidRPr="00161C9C" w:rsidRDefault="00245B18" w:rsidP="00145883">
      <w:pPr>
        <w:numPr>
          <w:ilvl w:val="0"/>
          <w:numId w:val="24"/>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Příkazcem operací u stipendií vyplácených ze stipendijního fondu FI bývá obvykle vedoucí oddělení, do jehož kompetence spadá příslušný stipendijní program.</w:t>
      </w:r>
    </w:p>
    <w:p w14:paraId="05A6CF66" w14:textId="13E3F6C7" w:rsidR="00245B18" w:rsidRDefault="00245B18" w:rsidP="00145883">
      <w:pPr>
        <w:numPr>
          <w:ilvl w:val="0"/>
          <w:numId w:val="24"/>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Po zpracování návrhů na výplatu stipendií zajistí příslušné oddělení tisk souhrnných sestav</w:t>
      </w:r>
      <w:r w:rsidR="004A4D56">
        <w:rPr>
          <w:rFonts w:ascii="Calibri" w:eastAsia="Arial Unicode MS" w:hAnsi="Calibri"/>
          <w:strike w:val="0"/>
          <w:sz w:val="22"/>
          <w:szCs w:val="22"/>
        </w:rPr>
        <w:t>, které obratem</w:t>
      </w:r>
      <w:r w:rsidRPr="00161C9C">
        <w:rPr>
          <w:rFonts w:ascii="Calibri" w:eastAsia="Arial Unicode MS" w:hAnsi="Calibri"/>
          <w:strike w:val="0"/>
          <w:sz w:val="22"/>
          <w:szCs w:val="22"/>
        </w:rPr>
        <w:t xml:space="preserve"> předá k dalšímu zpracování Ekonomickému oddělení FI.</w:t>
      </w:r>
    </w:p>
    <w:p w14:paraId="2B7EEE69" w14:textId="77777777" w:rsidR="00397144" w:rsidRPr="00161C9C" w:rsidRDefault="00397144" w:rsidP="00397144">
      <w:pPr>
        <w:spacing w:after="120"/>
        <w:ind w:left="426" w:firstLine="0"/>
        <w:rPr>
          <w:rFonts w:ascii="Calibri" w:eastAsia="Arial Unicode MS" w:hAnsi="Calibri"/>
          <w:strike w:val="0"/>
          <w:sz w:val="22"/>
          <w:szCs w:val="22"/>
        </w:rPr>
      </w:pPr>
    </w:p>
    <w:p w14:paraId="6B6F32D3"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t>Článek 17</w:t>
      </w:r>
    </w:p>
    <w:p w14:paraId="23FDC064" w14:textId="77777777" w:rsidR="00245B18" w:rsidRPr="009A3F0F" w:rsidRDefault="00245B18" w:rsidP="00397144">
      <w:pPr>
        <w:pStyle w:val="W3MUZkonParagrafNzev"/>
        <w:tabs>
          <w:tab w:val="num" w:pos="0"/>
        </w:tabs>
        <w:spacing w:after="240"/>
        <w:rPr>
          <w:rFonts w:asciiTheme="minorHAnsi" w:hAnsiTheme="minorHAnsi" w:cstheme="minorHAnsi"/>
          <w:sz w:val="22"/>
          <w:szCs w:val="22"/>
        </w:rPr>
      </w:pPr>
      <w:r w:rsidRPr="009A3F0F">
        <w:rPr>
          <w:rFonts w:asciiTheme="minorHAnsi" w:hAnsiTheme="minorHAnsi" w:cstheme="minorHAnsi"/>
          <w:sz w:val="22"/>
          <w:szCs w:val="22"/>
        </w:rPr>
        <w:t>Pracovněprávní vztahy</w:t>
      </w:r>
    </w:p>
    <w:p w14:paraId="58CA79FE" w14:textId="53FE72A3" w:rsidR="00245B18" w:rsidRPr="00161C9C" w:rsidRDefault="00245B18" w:rsidP="00145883">
      <w:pPr>
        <w:numPr>
          <w:ilvl w:val="0"/>
          <w:numId w:val="25"/>
        </w:numPr>
        <w:tabs>
          <w:tab w:val="clear" w:pos="425"/>
          <w:tab w:val="num" w:pos="567"/>
        </w:tabs>
        <w:spacing w:after="120"/>
        <w:ind w:left="567" w:hanging="567"/>
        <w:rPr>
          <w:rFonts w:ascii="Calibri" w:hAnsi="Calibri"/>
          <w:strike w:val="0"/>
          <w:sz w:val="22"/>
          <w:szCs w:val="22"/>
        </w:rPr>
      </w:pPr>
      <w:r w:rsidRPr="00161C9C">
        <w:rPr>
          <w:rFonts w:ascii="Calibri" w:hAnsi="Calibri"/>
          <w:strike w:val="0"/>
          <w:sz w:val="22"/>
          <w:szCs w:val="22"/>
        </w:rPr>
        <w:t>Uzavírání pracovněprávních vztahů a s nimi souvisejícím nakládáním se mzdovými prostředky (stanovení mzdy a její úpravy, rozhodování a vyplácení odměn) je v </w:t>
      </w:r>
      <w:r w:rsidRPr="00773154">
        <w:rPr>
          <w:rFonts w:ascii="Calibri" w:hAnsi="Calibri"/>
          <w:strike w:val="0"/>
          <w:sz w:val="22"/>
          <w:szCs w:val="22"/>
        </w:rPr>
        <w:t>souladu s ustanovením §</w:t>
      </w:r>
      <w:r w:rsidR="00007912" w:rsidRPr="00773154">
        <w:rPr>
          <w:rFonts w:ascii="Calibri" w:hAnsi="Calibri"/>
          <w:strike w:val="0"/>
          <w:sz w:val="22"/>
          <w:szCs w:val="22"/>
        </w:rPr>
        <w:t> </w:t>
      </w:r>
      <w:r w:rsidRPr="00773154">
        <w:rPr>
          <w:rFonts w:ascii="Calibri" w:hAnsi="Calibri"/>
          <w:strike w:val="0"/>
          <w:sz w:val="22"/>
          <w:szCs w:val="22"/>
        </w:rPr>
        <w:t>24</w:t>
      </w:r>
      <w:r w:rsidRPr="00161C9C">
        <w:rPr>
          <w:rFonts w:ascii="Calibri" w:hAnsi="Calibri"/>
          <w:strike w:val="0"/>
          <w:sz w:val="22"/>
          <w:szCs w:val="22"/>
        </w:rPr>
        <w:t xml:space="preserve"> zákona</w:t>
      </w:r>
      <w:r w:rsidR="00397144">
        <w:rPr>
          <w:rFonts w:ascii="Calibri" w:hAnsi="Calibri"/>
          <w:strike w:val="0"/>
          <w:sz w:val="22"/>
          <w:szCs w:val="22"/>
        </w:rPr>
        <w:t xml:space="preserve"> o vysokých školách</w:t>
      </w:r>
      <w:r w:rsidRPr="00161C9C">
        <w:rPr>
          <w:rFonts w:ascii="Calibri" w:hAnsi="Calibri"/>
          <w:strike w:val="0"/>
          <w:sz w:val="22"/>
          <w:szCs w:val="22"/>
        </w:rPr>
        <w:t xml:space="preserve"> a </w:t>
      </w:r>
      <w:r w:rsidR="00773154">
        <w:rPr>
          <w:rFonts w:ascii="Calibri" w:hAnsi="Calibri"/>
          <w:strike w:val="0"/>
          <w:sz w:val="22"/>
          <w:szCs w:val="22"/>
        </w:rPr>
        <w:t xml:space="preserve">dalších vnitřních předpisů MU </w:t>
      </w:r>
      <w:r w:rsidRPr="00161C9C">
        <w:rPr>
          <w:rFonts w:ascii="Calibri" w:hAnsi="Calibri"/>
          <w:strike w:val="0"/>
          <w:sz w:val="22"/>
          <w:szCs w:val="22"/>
        </w:rPr>
        <w:t>v pravomoci děkana a tajemníka FI.</w:t>
      </w:r>
    </w:p>
    <w:p w14:paraId="6AB6F1EB" w14:textId="2641A8E3" w:rsidR="00245B18" w:rsidRPr="00161C9C" w:rsidRDefault="00245B18" w:rsidP="00145883">
      <w:pPr>
        <w:numPr>
          <w:ilvl w:val="0"/>
          <w:numId w:val="25"/>
        </w:numPr>
        <w:tabs>
          <w:tab w:val="clear" w:pos="425"/>
          <w:tab w:val="num" w:pos="567"/>
        </w:tabs>
        <w:spacing w:after="120"/>
        <w:ind w:left="567" w:hanging="567"/>
        <w:rPr>
          <w:rFonts w:ascii="Calibri" w:hAnsi="Calibri"/>
          <w:strike w:val="0"/>
          <w:sz w:val="22"/>
          <w:szCs w:val="22"/>
        </w:rPr>
      </w:pPr>
      <w:r w:rsidRPr="00161C9C">
        <w:rPr>
          <w:rFonts w:ascii="Calibri" w:hAnsi="Calibri"/>
          <w:strike w:val="0"/>
          <w:sz w:val="22"/>
          <w:szCs w:val="22"/>
        </w:rPr>
        <w:t xml:space="preserve">Návrh na uzavření/změnu pracovní smlouvy, uzavření/změnu dohody o pracích konaných mimo pracovní poměr (dále jen dohoda) podává s dostatečným předstihem (minimálně 5 pracovních dnů před datem zahájení pracovního poměru, resp. práce konané mimo pracovní poměr) </w:t>
      </w:r>
      <w:r w:rsidRPr="00161C9C">
        <w:rPr>
          <w:rFonts w:ascii="Calibri" w:hAnsi="Calibri"/>
          <w:strike w:val="0"/>
          <w:sz w:val="22"/>
          <w:szCs w:val="22"/>
        </w:rPr>
        <w:lastRenderedPageBreak/>
        <w:t>děkanovi FI, resp. tajemníkovi FI příkazce operace. Návrh na uzavření pracovněprávního vztahu musí být schválen vedoucím pracoviště, na které bude nově přijímaný zaměstnanec zařazen. Návrh na uzavření pracovní smlouvy/dohody musí obsahovat údaje uvedené na formulářích „</w:t>
      </w:r>
      <w:r w:rsidRPr="00161C9C">
        <w:rPr>
          <w:rFonts w:ascii="Calibri" w:hAnsi="Calibri"/>
          <w:i/>
          <w:strike w:val="0"/>
          <w:sz w:val="22"/>
          <w:szCs w:val="22"/>
        </w:rPr>
        <w:t>Návrh na uzavření</w:t>
      </w:r>
      <w:r w:rsidR="0007042D">
        <w:rPr>
          <w:rFonts w:ascii="Calibri" w:hAnsi="Calibri"/>
          <w:i/>
          <w:strike w:val="0"/>
          <w:sz w:val="22"/>
          <w:szCs w:val="22"/>
        </w:rPr>
        <w:t>/změnu</w:t>
      </w:r>
      <w:r w:rsidRPr="00161C9C">
        <w:rPr>
          <w:rFonts w:ascii="Calibri" w:hAnsi="Calibri"/>
          <w:i/>
          <w:strike w:val="0"/>
          <w:sz w:val="22"/>
          <w:szCs w:val="22"/>
        </w:rPr>
        <w:t xml:space="preserve"> pracovní smlouvy“ </w:t>
      </w:r>
      <w:r w:rsidRPr="00161C9C">
        <w:rPr>
          <w:rFonts w:ascii="Calibri" w:eastAsia="Arial Unicode MS" w:hAnsi="Calibri"/>
          <w:strike w:val="0"/>
          <w:sz w:val="22"/>
          <w:szCs w:val="22"/>
        </w:rPr>
        <w:t xml:space="preserve">(viz příloha č. </w:t>
      </w:r>
      <w:r w:rsidR="0007042D" w:rsidRPr="00161C9C">
        <w:rPr>
          <w:rFonts w:ascii="Calibri" w:eastAsia="Arial Unicode MS" w:hAnsi="Calibri"/>
          <w:strike w:val="0"/>
          <w:sz w:val="22"/>
          <w:szCs w:val="22"/>
        </w:rPr>
        <w:t>1</w:t>
      </w:r>
      <w:r w:rsidR="0007042D">
        <w:rPr>
          <w:rFonts w:ascii="Calibri" w:eastAsia="Arial Unicode MS" w:hAnsi="Calibri"/>
          <w:strike w:val="0"/>
          <w:sz w:val="22"/>
          <w:szCs w:val="22"/>
        </w:rPr>
        <w:t>7</w:t>
      </w:r>
      <w:r w:rsidRPr="00161C9C">
        <w:rPr>
          <w:rFonts w:ascii="Calibri" w:eastAsia="Arial Unicode MS" w:hAnsi="Calibri"/>
          <w:strike w:val="0"/>
          <w:sz w:val="22"/>
          <w:szCs w:val="22"/>
        </w:rPr>
        <w:t>)</w:t>
      </w:r>
      <w:r w:rsidRPr="00161C9C">
        <w:rPr>
          <w:rFonts w:ascii="Calibri" w:hAnsi="Calibri"/>
          <w:i/>
          <w:strike w:val="0"/>
          <w:sz w:val="22"/>
          <w:szCs w:val="22"/>
        </w:rPr>
        <w:t>, resp</w:t>
      </w:r>
      <w:r w:rsidRPr="00161C9C">
        <w:rPr>
          <w:rFonts w:ascii="Calibri" w:hAnsi="Calibri"/>
          <w:strike w:val="0"/>
          <w:sz w:val="22"/>
          <w:szCs w:val="22"/>
        </w:rPr>
        <w:t xml:space="preserve">. </w:t>
      </w:r>
      <w:r w:rsidRPr="00161C9C">
        <w:rPr>
          <w:rFonts w:ascii="Calibri" w:hAnsi="Calibri"/>
          <w:i/>
          <w:strike w:val="0"/>
          <w:sz w:val="22"/>
          <w:szCs w:val="22"/>
        </w:rPr>
        <w:t>„Návrh na uzavření</w:t>
      </w:r>
      <w:r w:rsidR="0007042D">
        <w:rPr>
          <w:rFonts w:ascii="Calibri" w:hAnsi="Calibri"/>
          <w:i/>
          <w:strike w:val="0"/>
          <w:sz w:val="22"/>
          <w:szCs w:val="22"/>
        </w:rPr>
        <w:t>/změnu</w:t>
      </w:r>
      <w:r w:rsidRPr="00161C9C">
        <w:rPr>
          <w:rFonts w:ascii="Calibri" w:hAnsi="Calibri"/>
          <w:i/>
          <w:strike w:val="0"/>
          <w:sz w:val="22"/>
          <w:szCs w:val="22"/>
        </w:rPr>
        <w:t xml:space="preserve"> dohody konané mimo pracovní poměr“</w:t>
      </w:r>
      <w:r w:rsidRPr="00161C9C">
        <w:rPr>
          <w:rFonts w:ascii="Calibri" w:eastAsia="Arial Unicode MS" w:hAnsi="Calibri"/>
          <w:strike w:val="0"/>
          <w:sz w:val="22"/>
          <w:szCs w:val="22"/>
        </w:rPr>
        <w:t xml:space="preserve"> (viz příloha č. </w:t>
      </w:r>
      <w:r w:rsidR="0007042D" w:rsidRPr="00161C9C">
        <w:rPr>
          <w:rFonts w:ascii="Calibri" w:eastAsia="Arial Unicode MS" w:hAnsi="Calibri"/>
          <w:strike w:val="0"/>
          <w:sz w:val="22"/>
          <w:szCs w:val="22"/>
        </w:rPr>
        <w:t>1</w:t>
      </w:r>
      <w:r w:rsidR="006D1363">
        <w:rPr>
          <w:rFonts w:ascii="Calibri" w:eastAsia="Arial Unicode MS" w:hAnsi="Calibri"/>
          <w:strike w:val="0"/>
          <w:sz w:val="22"/>
          <w:szCs w:val="22"/>
        </w:rPr>
        <w:t>8</w:t>
      </w:r>
      <w:r w:rsidRPr="00161C9C">
        <w:rPr>
          <w:rFonts w:ascii="Calibri" w:eastAsia="Arial Unicode MS" w:hAnsi="Calibri"/>
          <w:strike w:val="0"/>
          <w:sz w:val="22"/>
          <w:szCs w:val="22"/>
        </w:rPr>
        <w:t>)</w:t>
      </w:r>
      <w:r w:rsidRPr="00161C9C">
        <w:rPr>
          <w:rFonts w:ascii="Calibri" w:hAnsi="Calibri"/>
          <w:strike w:val="0"/>
          <w:sz w:val="22"/>
          <w:szCs w:val="22"/>
        </w:rPr>
        <w:t xml:space="preserve">, včetně popisu činnosti přijímaného zaměstnance v případě, že se jedná o neakademickou </w:t>
      </w:r>
      <w:r w:rsidR="00C761BF">
        <w:rPr>
          <w:rFonts w:ascii="Calibri" w:hAnsi="Calibri"/>
          <w:strike w:val="0"/>
          <w:sz w:val="22"/>
          <w:szCs w:val="22"/>
        </w:rPr>
        <w:t xml:space="preserve">pracovní </w:t>
      </w:r>
      <w:r w:rsidRPr="00161C9C">
        <w:rPr>
          <w:rFonts w:ascii="Calibri" w:hAnsi="Calibri"/>
          <w:strike w:val="0"/>
          <w:sz w:val="22"/>
          <w:szCs w:val="22"/>
        </w:rPr>
        <w:t>pozici. Pokud příkazce operace navrhuje změnu pracovní smlouvy/dohody, musí návrh obsahovat všechny měněné údaje včetně vyčíslení finančních dopadů změny.</w:t>
      </w:r>
    </w:p>
    <w:p w14:paraId="48CEF633" w14:textId="798CD8FD" w:rsidR="00245B18" w:rsidRPr="00161C9C" w:rsidRDefault="00C761BF" w:rsidP="00145883">
      <w:pPr>
        <w:numPr>
          <w:ilvl w:val="0"/>
          <w:numId w:val="25"/>
        </w:numPr>
        <w:tabs>
          <w:tab w:val="clear" w:pos="425"/>
          <w:tab w:val="num" w:pos="567"/>
        </w:tabs>
        <w:spacing w:after="120"/>
        <w:ind w:left="567" w:hanging="567"/>
        <w:rPr>
          <w:rFonts w:ascii="Calibri" w:hAnsi="Calibri"/>
          <w:strike w:val="0"/>
          <w:sz w:val="22"/>
          <w:szCs w:val="22"/>
        </w:rPr>
      </w:pPr>
      <w:r>
        <w:rPr>
          <w:rFonts w:ascii="Calibri" w:hAnsi="Calibri"/>
          <w:strike w:val="0"/>
          <w:sz w:val="22"/>
          <w:szCs w:val="22"/>
        </w:rPr>
        <w:t>P</w:t>
      </w:r>
      <w:r w:rsidR="00245B18" w:rsidRPr="00161C9C">
        <w:rPr>
          <w:rFonts w:ascii="Calibri" w:hAnsi="Calibri"/>
          <w:strike w:val="0"/>
          <w:sz w:val="22"/>
          <w:szCs w:val="22"/>
        </w:rPr>
        <w:t xml:space="preserve">racovní výkazy k dohodám o pracích konaných mimo pracovní poměr </w:t>
      </w:r>
      <w:r>
        <w:rPr>
          <w:rFonts w:ascii="Calibri" w:hAnsi="Calibri"/>
          <w:strike w:val="0"/>
          <w:sz w:val="22"/>
          <w:szCs w:val="22"/>
        </w:rPr>
        <w:t xml:space="preserve">jsou obvykle </w:t>
      </w:r>
      <w:r w:rsidR="00245B18" w:rsidRPr="00161C9C">
        <w:rPr>
          <w:rFonts w:ascii="Calibri" w:hAnsi="Calibri"/>
          <w:strike w:val="0"/>
          <w:sz w:val="22"/>
          <w:szCs w:val="22"/>
        </w:rPr>
        <w:t>vyplňov</w:t>
      </w:r>
      <w:r>
        <w:rPr>
          <w:rFonts w:ascii="Calibri" w:hAnsi="Calibri"/>
          <w:strike w:val="0"/>
          <w:sz w:val="22"/>
          <w:szCs w:val="22"/>
        </w:rPr>
        <w:t>ány</w:t>
      </w:r>
      <w:r w:rsidR="00245B18" w:rsidRPr="00161C9C">
        <w:rPr>
          <w:rFonts w:ascii="Calibri" w:hAnsi="Calibri"/>
          <w:strike w:val="0"/>
          <w:sz w:val="22"/>
          <w:szCs w:val="22"/>
        </w:rPr>
        <w:t xml:space="preserve"> a schvalov</w:t>
      </w:r>
      <w:r>
        <w:rPr>
          <w:rFonts w:ascii="Calibri" w:hAnsi="Calibri"/>
          <w:strike w:val="0"/>
          <w:sz w:val="22"/>
          <w:szCs w:val="22"/>
        </w:rPr>
        <w:t>ány</w:t>
      </w:r>
      <w:r w:rsidR="00245B18" w:rsidRPr="00161C9C">
        <w:rPr>
          <w:rFonts w:ascii="Calibri" w:hAnsi="Calibri"/>
          <w:strike w:val="0"/>
          <w:sz w:val="22"/>
          <w:szCs w:val="22"/>
        </w:rPr>
        <w:t xml:space="preserve"> elektronicky. V případě dohod o pracích konaných mimo pracovní poměr týkajících se zajištění výuky může schválení příkazcem operace předcházet schválení osobou přebírající vykonanou práci.</w:t>
      </w:r>
    </w:p>
    <w:p w14:paraId="46C7E210" w14:textId="622AAF4D" w:rsidR="00245B18" w:rsidRPr="00161C9C" w:rsidRDefault="00245B18" w:rsidP="00145883">
      <w:pPr>
        <w:numPr>
          <w:ilvl w:val="0"/>
          <w:numId w:val="25"/>
        </w:numPr>
        <w:tabs>
          <w:tab w:val="clear" w:pos="425"/>
          <w:tab w:val="num" w:pos="567"/>
        </w:tabs>
        <w:spacing w:after="120"/>
        <w:ind w:left="567" w:hanging="567"/>
        <w:rPr>
          <w:rFonts w:ascii="Calibri" w:hAnsi="Calibri"/>
          <w:strike w:val="0"/>
          <w:sz w:val="22"/>
          <w:szCs w:val="22"/>
        </w:rPr>
      </w:pPr>
      <w:r w:rsidRPr="00161C9C">
        <w:rPr>
          <w:rFonts w:ascii="Calibri" w:hAnsi="Calibri"/>
          <w:strike w:val="0"/>
          <w:sz w:val="22"/>
          <w:szCs w:val="22"/>
        </w:rPr>
        <w:t xml:space="preserve">Návrh na vyplacení odměny podává příkazce operace. Návrh na vyplacení odměny musí obsahovat údaje uvedené ve formuláři </w:t>
      </w:r>
      <w:r w:rsidRPr="00161C9C">
        <w:rPr>
          <w:rFonts w:ascii="Calibri" w:hAnsi="Calibri"/>
          <w:i/>
          <w:strike w:val="0"/>
          <w:sz w:val="22"/>
          <w:szCs w:val="22"/>
        </w:rPr>
        <w:t>„</w:t>
      </w:r>
      <w:bookmarkStart w:id="3" w:name="OLE_LINK5"/>
      <w:bookmarkStart w:id="4" w:name="OLE_LINK6"/>
      <w:r w:rsidRPr="00161C9C">
        <w:rPr>
          <w:rFonts w:ascii="Calibri" w:hAnsi="Calibri"/>
          <w:i/>
          <w:strike w:val="0"/>
          <w:sz w:val="22"/>
          <w:szCs w:val="22"/>
        </w:rPr>
        <w:t>Návrh na vyplacení odměn</w:t>
      </w:r>
      <w:bookmarkEnd w:id="3"/>
      <w:bookmarkEnd w:id="4"/>
      <w:r w:rsidRPr="00161C9C">
        <w:rPr>
          <w:rFonts w:ascii="Calibri" w:hAnsi="Calibri"/>
          <w:i/>
          <w:strike w:val="0"/>
          <w:sz w:val="22"/>
          <w:szCs w:val="22"/>
        </w:rPr>
        <w:t xml:space="preserve">“ </w:t>
      </w:r>
      <w:r w:rsidRPr="00161C9C">
        <w:rPr>
          <w:rFonts w:ascii="Calibri" w:eastAsia="Arial Unicode MS" w:hAnsi="Calibri"/>
          <w:strike w:val="0"/>
          <w:sz w:val="22"/>
          <w:szCs w:val="22"/>
        </w:rPr>
        <w:t>(viz příloha č. 19), nezbytnou součástí návrhu je řádné zdůvodnění návrhu na odměnu jednotlivě pro každou odměňovanou osobu</w:t>
      </w:r>
      <w:r w:rsidR="00A61CB1">
        <w:rPr>
          <w:rFonts w:ascii="Calibri" w:hAnsi="Calibri"/>
          <w:strike w:val="0"/>
          <w:sz w:val="22"/>
          <w:szCs w:val="22"/>
        </w:rPr>
        <w:t>.</w:t>
      </w:r>
    </w:p>
    <w:p w14:paraId="7D3849FD" w14:textId="77777777" w:rsidR="00245B18" w:rsidRPr="00161C9C" w:rsidRDefault="00245B18" w:rsidP="00145883">
      <w:pPr>
        <w:numPr>
          <w:ilvl w:val="0"/>
          <w:numId w:val="25"/>
        </w:numPr>
        <w:tabs>
          <w:tab w:val="clear" w:pos="425"/>
          <w:tab w:val="num" w:pos="567"/>
        </w:tabs>
        <w:spacing w:after="120"/>
        <w:ind w:left="567" w:hanging="567"/>
        <w:rPr>
          <w:rFonts w:ascii="Calibri" w:hAnsi="Calibri"/>
          <w:strike w:val="0"/>
          <w:sz w:val="22"/>
          <w:szCs w:val="22"/>
        </w:rPr>
      </w:pPr>
      <w:r w:rsidRPr="00161C9C">
        <w:rPr>
          <w:rFonts w:ascii="Calibri" w:hAnsi="Calibri"/>
          <w:strike w:val="0"/>
          <w:sz w:val="22"/>
          <w:szCs w:val="22"/>
        </w:rPr>
        <w:t>Příkazci operace jsou při finanční kontrole nakládání se mzdovými prostředky odpovědni za hospodárné, efektivní a účelné vynakládání mzdových prostředků, v souladu s právními předpisy.</w:t>
      </w:r>
    </w:p>
    <w:p w14:paraId="737B685E" w14:textId="77777777" w:rsidR="00245B18" w:rsidRPr="00161C9C" w:rsidRDefault="00245B18" w:rsidP="00145883">
      <w:pPr>
        <w:numPr>
          <w:ilvl w:val="0"/>
          <w:numId w:val="25"/>
        </w:numPr>
        <w:tabs>
          <w:tab w:val="clear" w:pos="425"/>
          <w:tab w:val="num" w:pos="567"/>
        </w:tabs>
        <w:spacing w:after="120"/>
        <w:ind w:left="567" w:hanging="567"/>
        <w:rPr>
          <w:rFonts w:ascii="Calibri" w:hAnsi="Calibri"/>
          <w:strike w:val="0"/>
          <w:sz w:val="22"/>
          <w:szCs w:val="22"/>
        </w:rPr>
      </w:pPr>
      <w:r w:rsidRPr="00161C9C">
        <w:rPr>
          <w:rFonts w:ascii="Calibri" w:hAnsi="Calibri"/>
          <w:strike w:val="0"/>
          <w:sz w:val="22"/>
          <w:szCs w:val="22"/>
        </w:rPr>
        <w:t>Při hromadném vyplácení mzdových prostředků (úpravy mezd, výplata mimořádných odměn apod.) lze zajistit předběžnou finanční kontrolu formou souhrnného záznamu přiloženého k sumarizované sestavě.</w:t>
      </w:r>
    </w:p>
    <w:p w14:paraId="605FC8EB" w14:textId="77777777" w:rsidR="00245B18" w:rsidRPr="00161C9C" w:rsidRDefault="00245B18" w:rsidP="00145883">
      <w:pPr>
        <w:numPr>
          <w:ilvl w:val="0"/>
          <w:numId w:val="25"/>
        </w:numPr>
        <w:tabs>
          <w:tab w:val="clear" w:pos="425"/>
          <w:tab w:val="num" w:pos="567"/>
        </w:tabs>
        <w:spacing w:after="120"/>
        <w:ind w:left="567" w:hanging="567"/>
        <w:rPr>
          <w:rFonts w:ascii="Calibri" w:hAnsi="Calibri"/>
          <w:strike w:val="0"/>
          <w:sz w:val="22"/>
          <w:szCs w:val="22"/>
        </w:rPr>
      </w:pPr>
      <w:r w:rsidRPr="00161C9C">
        <w:rPr>
          <w:rFonts w:ascii="Calibri" w:hAnsi="Calibri"/>
          <w:strike w:val="0"/>
          <w:sz w:val="22"/>
          <w:szCs w:val="22"/>
        </w:rPr>
        <w:t>V případě dohod na zajištění výuky je možné využít institutu tzv. limitovaného příslibu (viz článek č. 6), který předloží správci rozpočtu vedoucí pracoviště, jenž je současně příkazcem operace. Součástí je odhad potřeby finančních prostředků na zajištění výukové činnosti formou dohod v daném semestru.</w:t>
      </w:r>
    </w:p>
    <w:p w14:paraId="55ABD96E" w14:textId="77777777" w:rsidR="00245B18" w:rsidRPr="00161C9C" w:rsidRDefault="00245B18" w:rsidP="00145883">
      <w:pPr>
        <w:numPr>
          <w:ilvl w:val="0"/>
          <w:numId w:val="25"/>
        </w:numPr>
        <w:tabs>
          <w:tab w:val="clear" w:pos="425"/>
          <w:tab w:val="num" w:pos="567"/>
        </w:tabs>
        <w:spacing w:after="120"/>
        <w:ind w:left="567" w:hanging="567"/>
        <w:rPr>
          <w:rFonts w:ascii="Calibri" w:hAnsi="Calibri"/>
          <w:strike w:val="0"/>
          <w:sz w:val="22"/>
          <w:szCs w:val="22"/>
        </w:rPr>
      </w:pPr>
      <w:r w:rsidRPr="00161C9C">
        <w:rPr>
          <w:rFonts w:ascii="Calibri" w:hAnsi="Calibri"/>
          <w:strike w:val="0"/>
          <w:sz w:val="22"/>
          <w:szCs w:val="22"/>
        </w:rPr>
        <w:t>Zajištění finanční kontroly pro pracovněprávní oblast je zabezpečováno zaměstnanci, kteří jsou oprávněni přijít do styku s osobními a mzdovými údaji o zaměstnancích.</w:t>
      </w:r>
    </w:p>
    <w:p w14:paraId="74A9C074" w14:textId="77777777" w:rsidR="00397144" w:rsidRPr="00161C9C" w:rsidRDefault="00397144" w:rsidP="00397144">
      <w:pPr>
        <w:spacing w:after="120"/>
        <w:ind w:left="426" w:firstLine="0"/>
        <w:rPr>
          <w:rFonts w:ascii="Calibri" w:hAnsi="Calibri"/>
          <w:strike w:val="0"/>
          <w:sz w:val="22"/>
          <w:szCs w:val="22"/>
        </w:rPr>
      </w:pPr>
    </w:p>
    <w:p w14:paraId="58F5B342"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t>Článek 18</w:t>
      </w:r>
    </w:p>
    <w:p w14:paraId="64EAC0D8" w14:textId="77777777" w:rsidR="00245B18" w:rsidRPr="009A3F0F" w:rsidRDefault="00245B18" w:rsidP="00397144">
      <w:pPr>
        <w:pStyle w:val="W3MUZkonParagrafNzev"/>
        <w:tabs>
          <w:tab w:val="num" w:pos="0"/>
        </w:tabs>
        <w:spacing w:after="240"/>
        <w:rPr>
          <w:rFonts w:asciiTheme="minorHAnsi" w:hAnsiTheme="minorHAnsi" w:cstheme="minorHAnsi"/>
          <w:sz w:val="22"/>
          <w:szCs w:val="22"/>
        </w:rPr>
      </w:pPr>
      <w:r w:rsidRPr="009A3F0F">
        <w:rPr>
          <w:rFonts w:asciiTheme="minorHAnsi" w:hAnsiTheme="minorHAnsi" w:cstheme="minorHAnsi"/>
          <w:sz w:val="22"/>
          <w:szCs w:val="22"/>
        </w:rPr>
        <w:t>Smluvní vztahy</w:t>
      </w:r>
    </w:p>
    <w:p w14:paraId="5E8E2ACB" w14:textId="77777777" w:rsidR="005F6540" w:rsidRPr="000265E7" w:rsidRDefault="005F6540" w:rsidP="00145883">
      <w:pPr>
        <w:numPr>
          <w:ilvl w:val="0"/>
          <w:numId w:val="38"/>
        </w:numPr>
        <w:tabs>
          <w:tab w:val="clear" w:pos="425"/>
          <w:tab w:val="num" w:pos="567"/>
        </w:tabs>
        <w:spacing w:after="120"/>
        <w:ind w:left="567" w:hanging="567"/>
        <w:rPr>
          <w:rFonts w:ascii="Calibri" w:eastAsia="Arial Unicode MS" w:hAnsi="Calibri"/>
          <w:strike w:val="0"/>
          <w:sz w:val="22"/>
          <w:szCs w:val="22"/>
        </w:rPr>
      </w:pPr>
      <w:r w:rsidRPr="000265E7">
        <w:rPr>
          <w:rFonts w:ascii="Calibri" w:eastAsia="Arial Unicode MS" w:hAnsi="Calibri"/>
          <w:strike w:val="0"/>
          <w:sz w:val="22"/>
          <w:szCs w:val="22"/>
        </w:rPr>
        <w:t>Příprava, k</w:t>
      </w:r>
      <w:r w:rsidR="001338A9" w:rsidRPr="000265E7">
        <w:rPr>
          <w:rFonts w:ascii="Calibri" w:eastAsia="Arial Unicode MS" w:hAnsi="Calibri"/>
          <w:strike w:val="0"/>
          <w:sz w:val="22"/>
          <w:szCs w:val="22"/>
        </w:rPr>
        <w:t>ontrol</w:t>
      </w:r>
      <w:r w:rsidR="006C0155" w:rsidRPr="000265E7">
        <w:rPr>
          <w:rFonts w:ascii="Calibri" w:eastAsia="Arial Unicode MS" w:hAnsi="Calibri"/>
          <w:strike w:val="0"/>
          <w:sz w:val="22"/>
          <w:szCs w:val="22"/>
        </w:rPr>
        <w:t>a</w:t>
      </w:r>
      <w:r w:rsidR="001338A9" w:rsidRPr="000265E7">
        <w:rPr>
          <w:rFonts w:ascii="Calibri" w:eastAsia="Arial Unicode MS" w:hAnsi="Calibri"/>
          <w:strike w:val="0"/>
          <w:sz w:val="22"/>
          <w:szCs w:val="22"/>
        </w:rPr>
        <w:t xml:space="preserve"> a uzavírání smluvních vztahů </w:t>
      </w:r>
      <w:r w:rsidR="00B730C9" w:rsidRPr="000265E7">
        <w:rPr>
          <w:rFonts w:ascii="Calibri" w:eastAsia="Arial Unicode MS" w:hAnsi="Calibri"/>
          <w:strike w:val="0"/>
          <w:sz w:val="22"/>
          <w:szCs w:val="22"/>
        </w:rPr>
        <w:t xml:space="preserve">se řídí </w:t>
      </w:r>
      <w:r w:rsidR="001338A9" w:rsidRPr="000265E7">
        <w:rPr>
          <w:rFonts w:ascii="Calibri" w:eastAsia="Arial Unicode MS" w:hAnsi="Calibri"/>
          <w:strike w:val="0"/>
          <w:sz w:val="22"/>
          <w:szCs w:val="22"/>
        </w:rPr>
        <w:t>Opatření</w:t>
      </w:r>
      <w:r w:rsidR="00B730C9" w:rsidRPr="000265E7">
        <w:rPr>
          <w:rFonts w:ascii="Calibri" w:eastAsia="Arial Unicode MS" w:hAnsi="Calibri"/>
          <w:strike w:val="0"/>
          <w:sz w:val="22"/>
          <w:szCs w:val="22"/>
        </w:rPr>
        <w:t>m</w:t>
      </w:r>
      <w:r w:rsidR="001338A9" w:rsidRPr="000265E7">
        <w:rPr>
          <w:rFonts w:ascii="Calibri" w:eastAsia="Arial Unicode MS" w:hAnsi="Calibri"/>
          <w:strike w:val="0"/>
          <w:sz w:val="22"/>
          <w:szCs w:val="22"/>
        </w:rPr>
        <w:t xml:space="preserve"> děkana k uz</w:t>
      </w:r>
      <w:r w:rsidR="00DE15D4" w:rsidRPr="000265E7">
        <w:rPr>
          <w:rFonts w:ascii="Calibri" w:eastAsia="Arial Unicode MS" w:hAnsi="Calibri"/>
          <w:strike w:val="0"/>
          <w:sz w:val="22"/>
          <w:szCs w:val="22"/>
        </w:rPr>
        <w:t>avírání a evidenci smluv na FI.</w:t>
      </w:r>
      <w:r w:rsidRPr="000265E7">
        <w:rPr>
          <w:rFonts w:ascii="Calibri" w:eastAsia="Arial Unicode MS" w:hAnsi="Calibri"/>
          <w:strike w:val="0"/>
          <w:sz w:val="22"/>
          <w:szCs w:val="22"/>
        </w:rPr>
        <w:t xml:space="preserve"> </w:t>
      </w:r>
    </w:p>
    <w:p w14:paraId="7BFD3055" w14:textId="35281A85" w:rsidR="00DE15D4" w:rsidRPr="000265E7" w:rsidRDefault="005F6540" w:rsidP="00145883">
      <w:pPr>
        <w:numPr>
          <w:ilvl w:val="0"/>
          <w:numId w:val="38"/>
        </w:numPr>
        <w:tabs>
          <w:tab w:val="clear" w:pos="425"/>
          <w:tab w:val="num" w:pos="567"/>
        </w:tabs>
        <w:spacing w:after="120"/>
        <w:ind w:left="567" w:hanging="567"/>
        <w:rPr>
          <w:rFonts w:ascii="Calibri" w:eastAsia="Arial Unicode MS" w:hAnsi="Calibri"/>
          <w:strike w:val="0"/>
          <w:sz w:val="22"/>
          <w:szCs w:val="22"/>
        </w:rPr>
      </w:pPr>
      <w:r w:rsidRPr="000265E7">
        <w:rPr>
          <w:rFonts w:ascii="Calibri" w:eastAsia="Arial Unicode MS" w:hAnsi="Calibri"/>
          <w:strike w:val="0"/>
          <w:sz w:val="22"/>
          <w:szCs w:val="22"/>
        </w:rPr>
        <w:t>Smlouva může být uzavřena až po úspěšném ukončení předběžné kontroly.</w:t>
      </w:r>
    </w:p>
    <w:p w14:paraId="7AD7910E" w14:textId="77777777" w:rsidR="00397144" w:rsidRPr="00E42185" w:rsidRDefault="00397144" w:rsidP="00397144">
      <w:pPr>
        <w:spacing w:after="120"/>
        <w:ind w:left="426" w:firstLine="0"/>
        <w:rPr>
          <w:rFonts w:ascii="Calibri" w:eastAsia="Arial Unicode MS" w:hAnsi="Calibri"/>
          <w:strike w:val="0"/>
          <w:sz w:val="22"/>
          <w:szCs w:val="22"/>
        </w:rPr>
      </w:pPr>
    </w:p>
    <w:p w14:paraId="0D22AC53" w14:textId="77777777" w:rsidR="00245B18" w:rsidRPr="009A3F0F" w:rsidRDefault="00245B18" w:rsidP="009A3F0F">
      <w:pPr>
        <w:pStyle w:val="W3MUZkonst"/>
        <w:tabs>
          <w:tab w:val="left" w:pos="3960"/>
        </w:tabs>
        <w:rPr>
          <w:rFonts w:asciiTheme="minorHAnsi" w:hAnsiTheme="minorHAnsi" w:cstheme="minorHAnsi"/>
          <w:bCs/>
          <w:kern w:val="32"/>
          <w:szCs w:val="28"/>
        </w:rPr>
      </w:pPr>
      <w:r w:rsidRPr="009A3F0F">
        <w:rPr>
          <w:rFonts w:asciiTheme="minorHAnsi" w:hAnsiTheme="minorHAnsi" w:cstheme="minorHAnsi"/>
          <w:bCs/>
          <w:kern w:val="32"/>
          <w:szCs w:val="28"/>
        </w:rPr>
        <w:lastRenderedPageBreak/>
        <w:t>Část třetí</w:t>
      </w:r>
    </w:p>
    <w:p w14:paraId="0639B25D" w14:textId="77777777" w:rsidR="00245B18" w:rsidRPr="009A3F0F" w:rsidRDefault="00245B18" w:rsidP="00245B18">
      <w:pPr>
        <w:pStyle w:val="W3MUZkonstNzev"/>
        <w:rPr>
          <w:rFonts w:asciiTheme="minorHAnsi" w:hAnsiTheme="minorHAnsi" w:cstheme="minorHAnsi"/>
          <w:bCs/>
          <w:kern w:val="32"/>
          <w:szCs w:val="28"/>
        </w:rPr>
      </w:pPr>
      <w:r w:rsidRPr="009A3F0F">
        <w:rPr>
          <w:rFonts w:asciiTheme="minorHAnsi" w:hAnsiTheme="minorHAnsi" w:cstheme="minorHAnsi"/>
          <w:bCs/>
          <w:kern w:val="32"/>
          <w:szCs w:val="28"/>
        </w:rPr>
        <w:t>Průběžná a následná kontrola</w:t>
      </w:r>
    </w:p>
    <w:p w14:paraId="6E7C54D3"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t>Článek 19</w:t>
      </w:r>
    </w:p>
    <w:p w14:paraId="32CF27F3" w14:textId="77777777" w:rsidR="00245B18" w:rsidRPr="009A3F0F" w:rsidRDefault="00245B18" w:rsidP="00397144">
      <w:pPr>
        <w:pStyle w:val="W3MUZkonParagrafNzev"/>
        <w:tabs>
          <w:tab w:val="num" w:pos="0"/>
        </w:tabs>
        <w:spacing w:after="240"/>
        <w:rPr>
          <w:rFonts w:asciiTheme="minorHAnsi" w:hAnsiTheme="minorHAnsi" w:cstheme="minorHAnsi"/>
          <w:sz w:val="22"/>
          <w:szCs w:val="22"/>
        </w:rPr>
      </w:pPr>
      <w:r w:rsidRPr="009A3F0F">
        <w:rPr>
          <w:rFonts w:asciiTheme="minorHAnsi" w:hAnsiTheme="minorHAnsi" w:cstheme="minorHAnsi"/>
          <w:sz w:val="22"/>
          <w:szCs w:val="22"/>
        </w:rPr>
        <w:t>Průběžná kontrola</w:t>
      </w:r>
    </w:p>
    <w:p w14:paraId="503C7483" w14:textId="171A9F63" w:rsidR="00245B18" w:rsidRPr="00161C9C" w:rsidRDefault="00245B18" w:rsidP="00145883">
      <w:pPr>
        <w:numPr>
          <w:ilvl w:val="0"/>
          <w:numId w:val="50"/>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 xml:space="preserve">Průběžná kontrola je prováděna prostřednictvím vedoucích zaměstnanců organizačních útvarů </w:t>
      </w:r>
      <w:r w:rsidR="00CA352F">
        <w:rPr>
          <w:rFonts w:ascii="Calibri" w:eastAsia="Arial Unicode MS" w:hAnsi="Calibri"/>
          <w:strike w:val="0"/>
          <w:sz w:val="22"/>
          <w:szCs w:val="22"/>
        </w:rPr>
        <w:t>FI</w:t>
      </w:r>
      <w:r w:rsidRPr="00161C9C">
        <w:rPr>
          <w:rFonts w:ascii="Calibri" w:eastAsia="Arial Unicode MS" w:hAnsi="Calibri"/>
          <w:strike w:val="0"/>
          <w:sz w:val="22"/>
          <w:szCs w:val="22"/>
        </w:rPr>
        <w:t xml:space="preserve"> nebo k tomu pověřených zaměstnanců, kteří zajišťují přímé uskutečňování operací při hospodaření s veřejnými prostředky i s prostředky z vlastní činnosti.</w:t>
      </w:r>
    </w:p>
    <w:p w14:paraId="3A4E9A42" w14:textId="77777777" w:rsidR="00245B18" w:rsidRPr="00161C9C" w:rsidRDefault="00245B18" w:rsidP="00145883">
      <w:pPr>
        <w:keepNext/>
        <w:numPr>
          <w:ilvl w:val="0"/>
          <w:numId w:val="50"/>
        </w:numPr>
        <w:tabs>
          <w:tab w:val="clear" w:pos="425"/>
          <w:tab w:val="num" w:pos="567"/>
        </w:tabs>
        <w:spacing w:after="60"/>
        <w:ind w:left="567" w:hanging="567"/>
        <w:rPr>
          <w:rFonts w:ascii="Calibri" w:eastAsia="Arial Unicode MS" w:hAnsi="Calibri"/>
          <w:strike w:val="0"/>
          <w:sz w:val="22"/>
          <w:szCs w:val="22"/>
        </w:rPr>
      </w:pPr>
      <w:r w:rsidRPr="00161C9C">
        <w:rPr>
          <w:rFonts w:ascii="Calibri" w:hAnsi="Calibri"/>
          <w:strike w:val="0"/>
          <w:sz w:val="22"/>
          <w:szCs w:val="22"/>
        </w:rPr>
        <w:t>Předmětem průběžné kontroly je kontrola úplnosti a přesnosti operace, tj. kontrola činnosti v průběhu operace:</w:t>
      </w:r>
    </w:p>
    <w:p w14:paraId="7480B98E" w14:textId="77777777" w:rsidR="00245B18" w:rsidRPr="00161C9C" w:rsidRDefault="00245B18" w:rsidP="00145883">
      <w:pPr>
        <w:numPr>
          <w:ilvl w:val="1"/>
          <w:numId w:val="43"/>
        </w:numPr>
        <w:tabs>
          <w:tab w:val="clear" w:pos="992"/>
          <w:tab w:val="num" w:pos="993"/>
        </w:tabs>
        <w:spacing w:after="60"/>
        <w:ind w:left="993" w:hanging="426"/>
        <w:rPr>
          <w:rFonts w:ascii="Calibri" w:hAnsi="Calibri"/>
          <w:strike w:val="0"/>
          <w:sz w:val="22"/>
          <w:szCs w:val="22"/>
        </w:rPr>
      </w:pPr>
      <w:r w:rsidRPr="00161C9C">
        <w:rPr>
          <w:rFonts w:ascii="Calibri" w:hAnsi="Calibri"/>
          <w:strike w:val="0"/>
          <w:sz w:val="22"/>
          <w:szCs w:val="22"/>
        </w:rPr>
        <w:t>od vzniku nároku nebo závazku po dokončení prací, dodávky apod. až ke konečnému vypořádání,</w:t>
      </w:r>
    </w:p>
    <w:p w14:paraId="095B65CA" w14:textId="77777777" w:rsidR="00245B18" w:rsidRPr="00161C9C" w:rsidRDefault="00245B18" w:rsidP="00145883">
      <w:pPr>
        <w:numPr>
          <w:ilvl w:val="1"/>
          <w:numId w:val="43"/>
        </w:numPr>
        <w:tabs>
          <w:tab w:val="clear" w:pos="992"/>
          <w:tab w:val="num" w:pos="993"/>
        </w:tabs>
        <w:spacing w:after="120"/>
        <w:ind w:left="993" w:hanging="426"/>
        <w:rPr>
          <w:rFonts w:ascii="Calibri" w:hAnsi="Calibri"/>
          <w:strike w:val="0"/>
          <w:sz w:val="22"/>
          <w:szCs w:val="22"/>
        </w:rPr>
      </w:pPr>
      <w:r w:rsidRPr="00161C9C">
        <w:rPr>
          <w:rFonts w:ascii="Calibri" w:hAnsi="Calibri"/>
          <w:strike w:val="0"/>
          <w:sz w:val="22"/>
          <w:szCs w:val="22"/>
        </w:rPr>
        <w:t>od předání podkladů k uskutečnění operace hlavnímu účetnímu až do vyúčtování celkové částky zaplacených příjmů k uspokojení celkové pohledávky nebo celkové částky zaplacených výdajů, vyplývajících ze závazků a pokladního splnění a zaúčtování veškerých příjmů nebo plateb.</w:t>
      </w:r>
    </w:p>
    <w:p w14:paraId="125CAAC3" w14:textId="698B8BF9" w:rsidR="00245B18" w:rsidRPr="00161C9C" w:rsidRDefault="00245B18" w:rsidP="00145883">
      <w:pPr>
        <w:numPr>
          <w:ilvl w:val="0"/>
          <w:numId w:val="50"/>
        </w:numPr>
        <w:tabs>
          <w:tab w:val="clear" w:pos="425"/>
          <w:tab w:val="num" w:pos="567"/>
        </w:tabs>
        <w:spacing w:after="120"/>
        <w:ind w:left="567" w:hanging="567"/>
        <w:rPr>
          <w:rFonts w:ascii="Calibri" w:hAnsi="Calibri"/>
          <w:strike w:val="0"/>
          <w:sz w:val="22"/>
          <w:szCs w:val="22"/>
        </w:rPr>
      </w:pPr>
      <w:r w:rsidRPr="00161C9C">
        <w:rPr>
          <w:rFonts w:ascii="Calibri" w:hAnsi="Calibri"/>
          <w:strike w:val="0"/>
          <w:sz w:val="22"/>
          <w:szCs w:val="22"/>
        </w:rPr>
        <w:t>Cílem průběžné kontroly v procesu zpracování operací je ověřit, zda přezkoumávané operace jsou v souladu s právními předpisy, schválenými rozpočty, programy, projekty, uzavřenými smlouvami nebi jinými rozhodnutími přijatými v rámci řízení a splňují kritéria hospodárnosti, účelnosti a efektivnosti, odstranit nebo zmírnit provozní, fina</w:t>
      </w:r>
      <w:r w:rsidR="00007912">
        <w:rPr>
          <w:rFonts w:ascii="Calibri" w:hAnsi="Calibri"/>
          <w:strike w:val="0"/>
          <w:sz w:val="22"/>
          <w:szCs w:val="22"/>
        </w:rPr>
        <w:t>nční, právní nebo jiná rizika a </w:t>
      </w:r>
      <w:r w:rsidRPr="00161C9C">
        <w:rPr>
          <w:rFonts w:ascii="Calibri" w:hAnsi="Calibri"/>
          <w:strike w:val="0"/>
          <w:sz w:val="22"/>
          <w:szCs w:val="22"/>
        </w:rPr>
        <w:t xml:space="preserve">zajistit ochranu majetku a osob. Transparentnost pravidelné průběžné kontroly je zabezpečena zejména režimem kontroly věcné správnosti a kontrolou pověřenými </w:t>
      </w:r>
      <w:r w:rsidR="00CA352F">
        <w:rPr>
          <w:rFonts w:ascii="Calibri" w:hAnsi="Calibri"/>
          <w:strike w:val="0"/>
          <w:sz w:val="22"/>
          <w:szCs w:val="22"/>
        </w:rPr>
        <w:t>zaměstnanci</w:t>
      </w:r>
      <w:r w:rsidRPr="00161C9C">
        <w:rPr>
          <w:rFonts w:ascii="Calibri" w:hAnsi="Calibri"/>
          <w:strike w:val="0"/>
          <w:sz w:val="22"/>
          <w:szCs w:val="22"/>
        </w:rPr>
        <w:t xml:space="preserve"> FI.</w:t>
      </w:r>
    </w:p>
    <w:p w14:paraId="080FAD0C" w14:textId="77777777" w:rsidR="00245B18" w:rsidRPr="00161C9C" w:rsidRDefault="00245B18" w:rsidP="00145883">
      <w:pPr>
        <w:numPr>
          <w:ilvl w:val="0"/>
          <w:numId w:val="50"/>
        </w:numPr>
        <w:tabs>
          <w:tab w:val="clear" w:pos="425"/>
          <w:tab w:val="num" w:pos="567"/>
        </w:tabs>
        <w:spacing w:after="120"/>
        <w:ind w:left="567" w:hanging="567"/>
        <w:rPr>
          <w:rFonts w:ascii="Calibri" w:hAnsi="Calibri"/>
          <w:strike w:val="0"/>
          <w:sz w:val="22"/>
          <w:szCs w:val="22"/>
        </w:rPr>
      </w:pPr>
      <w:r w:rsidRPr="00161C9C">
        <w:rPr>
          <w:rFonts w:ascii="Calibri" w:hAnsi="Calibri"/>
          <w:strike w:val="0"/>
          <w:sz w:val="22"/>
          <w:szCs w:val="22"/>
        </w:rPr>
        <w:t>Příkazce operace, správce rozpočtu a hlavní účetní jsou odpovědni za provádění periodické průběžné kontroly v procesu zpracování operací a následné kontroly.</w:t>
      </w:r>
    </w:p>
    <w:p w14:paraId="5C6E4D4B" w14:textId="77777777" w:rsidR="00245B18" w:rsidRPr="00161C9C" w:rsidRDefault="00245B18" w:rsidP="00145883">
      <w:pPr>
        <w:numPr>
          <w:ilvl w:val="0"/>
          <w:numId w:val="50"/>
        </w:numPr>
        <w:tabs>
          <w:tab w:val="clear" w:pos="425"/>
          <w:tab w:val="num" w:pos="567"/>
        </w:tabs>
        <w:spacing w:after="120"/>
        <w:ind w:left="567" w:hanging="567"/>
        <w:rPr>
          <w:rFonts w:ascii="Calibri" w:hAnsi="Calibri"/>
          <w:strike w:val="0"/>
          <w:sz w:val="22"/>
          <w:szCs w:val="22"/>
        </w:rPr>
      </w:pPr>
      <w:r w:rsidRPr="00161C9C">
        <w:rPr>
          <w:rFonts w:ascii="Calibri" w:eastAsia="Arial Unicode MS" w:hAnsi="Calibri"/>
          <w:strike w:val="0"/>
          <w:sz w:val="22"/>
          <w:szCs w:val="22"/>
        </w:rPr>
        <w:t>Průběžná kontrola může být pravidelná nebo namátková.</w:t>
      </w:r>
    </w:p>
    <w:p w14:paraId="0E982F55" w14:textId="356355D2" w:rsidR="00245B18" w:rsidRDefault="00245B18" w:rsidP="00145883">
      <w:pPr>
        <w:numPr>
          <w:ilvl w:val="0"/>
          <w:numId w:val="50"/>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Zjistí-li osoby uvedené v odstavci 1 při výkonu průběžné kontroly, že s finančními prostředky je nakládáno nehospodárně, neefektivně a neúčelně nebo v rozporu s právními předpisy, oznámí své zjištění písemně děkanovi FI, který je povinen přijmout opatření k nápravě zjištěných nedostatků.</w:t>
      </w:r>
    </w:p>
    <w:p w14:paraId="3EE01827" w14:textId="77777777" w:rsidR="00397144" w:rsidRPr="00161C9C" w:rsidRDefault="00397144" w:rsidP="00397144">
      <w:pPr>
        <w:spacing w:after="120"/>
        <w:ind w:left="426" w:firstLine="0"/>
        <w:rPr>
          <w:rFonts w:ascii="Calibri" w:eastAsia="Arial Unicode MS" w:hAnsi="Calibri"/>
          <w:strike w:val="0"/>
          <w:sz w:val="22"/>
          <w:szCs w:val="22"/>
        </w:rPr>
      </w:pPr>
    </w:p>
    <w:p w14:paraId="7F5C97BB"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t>Článek 20</w:t>
      </w:r>
    </w:p>
    <w:p w14:paraId="1E35E88E" w14:textId="77777777" w:rsidR="00245B18" w:rsidRPr="009A3F0F" w:rsidRDefault="00245B18" w:rsidP="00397144">
      <w:pPr>
        <w:pStyle w:val="W3MUZkonParagrafNzev"/>
        <w:tabs>
          <w:tab w:val="num" w:pos="0"/>
        </w:tabs>
        <w:spacing w:after="240"/>
        <w:rPr>
          <w:rFonts w:asciiTheme="minorHAnsi" w:hAnsiTheme="minorHAnsi" w:cstheme="minorHAnsi"/>
          <w:sz w:val="22"/>
          <w:szCs w:val="22"/>
        </w:rPr>
      </w:pPr>
      <w:r w:rsidRPr="009A3F0F">
        <w:rPr>
          <w:rFonts w:asciiTheme="minorHAnsi" w:hAnsiTheme="minorHAnsi" w:cstheme="minorHAnsi"/>
          <w:sz w:val="22"/>
          <w:szCs w:val="22"/>
        </w:rPr>
        <w:t>Následná kontrola</w:t>
      </w:r>
    </w:p>
    <w:p w14:paraId="152760BC" w14:textId="77777777" w:rsidR="00245B18" w:rsidRPr="00161C9C" w:rsidRDefault="00245B18" w:rsidP="00145883">
      <w:pPr>
        <w:numPr>
          <w:ilvl w:val="0"/>
          <w:numId w:val="39"/>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Následná kontrola je zajišťována vnitřním kontrolním systémem. V průběhu účetního období tajemník FI určí oblasti kontroly a zaměstnance pověřené jejich provedením.</w:t>
      </w:r>
    </w:p>
    <w:p w14:paraId="22B6DB46" w14:textId="77777777" w:rsidR="00245B18" w:rsidRPr="00161C9C" w:rsidRDefault="00245B18" w:rsidP="00145883">
      <w:pPr>
        <w:keepNext/>
        <w:numPr>
          <w:ilvl w:val="0"/>
          <w:numId w:val="39"/>
        </w:numPr>
        <w:tabs>
          <w:tab w:val="clear" w:pos="425"/>
          <w:tab w:val="num" w:pos="567"/>
        </w:tabs>
        <w:spacing w:after="60"/>
        <w:ind w:left="567" w:hanging="567"/>
        <w:rPr>
          <w:rFonts w:ascii="Calibri" w:eastAsia="Arial Unicode MS" w:hAnsi="Calibri"/>
          <w:strike w:val="0"/>
          <w:sz w:val="22"/>
          <w:szCs w:val="22"/>
        </w:rPr>
      </w:pPr>
      <w:r w:rsidRPr="00161C9C">
        <w:rPr>
          <w:rFonts w:ascii="Calibri" w:eastAsia="Arial Unicode MS" w:hAnsi="Calibri"/>
          <w:strike w:val="0"/>
          <w:sz w:val="22"/>
          <w:szCs w:val="22"/>
        </w:rPr>
        <w:t>Předmětem následné kontroly je prověřování zda:</w:t>
      </w:r>
    </w:p>
    <w:p w14:paraId="5C06D123" w14:textId="77777777" w:rsidR="00245B18" w:rsidRPr="00161C9C" w:rsidRDefault="00245B18" w:rsidP="00145883">
      <w:pPr>
        <w:numPr>
          <w:ilvl w:val="1"/>
          <w:numId w:val="40"/>
        </w:numPr>
        <w:tabs>
          <w:tab w:val="clear" w:pos="992"/>
          <w:tab w:val="num" w:pos="993"/>
        </w:tabs>
        <w:spacing w:after="60"/>
        <w:ind w:left="993" w:hanging="426"/>
        <w:rPr>
          <w:rFonts w:ascii="Calibri" w:hAnsi="Calibri"/>
          <w:strike w:val="0"/>
          <w:sz w:val="22"/>
          <w:szCs w:val="22"/>
        </w:rPr>
      </w:pPr>
      <w:r w:rsidRPr="00161C9C">
        <w:rPr>
          <w:rFonts w:ascii="Calibri" w:hAnsi="Calibri"/>
          <w:strike w:val="0"/>
          <w:sz w:val="22"/>
          <w:szCs w:val="22"/>
        </w:rPr>
        <w:t>údaje o hospodaření s finančními prostředky věrně zobrazují zdroje, stav a pohyb finančních prostředků;</w:t>
      </w:r>
    </w:p>
    <w:p w14:paraId="0C921B36" w14:textId="77777777" w:rsidR="00245B18" w:rsidRPr="00161C9C" w:rsidRDefault="00245B18" w:rsidP="00145883">
      <w:pPr>
        <w:numPr>
          <w:ilvl w:val="1"/>
          <w:numId w:val="40"/>
        </w:numPr>
        <w:tabs>
          <w:tab w:val="clear" w:pos="992"/>
          <w:tab w:val="num" w:pos="993"/>
        </w:tabs>
        <w:spacing w:after="60"/>
        <w:ind w:left="993" w:hanging="426"/>
        <w:rPr>
          <w:rFonts w:ascii="Calibri" w:hAnsi="Calibri"/>
          <w:strike w:val="0"/>
          <w:sz w:val="22"/>
          <w:szCs w:val="22"/>
        </w:rPr>
      </w:pPr>
      <w:r w:rsidRPr="00161C9C">
        <w:rPr>
          <w:rFonts w:ascii="Calibri" w:hAnsi="Calibri"/>
          <w:strike w:val="0"/>
          <w:sz w:val="22"/>
          <w:szCs w:val="22"/>
        </w:rPr>
        <w:t>údaje odpovídají skutečnostem rozhodným pro uskutečňování veřejných i jiných příjmů, výdajů a nakládání s finančními prostředky;</w:t>
      </w:r>
    </w:p>
    <w:p w14:paraId="5C2AA4E2" w14:textId="77777777" w:rsidR="00245B18" w:rsidRPr="00161C9C" w:rsidRDefault="00245B18" w:rsidP="00145883">
      <w:pPr>
        <w:numPr>
          <w:ilvl w:val="1"/>
          <w:numId w:val="40"/>
        </w:numPr>
        <w:tabs>
          <w:tab w:val="clear" w:pos="992"/>
          <w:tab w:val="num" w:pos="993"/>
        </w:tabs>
        <w:spacing w:after="60"/>
        <w:ind w:left="993" w:hanging="426"/>
        <w:rPr>
          <w:rFonts w:ascii="Calibri" w:hAnsi="Calibri"/>
          <w:strike w:val="0"/>
          <w:sz w:val="22"/>
          <w:szCs w:val="22"/>
        </w:rPr>
      </w:pPr>
      <w:r w:rsidRPr="00161C9C">
        <w:rPr>
          <w:rFonts w:ascii="Calibri" w:hAnsi="Calibri"/>
          <w:strike w:val="0"/>
          <w:sz w:val="22"/>
          <w:szCs w:val="22"/>
        </w:rPr>
        <w:t>přezkoumávané operace jsou v souladu s právními předpisy, schválenými rozpočty, programy, projekty, uzavřenými smlouvami nebi jinými rozhodnutími přijatými v rámci řízení a splňují kritéria hospodárnosti, účelnosti a efektivnosti;</w:t>
      </w:r>
    </w:p>
    <w:p w14:paraId="6B0449C4" w14:textId="77777777" w:rsidR="00245B18" w:rsidRPr="00161C9C" w:rsidRDefault="00245B18" w:rsidP="00145883">
      <w:pPr>
        <w:numPr>
          <w:ilvl w:val="1"/>
          <w:numId w:val="40"/>
        </w:numPr>
        <w:tabs>
          <w:tab w:val="clear" w:pos="992"/>
          <w:tab w:val="num" w:pos="993"/>
        </w:tabs>
        <w:spacing w:after="120"/>
        <w:ind w:left="993" w:hanging="426"/>
        <w:rPr>
          <w:rFonts w:ascii="Calibri" w:hAnsi="Calibri"/>
          <w:strike w:val="0"/>
          <w:sz w:val="22"/>
          <w:szCs w:val="22"/>
        </w:rPr>
      </w:pPr>
      <w:r w:rsidRPr="00161C9C">
        <w:rPr>
          <w:rFonts w:ascii="Calibri" w:hAnsi="Calibri"/>
          <w:strike w:val="0"/>
          <w:sz w:val="22"/>
          <w:szCs w:val="22"/>
        </w:rPr>
        <w:lastRenderedPageBreak/>
        <w:t>přijatá opatření včetně opatření k odstranění, zmírnění nebo předcházení rizik jsou plněna.</w:t>
      </w:r>
    </w:p>
    <w:p w14:paraId="1E8ED1FA" w14:textId="0C12CB2D" w:rsidR="00245B18" w:rsidRPr="00161C9C" w:rsidRDefault="00245B18" w:rsidP="00145883">
      <w:pPr>
        <w:numPr>
          <w:ilvl w:val="0"/>
          <w:numId w:val="39"/>
        </w:numPr>
        <w:tabs>
          <w:tab w:val="clear" w:pos="425"/>
          <w:tab w:val="num" w:pos="567"/>
        </w:tabs>
        <w:spacing w:after="120"/>
        <w:ind w:left="567" w:hanging="567"/>
        <w:rPr>
          <w:rFonts w:ascii="Calibri" w:eastAsia="Arial Unicode MS" w:hAnsi="Calibri"/>
          <w:strike w:val="0"/>
          <w:sz w:val="22"/>
          <w:szCs w:val="22"/>
        </w:rPr>
      </w:pPr>
      <w:r w:rsidRPr="00161C9C">
        <w:rPr>
          <w:rFonts w:ascii="Calibri" w:hAnsi="Calibri"/>
          <w:strike w:val="0"/>
          <w:sz w:val="22"/>
          <w:szCs w:val="22"/>
        </w:rPr>
        <w:t>Cílem následné říd</w:t>
      </w:r>
      <w:r w:rsidR="008721B2">
        <w:rPr>
          <w:rFonts w:ascii="Calibri" w:hAnsi="Calibri"/>
          <w:strike w:val="0"/>
          <w:sz w:val="22"/>
          <w:szCs w:val="22"/>
        </w:rPr>
        <w:t>i</w:t>
      </w:r>
      <w:r w:rsidRPr="00161C9C">
        <w:rPr>
          <w:rFonts w:ascii="Calibri" w:hAnsi="Calibri"/>
          <w:strike w:val="0"/>
          <w:sz w:val="22"/>
          <w:szCs w:val="22"/>
        </w:rPr>
        <w:t>cí kontroly je zjistit, zda údaje o hospodaření s prostředky FI uvedené v účetních knihách, výkazech hospodaření a v evidenci majetku</w:t>
      </w:r>
      <w:r w:rsidR="00007912">
        <w:rPr>
          <w:rFonts w:ascii="Calibri" w:hAnsi="Calibri"/>
          <w:strike w:val="0"/>
          <w:sz w:val="22"/>
          <w:szCs w:val="22"/>
        </w:rPr>
        <w:t xml:space="preserve"> věrně zobrazují zdroje, stav a </w:t>
      </w:r>
      <w:r w:rsidRPr="00161C9C">
        <w:rPr>
          <w:rFonts w:ascii="Calibri" w:hAnsi="Calibri"/>
          <w:strike w:val="0"/>
          <w:sz w:val="22"/>
          <w:szCs w:val="22"/>
        </w:rPr>
        <w:t>pohyb finančních prostředků a zda tyto údaje odpovídají skutečnostem rozhodným při hospodaření s prostředky FI. Příkazce operace, správce rozpočtu a hlavní účetní zabezpečí v rámci svých kompetencí následnou kontrolu operativně nebo na základě stanovených plánů kontrolní činnosti.</w:t>
      </w:r>
    </w:p>
    <w:p w14:paraId="681A1B57" w14:textId="6E26BF7F" w:rsidR="00245B18" w:rsidRPr="00161C9C" w:rsidRDefault="00245B18" w:rsidP="00145883">
      <w:pPr>
        <w:numPr>
          <w:ilvl w:val="0"/>
          <w:numId w:val="39"/>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 xml:space="preserve">Následná kontrola může být pravidelná nebo namátková. Při pravidelné následné kontrole jsou zkoumány a vyhodnocovány zejména výsledky hospodaření pracovišť a navazují na ni rozbory hospodaření jak pracovišť, tak </w:t>
      </w:r>
      <w:r w:rsidR="00CA352F">
        <w:rPr>
          <w:rFonts w:ascii="Calibri" w:eastAsia="Arial Unicode MS" w:hAnsi="Calibri"/>
          <w:strike w:val="0"/>
          <w:sz w:val="22"/>
          <w:szCs w:val="22"/>
        </w:rPr>
        <w:t>FI</w:t>
      </w:r>
      <w:r w:rsidRPr="00161C9C">
        <w:rPr>
          <w:rFonts w:ascii="Calibri" w:eastAsia="Arial Unicode MS" w:hAnsi="Calibri"/>
          <w:strike w:val="0"/>
          <w:sz w:val="22"/>
          <w:szCs w:val="22"/>
        </w:rPr>
        <w:t>.</w:t>
      </w:r>
    </w:p>
    <w:p w14:paraId="4C97C94C" w14:textId="2D1AB51D" w:rsidR="00245B18" w:rsidRDefault="00245B18" w:rsidP="00145883">
      <w:pPr>
        <w:numPr>
          <w:ilvl w:val="0"/>
          <w:numId w:val="39"/>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Výsledky přezkoumání a vyhodnocení operací podle tohoto článku jsou podkladem k prověřování přiměřenosti a účinnosti systému říd</w:t>
      </w:r>
      <w:r w:rsidR="008721B2">
        <w:rPr>
          <w:rFonts w:ascii="Calibri" w:eastAsia="Arial Unicode MS" w:hAnsi="Calibri"/>
          <w:strike w:val="0"/>
          <w:sz w:val="22"/>
          <w:szCs w:val="22"/>
        </w:rPr>
        <w:t>i</w:t>
      </w:r>
      <w:r w:rsidRPr="00161C9C">
        <w:rPr>
          <w:rFonts w:ascii="Calibri" w:eastAsia="Arial Unicode MS" w:hAnsi="Calibri"/>
          <w:strike w:val="0"/>
          <w:sz w:val="22"/>
          <w:szCs w:val="22"/>
        </w:rPr>
        <w:t xml:space="preserve">cí kontroly na </w:t>
      </w:r>
      <w:r w:rsidR="00CA352F">
        <w:rPr>
          <w:rFonts w:ascii="Calibri" w:eastAsia="Arial Unicode MS" w:hAnsi="Calibri"/>
          <w:strike w:val="0"/>
          <w:sz w:val="22"/>
          <w:szCs w:val="22"/>
        </w:rPr>
        <w:t>FI</w:t>
      </w:r>
      <w:r w:rsidRPr="00161C9C">
        <w:rPr>
          <w:rFonts w:ascii="Calibri" w:eastAsia="Arial Unicode MS" w:hAnsi="Calibri"/>
          <w:strike w:val="0"/>
          <w:sz w:val="22"/>
          <w:szCs w:val="22"/>
        </w:rPr>
        <w:t>.</w:t>
      </w:r>
    </w:p>
    <w:p w14:paraId="45F845BA" w14:textId="77777777" w:rsidR="00397144" w:rsidRPr="00161C9C" w:rsidRDefault="00397144" w:rsidP="00397144">
      <w:pPr>
        <w:spacing w:after="120"/>
        <w:ind w:left="426" w:firstLine="0"/>
        <w:rPr>
          <w:rFonts w:ascii="Calibri" w:eastAsia="Arial Unicode MS" w:hAnsi="Calibri"/>
          <w:strike w:val="0"/>
          <w:sz w:val="22"/>
          <w:szCs w:val="22"/>
        </w:rPr>
      </w:pPr>
    </w:p>
    <w:p w14:paraId="761249A3"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t>Článek 21</w:t>
      </w:r>
    </w:p>
    <w:p w14:paraId="369FFB09" w14:textId="77777777" w:rsidR="00245B18" w:rsidRPr="009A3F0F" w:rsidRDefault="00245B18" w:rsidP="00397144">
      <w:pPr>
        <w:pStyle w:val="W3MUZkonParagrafNzev"/>
        <w:tabs>
          <w:tab w:val="num" w:pos="0"/>
        </w:tabs>
        <w:spacing w:after="240"/>
        <w:rPr>
          <w:rFonts w:asciiTheme="minorHAnsi" w:hAnsiTheme="minorHAnsi" w:cstheme="minorHAnsi"/>
          <w:sz w:val="22"/>
          <w:szCs w:val="22"/>
        </w:rPr>
      </w:pPr>
      <w:r w:rsidRPr="009A3F0F">
        <w:rPr>
          <w:rFonts w:asciiTheme="minorHAnsi" w:hAnsiTheme="minorHAnsi" w:cstheme="minorHAnsi"/>
          <w:sz w:val="22"/>
          <w:szCs w:val="22"/>
        </w:rPr>
        <w:t>Záznam o prováděné kontrole</w:t>
      </w:r>
    </w:p>
    <w:p w14:paraId="326E55D2" w14:textId="1825A9C4" w:rsidR="00245B18" w:rsidRPr="00161C9C" w:rsidRDefault="00245B18" w:rsidP="00145883">
      <w:pPr>
        <w:numPr>
          <w:ilvl w:val="0"/>
          <w:numId w:val="41"/>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Dokladem o provedení předběžné finanční kontroly je elektronický záznam o průběhu finanční kontroly v systému INET, případně v EIS Magion. V případě zajištění předběžné finanční kontroly písemnou formou jsou dokladem vyplněné a podpisy oprávněných osob opatřené formuláře v příloze tohoto pokynu, které jsou následně uloženy na E</w:t>
      </w:r>
      <w:r w:rsidR="007E7897">
        <w:rPr>
          <w:rFonts w:ascii="Calibri" w:eastAsia="Arial Unicode MS" w:hAnsi="Calibri"/>
          <w:strike w:val="0"/>
          <w:sz w:val="22"/>
          <w:szCs w:val="22"/>
        </w:rPr>
        <w:t>konomickém oddělení</w:t>
      </w:r>
      <w:r w:rsidRPr="00161C9C">
        <w:rPr>
          <w:rFonts w:ascii="Calibri" w:eastAsia="Arial Unicode MS" w:hAnsi="Calibri"/>
          <w:strike w:val="0"/>
          <w:sz w:val="22"/>
          <w:szCs w:val="22"/>
        </w:rPr>
        <w:t xml:space="preserve"> FI.</w:t>
      </w:r>
    </w:p>
    <w:p w14:paraId="4DDF330D" w14:textId="00E6B1D4" w:rsidR="00245B18" w:rsidRDefault="00245B18" w:rsidP="00145883">
      <w:pPr>
        <w:numPr>
          <w:ilvl w:val="0"/>
          <w:numId w:val="41"/>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K dokladování provedení průběžné nebo následné kontroly je doporučeno použít formuláře vnitřního kontrolního systému v INETu.</w:t>
      </w:r>
    </w:p>
    <w:p w14:paraId="2D40D17B" w14:textId="77777777" w:rsidR="00397144" w:rsidRPr="00161C9C" w:rsidRDefault="00397144" w:rsidP="00397144">
      <w:pPr>
        <w:spacing w:after="120"/>
        <w:ind w:left="426" w:firstLine="0"/>
        <w:rPr>
          <w:rFonts w:ascii="Calibri" w:eastAsia="Arial Unicode MS" w:hAnsi="Calibri"/>
          <w:strike w:val="0"/>
          <w:sz w:val="22"/>
          <w:szCs w:val="22"/>
        </w:rPr>
      </w:pPr>
    </w:p>
    <w:p w14:paraId="06B66ACB"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t>Článek 22</w:t>
      </w:r>
    </w:p>
    <w:p w14:paraId="1F2BA4E5" w14:textId="77777777" w:rsidR="00245B18" w:rsidRPr="009A3F0F" w:rsidRDefault="00245B18" w:rsidP="00397144">
      <w:pPr>
        <w:pStyle w:val="W3MUZkonParagrafNzev"/>
        <w:tabs>
          <w:tab w:val="num" w:pos="0"/>
        </w:tabs>
        <w:spacing w:after="240"/>
        <w:rPr>
          <w:rFonts w:asciiTheme="minorHAnsi" w:hAnsiTheme="minorHAnsi" w:cstheme="minorHAnsi"/>
          <w:sz w:val="22"/>
          <w:szCs w:val="22"/>
        </w:rPr>
      </w:pPr>
      <w:r w:rsidRPr="009A3F0F">
        <w:rPr>
          <w:rFonts w:asciiTheme="minorHAnsi" w:hAnsiTheme="minorHAnsi" w:cstheme="minorHAnsi"/>
          <w:sz w:val="22"/>
          <w:szCs w:val="22"/>
        </w:rPr>
        <w:t>Oprava zjištěné chyby</w:t>
      </w:r>
    </w:p>
    <w:p w14:paraId="6861B30A" w14:textId="77777777" w:rsidR="00245B18" w:rsidRPr="00161C9C" w:rsidRDefault="00245B18" w:rsidP="00145883">
      <w:pPr>
        <w:numPr>
          <w:ilvl w:val="0"/>
          <w:numId w:val="42"/>
        </w:numPr>
        <w:tabs>
          <w:tab w:val="clear" w:pos="425"/>
          <w:tab w:val="num" w:pos="567"/>
        </w:tabs>
        <w:spacing w:after="120"/>
        <w:ind w:left="567" w:hanging="567"/>
        <w:rPr>
          <w:rFonts w:ascii="Calibri" w:eastAsia="Arial Unicode MS" w:hAnsi="Calibri"/>
          <w:strike w:val="0"/>
          <w:sz w:val="22"/>
          <w:szCs w:val="22"/>
        </w:rPr>
      </w:pPr>
      <w:r w:rsidRPr="00161C9C">
        <w:rPr>
          <w:rFonts w:ascii="Calibri" w:eastAsia="Arial Unicode MS" w:hAnsi="Calibri"/>
          <w:strike w:val="0"/>
          <w:sz w:val="22"/>
          <w:szCs w:val="22"/>
        </w:rPr>
        <w:t>Pokud průběžná nebo následná kontrola zjistí, že informace obsahují chyby, je nutné provést opravu. Oprava se provádí v souladu s ustanoveními § 35 zákona č. 563/1991 Sb., o účetnictví, ve znění pozdějších předpisů.</w:t>
      </w:r>
    </w:p>
    <w:p w14:paraId="071E7C46" w14:textId="60CB1D8A" w:rsidR="00245B18" w:rsidRPr="00695C7C" w:rsidRDefault="00A61CB1" w:rsidP="00145883">
      <w:pPr>
        <w:numPr>
          <w:ilvl w:val="0"/>
          <w:numId w:val="42"/>
        </w:numPr>
        <w:tabs>
          <w:tab w:val="clear" w:pos="425"/>
          <w:tab w:val="num" w:pos="567"/>
        </w:tabs>
        <w:spacing w:after="120"/>
        <w:ind w:left="567" w:hanging="567"/>
        <w:rPr>
          <w:rFonts w:ascii="Calibri" w:eastAsia="Arial Unicode MS" w:hAnsi="Calibri"/>
          <w:strike w:val="0"/>
          <w:sz w:val="22"/>
          <w:szCs w:val="22"/>
        </w:rPr>
      </w:pPr>
      <w:r w:rsidRPr="00695C7C">
        <w:rPr>
          <w:rFonts w:ascii="Calibri" w:hAnsi="Calibri"/>
          <w:strike w:val="0"/>
          <w:sz w:val="22"/>
          <w:szCs w:val="22"/>
        </w:rPr>
        <w:t xml:space="preserve">Žádost o opravu </w:t>
      </w:r>
      <w:r w:rsidR="00245B18" w:rsidRPr="00695C7C">
        <w:rPr>
          <w:rFonts w:ascii="Calibri" w:hAnsi="Calibri"/>
          <w:strike w:val="0"/>
          <w:sz w:val="22"/>
          <w:szCs w:val="22"/>
        </w:rPr>
        <w:t xml:space="preserve">údajů o zdrojích financování </w:t>
      </w:r>
      <w:r w:rsidR="00695C7C" w:rsidRPr="00695C7C">
        <w:rPr>
          <w:rFonts w:ascii="Calibri" w:hAnsi="Calibri"/>
          <w:strike w:val="0"/>
          <w:sz w:val="22"/>
          <w:szCs w:val="22"/>
        </w:rPr>
        <w:t>(</w:t>
      </w:r>
      <w:r w:rsidR="00245B18" w:rsidRPr="00695C7C">
        <w:rPr>
          <w:rFonts w:ascii="Calibri" w:hAnsi="Calibri"/>
          <w:strike w:val="0"/>
          <w:sz w:val="22"/>
          <w:szCs w:val="22"/>
        </w:rPr>
        <w:t>přeúčtování mezi různými zakázkami</w:t>
      </w:r>
      <w:r w:rsidR="00695C7C" w:rsidRPr="00695C7C">
        <w:rPr>
          <w:rFonts w:ascii="Calibri" w:hAnsi="Calibri"/>
          <w:strike w:val="0"/>
          <w:sz w:val="22"/>
          <w:szCs w:val="22"/>
        </w:rPr>
        <w:t>)</w:t>
      </w:r>
      <w:r w:rsidR="00245B18" w:rsidRPr="00695C7C">
        <w:rPr>
          <w:rFonts w:ascii="Calibri" w:hAnsi="Calibri"/>
          <w:strike w:val="0"/>
          <w:sz w:val="22"/>
          <w:szCs w:val="22"/>
        </w:rPr>
        <w:t xml:space="preserve"> </w:t>
      </w:r>
      <w:r w:rsidRPr="00695C7C">
        <w:rPr>
          <w:rFonts w:ascii="Calibri" w:hAnsi="Calibri"/>
          <w:strike w:val="0"/>
          <w:sz w:val="22"/>
          <w:szCs w:val="22"/>
        </w:rPr>
        <w:t>je předkládána na Ekonomické oddělení FI. V žádosti musí být uvedeno zdůvodnění přeúčtování, druh nákladů, částka</w:t>
      </w:r>
      <w:r w:rsidR="00695C7C" w:rsidRPr="00695C7C">
        <w:rPr>
          <w:rFonts w:ascii="Calibri" w:hAnsi="Calibri"/>
          <w:strike w:val="0"/>
          <w:sz w:val="22"/>
          <w:szCs w:val="22"/>
        </w:rPr>
        <w:t xml:space="preserve"> k přeúčtování, původní</w:t>
      </w:r>
      <w:r w:rsidRPr="00695C7C">
        <w:rPr>
          <w:rFonts w:ascii="Calibri" w:hAnsi="Calibri"/>
          <w:strike w:val="0"/>
          <w:sz w:val="22"/>
          <w:szCs w:val="22"/>
        </w:rPr>
        <w:t xml:space="preserve"> a </w:t>
      </w:r>
      <w:r w:rsidR="00695C7C" w:rsidRPr="00695C7C">
        <w:rPr>
          <w:rFonts w:ascii="Calibri" w:hAnsi="Calibri"/>
          <w:strike w:val="0"/>
          <w:sz w:val="22"/>
          <w:szCs w:val="22"/>
        </w:rPr>
        <w:t>nový</w:t>
      </w:r>
      <w:r w:rsidRPr="00695C7C">
        <w:rPr>
          <w:rFonts w:ascii="Calibri" w:hAnsi="Calibri"/>
          <w:strike w:val="0"/>
          <w:sz w:val="22"/>
          <w:szCs w:val="22"/>
        </w:rPr>
        <w:t xml:space="preserve"> zdroje financování. </w:t>
      </w:r>
      <w:r w:rsidR="00DC1E2F" w:rsidRPr="00695C7C">
        <w:rPr>
          <w:rFonts w:ascii="Calibri" w:hAnsi="Calibri"/>
          <w:strike w:val="0"/>
          <w:sz w:val="22"/>
          <w:szCs w:val="22"/>
        </w:rPr>
        <w:t>Přeúčtování</w:t>
      </w:r>
      <w:r w:rsidR="00245B18" w:rsidRPr="00695C7C">
        <w:rPr>
          <w:rFonts w:ascii="Calibri" w:hAnsi="Calibri"/>
          <w:strike w:val="0"/>
          <w:sz w:val="22"/>
          <w:szCs w:val="22"/>
        </w:rPr>
        <w:t xml:space="preserve"> je možné zrealizovat pouze na základě </w:t>
      </w:r>
      <w:r w:rsidR="00245B18" w:rsidRPr="00695C7C">
        <w:rPr>
          <w:rFonts w:ascii="Calibri" w:eastAsia="Arial Unicode MS" w:hAnsi="Calibri"/>
          <w:strike w:val="0"/>
          <w:sz w:val="22"/>
          <w:szCs w:val="22"/>
        </w:rPr>
        <w:t>souhlasu příslušných příkazců operace</w:t>
      </w:r>
      <w:r w:rsidR="005A331A" w:rsidRPr="00695C7C">
        <w:rPr>
          <w:rFonts w:ascii="Calibri" w:eastAsia="Arial Unicode MS" w:hAnsi="Calibri"/>
          <w:strike w:val="0"/>
          <w:sz w:val="22"/>
          <w:szCs w:val="22"/>
        </w:rPr>
        <w:t>, správců rozpočtu</w:t>
      </w:r>
      <w:r w:rsidR="00245B18" w:rsidRPr="00695C7C">
        <w:rPr>
          <w:rFonts w:ascii="Calibri" w:eastAsia="Arial Unicode MS" w:hAnsi="Calibri"/>
          <w:strike w:val="0"/>
          <w:sz w:val="22"/>
          <w:szCs w:val="22"/>
        </w:rPr>
        <w:t xml:space="preserve"> a hlavního účetního</w:t>
      </w:r>
      <w:r w:rsidR="00DC1E2F" w:rsidRPr="00695C7C">
        <w:rPr>
          <w:rFonts w:ascii="Calibri" w:eastAsia="Arial Unicode MS" w:hAnsi="Calibri"/>
          <w:strike w:val="0"/>
          <w:sz w:val="22"/>
          <w:szCs w:val="22"/>
        </w:rPr>
        <w:t>.</w:t>
      </w:r>
    </w:p>
    <w:p w14:paraId="117F5216" w14:textId="77777777" w:rsidR="00397144" w:rsidRPr="00161C9C" w:rsidRDefault="00397144" w:rsidP="00397144">
      <w:pPr>
        <w:spacing w:after="120"/>
        <w:ind w:left="426" w:firstLine="0"/>
        <w:rPr>
          <w:rFonts w:ascii="Calibri" w:eastAsia="Arial Unicode MS" w:hAnsi="Calibri"/>
          <w:strike w:val="0"/>
          <w:sz w:val="22"/>
          <w:szCs w:val="22"/>
        </w:rPr>
      </w:pPr>
    </w:p>
    <w:p w14:paraId="379243A6" w14:textId="77777777" w:rsidR="00245B18" w:rsidRPr="004F1F58" w:rsidRDefault="00245B18" w:rsidP="00245B18">
      <w:pPr>
        <w:pStyle w:val="W3MUZkonParagraf"/>
        <w:rPr>
          <w:rFonts w:asciiTheme="minorHAnsi" w:hAnsiTheme="minorHAnsi" w:cstheme="minorHAnsi"/>
          <w:sz w:val="22"/>
          <w:szCs w:val="22"/>
        </w:rPr>
      </w:pPr>
      <w:r w:rsidRPr="004F1F58">
        <w:rPr>
          <w:rFonts w:asciiTheme="minorHAnsi" w:hAnsiTheme="minorHAnsi" w:cstheme="minorHAnsi"/>
          <w:sz w:val="22"/>
          <w:szCs w:val="22"/>
        </w:rPr>
        <w:t>Článek 23</w:t>
      </w:r>
    </w:p>
    <w:p w14:paraId="013A1651" w14:textId="77777777" w:rsidR="00245B18" w:rsidRPr="009A3F0F" w:rsidRDefault="00245B18" w:rsidP="00397144">
      <w:pPr>
        <w:pStyle w:val="W3MUZkonParagrafNzev"/>
        <w:tabs>
          <w:tab w:val="num" w:pos="0"/>
        </w:tabs>
        <w:spacing w:after="240"/>
        <w:rPr>
          <w:rFonts w:asciiTheme="minorHAnsi" w:hAnsiTheme="minorHAnsi" w:cstheme="minorHAnsi"/>
          <w:sz w:val="22"/>
          <w:szCs w:val="22"/>
        </w:rPr>
      </w:pPr>
      <w:r w:rsidRPr="009A3F0F">
        <w:rPr>
          <w:rFonts w:asciiTheme="minorHAnsi" w:hAnsiTheme="minorHAnsi" w:cstheme="minorHAnsi"/>
          <w:sz w:val="22"/>
          <w:szCs w:val="22"/>
        </w:rPr>
        <w:t>Závěrečná ustanovení</w:t>
      </w:r>
    </w:p>
    <w:p w14:paraId="2C76E131" w14:textId="2F9DC360" w:rsidR="00245B18" w:rsidRPr="006C0155" w:rsidRDefault="007E7897" w:rsidP="00145883">
      <w:pPr>
        <w:numPr>
          <w:ilvl w:val="0"/>
          <w:numId w:val="27"/>
        </w:numPr>
        <w:tabs>
          <w:tab w:val="clear" w:pos="720"/>
          <w:tab w:val="num" w:pos="567"/>
        </w:tabs>
        <w:spacing w:after="120"/>
        <w:ind w:left="567" w:hanging="567"/>
        <w:rPr>
          <w:rFonts w:ascii="Calibri" w:hAnsi="Calibri"/>
          <w:strike w:val="0"/>
          <w:sz w:val="22"/>
          <w:szCs w:val="22"/>
        </w:rPr>
      </w:pPr>
      <w:r>
        <w:rPr>
          <w:rFonts w:ascii="Calibri" w:hAnsi="Calibri"/>
          <w:strike w:val="0"/>
          <w:sz w:val="22"/>
          <w:szCs w:val="22"/>
        </w:rPr>
        <w:t>Ke dni účinnosti toho</w:t>
      </w:r>
      <w:r w:rsidR="00E71849" w:rsidRPr="006C0155">
        <w:rPr>
          <w:rFonts w:ascii="Calibri" w:hAnsi="Calibri"/>
          <w:strike w:val="0"/>
          <w:sz w:val="22"/>
          <w:szCs w:val="22"/>
        </w:rPr>
        <w:t>to pokyn</w:t>
      </w:r>
      <w:r>
        <w:rPr>
          <w:rFonts w:ascii="Calibri" w:hAnsi="Calibri"/>
          <w:strike w:val="0"/>
          <w:sz w:val="22"/>
          <w:szCs w:val="22"/>
        </w:rPr>
        <w:t>u se</w:t>
      </w:r>
      <w:r w:rsidR="00E71849" w:rsidRPr="006C0155">
        <w:rPr>
          <w:rFonts w:ascii="Calibri" w:hAnsi="Calibri"/>
          <w:strike w:val="0"/>
          <w:sz w:val="22"/>
          <w:szCs w:val="22"/>
        </w:rPr>
        <w:t xml:space="preserve"> zrušuje</w:t>
      </w:r>
      <w:r w:rsidR="00245B18" w:rsidRPr="006C0155">
        <w:rPr>
          <w:rFonts w:ascii="Calibri" w:hAnsi="Calibri"/>
          <w:strike w:val="0"/>
          <w:sz w:val="22"/>
          <w:szCs w:val="22"/>
        </w:rPr>
        <w:t xml:space="preserve"> </w:t>
      </w:r>
      <w:r>
        <w:rPr>
          <w:rFonts w:ascii="Calibri" w:hAnsi="Calibri"/>
          <w:strike w:val="0"/>
          <w:sz w:val="22"/>
          <w:szCs w:val="22"/>
        </w:rPr>
        <w:t>P</w:t>
      </w:r>
      <w:r w:rsidR="00245B18" w:rsidRPr="006C0155">
        <w:rPr>
          <w:rFonts w:ascii="Calibri" w:hAnsi="Calibri"/>
          <w:strike w:val="0"/>
          <w:sz w:val="22"/>
          <w:szCs w:val="22"/>
        </w:rPr>
        <w:t>okyn děkana č. 01/</w:t>
      </w:r>
      <w:r w:rsidR="00AC0DBB" w:rsidRPr="006C0155">
        <w:rPr>
          <w:rFonts w:ascii="Calibri" w:hAnsi="Calibri"/>
          <w:strike w:val="0"/>
          <w:sz w:val="22"/>
          <w:szCs w:val="22"/>
        </w:rPr>
        <w:t>20</w:t>
      </w:r>
      <w:r>
        <w:rPr>
          <w:rFonts w:ascii="Calibri" w:hAnsi="Calibri"/>
          <w:strike w:val="0"/>
          <w:sz w:val="22"/>
          <w:szCs w:val="22"/>
        </w:rPr>
        <w:t>21</w:t>
      </w:r>
      <w:r w:rsidR="00AC0DBB" w:rsidRPr="006C0155">
        <w:rPr>
          <w:rFonts w:ascii="Calibri" w:hAnsi="Calibri"/>
          <w:strike w:val="0"/>
          <w:sz w:val="22"/>
          <w:szCs w:val="22"/>
        </w:rPr>
        <w:t xml:space="preserve"> </w:t>
      </w:r>
      <w:r w:rsidR="005F6540">
        <w:rPr>
          <w:rFonts w:ascii="Calibri" w:hAnsi="Calibri"/>
          <w:strike w:val="0"/>
          <w:sz w:val="22"/>
          <w:szCs w:val="22"/>
        </w:rPr>
        <w:t>k</w:t>
      </w:r>
      <w:r w:rsidR="00245B18" w:rsidRPr="005F6540">
        <w:rPr>
          <w:rFonts w:ascii="Calibri" w:hAnsi="Calibri"/>
          <w:strike w:val="0"/>
          <w:sz w:val="22"/>
          <w:szCs w:val="22"/>
        </w:rPr>
        <w:t> zajištění finanční kontroly</w:t>
      </w:r>
      <w:r w:rsidR="00007912" w:rsidRPr="005F6540">
        <w:rPr>
          <w:rFonts w:ascii="Calibri" w:hAnsi="Calibri"/>
          <w:strike w:val="0"/>
          <w:sz w:val="22"/>
          <w:szCs w:val="22"/>
        </w:rPr>
        <w:t xml:space="preserve"> a oběhu účetních dokladů</w:t>
      </w:r>
      <w:r w:rsidR="00245B18" w:rsidRPr="005F6540">
        <w:rPr>
          <w:rFonts w:ascii="Calibri" w:hAnsi="Calibri"/>
          <w:strike w:val="0"/>
          <w:sz w:val="22"/>
          <w:szCs w:val="22"/>
        </w:rPr>
        <w:t xml:space="preserve"> na FI</w:t>
      </w:r>
      <w:r w:rsidR="00007912" w:rsidRPr="005F6540">
        <w:rPr>
          <w:rFonts w:ascii="Calibri" w:hAnsi="Calibri"/>
          <w:strike w:val="0"/>
          <w:sz w:val="22"/>
          <w:szCs w:val="22"/>
        </w:rPr>
        <w:t xml:space="preserve"> </w:t>
      </w:r>
      <w:r>
        <w:rPr>
          <w:rFonts w:ascii="Calibri" w:hAnsi="Calibri"/>
          <w:strike w:val="0"/>
          <w:sz w:val="22"/>
          <w:szCs w:val="22"/>
        </w:rPr>
        <w:t>ve znění účinném od 1. července 2021</w:t>
      </w:r>
      <w:r w:rsidR="00245B18" w:rsidRPr="006C0155">
        <w:rPr>
          <w:rFonts w:ascii="Calibri" w:hAnsi="Calibri"/>
          <w:strike w:val="0"/>
          <w:sz w:val="22"/>
          <w:szCs w:val="22"/>
        </w:rPr>
        <w:t>.</w:t>
      </w:r>
    </w:p>
    <w:p w14:paraId="67A9DE61" w14:textId="6A4F05AA" w:rsidR="00245B18" w:rsidRPr="00773154" w:rsidRDefault="007E7897" w:rsidP="00145883">
      <w:pPr>
        <w:numPr>
          <w:ilvl w:val="0"/>
          <w:numId w:val="27"/>
        </w:numPr>
        <w:tabs>
          <w:tab w:val="clear" w:pos="720"/>
          <w:tab w:val="num" w:pos="567"/>
        </w:tabs>
        <w:spacing w:after="120"/>
        <w:ind w:left="567" w:hanging="567"/>
        <w:rPr>
          <w:rFonts w:ascii="Calibri" w:hAnsi="Calibri"/>
          <w:strike w:val="0"/>
          <w:sz w:val="22"/>
          <w:szCs w:val="22"/>
        </w:rPr>
      </w:pPr>
      <w:r>
        <w:rPr>
          <w:rFonts w:ascii="Calibri" w:hAnsi="Calibri"/>
          <w:strike w:val="0"/>
          <w:sz w:val="22"/>
          <w:szCs w:val="22"/>
        </w:rPr>
        <w:t>Výkladem jednotlivých ustanovení</w:t>
      </w:r>
      <w:r w:rsidR="00245B18" w:rsidRPr="00773154">
        <w:rPr>
          <w:rFonts w:ascii="Calibri" w:hAnsi="Calibri"/>
          <w:strike w:val="0"/>
          <w:sz w:val="22"/>
          <w:szCs w:val="22"/>
        </w:rPr>
        <w:t xml:space="preserve"> a průběžnou aktualizací pokynu pověřuji tajemníka FI.</w:t>
      </w:r>
    </w:p>
    <w:p w14:paraId="7AC522D0" w14:textId="31E94F1F" w:rsidR="00245B18" w:rsidRPr="00773154" w:rsidRDefault="00245B18" w:rsidP="00145883">
      <w:pPr>
        <w:numPr>
          <w:ilvl w:val="0"/>
          <w:numId w:val="27"/>
        </w:numPr>
        <w:tabs>
          <w:tab w:val="clear" w:pos="720"/>
          <w:tab w:val="num" w:pos="567"/>
        </w:tabs>
        <w:spacing w:after="120"/>
        <w:ind w:left="567" w:hanging="567"/>
        <w:rPr>
          <w:rFonts w:ascii="Calibri" w:hAnsi="Calibri"/>
          <w:strike w:val="0"/>
          <w:sz w:val="22"/>
          <w:szCs w:val="22"/>
        </w:rPr>
      </w:pPr>
      <w:r w:rsidRPr="00773154">
        <w:rPr>
          <w:rFonts w:ascii="Calibri" w:hAnsi="Calibri"/>
          <w:strike w:val="0"/>
          <w:sz w:val="22"/>
          <w:szCs w:val="22"/>
        </w:rPr>
        <w:t xml:space="preserve">Kontrolu dodržování </w:t>
      </w:r>
      <w:r w:rsidR="007E7897">
        <w:rPr>
          <w:rFonts w:ascii="Calibri" w:hAnsi="Calibri"/>
          <w:strike w:val="0"/>
          <w:sz w:val="22"/>
          <w:szCs w:val="22"/>
        </w:rPr>
        <w:t>tohoto pokynu vykonává Ekonomické a Personální</w:t>
      </w:r>
      <w:r w:rsidRPr="00773154">
        <w:rPr>
          <w:rFonts w:ascii="Calibri" w:hAnsi="Calibri"/>
          <w:strike w:val="0"/>
          <w:sz w:val="22"/>
          <w:szCs w:val="22"/>
        </w:rPr>
        <w:t xml:space="preserve"> oddělení FI.</w:t>
      </w:r>
    </w:p>
    <w:p w14:paraId="77D5798C" w14:textId="0FB81C61" w:rsidR="00245B18" w:rsidRDefault="00245B18" w:rsidP="00145883">
      <w:pPr>
        <w:numPr>
          <w:ilvl w:val="0"/>
          <w:numId w:val="27"/>
        </w:numPr>
        <w:tabs>
          <w:tab w:val="clear" w:pos="720"/>
          <w:tab w:val="num" w:pos="567"/>
        </w:tabs>
        <w:spacing w:after="120"/>
        <w:ind w:left="567" w:hanging="567"/>
        <w:rPr>
          <w:rFonts w:ascii="Calibri" w:hAnsi="Calibri"/>
          <w:strike w:val="0"/>
          <w:sz w:val="22"/>
          <w:szCs w:val="22"/>
        </w:rPr>
      </w:pPr>
      <w:r w:rsidRPr="00354AE7">
        <w:rPr>
          <w:rFonts w:ascii="Calibri" w:hAnsi="Calibri"/>
          <w:strike w:val="0"/>
          <w:sz w:val="22"/>
          <w:szCs w:val="22"/>
        </w:rPr>
        <w:t xml:space="preserve">Pokyn nabývá </w:t>
      </w:r>
      <w:r w:rsidR="007E7897">
        <w:rPr>
          <w:rFonts w:ascii="Calibri" w:hAnsi="Calibri"/>
          <w:strike w:val="0"/>
          <w:sz w:val="22"/>
          <w:szCs w:val="22"/>
        </w:rPr>
        <w:t>platnosti</w:t>
      </w:r>
      <w:r w:rsidRPr="00354AE7">
        <w:rPr>
          <w:rFonts w:ascii="Calibri" w:hAnsi="Calibri"/>
          <w:strike w:val="0"/>
          <w:sz w:val="22"/>
          <w:szCs w:val="22"/>
        </w:rPr>
        <w:t xml:space="preserve"> dnem </w:t>
      </w:r>
      <w:r w:rsidR="008721B2">
        <w:rPr>
          <w:rFonts w:ascii="Calibri" w:hAnsi="Calibri"/>
          <w:strike w:val="0"/>
          <w:sz w:val="22"/>
          <w:szCs w:val="22"/>
        </w:rPr>
        <w:t>zveřejnění</w:t>
      </w:r>
      <w:r w:rsidRPr="00354AE7">
        <w:rPr>
          <w:rFonts w:ascii="Calibri" w:hAnsi="Calibri"/>
          <w:strike w:val="0"/>
          <w:sz w:val="22"/>
          <w:szCs w:val="22"/>
        </w:rPr>
        <w:t>.</w:t>
      </w:r>
    </w:p>
    <w:p w14:paraId="25256CC3" w14:textId="07E9E284" w:rsidR="007E7897" w:rsidRPr="00354AE7" w:rsidRDefault="007E7897" w:rsidP="00145883">
      <w:pPr>
        <w:numPr>
          <w:ilvl w:val="0"/>
          <w:numId w:val="27"/>
        </w:numPr>
        <w:tabs>
          <w:tab w:val="clear" w:pos="720"/>
          <w:tab w:val="num" w:pos="567"/>
        </w:tabs>
        <w:ind w:left="567" w:hanging="567"/>
        <w:rPr>
          <w:rFonts w:ascii="Calibri" w:hAnsi="Calibri"/>
          <w:strike w:val="0"/>
          <w:sz w:val="22"/>
          <w:szCs w:val="22"/>
        </w:rPr>
      </w:pPr>
      <w:r>
        <w:rPr>
          <w:rFonts w:ascii="Calibri" w:hAnsi="Calibri"/>
          <w:strike w:val="0"/>
          <w:sz w:val="22"/>
          <w:szCs w:val="22"/>
        </w:rPr>
        <w:lastRenderedPageBreak/>
        <w:t>Pokyn nabývá účinnosti dnem 1. ledna 2023.</w:t>
      </w:r>
    </w:p>
    <w:p w14:paraId="53A4F6F4" w14:textId="77777777" w:rsidR="00245B18" w:rsidRPr="00354AE7" w:rsidRDefault="00245B18" w:rsidP="00654169">
      <w:pPr>
        <w:ind w:firstLine="0"/>
        <w:rPr>
          <w:rFonts w:ascii="Calibri" w:hAnsi="Calibri"/>
          <w:strike w:val="0"/>
          <w:sz w:val="22"/>
          <w:szCs w:val="22"/>
        </w:rPr>
      </w:pPr>
    </w:p>
    <w:p w14:paraId="0ED5A89C" w14:textId="77777777" w:rsidR="00B55485" w:rsidRPr="00161C9C" w:rsidRDefault="00B55485" w:rsidP="00654169">
      <w:pPr>
        <w:ind w:firstLine="0"/>
        <w:rPr>
          <w:rFonts w:ascii="Calibri" w:hAnsi="Calibri"/>
          <w:strike w:val="0"/>
          <w:sz w:val="22"/>
          <w:szCs w:val="22"/>
        </w:rPr>
      </w:pPr>
    </w:p>
    <w:p w14:paraId="35B231A7" w14:textId="77777777" w:rsidR="00245B18" w:rsidRPr="007E7897" w:rsidRDefault="00161C9C" w:rsidP="00245B18">
      <w:pPr>
        <w:pStyle w:val="Zhlav"/>
        <w:ind w:left="6237"/>
        <w:jc w:val="center"/>
        <w:rPr>
          <w:rFonts w:ascii="Calibri" w:hAnsi="Calibri"/>
          <w:i/>
          <w:strike w:val="0"/>
          <w:sz w:val="22"/>
          <w:szCs w:val="22"/>
        </w:rPr>
      </w:pPr>
      <w:r w:rsidRPr="007E7897">
        <w:rPr>
          <w:rFonts w:ascii="Calibri" w:hAnsi="Calibri"/>
          <w:i/>
          <w:strike w:val="0"/>
          <w:sz w:val="22"/>
          <w:szCs w:val="22"/>
        </w:rPr>
        <w:t>Jiří Zlatuška</w:t>
      </w:r>
    </w:p>
    <w:p w14:paraId="1027AA5D" w14:textId="4E4F492E" w:rsidR="00245B18" w:rsidRDefault="007E7897" w:rsidP="00245B18">
      <w:pPr>
        <w:pStyle w:val="Zhlav"/>
        <w:ind w:left="6237"/>
        <w:jc w:val="center"/>
        <w:rPr>
          <w:rFonts w:ascii="Calibri" w:hAnsi="Calibri"/>
          <w:i/>
          <w:strike w:val="0"/>
          <w:sz w:val="22"/>
          <w:szCs w:val="22"/>
        </w:rPr>
      </w:pPr>
      <w:r>
        <w:rPr>
          <w:rFonts w:ascii="Calibri" w:hAnsi="Calibri"/>
          <w:i/>
          <w:strike w:val="0"/>
          <w:sz w:val="22"/>
          <w:szCs w:val="22"/>
        </w:rPr>
        <w:t>děkan FI</w:t>
      </w:r>
    </w:p>
    <w:p w14:paraId="52B73EFB" w14:textId="5DE0AE00" w:rsidR="007E7897" w:rsidRPr="007E7897" w:rsidRDefault="007E7897" w:rsidP="00245B18">
      <w:pPr>
        <w:pStyle w:val="Zhlav"/>
        <w:ind w:left="6237"/>
        <w:jc w:val="center"/>
        <w:rPr>
          <w:rFonts w:ascii="Calibri" w:hAnsi="Calibri"/>
          <w:i/>
          <w:strike w:val="0"/>
          <w:sz w:val="22"/>
          <w:szCs w:val="22"/>
        </w:rPr>
      </w:pPr>
      <w:r>
        <w:rPr>
          <w:rFonts w:ascii="Calibri" w:hAnsi="Calibri"/>
          <w:i/>
          <w:strike w:val="0"/>
          <w:sz w:val="22"/>
          <w:szCs w:val="22"/>
        </w:rPr>
        <w:t>podepsáno elektronicky</w:t>
      </w:r>
    </w:p>
    <w:p w14:paraId="5CBF6B54" w14:textId="77777777" w:rsidR="00245B18" w:rsidRPr="00161C9C" w:rsidRDefault="00245B18" w:rsidP="00B55485">
      <w:pPr>
        <w:pStyle w:val="Zhlav"/>
        <w:ind w:firstLine="0"/>
        <w:rPr>
          <w:rFonts w:ascii="Calibri" w:hAnsi="Calibri"/>
          <w:strike w:val="0"/>
          <w:sz w:val="22"/>
          <w:szCs w:val="22"/>
        </w:rPr>
      </w:pPr>
    </w:p>
    <w:p w14:paraId="3685628A" w14:textId="77777777" w:rsidR="00245B18" w:rsidRPr="00161C9C" w:rsidRDefault="00245B18" w:rsidP="00B55485">
      <w:pPr>
        <w:pStyle w:val="Zhlav"/>
        <w:keepNext/>
        <w:spacing w:after="120"/>
        <w:ind w:firstLine="0"/>
        <w:rPr>
          <w:rFonts w:ascii="Calibri" w:hAnsi="Calibri"/>
          <w:b/>
          <w:strike w:val="0"/>
          <w:sz w:val="22"/>
          <w:szCs w:val="22"/>
        </w:rPr>
      </w:pPr>
      <w:r w:rsidRPr="00161C9C">
        <w:rPr>
          <w:rFonts w:ascii="Calibri" w:hAnsi="Calibri"/>
          <w:b/>
          <w:strike w:val="0"/>
          <w:sz w:val="22"/>
          <w:szCs w:val="22"/>
        </w:rPr>
        <w:t>Přílohy:</w:t>
      </w:r>
    </w:p>
    <w:p w14:paraId="362206A0" w14:textId="77777777" w:rsidR="00245B18" w:rsidRPr="00161C9C" w:rsidRDefault="00245B18" w:rsidP="004B7278">
      <w:pPr>
        <w:pStyle w:val="Zhlav"/>
        <w:numPr>
          <w:ilvl w:val="0"/>
          <w:numId w:val="8"/>
        </w:numPr>
        <w:tabs>
          <w:tab w:val="clear" w:pos="785"/>
          <w:tab w:val="clear" w:pos="4536"/>
          <w:tab w:val="clear" w:pos="9072"/>
          <w:tab w:val="num" w:pos="567"/>
        </w:tabs>
        <w:spacing w:after="60"/>
        <w:ind w:left="567" w:hanging="567"/>
        <w:rPr>
          <w:rFonts w:ascii="Calibri" w:hAnsi="Calibri"/>
          <w:strike w:val="0"/>
          <w:sz w:val="22"/>
          <w:szCs w:val="22"/>
        </w:rPr>
      </w:pPr>
      <w:r w:rsidRPr="00161C9C">
        <w:rPr>
          <w:rFonts w:ascii="Calibri" w:hAnsi="Calibri"/>
          <w:strike w:val="0"/>
          <w:sz w:val="22"/>
          <w:szCs w:val="22"/>
        </w:rPr>
        <w:t>Pověření příkazce operace, správce rozpočtu a hlavního účetního, vč. povinností osob pověřených řešením a správou projektů</w:t>
      </w:r>
    </w:p>
    <w:p w14:paraId="5264EE55" w14:textId="5FEFF7F5" w:rsidR="00245B18" w:rsidRPr="00161C9C" w:rsidRDefault="00245B18" w:rsidP="004B7278">
      <w:pPr>
        <w:pStyle w:val="Zhlav"/>
        <w:numPr>
          <w:ilvl w:val="0"/>
          <w:numId w:val="8"/>
        </w:numPr>
        <w:tabs>
          <w:tab w:val="clear" w:pos="785"/>
          <w:tab w:val="clear" w:pos="4536"/>
          <w:tab w:val="clear" w:pos="9072"/>
          <w:tab w:val="num" w:pos="567"/>
        </w:tabs>
        <w:spacing w:after="60"/>
        <w:ind w:left="567" w:hanging="567"/>
        <w:rPr>
          <w:rFonts w:ascii="Calibri" w:hAnsi="Calibri"/>
          <w:strike w:val="0"/>
          <w:sz w:val="22"/>
          <w:szCs w:val="22"/>
        </w:rPr>
      </w:pPr>
      <w:r w:rsidRPr="00161C9C">
        <w:rPr>
          <w:rFonts w:ascii="Calibri" w:eastAsia="Arial Unicode MS" w:hAnsi="Calibri"/>
          <w:strike w:val="0"/>
          <w:sz w:val="22"/>
          <w:szCs w:val="22"/>
        </w:rPr>
        <w:t xml:space="preserve">Písemný záznam o provedení předběžné </w:t>
      </w:r>
      <w:r w:rsidR="00CD3025">
        <w:rPr>
          <w:rFonts w:ascii="Calibri" w:eastAsia="Arial Unicode MS" w:hAnsi="Calibri"/>
          <w:strike w:val="0"/>
          <w:sz w:val="22"/>
          <w:szCs w:val="22"/>
        </w:rPr>
        <w:t xml:space="preserve">řídicí </w:t>
      </w:r>
      <w:r w:rsidRPr="00161C9C">
        <w:rPr>
          <w:rFonts w:ascii="Calibri" w:eastAsia="Arial Unicode MS" w:hAnsi="Calibri"/>
          <w:strike w:val="0"/>
          <w:sz w:val="22"/>
          <w:szCs w:val="22"/>
        </w:rPr>
        <w:t>kontroly u příjmů před vznikem nároku</w:t>
      </w:r>
    </w:p>
    <w:p w14:paraId="0518144A" w14:textId="18102327" w:rsidR="00245B18" w:rsidRPr="00161C9C" w:rsidRDefault="00245B18" w:rsidP="004B7278">
      <w:pPr>
        <w:pStyle w:val="Zhlav"/>
        <w:numPr>
          <w:ilvl w:val="0"/>
          <w:numId w:val="8"/>
        </w:numPr>
        <w:tabs>
          <w:tab w:val="clear" w:pos="785"/>
          <w:tab w:val="clear" w:pos="4536"/>
          <w:tab w:val="clear" w:pos="9072"/>
          <w:tab w:val="num" w:pos="567"/>
        </w:tabs>
        <w:spacing w:after="60"/>
        <w:ind w:left="567" w:hanging="567"/>
        <w:rPr>
          <w:rFonts w:ascii="Calibri" w:hAnsi="Calibri"/>
          <w:strike w:val="0"/>
          <w:sz w:val="22"/>
          <w:szCs w:val="22"/>
        </w:rPr>
      </w:pPr>
      <w:r w:rsidRPr="00161C9C">
        <w:rPr>
          <w:rFonts w:ascii="Calibri" w:eastAsia="Arial Unicode MS" w:hAnsi="Calibri"/>
          <w:strike w:val="0"/>
          <w:sz w:val="22"/>
          <w:szCs w:val="22"/>
        </w:rPr>
        <w:t xml:space="preserve">Písemný záznam o provedení předběžné </w:t>
      </w:r>
      <w:r w:rsidR="00CD3025">
        <w:rPr>
          <w:rFonts w:ascii="Calibri" w:eastAsia="Arial Unicode MS" w:hAnsi="Calibri"/>
          <w:strike w:val="0"/>
          <w:sz w:val="22"/>
          <w:szCs w:val="22"/>
        </w:rPr>
        <w:t xml:space="preserve">řídicí </w:t>
      </w:r>
      <w:r w:rsidRPr="00161C9C">
        <w:rPr>
          <w:rFonts w:ascii="Calibri" w:eastAsia="Arial Unicode MS" w:hAnsi="Calibri"/>
          <w:strike w:val="0"/>
          <w:sz w:val="22"/>
          <w:szCs w:val="22"/>
        </w:rPr>
        <w:t>kontroly u příjmů po vzniku nároku</w:t>
      </w:r>
    </w:p>
    <w:p w14:paraId="07CF1375" w14:textId="34120FF5" w:rsidR="00245B18" w:rsidRPr="00161C9C" w:rsidRDefault="00245B18" w:rsidP="004B7278">
      <w:pPr>
        <w:pStyle w:val="Zhlav"/>
        <w:numPr>
          <w:ilvl w:val="0"/>
          <w:numId w:val="8"/>
        </w:numPr>
        <w:tabs>
          <w:tab w:val="clear" w:pos="785"/>
          <w:tab w:val="clear" w:pos="4536"/>
          <w:tab w:val="clear" w:pos="9072"/>
          <w:tab w:val="num" w:pos="567"/>
        </w:tabs>
        <w:spacing w:after="60"/>
        <w:ind w:left="567" w:hanging="567"/>
        <w:rPr>
          <w:rFonts w:ascii="Calibri" w:hAnsi="Calibri"/>
          <w:strike w:val="0"/>
          <w:sz w:val="22"/>
          <w:szCs w:val="22"/>
        </w:rPr>
      </w:pPr>
      <w:bookmarkStart w:id="5" w:name="OLE_LINK1"/>
      <w:bookmarkStart w:id="6" w:name="OLE_LINK2"/>
      <w:r w:rsidRPr="00161C9C">
        <w:rPr>
          <w:rFonts w:ascii="Calibri" w:eastAsia="Arial Unicode MS" w:hAnsi="Calibri"/>
          <w:strike w:val="0"/>
          <w:sz w:val="22"/>
          <w:szCs w:val="22"/>
        </w:rPr>
        <w:t xml:space="preserve">Písemný záznam o provedení předběžné </w:t>
      </w:r>
      <w:r w:rsidR="00CD3025">
        <w:rPr>
          <w:rFonts w:ascii="Calibri" w:eastAsia="Arial Unicode MS" w:hAnsi="Calibri"/>
          <w:strike w:val="0"/>
          <w:sz w:val="22"/>
          <w:szCs w:val="22"/>
        </w:rPr>
        <w:t xml:space="preserve">řídicí </w:t>
      </w:r>
      <w:r w:rsidRPr="00161C9C">
        <w:rPr>
          <w:rFonts w:ascii="Calibri" w:eastAsia="Arial Unicode MS" w:hAnsi="Calibri"/>
          <w:strike w:val="0"/>
          <w:sz w:val="22"/>
          <w:szCs w:val="22"/>
        </w:rPr>
        <w:t>kontroly u výdajů</w:t>
      </w:r>
      <w:bookmarkEnd w:id="5"/>
      <w:bookmarkEnd w:id="6"/>
      <w:r w:rsidRPr="00161C9C">
        <w:rPr>
          <w:rFonts w:ascii="Calibri" w:eastAsia="Arial Unicode MS" w:hAnsi="Calibri"/>
          <w:strike w:val="0"/>
          <w:sz w:val="22"/>
          <w:szCs w:val="22"/>
        </w:rPr>
        <w:t xml:space="preserve"> před vznikem závazku</w:t>
      </w:r>
    </w:p>
    <w:p w14:paraId="2E2A284D" w14:textId="50D1C836" w:rsidR="00245B18" w:rsidRPr="00161C9C" w:rsidRDefault="00245B18" w:rsidP="004B7278">
      <w:pPr>
        <w:pStyle w:val="Zhlav"/>
        <w:numPr>
          <w:ilvl w:val="0"/>
          <w:numId w:val="8"/>
        </w:numPr>
        <w:tabs>
          <w:tab w:val="clear" w:pos="785"/>
          <w:tab w:val="clear" w:pos="4536"/>
          <w:tab w:val="clear" w:pos="9072"/>
          <w:tab w:val="num" w:pos="567"/>
        </w:tabs>
        <w:spacing w:after="60"/>
        <w:ind w:left="567" w:hanging="567"/>
        <w:rPr>
          <w:rFonts w:ascii="Calibri" w:hAnsi="Calibri"/>
          <w:strike w:val="0"/>
          <w:sz w:val="22"/>
          <w:szCs w:val="22"/>
        </w:rPr>
      </w:pPr>
      <w:r w:rsidRPr="00161C9C">
        <w:rPr>
          <w:rFonts w:ascii="Calibri" w:eastAsia="Arial Unicode MS" w:hAnsi="Calibri"/>
          <w:strike w:val="0"/>
          <w:sz w:val="22"/>
          <w:szCs w:val="22"/>
        </w:rPr>
        <w:t xml:space="preserve">Písemný záznam o provedení předběžné </w:t>
      </w:r>
      <w:r w:rsidR="00CD3025">
        <w:rPr>
          <w:rFonts w:ascii="Calibri" w:eastAsia="Arial Unicode MS" w:hAnsi="Calibri"/>
          <w:strike w:val="0"/>
          <w:sz w:val="22"/>
          <w:szCs w:val="22"/>
        </w:rPr>
        <w:t xml:space="preserve">řídicí </w:t>
      </w:r>
      <w:r w:rsidRPr="00161C9C">
        <w:rPr>
          <w:rFonts w:ascii="Calibri" w:eastAsia="Arial Unicode MS" w:hAnsi="Calibri"/>
          <w:strike w:val="0"/>
          <w:sz w:val="22"/>
          <w:szCs w:val="22"/>
        </w:rPr>
        <w:t>kontroly u výdajů po vzniku závazku</w:t>
      </w:r>
    </w:p>
    <w:p w14:paraId="2258DFAD" w14:textId="72AA45E7" w:rsidR="00245B18" w:rsidRPr="00161C9C" w:rsidRDefault="00245B18" w:rsidP="004B7278">
      <w:pPr>
        <w:pStyle w:val="Zhlav"/>
        <w:numPr>
          <w:ilvl w:val="0"/>
          <w:numId w:val="8"/>
        </w:numPr>
        <w:tabs>
          <w:tab w:val="clear" w:pos="785"/>
          <w:tab w:val="clear" w:pos="4536"/>
          <w:tab w:val="clear" w:pos="9072"/>
          <w:tab w:val="num" w:pos="567"/>
        </w:tabs>
        <w:spacing w:after="60"/>
        <w:ind w:left="567" w:hanging="567"/>
        <w:rPr>
          <w:rFonts w:ascii="Calibri" w:hAnsi="Calibri"/>
          <w:strike w:val="0"/>
          <w:sz w:val="22"/>
          <w:szCs w:val="22"/>
        </w:rPr>
      </w:pPr>
      <w:r w:rsidRPr="00161C9C">
        <w:rPr>
          <w:rFonts w:ascii="Calibri" w:eastAsia="Arial Unicode MS" w:hAnsi="Calibri"/>
          <w:strike w:val="0"/>
          <w:sz w:val="22"/>
          <w:szCs w:val="22"/>
        </w:rPr>
        <w:t xml:space="preserve">Písemný záznam o provedení předběžné </w:t>
      </w:r>
      <w:r w:rsidR="00CD3025">
        <w:rPr>
          <w:rFonts w:ascii="Calibri" w:eastAsia="Arial Unicode MS" w:hAnsi="Calibri"/>
          <w:strike w:val="0"/>
          <w:sz w:val="22"/>
          <w:szCs w:val="22"/>
        </w:rPr>
        <w:t xml:space="preserve">řídicí </w:t>
      </w:r>
      <w:r w:rsidR="005F6540">
        <w:rPr>
          <w:rFonts w:ascii="Calibri" w:eastAsia="Arial Unicode MS" w:hAnsi="Calibri"/>
          <w:strike w:val="0"/>
          <w:sz w:val="22"/>
          <w:szCs w:val="22"/>
        </w:rPr>
        <w:t>kontroly u příjmů (pokladna</w:t>
      </w:r>
      <w:r w:rsidRPr="00161C9C">
        <w:rPr>
          <w:rFonts w:ascii="Calibri" w:eastAsia="Arial Unicode MS" w:hAnsi="Calibri"/>
          <w:strike w:val="0"/>
          <w:sz w:val="22"/>
          <w:szCs w:val="22"/>
        </w:rPr>
        <w:t>)</w:t>
      </w:r>
    </w:p>
    <w:p w14:paraId="4689B12F" w14:textId="09A26542" w:rsidR="00245B18" w:rsidRPr="00161C9C" w:rsidRDefault="00245B18" w:rsidP="004B7278">
      <w:pPr>
        <w:pStyle w:val="Zhlav"/>
        <w:numPr>
          <w:ilvl w:val="0"/>
          <w:numId w:val="8"/>
        </w:numPr>
        <w:tabs>
          <w:tab w:val="clear" w:pos="785"/>
          <w:tab w:val="clear" w:pos="4536"/>
          <w:tab w:val="clear" w:pos="9072"/>
          <w:tab w:val="num" w:pos="567"/>
        </w:tabs>
        <w:spacing w:after="60"/>
        <w:ind w:left="567" w:hanging="567"/>
        <w:rPr>
          <w:rFonts w:ascii="Calibri" w:hAnsi="Calibri"/>
          <w:strike w:val="0"/>
          <w:sz w:val="22"/>
          <w:szCs w:val="22"/>
        </w:rPr>
      </w:pPr>
      <w:r w:rsidRPr="00161C9C">
        <w:rPr>
          <w:rFonts w:ascii="Calibri" w:eastAsia="Arial Unicode MS" w:hAnsi="Calibri"/>
          <w:strike w:val="0"/>
          <w:sz w:val="22"/>
          <w:szCs w:val="22"/>
        </w:rPr>
        <w:t xml:space="preserve">Písemný záznam o provedení předběžné </w:t>
      </w:r>
      <w:r w:rsidR="00CD3025">
        <w:rPr>
          <w:rFonts w:ascii="Calibri" w:eastAsia="Arial Unicode MS" w:hAnsi="Calibri"/>
          <w:strike w:val="0"/>
          <w:sz w:val="22"/>
          <w:szCs w:val="22"/>
        </w:rPr>
        <w:t xml:space="preserve">řídicí </w:t>
      </w:r>
      <w:r w:rsidRPr="00161C9C">
        <w:rPr>
          <w:rFonts w:ascii="Calibri" w:eastAsia="Arial Unicode MS" w:hAnsi="Calibri"/>
          <w:strike w:val="0"/>
          <w:sz w:val="22"/>
          <w:szCs w:val="22"/>
        </w:rPr>
        <w:t>kont</w:t>
      </w:r>
      <w:r w:rsidR="005F6540">
        <w:rPr>
          <w:rFonts w:ascii="Calibri" w:eastAsia="Arial Unicode MS" w:hAnsi="Calibri"/>
          <w:strike w:val="0"/>
          <w:sz w:val="22"/>
          <w:szCs w:val="22"/>
        </w:rPr>
        <w:t>roly u výdajů (pokladna</w:t>
      </w:r>
      <w:r w:rsidRPr="00161C9C">
        <w:rPr>
          <w:rFonts w:ascii="Calibri" w:eastAsia="Arial Unicode MS" w:hAnsi="Calibri"/>
          <w:strike w:val="0"/>
          <w:sz w:val="22"/>
          <w:szCs w:val="22"/>
        </w:rPr>
        <w:t>)</w:t>
      </w:r>
    </w:p>
    <w:p w14:paraId="2B5F40E7" w14:textId="13725377" w:rsidR="00245B18" w:rsidRPr="00161C9C" w:rsidRDefault="00245B18" w:rsidP="004B7278">
      <w:pPr>
        <w:pStyle w:val="Zhlav"/>
        <w:numPr>
          <w:ilvl w:val="0"/>
          <w:numId w:val="8"/>
        </w:numPr>
        <w:tabs>
          <w:tab w:val="clear" w:pos="785"/>
          <w:tab w:val="clear" w:pos="4536"/>
          <w:tab w:val="clear" w:pos="9072"/>
          <w:tab w:val="num" w:pos="567"/>
        </w:tabs>
        <w:spacing w:after="60"/>
        <w:ind w:left="567" w:hanging="567"/>
        <w:rPr>
          <w:rFonts w:ascii="Calibri" w:hAnsi="Calibri"/>
          <w:strike w:val="0"/>
          <w:sz w:val="22"/>
          <w:szCs w:val="22"/>
        </w:rPr>
      </w:pPr>
      <w:r w:rsidRPr="00161C9C">
        <w:rPr>
          <w:rFonts w:ascii="Calibri" w:eastAsia="Arial Unicode MS" w:hAnsi="Calibri"/>
          <w:strike w:val="0"/>
          <w:sz w:val="22"/>
          <w:szCs w:val="22"/>
        </w:rPr>
        <w:t xml:space="preserve">Písemný záznam o provedení předběžné </w:t>
      </w:r>
      <w:r w:rsidR="00CD3025">
        <w:rPr>
          <w:rFonts w:ascii="Calibri" w:eastAsia="Arial Unicode MS" w:hAnsi="Calibri"/>
          <w:strike w:val="0"/>
          <w:sz w:val="22"/>
          <w:szCs w:val="22"/>
        </w:rPr>
        <w:t>ř</w:t>
      </w:r>
      <w:r w:rsidR="00F714F2">
        <w:rPr>
          <w:rFonts w:ascii="Calibri" w:eastAsia="Arial Unicode MS" w:hAnsi="Calibri"/>
          <w:strike w:val="0"/>
          <w:sz w:val="22"/>
          <w:szCs w:val="22"/>
        </w:rPr>
        <w:t>í</w:t>
      </w:r>
      <w:r w:rsidR="00CD3025">
        <w:rPr>
          <w:rFonts w:ascii="Calibri" w:eastAsia="Arial Unicode MS" w:hAnsi="Calibri"/>
          <w:strike w:val="0"/>
          <w:sz w:val="22"/>
          <w:szCs w:val="22"/>
        </w:rPr>
        <w:t xml:space="preserve">dicí </w:t>
      </w:r>
      <w:r w:rsidRPr="00161C9C">
        <w:rPr>
          <w:rFonts w:ascii="Calibri" w:eastAsia="Arial Unicode MS" w:hAnsi="Calibri"/>
          <w:strike w:val="0"/>
          <w:sz w:val="22"/>
          <w:szCs w:val="22"/>
        </w:rPr>
        <w:t>kontroly (přeúčtování)</w:t>
      </w:r>
    </w:p>
    <w:p w14:paraId="004995D2" w14:textId="77777777" w:rsidR="00245B18" w:rsidRPr="001E5C06" w:rsidRDefault="00245B18" w:rsidP="004B7278">
      <w:pPr>
        <w:pStyle w:val="Zhlav"/>
        <w:numPr>
          <w:ilvl w:val="0"/>
          <w:numId w:val="8"/>
        </w:numPr>
        <w:tabs>
          <w:tab w:val="clear" w:pos="785"/>
          <w:tab w:val="clear" w:pos="4536"/>
          <w:tab w:val="clear" w:pos="9072"/>
          <w:tab w:val="num" w:pos="567"/>
        </w:tabs>
        <w:spacing w:after="60"/>
        <w:ind w:left="567" w:hanging="567"/>
        <w:rPr>
          <w:rFonts w:ascii="Calibri" w:hAnsi="Calibri"/>
          <w:strike w:val="0"/>
          <w:sz w:val="22"/>
          <w:szCs w:val="22"/>
        </w:rPr>
      </w:pPr>
      <w:r w:rsidRPr="001E5C06">
        <w:rPr>
          <w:rFonts w:ascii="Calibri" w:eastAsia="Arial Unicode MS" w:hAnsi="Calibri"/>
          <w:strike w:val="0"/>
          <w:sz w:val="22"/>
          <w:szCs w:val="22"/>
        </w:rPr>
        <w:t>Limitovaný příslib</w:t>
      </w:r>
    </w:p>
    <w:p w14:paraId="220539BC" w14:textId="77777777" w:rsidR="001E5C06" w:rsidRPr="001E5C06" w:rsidRDefault="001E5C06" w:rsidP="004B7278">
      <w:pPr>
        <w:pStyle w:val="Zhlav"/>
        <w:numPr>
          <w:ilvl w:val="0"/>
          <w:numId w:val="8"/>
        </w:numPr>
        <w:tabs>
          <w:tab w:val="clear" w:pos="785"/>
          <w:tab w:val="clear" w:pos="4536"/>
          <w:tab w:val="clear" w:pos="9072"/>
          <w:tab w:val="num" w:pos="567"/>
        </w:tabs>
        <w:spacing w:after="60"/>
        <w:ind w:left="567" w:hanging="567"/>
        <w:rPr>
          <w:rFonts w:ascii="Calibri" w:hAnsi="Calibri"/>
          <w:strike w:val="0"/>
          <w:sz w:val="22"/>
          <w:szCs w:val="22"/>
        </w:rPr>
      </w:pPr>
      <w:r w:rsidRPr="001E5C06">
        <w:rPr>
          <w:rFonts w:ascii="Calibri" w:eastAsia="Arial Unicode MS" w:hAnsi="Calibri"/>
          <w:strike w:val="0"/>
          <w:sz w:val="22"/>
          <w:szCs w:val="22"/>
        </w:rPr>
        <w:t>Vyúčtování limitovaného příslibu</w:t>
      </w:r>
    </w:p>
    <w:p w14:paraId="3D84ADBA" w14:textId="77777777" w:rsidR="00245B18" w:rsidRPr="00161C9C" w:rsidRDefault="00245B18" w:rsidP="004B7278">
      <w:pPr>
        <w:pStyle w:val="Zhlav"/>
        <w:numPr>
          <w:ilvl w:val="0"/>
          <w:numId w:val="8"/>
        </w:numPr>
        <w:tabs>
          <w:tab w:val="clear" w:pos="785"/>
          <w:tab w:val="clear" w:pos="4536"/>
          <w:tab w:val="clear" w:pos="9072"/>
          <w:tab w:val="num" w:pos="567"/>
        </w:tabs>
        <w:spacing w:after="60"/>
        <w:ind w:left="567" w:hanging="567"/>
        <w:rPr>
          <w:rFonts w:ascii="Calibri" w:hAnsi="Calibri"/>
          <w:strike w:val="0"/>
          <w:sz w:val="22"/>
          <w:szCs w:val="22"/>
        </w:rPr>
      </w:pPr>
      <w:r w:rsidRPr="00161C9C">
        <w:rPr>
          <w:rFonts w:ascii="Calibri" w:hAnsi="Calibri"/>
          <w:strike w:val="0"/>
          <w:sz w:val="22"/>
          <w:szCs w:val="22"/>
        </w:rPr>
        <w:t>Příkaz k zahraniční pracovní cestě</w:t>
      </w:r>
    </w:p>
    <w:p w14:paraId="260984ED" w14:textId="77777777" w:rsidR="00245B18" w:rsidRPr="00161C9C" w:rsidRDefault="00245B18" w:rsidP="004B7278">
      <w:pPr>
        <w:pStyle w:val="Zhlav"/>
        <w:numPr>
          <w:ilvl w:val="0"/>
          <w:numId w:val="8"/>
        </w:numPr>
        <w:tabs>
          <w:tab w:val="clear" w:pos="785"/>
          <w:tab w:val="clear" w:pos="4536"/>
          <w:tab w:val="clear" w:pos="9072"/>
          <w:tab w:val="num" w:pos="567"/>
        </w:tabs>
        <w:spacing w:after="60"/>
        <w:ind w:left="567" w:hanging="567"/>
        <w:rPr>
          <w:rFonts w:ascii="Calibri" w:hAnsi="Calibri"/>
          <w:strike w:val="0"/>
          <w:sz w:val="22"/>
          <w:szCs w:val="22"/>
        </w:rPr>
      </w:pPr>
      <w:r w:rsidRPr="00161C9C">
        <w:rPr>
          <w:rFonts w:ascii="Calibri" w:hAnsi="Calibri"/>
          <w:strike w:val="0"/>
          <w:sz w:val="22"/>
          <w:szCs w:val="22"/>
        </w:rPr>
        <w:t>Příkaz k tuzemské pracovní cestě</w:t>
      </w:r>
    </w:p>
    <w:p w14:paraId="563D2F18" w14:textId="77777777" w:rsidR="00245B18" w:rsidRPr="00161C9C" w:rsidRDefault="00245B18" w:rsidP="004B7278">
      <w:pPr>
        <w:pStyle w:val="Zhlav"/>
        <w:numPr>
          <w:ilvl w:val="0"/>
          <w:numId w:val="8"/>
        </w:numPr>
        <w:tabs>
          <w:tab w:val="clear" w:pos="785"/>
          <w:tab w:val="clear" w:pos="4536"/>
          <w:tab w:val="clear" w:pos="9072"/>
          <w:tab w:val="num" w:pos="567"/>
        </w:tabs>
        <w:spacing w:after="60"/>
        <w:ind w:left="567" w:hanging="567"/>
        <w:rPr>
          <w:rFonts w:ascii="Calibri" w:hAnsi="Calibri"/>
          <w:strike w:val="0"/>
          <w:sz w:val="22"/>
          <w:szCs w:val="22"/>
        </w:rPr>
      </w:pPr>
      <w:r w:rsidRPr="00161C9C">
        <w:rPr>
          <w:rFonts w:ascii="Calibri" w:hAnsi="Calibri"/>
          <w:strike w:val="0"/>
          <w:sz w:val="22"/>
          <w:szCs w:val="22"/>
        </w:rPr>
        <w:t>Žádost zaměstnance o souhlas s použitím silničního motorového vozidla k pracovní cestě</w:t>
      </w:r>
    </w:p>
    <w:p w14:paraId="04449200" w14:textId="77777777" w:rsidR="00245B18" w:rsidRPr="00161C9C" w:rsidRDefault="00245B18" w:rsidP="004B7278">
      <w:pPr>
        <w:pStyle w:val="Zhlav"/>
        <w:numPr>
          <w:ilvl w:val="0"/>
          <w:numId w:val="8"/>
        </w:numPr>
        <w:tabs>
          <w:tab w:val="clear" w:pos="785"/>
          <w:tab w:val="clear" w:pos="4536"/>
          <w:tab w:val="clear" w:pos="9072"/>
          <w:tab w:val="num" w:pos="567"/>
        </w:tabs>
        <w:spacing w:after="60"/>
        <w:ind w:left="567" w:hanging="567"/>
        <w:rPr>
          <w:rFonts w:ascii="Calibri" w:hAnsi="Calibri"/>
          <w:strike w:val="0"/>
          <w:sz w:val="22"/>
          <w:szCs w:val="22"/>
        </w:rPr>
      </w:pPr>
      <w:r w:rsidRPr="00161C9C">
        <w:rPr>
          <w:rFonts w:ascii="Calibri" w:hAnsi="Calibri"/>
          <w:strike w:val="0"/>
          <w:sz w:val="22"/>
          <w:szCs w:val="22"/>
        </w:rPr>
        <w:t>Žádost zaměstnavatele o souhlas s použitím silničního motorového vozidla k pracovní cestě</w:t>
      </w:r>
    </w:p>
    <w:p w14:paraId="55A1BB27" w14:textId="77777777" w:rsidR="0095019B" w:rsidRDefault="0095019B" w:rsidP="004B7278">
      <w:pPr>
        <w:pStyle w:val="Zhlav"/>
        <w:numPr>
          <w:ilvl w:val="0"/>
          <w:numId w:val="8"/>
        </w:numPr>
        <w:tabs>
          <w:tab w:val="clear" w:pos="785"/>
          <w:tab w:val="clear" w:pos="4536"/>
          <w:tab w:val="clear" w:pos="9072"/>
          <w:tab w:val="num" w:pos="567"/>
        </w:tabs>
        <w:spacing w:after="60"/>
        <w:ind w:left="567" w:hanging="567"/>
        <w:jc w:val="left"/>
        <w:rPr>
          <w:rFonts w:ascii="Calibri" w:hAnsi="Calibri"/>
          <w:strike w:val="0"/>
          <w:sz w:val="22"/>
          <w:szCs w:val="22"/>
        </w:rPr>
      </w:pPr>
      <w:r>
        <w:rPr>
          <w:rFonts w:ascii="Calibri" w:hAnsi="Calibri"/>
          <w:strike w:val="0"/>
          <w:sz w:val="22"/>
          <w:szCs w:val="22"/>
        </w:rPr>
        <w:t>Žádost o bezhotovostní převod zálohy na pracovní cestu na účet zaměstnance</w:t>
      </w:r>
    </w:p>
    <w:p w14:paraId="3895A701" w14:textId="77777777" w:rsidR="00245B18" w:rsidRPr="00161C9C" w:rsidRDefault="00245B18" w:rsidP="004B7278">
      <w:pPr>
        <w:pStyle w:val="Zhlav"/>
        <w:numPr>
          <w:ilvl w:val="0"/>
          <w:numId w:val="8"/>
        </w:numPr>
        <w:tabs>
          <w:tab w:val="clear" w:pos="785"/>
          <w:tab w:val="clear" w:pos="4536"/>
          <w:tab w:val="clear" w:pos="9072"/>
          <w:tab w:val="num" w:pos="567"/>
        </w:tabs>
        <w:spacing w:after="60"/>
        <w:ind w:left="567" w:hanging="567"/>
        <w:jc w:val="left"/>
        <w:rPr>
          <w:rFonts w:ascii="Calibri" w:hAnsi="Calibri"/>
          <w:strike w:val="0"/>
          <w:sz w:val="22"/>
          <w:szCs w:val="22"/>
        </w:rPr>
      </w:pPr>
      <w:r w:rsidRPr="00161C9C">
        <w:rPr>
          <w:rFonts w:ascii="Calibri" w:hAnsi="Calibri"/>
          <w:strike w:val="0"/>
          <w:sz w:val="22"/>
          <w:szCs w:val="22"/>
        </w:rPr>
        <w:t>Návrh na výplatu stipendia</w:t>
      </w:r>
    </w:p>
    <w:p w14:paraId="6034910D" w14:textId="77777777" w:rsidR="00245B18" w:rsidRPr="00161C9C" w:rsidRDefault="00245B18" w:rsidP="004B7278">
      <w:pPr>
        <w:pStyle w:val="Zhlav"/>
        <w:numPr>
          <w:ilvl w:val="0"/>
          <w:numId w:val="8"/>
        </w:numPr>
        <w:tabs>
          <w:tab w:val="clear" w:pos="785"/>
          <w:tab w:val="clear" w:pos="4536"/>
          <w:tab w:val="clear" w:pos="9072"/>
          <w:tab w:val="num" w:pos="567"/>
        </w:tabs>
        <w:spacing w:after="60"/>
        <w:ind w:left="567" w:hanging="567"/>
        <w:jc w:val="left"/>
        <w:rPr>
          <w:rFonts w:ascii="Calibri" w:hAnsi="Calibri"/>
          <w:strike w:val="0"/>
          <w:sz w:val="22"/>
          <w:szCs w:val="22"/>
        </w:rPr>
      </w:pPr>
      <w:r w:rsidRPr="00161C9C">
        <w:rPr>
          <w:rFonts w:ascii="Calibri" w:hAnsi="Calibri"/>
          <w:strike w:val="0"/>
          <w:sz w:val="22"/>
          <w:szCs w:val="22"/>
        </w:rPr>
        <w:t>Návrh na uzavření/změnu pracovní smlouvy</w:t>
      </w:r>
    </w:p>
    <w:p w14:paraId="2B6200DD" w14:textId="77777777" w:rsidR="00245B18" w:rsidRPr="00161C9C" w:rsidRDefault="00245B18" w:rsidP="004B7278">
      <w:pPr>
        <w:pStyle w:val="Zhlav"/>
        <w:numPr>
          <w:ilvl w:val="0"/>
          <w:numId w:val="8"/>
        </w:numPr>
        <w:tabs>
          <w:tab w:val="clear" w:pos="785"/>
          <w:tab w:val="clear" w:pos="4536"/>
          <w:tab w:val="clear" w:pos="9072"/>
          <w:tab w:val="num" w:pos="567"/>
        </w:tabs>
        <w:spacing w:after="60"/>
        <w:ind w:left="567" w:hanging="567"/>
        <w:jc w:val="left"/>
        <w:rPr>
          <w:rFonts w:ascii="Calibri" w:hAnsi="Calibri"/>
          <w:strike w:val="0"/>
          <w:sz w:val="22"/>
          <w:szCs w:val="22"/>
        </w:rPr>
      </w:pPr>
      <w:r w:rsidRPr="00161C9C">
        <w:rPr>
          <w:rFonts w:ascii="Calibri" w:hAnsi="Calibri"/>
          <w:strike w:val="0"/>
          <w:sz w:val="22"/>
          <w:szCs w:val="22"/>
        </w:rPr>
        <w:t>Návrh na uzavření/změnu dohody konané mimo pracovní poměr</w:t>
      </w:r>
    </w:p>
    <w:p w14:paraId="3370645F" w14:textId="30695C13" w:rsidR="00245B18" w:rsidRPr="00161C9C" w:rsidRDefault="00245B18" w:rsidP="004B7278">
      <w:pPr>
        <w:pStyle w:val="Zhlav"/>
        <w:numPr>
          <w:ilvl w:val="0"/>
          <w:numId w:val="8"/>
        </w:numPr>
        <w:tabs>
          <w:tab w:val="clear" w:pos="785"/>
          <w:tab w:val="clear" w:pos="4536"/>
          <w:tab w:val="clear" w:pos="9072"/>
          <w:tab w:val="num" w:pos="567"/>
        </w:tabs>
        <w:ind w:left="567" w:hanging="567"/>
        <w:jc w:val="left"/>
        <w:rPr>
          <w:rFonts w:ascii="Calibri" w:hAnsi="Calibri"/>
          <w:strike w:val="0"/>
          <w:sz w:val="22"/>
          <w:szCs w:val="22"/>
        </w:rPr>
      </w:pPr>
      <w:r w:rsidRPr="00161C9C">
        <w:rPr>
          <w:rFonts w:ascii="Calibri" w:hAnsi="Calibri"/>
          <w:strike w:val="0"/>
          <w:sz w:val="22"/>
          <w:szCs w:val="22"/>
        </w:rPr>
        <w:t>Návrh na vyplacení odměn</w:t>
      </w:r>
    </w:p>
    <w:sectPr w:rsidR="00245B18" w:rsidRPr="00161C9C" w:rsidSect="00D36422">
      <w:headerReference w:type="default" r:id="rId8"/>
      <w:footerReference w:type="default" r:id="rId9"/>
      <w:pgSz w:w="11906" w:h="16838"/>
      <w:pgMar w:top="1701" w:right="1418" w:bottom="1418" w:left="1418" w:header="720" w:footer="1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AA3A" w14:textId="77777777" w:rsidR="00320140" w:rsidRDefault="00320140" w:rsidP="00A116E7">
      <w:r>
        <w:separator/>
      </w:r>
    </w:p>
  </w:endnote>
  <w:endnote w:type="continuationSeparator" w:id="0">
    <w:p w14:paraId="6EDBD1C7" w14:textId="77777777" w:rsidR="00320140" w:rsidRDefault="00320140" w:rsidP="00A1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0D0A" w14:textId="3466626B" w:rsidR="00161C9C" w:rsidRPr="00D36422" w:rsidRDefault="00161C9C">
    <w:pPr>
      <w:pStyle w:val="Zpat"/>
      <w:jc w:val="center"/>
      <w:rPr>
        <w:rFonts w:ascii="Calibri" w:hAnsi="Calibri"/>
        <w:sz w:val="18"/>
        <w:szCs w:val="18"/>
      </w:rPr>
    </w:pPr>
    <w:r w:rsidRPr="00D36422">
      <w:rPr>
        <w:rFonts w:ascii="Calibri" w:hAnsi="Calibri"/>
        <w:sz w:val="18"/>
        <w:szCs w:val="18"/>
      </w:rPr>
      <w:t xml:space="preserve">Stránka </w:t>
    </w:r>
    <w:r w:rsidRPr="00D36422">
      <w:rPr>
        <w:rFonts w:ascii="Calibri" w:hAnsi="Calibri"/>
        <w:bCs/>
        <w:sz w:val="18"/>
        <w:szCs w:val="18"/>
      </w:rPr>
      <w:fldChar w:fldCharType="begin"/>
    </w:r>
    <w:r w:rsidRPr="00D36422">
      <w:rPr>
        <w:rFonts w:ascii="Calibri" w:hAnsi="Calibri"/>
        <w:bCs/>
        <w:sz w:val="18"/>
        <w:szCs w:val="18"/>
      </w:rPr>
      <w:instrText>PAGE</w:instrText>
    </w:r>
    <w:r w:rsidRPr="00D36422">
      <w:rPr>
        <w:rFonts w:ascii="Calibri" w:hAnsi="Calibri"/>
        <w:bCs/>
        <w:sz w:val="18"/>
        <w:szCs w:val="18"/>
      </w:rPr>
      <w:fldChar w:fldCharType="separate"/>
    </w:r>
    <w:r w:rsidR="00695C7C">
      <w:rPr>
        <w:rFonts w:ascii="Calibri" w:hAnsi="Calibri"/>
        <w:bCs/>
        <w:noProof/>
        <w:sz w:val="18"/>
        <w:szCs w:val="18"/>
      </w:rPr>
      <w:t>15</w:t>
    </w:r>
    <w:r w:rsidRPr="00D36422">
      <w:rPr>
        <w:rFonts w:ascii="Calibri" w:hAnsi="Calibri"/>
        <w:bCs/>
        <w:sz w:val="18"/>
        <w:szCs w:val="18"/>
      </w:rPr>
      <w:fldChar w:fldCharType="end"/>
    </w:r>
    <w:r w:rsidRPr="00D36422">
      <w:rPr>
        <w:rFonts w:ascii="Calibri" w:hAnsi="Calibri"/>
        <w:sz w:val="18"/>
        <w:szCs w:val="18"/>
      </w:rPr>
      <w:t xml:space="preserve"> z </w:t>
    </w:r>
    <w:r w:rsidRPr="00D36422">
      <w:rPr>
        <w:rFonts w:ascii="Calibri" w:hAnsi="Calibri"/>
        <w:bCs/>
        <w:sz w:val="18"/>
        <w:szCs w:val="18"/>
      </w:rPr>
      <w:fldChar w:fldCharType="begin"/>
    </w:r>
    <w:r w:rsidRPr="00D36422">
      <w:rPr>
        <w:rFonts w:ascii="Calibri" w:hAnsi="Calibri"/>
        <w:bCs/>
        <w:sz w:val="18"/>
        <w:szCs w:val="18"/>
      </w:rPr>
      <w:instrText>NUMPAGES</w:instrText>
    </w:r>
    <w:r w:rsidRPr="00D36422">
      <w:rPr>
        <w:rFonts w:ascii="Calibri" w:hAnsi="Calibri"/>
        <w:bCs/>
        <w:sz w:val="18"/>
        <w:szCs w:val="18"/>
      </w:rPr>
      <w:fldChar w:fldCharType="separate"/>
    </w:r>
    <w:r w:rsidR="00695C7C">
      <w:rPr>
        <w:rFonts w:ascii="Calibri" w:hAnsi="Calibri"/>
        <w:bCs/>
        <w:noProof/>
        <w:sz w:val="18"/>
        <w:szCs w:val="18"/>
      </w:rPr>
      <w:t>15</w:t>
    </w:r>
    <w:r w:rsidRPr="00D36422">
      <w:rPr>
        <w:rFonts w:ascii="Calibri" w:hAnsi="Calibr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3D0D" w14:textId="77777777" w:rsidR="00320140" w:rsidRDefault="00320140" w:rsidP="00A116E7">
      <w:r>
        <w:separator/>
      </w:r>
    </w:p>
  </w:footnote>
  <w:footnote w:type="continuationSeparator" w:id="0">
    <w:p w14:paraId="02388F84" w14:textId="77777777" w:rsidR="00320140" w:rsidRDefault="00320140" w:rsidP="00A11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8F63" w14:textId="77777777" w:rsidR="00A116E7" w:rsidRDefault="004F1F58">
    <w:pPr>
      <w:pStyle w:val="Zhlav"/>
    </w:pPr>
    <w:r>
      <w:rPr>
        <w:noProof/>
      </w:rPr>
      <w:drawing>
        <wp:anchor distT="0" distB="0" distL="114300" distR="114300" simplePos="0" relativeHeight="251659264" behindDoc="1" locked="1" layoutInCell="1" allowOverlap="1" wp14:anchorId="2BA77698" wp14:editId="527D5ED6">
          <wp:simplePos x="0" y="0"/>
          <wp:positionH relativeFrom="page">
            <wp:posOffset>360045</wp:posOffset>
          </wp:positionH>
          <wp:positionV relativeFrom="page">
            <wp:posOffset>360045</wp:posOffset>
          </wp:positionV>
          <wp:extent cx="939600" cy="648000"/>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3D5"/>
    <w:multiLevelType w:val="multilevel"/>
    <w:tmpl w:val="585E97B2"/>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1" w15:restartNumberingAfterBreak="0">
    <w:nsid w:val="06201756"/>
    <w:multiLevelType w:val="multilevel"/>
    <w:tmpl w:val="C53C166E"/>
    <w:lvl w:ilvl="0">
      <w:start w:val="1"/>
      <w:numFmt w:val="decimal"/>
      <w:lvlText w:val="%1."/>
      <w:lvlJc w:val="left"/>
      <w:pPr>
        <w:tabs>
          <w:tab w:val="num" w:pos="425"/>
        </w:tabs>
        <w:ind w:left="425" w:hanging="425"/>
      </w:pPr>
      <w:rPr>
        <w:rFonts w:ascii="Verdana" w:hAnsi="Verdana" w:hint="default"/>
        <w:sz w:val="20"/>
        <w:szCs w:val="20"/>
      </w:rPr>
    </w:lvl>
    <w:lvl w:ilvl="1">
      <w:start w:val="1"/>
      <w:numFmt w:val="lowerLetter"/>
      <w:lvlText w:val="%2)"/>
      <w:lvlJc w:val="left"/>
      <w:pPr>
        <w:tabs>
          <w:tab w:val="num" w:pos="992"/>
        </w:tabs>
        <w:ind w:left="992" w:hanging="567"/>
      </w:pPr>
      <w:rPr>
        <w:rFonts w:hint="default"/>
        <w:b w:val="0"/>
        <w:i w:val="0"/>
        <w:sz w:val="22"/>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2" w15:restartNumberingAfterBreak="0">
    <w:nsid w:val="07CD62E7"/>
    <w:multiLevelType w:val="multilevel"/>
    <w:tmpl w:val="43441CDC"/>
    <w:lvl w:ilvl="0">
      <w:start w:val="1"/>
      <w:numFmt w:val="decimal"/>
      <w:lvlText w:val="%1."/>
      <w:lvlJc w:val="left"/>
      <w:pPr>
        <w:tabs>
          <w:tab w:val="num" w:pos="425"/>
        </w:tabs>
        <w:ind w:left="425" w:hanging="425"/>
      </w:pPr>
      <w:rPr>
        <w:rFonts w:ascii="Verdana" w:hAnsi="Verdana" w:hint="default"/>
        <w:sz w:val="20"/>
        <w:szCs w:val="20"/>
      </w:rPr>
    </w:lvl>
    <w:lvl w:ilvl="1">
      <w:start w:val="1"/>
      <w:numFmt w:val="lowerLetter"/>
      <w:lvlText w:val="%2)"/>
      <w:lvlJc w:val="left"/>
      <w:pPr>
        <w:tabs>
          <w:tab w:val="num" w:pos="992"/>
        </w:tabs>
        <w:ind w:left="992" w:hanging="567"/>
      </w:pPr>
      <w:rPr>
        <w:rFonts w:hint="default"/>
        <w:b w:val="0"/>
        <w:i w:val="0"/>
        <w:sz w:val="22"/>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3" w15:restartNumberingAfterBreak="0">
    <w:nsid w:val="07E17DBD"/>
    <w:multiLevelType w:val="multilevel"/>
    <w:tmpl w:val="C3B6C132"/>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4" w15:restartNumberingAfterBreak="0">
    <w:nsid w:val="18122AC4"/>
    <w:multiLevelType w:val="hybridMultilevel"/>
    <w:tmpl w:val="1700BAD6"/>
    <w:lvl w:ilvl="0" w:tplc="6D48C640">
      <w:start w:val="1"/>
      <w:numFmt w:val="decimal"/>
      <w:lvlText w:val="%1."/>
      <w:lvlJc w:val="left"/>
      <w:pPr>
        <w:tabs>
          <w:tab w:val="num" w:pos="785"/>
        </w:tabs>
        <w:ind w:left="785" w:hanging="33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6" w15:restartNumberingAfterBreak="0">
    <w:nsid w:val="1BB9419E"/>
    <w:multiLevelType w:val="multilevel"/>
    <w:tmpl w:val="25D47ACE"/>
    <w:lvl w:ilvl="0">
      <w:start w:val="1"/>
      <w:numFmt w:val="decimal"/>
      <w:lvlText w:val="%1."/>
      <w:lvlJc w:val="left"/>
      <w:pPr>
        <w:tabs>
          <w:tab w:val="num" w:pos="425"/>
        </w:tabs>
        <w:ind w:left="425" w:hanging="425"/>
      </w:pPr>
      <w:rPr>
        <w:rFonts w:ascii="Verdana" w:hAnsi="Verdana" w:hint="default"/>
        <w:sz w:val="20"/>
        <w:szCs w:val="20"/>
      </w:rPr>
    </w:lvl>
    <w:lvl w:ilvl="1">
      <w:start w:val="1"/>
      <w:numFmt w:val="lowerLetter"/>
      <w:lvlText w:val="%2)"/>
      <w:lvlJc w:val="left"/>
      <w:pPr>
        <w:tabs>
          <w:tab w:val="num" w:pos="992"/>
        </w:tabs>
        <w:ind w:left="992" w:hanging="567"/>
      </w:pPr>
      <w:rPr>
        <w:rFonts w:hint="default"/>
        <w:b w:val="0"/>
        <w:i w:val="0"/>
        <w:sz w:val="22"/>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7" w15:restartNumberingAfterBreak="0">
    <w:nsid w:val="25457A09"/>
    <w:multiLevelType w:val="multilevel"/>
    <w:tmpl w:val="0DC6D9EC"/>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8" w15:restartNumberingAfterBreak="0">
    <w:nsid w:val="26E72C6B"/>
    <w:multiLevelType w:val="multilevel"/>
    <w:tmpl w:val="4EBE27F6"/>
    <w:lvl w:ilvl="0">
      <w:start w:val="1"/>
      <w:numFmt w:val="decimal"/>
      <w:lvlText w:val="%1."/>
      <w:lvlJc w:val="left"/>
      <w:pPr>
        <w:tabs>
          <w:tab w:val="num" w:pos="425"/>
        </w:tabs>
        <w:ind w:left="425" w:hanging="425"/>
      </w:pPr>
      <w:rPr>
        <w:rFonts w:ascii="Verdana" w:hAnsi="Verdana" w:hint="default"/>
        <w:sz w:val="20"/>
        <w:szCs w:val="20"/>
      </w:rPr>
    </w:lvl>
    <w:lvl w:ilvl="1">
      <w:start w:val="1"/>
      <w:numFmt w:val="lowerLetter"/>
      <w:lvlText w:val="%2)"/>
      <w:lvlJc w:val="left"/>
      <w:pPr>
        <w:tabs>
          <w:tab w:val="num" w:pos="992"/>
        </w:tabs>
        <w:ind w:left="992" w:hanging="567"/>
      </w:pPr>
      <w:rPr>
        <w:rFonts w:hint="default"/>
        <w:b w:val="0"/>
        <w:i w:val="0"/>
        <w:sz w:val="22"/>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9" w15:restartNumberingAfterBreak="0">
    <w:nsid w:val="2826031D"/>
    <w:multiLevelType w:val="multilevel"/>
    <w:tmpl w:val="BF247E9C"/>
    <w:lvl w:ilvl="0">
      <w:start w:val="1"/>
      <w:numFmt w:val="decimal"/>
      <w:lvlText w:val="%1."/>
      <w:lvlJc w:val="left"/>
      <w:pPr>
        <w:tabs>
          <w:tab w:val="num" w:pos="425"/>
        </w:tabs>
        <w:ind w:left="425" w:hanging="425"/>
      </w:pPr>
      <w:rPr>
        <w:rFonts w:ascii="Verdana" w:hAnsi="Verdana" w:hint="default"/>
        <w:sz w:val="20"/>
        <w:szCs w:val="20"/>
      </w:rPr>
    </w:lvl>
    <w:lvl w:ilvl="1">
      <w:start w:val="1"/>
      <w:numFmt w:val="lowerLetter"/>
      <w:lvlText w:val="%2)"/>
      <w:lvlJc w:val="left"/>
      <w:pPr>
        <w:tabs>
          <w:tab w:val="num" w:pos="992"/>
        </w:tabs>
        <w:ind w:left="992" w:hanging="567"/>
      </w:pPr>
      <w:rPr>
        <w:rFonts w:hint="default"/>
        <w:b w:val="0"/>
        <w:i w:val="0"/>
        <w:sz w:val="22"/>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10" w15:restartNumberingAfterBreak="0">
    <w:nsid w:val="28713928"/>
    <w:multiLevelType w:val="multilevel"/>
    <w:tmpl w:val="F592A21A"/>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hint="default"/>
      </w:rPr>
    </w:lvl>
    <w:lvl w:ilvl="1">
      <w:start w:val="1"/>
      <w:numFmt w:val="decimal"/>
      <w:pStyle w:val="W3MUNadpis3slovan"/>
      <w:lvlText w:val="%1.%2."/>
      <w:lvlJc w:val="left"/>
      <w:pPr>
        <w:tabs>
          <w:tab w:val="num" w:pos="1149"/>
        </w:tabs>
        <w:ind w:left="1149" w:hanging="432"/>
      </w:pPr>
      <w:rPr>
        <w:rFonts w:hint="default"/>
      </w:rPr>
    </w:lvl>
    <w:lvl w:ilvl="2">
      <w:start w:val="1"/>
      <w:numFmt w:val="decimal"/>
      <w:pStyle w:val="W3MUNadpis4slovan"/>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2" w15:restartNumberingAfterBreak="0">
    <w:nsid w:val="2D932379"/>
    <w:multiLevelType w:val="multilevel"/>
    <w:tmpl w:val="A4F27B46"/>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13" w15:restartNumberingAfterBreak="0">
    <w:nsid w:val="2E261F35"/>
    <w:multiLevelType w:val="multilevel"/>
    <w:tmpl w:val="0A2441E2"/>
    <w:lvl w:ilvl="0">
      <w:start w:val="1"/>
      <w:numFmt w:val="decimal"/>
      <w:lvlText w:val="%1."/>
      <w:lvlJc w:val="left"/>
      <w:pPr>
        <w:tabs>
          <w:tab w:val="num" w:pos="425"/>
        </w:tabs>
        <w:ind w:left="425" w:hanging="425"/>
      </w:pPr>
      <w:rPr>
        <w:rFonts w:ascii="Verdana" w:hAnsi="Verdana" w:hint="default"/>
        <w:sz w:val="20"/>
        <w:szCs w:val="20"/>
      </w:rPr>
    </w:lvl>
    <w:lvl w:ilvl="1">
      <w:start w:val="1"/>
      <w:numFmt w:val="lowerLetter"/>
      <w:lvlText w:val="%2)"/>
      <w:lvlJc w:val="left"/>
      <w:pPr>
        <w:tabs>
          <w:tab w:val="num" w:pos="992"/>
        </w:tabs>
        <w:ind w:left="992" w:hanging="567"/>
      </w:pPr>
      <w:rPr>
        <w:rFonts w:hint="default"/>
        <w:b w:val="0"/>
        <w:i w:val="0"/>
        <w:sz w:val="22"/>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14" w15:restartNumberingAfterBreak="0">
    <w:nsid w:val="34153C1B"/>
    <w:multiLevelType w:val="multilevel"/>
    <w:tmpl w:val="28967952"/>
    <w:lvl w:ilvl="0">
      <w:start w:val="1"/>
      <w:numFmt w:val="decimal"/>
      <w:lvlText w:val="%1."/>
      <w:lvlJc w:val="left"/>
      <w:pPr>
        <w:tabs>
          <w:tab w:val="num" w:pos="425"/>
        </w:tabs>
        <w:ind w:left="425" w:hanging="425"/>
      </w:pPr>
      <w:rPr>
        <w:rFonts w:ascii="Verdana" w:hAnsi="Verdana" w:hint="default"/>
        <w:sz w:val="20"/>
        <w:szCs w:val="20"/>
      </w:rPr>
    </w:lvl>
    <w:lvl w:ilvl="1">
      <w:start w:val="1"/>
      <w:numFmt w:val="lowerLetter"/>
      <w:lvlText w:val="%2)"/>
      <w:lvlJc w:val="left"/>
      <w:pPr>
        <w:tabs>
          <w:tab w:val="num" w:pos="992"/>
        </w:tabs>
        <w:ind w:left="992" w:hanging="567"/>
      </w:pPr>
      <w:rPr>
        <w:rFonts w:hint="default"/>
        <w:b w:val="0"/>
        <w:i w:val="0"/>
        <w:sz w:val="22"/>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15" w15:restartNumberingAfterBreak="0">
    <w:nsid w:val="39052B4E"/>
    <w:multiLevelType w:val="multilevel"/>
    <w:tmpl w:val="1060A62C"/>
    <w:lvl w:ilvl="0">
      <w:start w:val="1"/>
      <w:numFmt w:val="decimal"/>
      <w:lvlText w:val="%1."/>
      <w:lvlJc w:val="left"/>
      <w:pPr>
        <w:tabs>
          <w:tab w:val="num" w:pos="425"/>
        </w:tabs>
        <w:ind w:left="425" w:hanging="425"/>
      </w:pPr>
      <w:rPr>
        <w:rFonts w:ascii="Verdana" w:hAnsi="Verdana" w:hint="default"/>
        <w:sz w:val="20"/>
        <w:szCs w:val="20"/>
      </w:rPr>
    </w:lvl>
    <w:lvl w:ilvl="1">
      <w:start w:val="1"/>
      <w:numFmt w:val="lowerLetter"/>
      <w:lvlText w:val="%2)"/>
      <w:lvlJc w:val="left"/>
      <w:pPr>
        <w:tabs>
          <w:tab w:val="num" w:pos="992"/>
        </w:tabs>
        <w:ind w:left="992" w:hanging="567"/>
      </w:pPr>
      <w:rPr>
        <w:rFonts w:hint="default"/>
        <w:b w:val="0"/>
        <w:i w:val="0"/>
        <w:sz w:val="22"/>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16" w15:restartNumberingAfterBreak="0">
    <w:nsid w:val="39E9667A"/>
    <w:multiLevelType w:val="multilevel"/>
    <w:tmpl w:val="4CC82E4E"/>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17" w15:restartNumberingAfterBreak="0">
    <w:nsid w:val="3A6160C0"/>
    <w:multiLevelType w:val="multilevel"/>
    <w:tmpl w:val="ABB6ED76"/>
    <w:lvl w:ilvl="0">
      <w:start w:val="1"/>
      <w:numFmt w:val="decimal"/>
      <w:lvlText w:val="%1."/>
      <w:lvlJc w:val="left"/>
      <w:pPr>
        <w:tabs>
          <w:tab w:val="num" w:pos="425"/>
        </w:tabs>
        <w:ind w:left="425" w:hanging="425"/>
      </w:pPr>
      <w:rPr>
        <w:rFonts w:ascii="Verdana" w:hAnsi="Verdana" w:hint="default"/>
        <w:sz w:val="20"/>
        <w:szCs w:val="20"/>
      </w:rPr>
    </w:lvl>
    <w:lvl w:ilvl="1">
      <w:start w:val="1"/>
      <w:numFmt w:val="lowerLetter"/>
      <w:lvlText w:val="%2)"/>
      <w:lvlJc w:val="left"/>
      <w:pPr>
        <w:tabs>
          <w:tab w:val="num" w:pos="992"/>
        </w:tabs>
        <w:ind w:left="992" w:hanging="567"/>
      </w:pPr>
      <w:rPr>
        <w:rFonts w:hint="default"/>
        <w:b w:val="0"/>
        <w:i w:val="0"/>
        <w:sz w:val="22"/>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18" w15:restartNumberingAfterBreak="0">
    <w:nsid w:val="3FC36D25"/>
    <w:multiLevelType w:val="hybridMultilevel"/>
    <w:tmpl w:val="683E8C9E"/>
    <w:lvl w:ilvl="0" w:tplc="91D2BEA6">
      <w:start w:val="1"/>
      <w:numFmt w:val="bullet"/>
      <w:pStyle w:val="W3MUSeznamsodrkami"/>
      <w:lvlText w:val=""/>
      <w:lvlJc w:val="left"/>
      <w:pPr>
        <w:tabs>
          <w:tab w:val="num" w:pos="912"/>
        </w:tabs>
        <w:ind w:left="912" w:hanging="357"/>
      </w:pPr>
      <w:rPr>
        <w:rFonts w:ascii="Wingdings" w:hAnsi="Wingdings" w:hint="default"/>
      </w:rPr>
    </w:lvl>
    <w:lvl w:ilvl="1" w:tplc="04090003">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9" w15:restartNumberingAfterBreak="0">
    <w:nsid w:val="43E143A9"/>
    <w:multiLevelType w:val="multilevel"/>
    <w:tmpl w:val="A406FF54"/>
    <w:lvl w:ilvl="0">
      <w:start w:val="1"/>
      <w:numFmt w:val="decimal"/>
      <w:lvlText w:val="%1."/>
      <w:lvlJc w:val="left"/>
      <w:pPr>
        <w:tabs>
          <w:tab w:val="num" w:pos="425"/>
        </w:tabs>
        <w:ind w:left="425" w:hanging="425"/>
      </w:pPr>
      <w:rPr>
        <w:rFonts w:ascii="Verdana" w:hAnsi="Verdana" w:hint="default"/>
        <w:sz w:val="20"/>
        <w:szCs w:val="20"/>
      </w:rPr>
    </w:lvl>
    <w:lvl w:ilvl="1">
      <w:start w:val="1"/>
      <w:numFmt w:val="lowerLetter"/>
      <w:lvlText w:val="%2)"/>
      <w:lvlJc w:val="left"/>
      <w:pPr>
        <w:tabs>
          <w:tab w:val="num" w:pos="992"/>
        </w:tabs>
        <w:ind w:left="992" w:hanging="567"/>
      </w:pPr>
      <w:rPr>
        <w:rFonts w:hint="default"/>
        <w:b w:val="0"/>
        <w:i w:val="0"/>
        <w:sz w:val="22"/>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20" w15:restartNumberingAfterBreak="0">
    <w:nsid w:val="46142464"/>
    <w:multiLevelType w:val="multilevel"/>
    <w:tmpl w:val="DF1A969C"/>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21" w15:restartNumberingAfterBreak="0">
    <w:nsid w:val="46416B39"/>
    <w:multiLevelType w:val="multilevel"/>
    <w:tmpl w:val="41A0FA9C"/>
    <w:lvl w:ilvl="0">
      <w:start w:val="1"/>
      <w:numFmt w:val="decimal"/>
      <w:lvlText w:val="%1."/>
      <w:lvlJc w:val="left"/>
      <w:pPr>
        <w:tabs>
          <w:tab w:val="num" w:pos="425"/>
        </w:tabs>
        <w:ind w:left="425" w:hanging="425"/>
      </w:pPr>
      <w:rPr>
        <w:rFonts w:ascii="Verdana" w:hAnsi="Verdana" w:hint="default"/>
        <w:sz w:val="20"/>
        <w:szCs w:val="20"/>
      </w:rPr>
    </w:lvl>
    <w:lvl w:ilvl="1">
      <w:start w:val="1"/>
      <w:numFmt w:val="lowerLetter"/>
      <w:lvlText w:val="%2)"/>
      <w:lvlJc w:val="left"/>
      <w:pPr>
        <w:tabs>
          <w:tab w:val="num" w:pos="992"/>
        </w:tabs>
        <w:ind w:left="992" w:hanging="567"/>
      </w:pPr>
      <w:rPr>
        <w:rFonts w:hint="default"/>
        <w:b w:val="0"/>
        <w:i w:val="0"/>
        <w:sz w:val="22"/>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22" w15:restartNumberingAfterBreak="0">
    <w:nsid w:val="478C12E0"/>
    <w:multiLevelType w:val="multilevel"/>
    <w:tmpl w:val="2D7EBF68"/>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23" w15:restartNumberingAfterBreak="0">
    <w:nsid w:val="489011A0"/>
    <w:multiLevelType w:val="multilevel"/>
    <w:tmpl w:val="CE644DDC"/>
    <w:lvl w:ilvl="0">
      <w:start w:val="1"/>
      <w:numFmt w:val="decimal"/>
      <w:lvlText w:val="%1."/>
      <w:lvlJc w:val="left"/>
      <w:pPr>
        <w:tabs>
          <w:tab w:val="num" w:pos="425"/>
        </w:tabs>
        <w:ind w:left="425" w:hanging="425"/>
      </w:pPr>
      <w:rPr>
        <w:rFonts w:ascii="Verdana" w:hAnsi="Verdana" w:hint="default"/>
        <w:sz w:val="20"/>
        <w:szCs w:val="20"/>
      </w:rPr>
    </w:lvl>
    <w:lvl w:ilvl="1">
      <w:start w:val="1"/>
      <w:numFmt w:val="lowerLetter"/>
      <w:lvlText w:val="%2)"/>
      <w:lvlJc w:val="left"/>
      <w:pPr>
        <w:tabs>
          <w:tab w:val="num" w:pos="992"/>
        </w:tabs>
        <w:ind w:left="992" w:hanging="567"/>
      </w:pPr>
      <w:rPr>
        <w:rFonts w:hint="default"/>
        <w:b w:val="0"/>
        <w:i w:val="0"/>
        <w:sz w:val="22"/>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24" w15:restartNumberingAfterBreak="0">
    <w:nsid w:val="4A560AAE"/>
    <w:multiLevelType w:val="multilevel"/>
    <w:tmpl w:val="51C68080"/>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25" w15:restartNumberingAfterBreak="0">
    <w:nsid w:val="4AA427FE"/>
    <w:multiLevelType w:val="multilevel"/>
    <w:tmpl w:val="C6D43E7C"/>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482"/>
        </w:tabs>
        <w:ind w:left="284" w:firstLine="198"/>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26" w15:restartNumberingAfterBreak="0">
    <w:nsid w:val="4E2F2AA8"/>
    <w:multiLevelType w:val="multilevel"/>
    <w:tmpl w:val="F9B4F3C6"/>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27" w15:restartNumberingAfterBreak="0">
    <w:nsid w:val="4EB7141D"/>
    <w:multiLevelType w:val="multilevel"/>
    <w:tmpl w:val="2BD61768"/>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28" w15:restartNumberingAfterBreak="0">
    <w:nsid w:val="4FA94A30"/>
    <w:multiLevelType w:val="multilevel"/>
    <w:tmpl w:val="4CC82E4E"/>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29" w15:restartNumberingAfterBreak="0">
    <w:nsid w:val="502F71CB"/>
    <w:multiLevelType w:val="multilevel"/>
    <w:tmpl w:val="9A74B888"/>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30" w15:restartNumberingAfterBreak="0">
    <w:nsid w:val="57A22BA7"/>
    <w:multiLevelType w:val="multilevel"/>
    <w:tmpl w:val="B5423042"/>
    <w:lvl w:ilvl="0">
      <w:start w:val="1"/>
      <w:numFmt w:val="decimal"/>
      <w:lvlText w:val="%1."/>
      <w:lvlJc w:val="left"/>
      <w:pPr>
        <w:tabs>
          <w:tab w:val="num" w:pos="425"/>
        </w:tabs>
        <w:ind w:left="425" w:hanging="425"/>
      </w:pPr>
      <w:rPr>
        <w:rFonts w:ascii="Verdana" w:hAnsi="Verdana" w:hint="default"/>
        <w:sz w:val="20"/>
        <w:szCs w:val="20"/>
      </w:rPr>
    </w:lvl>
    <w:lvl w:ilvl="1">
      <w:start w:val="1"/>
      <w:numFmt w:val="lowerLetter"/>
      <w:lvlText w:val="%2)"/>
      <w:lvlJc w:val="left"/>
      <w:pPr>
        <w:tabs>
          <w:tab w:val="num" w:pos="992"/>
        </w:tabs>
        <w:ind w:left="992" w:hanging="567"/>
      </w:pPr>
      <w:rPr>
        <w:rFonts w:hint="default"/>
        <w:b w:val="0"/>
        <w:i w:val="0"/>
        <w:sz w:val="22"/>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31" w15:restartNumberingAfterBreak="0">
    <w:nsid w:val="58CD6AC7"/>
    <w:multiLevelType w:val="multilevel"/>
    <w:tmpl w:val="5BA8945C"/>
    <w:lvl w:ilvl="0">
      <w:start w:val="1"/>
      <w:numFmt w:val="decimal"/>
      <w:lvlText w:val="%1."/>
      <w:lvlJc w:val="left"/>
      <w:pPr>
        <w:tabs>
          <w:tab w:val="num" w:pos="425"/>
        </w:tabs>
        <w:ind w:left="425" w:hanging="425"/>
      </w:pPr>
      <w:rPr>
        <w:rFonts w:ascii="Verdana" w:hAnsi="Verdana" w:hint="default"/>
        <w:sz w:val="20"/>
        <w:szCs w:val="20"/>
      </w:rPr>
    </w:lvl>
    <w:lvl w:ilvl="1">
      <w:start w:val="1"/>
      <w:numFmt w:val="lowerLetter"/>
      <w:lvlText w:val="%2)"/>
      <w:lvlJc w:val="left"/>
      <w:pPr>
        <w:tabs>
          <w:tab w:val="num" w:pos="992"/>
        </w:tabs>
        <w:ind w:left="992" w:hanging="567"/>
      </w:pPr>
      <w:rPr>
        <w:rFonts w:hint="default"/>
        <w:b w:val="0"/>
        <w:i w:val="0"/>
        <w:sz w:val="22"/>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32" w15:restartNumberingAfterBreak="0">
    <w:nsid w:val="590A0B5B"/>
    <w:multiLevelType w:val="multilevel"/>
    <w:tmpl w:val="3EF48798"/>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33" w15:restartNumberingAfterBreak="0">
    <w:nsid w:val="5EEC49FF"/>
    <w:multiLevelType w:val="multilevel"/>
    <w:tmpl w:val="AA005D44"/>
    <w:lvl w:ilvl="0">
      <w:start w:val="1"/>
      <w:numFmt w:val="decimal"/>
      <w:lvlText w:val="(%1)"/>
      <w:lvlJc w:val="left"/>
      <w:pPr>
        <w:tabs>
          <w:tab w:val="num" w:pos="425"/>
        </w:tabs>
        <w:ind w:left="425" w:hanging="425"/>
      </w:pPr>
      <w:rPr>
        <w:rFonts w:hint="default"/>
        <w:smallCaps/>
        <w:sz w:val="20"/>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34" w15:restartNumberingAfterBreak="0">
    <w:nsid w:val="618045B0"/>
    <w:multiLevelType w:val="multilevel"/>
    <w:tmpl w:val="777EBBBC"/>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35" w15:restartNumberingAfterBreak="0">
    <w:nsid w:val="69C45CCC"/>
    <w:multiLevelType w:val="multilevel"/>
    <w:tmpl w:val="5BA8945C"/>
    <w:lvl w:ilvl="0">
      <w:start w:val="1"/>
      <w:numFmt w:val="decimal"/>
      <w:lvlText w:val="%1."/>
      <w:lvlJc w:val="left"/>
      <w:pPr>
        <w:tabs>
          <w:tab w:val="num" w:pos="425"/>
        </w:tabs>
        <w:ind w:left="425" w:hanging="425"/>
      </w:pPr>
      <w:rPr>
        <w:rFonts w:ascii="Verdana" w:hAnsi="Verdana" w:hint="default"/>
        <w:sz w:val="20"/>
        <w:szCs w:val="20"/>
      </w:rPr>
    </w:lvl>
    <w:lvl w:ilvl="1">
      <w:start w:val="1"/>
      <w:numFmt w:val="lowerLetter"/>
      <w:lvlText w:val="%2)"/>
      <w:lvlJc w:val="left"/>
      <w:pPr>
        <w:tabs>
          <w:tab w:val="num" w:pos="992"/>
        </w:tabs>
        <w:ind w:left="992" w:hanging="567"/>
      </w:pPr>
      <w:rPr>
        <w:rFonts w:hint="default"/>
        <w:b w:val="0"/>
        <w:i w:val="0"/>
        <w:sz w:val="22"/>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36" w15:restartNumberingAfterBreak="0">
    <w:nsid w:val="6C5D07E2"/>
    <w:multiLevelType w:val="multilevel"/>
    <w:tmpl w:val="E812B962"/>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37" w15:restartNumberingAfterBreak="0">
    <w:nsid w:val="6E626CC7"/>
    <w:multiLevelType w:val="multilevel"/>
    <w:tmpl w:val="ABB6ED76"/>
    <w:lvl w:ilvl="0">
      <w:start w:val="1"/>
      <w:numFmt w:val="decimal"/>
      <w:lvlText w:val="%1."/>
      <w:lvlJc w:val="left"/>
      <w:pPr>
        <w:tabs>
          <w:tab w:val="num" w:pos="425"/>
        </w:tabs>
        <w:ind w:left="425" w:hanging="425"/>
      </w:pPr>
      <w:rPr>
        <w:rFonts w:ascii="Verdana" w:hAnsi="Verdana" w:hint="default"/>
        <w:sz w:val="20"/>
        <w:szCs w:val="20"/>
      </w:rPr>
    </w:lvl>
    <w:lvl w:ilvl="1">
      <w:start w:val="1"/>
      <w:numFmt w:val="lowerLetter"/>
      <w:lvlText w:val="%2)"/>
      <w:lvlJc w:val="left"/>
      <w:pPr>
        <w:tabs>
          <w:tab w:val="num" w:pos="992"/>
        </w:tabs>
        <w:ind w:left="992" w:hanging="567"/>
      </w:pPr>
      <w:rPr>
        <w:rFonts w:hint="default"/>
        <w:b w:val="0"/>
        <w:i w:val="0"/>
        <w:sz w:val="22"/>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38" w15:restartNumberingAfterBreak="0">
    <w:nsid w:val="6F352566"/>
    <w:multiLevelType w:val="hybridMultilevel"/>
    <w:tmpl w:val="F3022714"/>
    <w:lvl w:ilvl="0" w:tplc="D4C06A7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9A1F3C"/>
    <w:multiLevelType w:val="multilevel"/>
    <w:tmpl w:val="18887102"/>
    <w:lvl w:ilvl="0">
      <w:start w:val="1"/>
      <w:numFmt w:val="decimal"/>
      <w:pStyle w:val="W3MUTexttabulky"/>
      <w:lvlText w:val="%1."/>
      <w:lvlJc w:val="left"/>
      <w:pPr>
        <w:tabs>
          <w:tab w:val="num" w:pos="357"/>
        </w:tabs>
        <w:ind w:left="357" w:hanging="357"/>
      </w:pPr>
      <w:rPr>
        <w:rFonts w:hint="default"/>
      </w:rPr>
    </w:lvl>
    <w:lvl w:ilvl="1">
      <w:start w:val="1"/>
      <w:numFmt w:val="decimal"/>
      <w:pStyle w:val="W3MUTexttabulky"/>
      <w:lvlText w:val="%1.%2."/>
      <w:lvlJc w:val="left"/>
      <w:pPr>
        <w:tabs>
          <w:tab w:val="num" w:pos="567"/>
        </w:tabs>
        <w:ind w:left="567" w:hanging="567"/>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40" w15:restartNumberingAfterBreak="0">
    <w:nsid w:val="749F5539"/>
    <w:multiLevelType w:val="multilevel"/>
    <w:tmpl w:val="434657D0"/>
    <w:lvl w:ilvl="0">
      <w:start w:val="1"/>
      <w:numFmt w:val="decimal"/>
      <w:lvlText w:val="%1."/>
      <w:lvlJc w:val="left"/>
      <w:pPr>
        <w:tabs>
          <w:tab w:val="num" w:pos="425"/>
        </w:tabs>
        <w:ind w:left="425" w:hanging="425"/>
      </w:pPr>
      <w:rPr>
        <w:rFonts w:ascii="Verdana" w:hAnsi="Verdana" w:hint="default"/>
        <w:sz w:val="20"/>
        <w:szCs w:val="20"/>
      </w:rPr>
    </w:lvl>
    <w:lvl w:ilvl="1">
      <w:start w:val="1"/>
      <w:numFmt w:val="lowerLetter"/>
      <w:lvlText w:val="%2)"/>
      <w:lvlJc w:val="left"/>
      <w:pPr>
        <w:tabs>
          <w:tab w:val="num" w:pos="992"/>
        </w:tabs>
        <w:ind w:left="992" w:hanging="567"/>
      </w:pPr>
      <w:rPr>
        <w:rFonts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41" w15:restartNumberingAfterBreak="0">
    <w:nsid w:val="753F4EC9"/>
    <w:multiLevelType w:val="multilevel"/>
    <w:tmpl w:val="A2E83FF6"/>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42" w15:restartNumberingAfterBreak="0">
    <w:nsid w:val="769F04DE"/>
    <w:multiLevelType w:val="multilevel"/>
    <w:tmpl w:val="4FA03BC2"/>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43" w15:restartNumberingAfterBreak="0">
    <w:nsid w:val="76BF51E5"/>
    <w:multiLevelType w:val="multilevel"/>
    <w:tmpl w:val="D60C0C94"/>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44" w15:restartNumberingAfterBreak="0">
    <w:nsid w:val="77FD7BC1"/>
    <w:multiLevelType w:val="multilevel"/>
    <w:tmpl w:val="7BDC432C"/>
    <w:lvl w:ilvl="0">
      <w:start w:val="1"/>
      <w:numFmt w:val="decimal"/>
      <w:lvlText w:val="%1."/>
      <w:lvlJc w:val="left"/>
      <w:pPr>
        <w:tabs>
          <w:tab w:val="num" w:pos="425"/>
        </w:tabs>
        <w:ind w:left="425" w:hanging="425"/>
      </w:pPr>
      <w:rPr>
        <w:rFonts w:ascii="Verdana" w:hAnsi="Verdana" w:hint="default"/>
        <w:sz w:val="20"/>
        <w:szCs w:val="20"/>
      </w:rPr>
    </w:lvl>
    <w:lvl w:ilvl="1">
      <w:start w:val="1"/>
      <w:numFmt w:val="lowerLetter"/>
      <w:lvlText w:val="%2)"/>
      <w:lvlJc w:val="left"/>
      <w:pPr>
        <w:tabs>
          <w:tab w:val="num" w:pos="992"/>
        </w:tabs>
        <w:ind w:left="992" w:hanging="567"/>
      </w:pPr>
      <w:rPr>
        <w:rFonts w:hint="default"/>
        <w:b w:val="0"/>
        <w:i w:val="0"/>
        <w:sz w:val="22"/>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45" w15:restartNumberingAfterBreak="0">
    <w:nsid w:val="7B1F1B65"/>
    <w:multiLevelType w:val="multilevel"/>
    <w:tmpl w:val="4B4C346E"/>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46" w15:restartNumberingAfterBreak="0">
    <w:nsid w:val="7E3A5C7B"/>
    <w:multiLevelType w:val="multilevel"/>
    <w:tmpl w:val="4ED0FAD0"/>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47" w15:restartNumberingAfterBreak="0">
    <w:nsid w:val="7E61107E"/>
    <w:multiLevelType w:val="multilevel"/>
    <w:tmpl w:val="C7CA0490"/>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abstractNum w:abstractNumId="48" w15:restartNumberingAfterBreak="0">
    <w:nsid w:val="7F3025DD"/>
    <w:multiLevelType w:val="multilevel"/>
    <w:tmpl w:val="88687C22"/>
    <w:lvl w:ilvl="0">
      <w:start w:val="1"/>
      <w:numFmt w:val="decimal"/>
      <w:lvlText w:val="(%1)"/>
      <w:lvlJc w:val="left"/>
      <w:pPr>
        <w:tabs>
          <w:tab w:val="num" w:pos="425"/>
        </w:tabs>
        <w:ind w:left="425" w:hanging="425"/>
      </w:pPr>
      <w:rPr>
        <w:rFonts w:hint="default"/>
        <w:sz w:val="22"/>
        <w:szCs w:val="20"/>
      </w:rPr>
    </w:lvl>
    <w:lvl w:ilvl="1">
      <w:start w:val="1"/>
      <w:numFmt w:val="decimal"/>
      <w:lvlText w:val="%1.%2."/>
      <w:lvlJc w:val="left"/>
      <w:pPr>
        <w:tabs>
          <w:tab w:val="num" w:pos="992"/>
        </w:tabs>
        <w:ind w:left="992" w:hanging="567"/>
      </w:pPr>
      <w:rPr>
        <w:rFonts w:ascii="Verdana" w:hAnsi="Verdana" w:hint="default"/>
        <w:b w:val="0"/>
        <w:i w:val="0"/>
        <w:sz w:val="20"/>
        <w:szCs w:val="20"/>
      </w:rPr>
    </w:lvl>
    <w:lvl w:ilvl="2">
      <w:start w:val="1"/>
      <w:numFmt w:val="decimal"/>
      <w:lvlText w:val="%1.%2.%3."/>
      <w:lvlJc w:val="left"/>
      <w:pPr>
        <w:tabs>
          <w:tab w:val="num" w:pos="1701"/>
        </w:tabs>
        <w:ind w:left="1701" w:hanging="709"/>
      </w:pPr>
      <w:rPr>
        <w:rFonts w:ascii="Verdana" w:hAnsi="Verdana" w:hint="default"/>
        <w:b w:val="0"/>
        <w:i w:val="0"/>
        <w:sz w:val="20"/>
        <w:szCs w:val="20"/>
      </w:rPr>
    </w:lvl>
    <w:lvl w:ilvl="3">
      <w:start w:val="1"/>
      <w:numFmt w:val="decimal"/>
      <w:lvlText w:val="%1.%2.%3.%4."/>
      <w:lvlJc w:val="left"/>
      <w:pPr>
        <w:tabs>
          <w:tab w:val="num" w:pos="6120"/>
        </w:tabs>
        <w:ind w:left="1728" w:hanging="648"/>
      </w:pPr>
      <w:rPr>
        <w:rFonts w:hint="default"/>
      </w:rPr>
    </w:lvl>
    <w:lvl w:ilvl="4">
      <w:start w:val="1"/>
      <w:numFmt w:val="decimal"/>
      <w:lvlText w:val="%1.%2.%3.%4.%5."/>
      <w:lvlJc w:val="left"/>
      <w:pPr>
        <w:tabs>
          <w:tab w:val="num" w:pos="7560"/>
        </w:tabs>
        <w:ind w:left="2232" w:hanging="792"/>
      </w:pPr>
      <w:rPr>
        <w:rFonts w:hint="default"/>
      </w:rPr>
    </w:lvl>
    <w:lvl w:ilvl="5">
      <w:start w:val="1"/>
      <w:numFmt w:val="decimal"/>
      <w:lvlText w:val="%1.%2.%3.%4.%5.%6."/>
      <w:lvlJc w:val="left"/>
      <w:pPr>
        <w:tabs>
          <w:tab w:val="num" w:pos="9000"/>
        </w:tabs>
        <w:ind w:left="2736" w:hanging="936"/>
      </w:pPr>
      <w:rPr>
        <w:rFonts w:hint="default"/>
      </w:rPr>
    </w:lvl>
    <w:lvl w:ilvl="6">
      <w:start w:val="1"/>
      <w:numFmt w:val="decimal"/>
      <w:lvlText w:val="%1.%2.%3.%4.%5.%6.%7."/>
      <w:lvlJc w:val="left"/>
      <w:pPr>
        <w:tabs>
          <w:tab w:val="num" w:pos="10440"/>
        </w:tabs>
        <w:ind w:left="3240" w:hanging="1080"/>
      </w:pPr>
      <w:rPr>
        <w:rFonts w:hint="default"/>
      </w:rPr>
    </w:lvl>
    <w:lvl w:ilvl="7">
      <w:start w:val="1"/>
      <w:numFmt w:val="decimal"/>
      <w:lvlText w:val="%1.%2.%3.%4.%5.%6.%7.%8."/>
      <w:lvlJc w:val="left"/>
      <w:pPr>
        <w:tabs>
          <w:tab w:val="num" w:pos="12240"/>
        </w:tabs>
        <w:ind w:left="3744" w:hanging="1224"/>
      </w:pPr>
      <w:rPr>
        <w:rFonts w:hint="default"/>
      </w:rPr>
    </w:lvl>
    <w:lvl w:ilvl="8">
      <w:start w:val="1"/>
      <w:numFmt w:val="decimal"/>
      <w:lvlText w:val="%1.%2.%3.%4.%5.%6.%7.%8.%9."/>
      <w:lvlJc w:val="left"/>
      <w:pPr>
        <w:tabs>
          <w:tab w:val="num" w:pos="13680"/>
        </w:tabs>
        <w:ind w:left="4320" w:hanging="1440"/>
      </w:pPr>
      <w:rPr>
        <w:rFonts w:hint="default"/>
      </w:rPr>
    </w:lvl>
  </w:abstractNum>
  <w:num w:numId="1">
    <w:abstractNumId w:val="25"/>
  </w:num>
  <w:num w:numId="2">
    <w:abstractNumId w:val="18"/>
  </w:num>
  <w:num w:numId="3">
    <w:abstractNumId w:val="39"/>
  </w:num>
  <w:num w:numId="4">
    <w:abstractNumId w:val="5"/>
  </w:num>
  <w:num w:numId="5">
    <w:abstractNumId w:val="11"/>
  </w:num>
  <w:num w:numId="6">
    <w:abstractNumId w:val="10"/>
  </w:num>
  <w:num w:numId="7">
    <w:abstractNumId w:val="45"/>
  </w:num>
  <w:num w:numId="8">
    <w:abstractNumId w:val="4"/>
  </w:num>
  <w:num w:numId="9">
    <w:abstractNumId w:val="29"/>
  </w:num>
  <w:num w:numId="10">
    <w:abstractNumId w:val="47"/>
  </w:num>
  <w:num w:numId="11">
    <w:abstractNumId w:val="46"/>
  </w:num>
  <w:num w:numId="12">
    <w:abstractNumId w:val="14"/>
  </w:num>
  <w:num w:numId="13">
    <w:abstractNumId w:val="36"/>
  </w:num>
  <w:num w:numId="14">
    <w:abstractNumId w:val="44"/>
  </w:num>
  <w:num w:numId="15">
    <w:abstractNumId w:val="32"/>
  </w:num>
  <w:num w:numId="16">
    <w:abstractNumId w:val="2"/>
  </w:num>
  <w:num w:numId="17">
    <w:abstractNumId w:val="42"/>
  </w:num>
  <w:num w:numId="18">
    <w:abstractNumId w:val="40"/>
  </w:num>
  <w:num w:numId="19">
    <w:abstractNumId w:val="7"/>
  </w:num>
  <w:num w:numId="20">
    <w:abstractNumId w:val="20"/>
  </w:num>
  <w:num w:numId="21">
    <w:abstractNumId w:val="24"/>
  </w:num>
  <w:num w:numId="22">
    <w:abstractNumId w:val="27"/>
  </w:num>
  <w:num w:numId="23">
    <w:abstractNumId w:val="0"/>
  </w:num>
  <w:num w:numId="24">
    <w:abstractNumId w:val="26"/>
  </w:num>
  <w:num w:numId="25">
    <w:abstractNumId w:val="48"/>
  </w:num>
  <w:num w:numId="26">
    <w:abstractNumId w:val="33"/>
  </w:num>
  <w:num w:numId="27">
    <w:abstractNumId w:val="38"/>
  </w:num>
  <w:num w:numId="28">
    <w:abstractNumId w:val="19"/>
  </w:num>
  <w:num w:numId="29">
    <w:abstractNumId w:val="9"/>
  </w:num>
  <w:num w:numId="30">
    <w:abstractNumId w:val="30"/>
  </w:num>
  <w:num w:numId="31">
    <w:abstractNumId w:val="41"/>
  </w:num>
  <w:num w:numId="32">
    <w:abstractNumId w:val="21"/>
  </w:num>
  <w:num w:numId="33">
    <w:abstractNumId w:val="6"/>
  </w:num>
  <w:num w:numId="34">
    <w:abstractNumId w:val="22"/>
  </w:num>
  <w:num w:numId="35">
    <w:abstractNumId w:val="37"/>
  </w:num>
  <w:num w:numId="36">
    <w:abstractNumId w:val="43"/>
  </w:num>
  <w:num w:numId="37">
    <w:abstractNumId w:val="23"/>
  </w:num>
  <w:num w:numId="38">
    <w:abstractNumId w:val="28"/>
  </w:num>
  <w:num w:numId="39">
    <w:abstractNumId w:val="3"/>
  </w:num>
  <w:num w:numId="40">
    <w:abstractNumId w:val="8"/>
  </w:num>
  <w:num w:numId="41">
    <w:abstractNumId w:val="34"/>
  </w:num>
  <w:num w:numId="42">
    <w:abstractNumId w:val="12"/>
  </w:num>
  <w:num w:numId="43">
    <w:abstractNumId w:val="1"/>
  </w:num>
  <w:num w:numId="44">
    <w:abstractNumId w:val="35"/>
  </w:num>
  <w:num w:numId="45">
    <w:abstractNumId w:val="15"/>
  </w:num>
  <w:num w:numId="46">
    <w:abstractNumId w:val="13"/>
  </w:num>
  <w:num w:numId="47">
    <w:abstractNumId w:val="10"/>
  </w:num>
  <w:num w:numId="48">
    <w:abstractNumId w:val="31"/>
  </w:num>
  <w:num w:numId="49">
    <w:abstractNumId w:val="17"/>
  </w:num>
  <w:num w:numId="50">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31"/>
    <w:rsid w:val="00007912"/>
    <w:rsid w:val="00014F27"/>
    <w:rsid w:val="000265E7"/>
    <w:rsid w:val="000416C7"/>
    <w:rsid w:val="00053CAD"/>
    <w:rsid w:val="0007042D"/>
    <w:rsid w:val="00071008"/>
    <w:rsid w:val="000717D8"/>
    <w:rsid w:val="000755A1"/>
    <w:rsid w:val="00076BD4"/>
    <w:rsid w:val="00084E40"/>
    <w:rsid w:val="00086A2A"/>
    <w:rsid w:val="0008793A"/>
    <w:rsid w:val="0008795A"/>
    <w:rsid w:val="00094341"/>
    <w:rsid w:val="0009713D"/>
    <w:rsid w:val="000A1A32"/>
    <w:rsid w:val="000C036C"/>
    <w:rsid w:val="000D44B6"/>
    <w:rsid w:val="000E1DC2"/>
    <w:rsid w:val="000E3194"/>
    <w:rsid w:val="000F0FF7"/>
    <w:rsid w:val="00111F73"/>
    <w:rsid w:val="0011665C"/>
    <w:rsid w:val="001173B4"/>
    <w:rsid w:val="001338A9"/>
    <w:rsid w:val="0014124B"/>
    <w:rsid w:val="00145883"/>
    <w:rsid w:val="001469FB"/>
    <w:rsid w:val="00154C01"/>
    <w:rsid w:val="00161C9C"/>
    <w:rsid w:val="00170D91"/>
    <w:rsid w:val="00182729"/>
    <w:rsid w:val="00187858"/>
    <w:rsid w:val="00190E4D"/>
    <w:rsid w:val="0019728E"/>
    <w:rsid w:val="001A395D"/>
    <w:rsid w:val="001A7F10"/>
    <w:rsid w:val="001B2833"/>
    <w:rsid w:val="001B58E1"/>
    <w:rsid w:val="001E5C06"/>
    <w:rsid w:val="001F1465"/>
    <w:rsid w:val="00201C31"/>
    <w:rsid w:val="0021144D"/>
    <w:rsid w:val="0022005F"/>
    <w:rsid w:val="00220322"/>
    <w:rsid w:val="0022379A"/>
    <w:rsid w:val="00245B18"/>
    <w:rsid w:val="00250F13"/>
    <w:rsid w:val="0025566E"/>
    <w:rsid w:val="00260A3A"/>
    <w:rsid w:val="00262C41"/>
    <w:rsid w:val="002630DA"/>
    <w:rsid w:val="002802D7"/>
    <w:rsid w:val="00286AA0"/>
    <w:rsid w:val="00295179"/>
    <w:rsid w:val="002A42D5"/>
    <w:rsid w:val="002C600A"/>
    <w:rsid w:val="002F00E5"/>
    <w:rsid w:val="002F0CCE"/>
    <w:rsid w:val="00311D0A"/>
    <w:rsid w:val="00320140"/>
    <w:rsid w:val="00327656"/>
    <w:rsid w:val="00330C62"/>
    <w:rsid w:val="003368AE"/>
    <w:rsid w:val="0034505D"/>
    <w:rsid w:val="00354AE7"/>
    <w:rsid w:val="00356A78"/>
    <w:rsid w:val="003725BF"/>
    <w:rsid w:val="003742B4"/>
    <w:rsid w:val="00377F7E"/>
    <w:rsid w:val="00381BEC"/>
    <w:rsid w:val="003835B7"/>
    <w:rsid w:val="00394210"/>
    <w:rsid w:val="00397144"/>
    <w:rsid w:val="003A551C"/>
    <w:rsid w:val="003C51CD"/>
    <w:rsid w:val="003C5D47"/>
    <w:rsid w:val="003E1E90"/>
    <w:rsid w:val="003F3354"/>
    <w:rsid w:val="003F657C"/>
    <w:rsid w:val="004000E2"/>
    <w:rsid w:val="00401C18"/>
    <w:rsid w:val="0040329C"/>
    <w:rsid w:val="00403D13"/>
    <w:rsid w:val="00404113"/>
    <w:rsid w:val="0041254B"/>
    <w:rsid w:val="00421810"/>
    <w:rsid w:val="0042601E"/>
    <w:rsid w:val="00465D13"/>
    <w:rsid w:val="004661E5"/>
    <w:rsid w:val="00484D9D"/>
    <w:rsid w:val="00490B14"/>
    <w:rsid w:val="00492CE8"/>
    <w:rsid w:val="004A4D1D"/>
    <w:rsid w:val="004A4D56"/>
    <w:rsid w:val="004B7278"/>
    <w:rsid w:val="004C481D"/>
    <w:rsid w:val="004D3A70"/>
    <w:rsid w:val="004E208B"/>
    <w:rsid w:val="004E3226"/>
    <w:rsid w:val="004F1F58"/>
    <w:rsid w:val="00503425"/>
    <w:rsid w:val="00504CA1"/>
    <w:rsid w:val="005076AB"/>
    <w:rsid w:val="00533288"/>
    <w:rsid w:val="005354EB"/>
    <w:rsid w:val="00536D79"/>
    <w:rsid w:val="00550AAD"/>
    <w:rsid w:val="005711CE"/>
    <w:rsid w:val="005727DF"/>
    <w:rsid w:val="00577CA3"/>
    <w:rsid w:val="005828FF"/>
    <w:rsid w:val="00590DDE"/>
    <w:rsid w:val="005A331A"/>
    <w:rsid w:val="005A7660"/>
    <w:rsid w:val="005B07C7"/>
    <w:rsid w:val="005F6540"/>
    <w:rsid w:val="00603124"/>
    <w:rsid w:val="00606B73"/>
    <w:rsid w:val="00622441"/>
    <w:rsid w:val="006266B1"/>
    <w:rsid w:val="00627188"/>
    <w:rsid w:val="006278A3"/>
    <w:rsid w:val="006373D6"/>
    <w:rsid w:val="00654169"/>
    <w:rsid w:val="00663216"/>
    <w:rsid w:val="006677C1"/>
    <w:rsid w:val="00695C7C"/>
    <w:rsid w:val="00697A8B"/>
    <w:rsid w:val="006A1CE1"/>
    <w:rsid w:val="006C0155"/>
    <w:rsid w:val="006C662B"/>
    <w:rsid w:val="006C71B8"/>
    <w:rsid w:val="006C73B1"/>
    <w:rsid w:val="006D1363"/>
    <w:rsid w:val="006F3844"/>
    <w:rsid w:val="0070173C"/>
    <w:rsid w:val="007061EA"/>
    <w:rsid w:val="007065F6"/>
    <w:rsid w:val="0071082C"/>
    <w:rsid w:val="0071245D"/>
    <w:rsid w:val="00714635"/>
    <w:rsid w:val="00715E5A"/>
    <w:rsid w:val="00761A03"/>
    <w:rsid w:val="00773154"/>
    <w:rsid w:val="0078439A"/>
    <w:rsid w:val="00787F9C"/>
    <w:rsid w:val="007A3580"/>
    <w:rsid w:val="007B7B45"/>
    <w:rsid w:val="007C413F"/>
    <w:rsid w:val="007D34F7"/>
    <w:rsid w:val="007E7897"/>
    <w:rsid w:val="00811B9A"/>
    <w:rsid w:val="00814B63"/>
    <w:rsid w:val="00827892"/>
    <w:rsid w:val="00831615"/>
    <w:rsid w:val="00832800"/>
    <w:rsid w:val="008561F3"/>
    <w:rsid w:val="00860ECB"/>
    <w:rsid w:val="008716C2"/>
    <w:rsid w:val="008721B2"/>
    <w:rsid w:val="00890373"/>
    <w:rsid w:val="00894866"/>
    <w:rsid w:val="008A23CA"/>
    <w:rsid w:val="008A35CB"/>
    <w:rsid w:val="008A7E0C"/>
    <w:rsid w:val="008B3C9E"/>
    <w:rsid w:val="008B4F75"/>
    <w:rsid w:val="008E0FEC"/>
    <w:rsid w:val="008E1998"/>
    <w:rsid w:val="008F04FA"/>
    <w:rsid w:val="008F6048"/>
    <w:rsid w:val="008F7930"/>
    <w:rsid w:val="00904266"/>
    <w:rsid w:val="00914B41"/>
    <w:rsid w:val="0095019B"/>
    <w:rsid w:val="0095226A"/>
    <w:rsid w:val="00952F8B"/>
    <w:rsid w:val="00953E75"/>
    <w:rsid w:val="0096085F"/>
    <w:rsid w:val="00965EBB"/>
    <w:rsid w:val="009729AB"/>
    <w:rsid w:val="00977594"/>
    <w:rsid w:val="009902AC"/>
    <w:rsid w:val="00990B0B"/>
    <w:rsid w:val="00996CA6"/>
    <w:rsid w:val="009978AD"/>
    <w:rsid w:val="009A1A64"/>
    <w:rsid w:val="009A2976"/>
    <w:rsid w:val="009A3F0F"/>
    <w:rsid w:val="009A498F"/>
    <w:rsid w:val="009C54EF"/>
    <w:rsid w:val="009E4505"/>
    <w:rsid w:val="009F560F"/>
    <w:rsid w:val="00A103EB"/>
    <w:rsid w:val="00A116E7"/>
    <w:rsid w:val="00A26D70"/>
    <w:rsid w:val="00A330A8"/>
    <w:rsid w:val="00A34F8B"/>
    <w:rsid w:val="00A465C3"/>
    <w:rsid w:val="00A577AE"/>
    <w:rsid w:val="00A60023"/>
    <w:rsid w:val="00A61CB1"/>
    <w:rsid w:val="00A66A86"/>
    <w:rsid w:val="00A66D84"/>
    <w:rsid w:val="00A66F17"/>
    <w:rsid w:val="00A76262"/>
    <w:rsid w:val="00A8490E"/>
    <w:rsid w:val="00A929CB"/>
    <w:rsid w:val="00AA3F71"/>
    <w:rsid w:val="00AC0DBB"/>
    <w:rsid w:val="00AD3655"/>
    <w:rsid w:val="00AE5FA5"/>
    <w:rsid w:val="00AF2BC9"/>
    <w:rsid w:val="00AF5CC6"/>
    <w:rsid w:val="00B11550"/>
    <w:rsid w:val="00B3627A"/>
    <w:rsid w:val="00B52CAD"/>
    <w:rsid w:val="00B55485"/>
    <w:rsid w:val="00B730C9"/>
    <w:rsid w:val="00B84BC5"/>
    <w:rsid w:val="00B92E84"/>
    <w:rsid w:val="00BB3A32"/>
    <w:rsid w:val="00BB4383"/>
    <w:rsid w:val="00BB6FFF"/>
    <w:rsid w:val="00BC58D2"/>
    <w:rsid w:val="00BE42D0"/>
    <w:rsid w:val="00BF39BC"/>
    <w:rsid w:val="00C01E4E"/>
    <w:rsid w:val="00C105DD"/>
    <w:rsid w:val="00C41329"/>
    <w:rsid w:val="00C55075"/>
    <w:rsid w:val="00C67DBC"/>
    <w:rsid w:val="00C71523"/>
    <w:rsid w:val="00C71820"/>
    <w:rsid w:val="00C761BF"/>
    <w:rsid w:val="00C93032"/>
    <w:rsid w:val="00C94621"/>
    <w:rsid w:val="00C957B5"/>
    <w:rsid w:val="00CA352F"/>
    <w:rsid w:val="00CC0A7E"/>
    <w:rsid w:val="00CD3025"/>
    <w:rsid w:val="00CD7FB4"/>
    <w:rsid w:val="00D003F9"/>
    <w:rsid w:val="00D06EA0"/>
    <w:rsid w:val="00D11139"/>
    <w:rsid w:val="00D11486"/>
    <w:rsid w:val="00D131C8"/>
    <w:rsid w:val="00D1371D"/>
    <w:rsid w:val="00D137A6"/>
    <w:rsid w:val="00D161A8"/>
    <w:rsid w:val="00D2480D"/>
    <w:rsid w:val="00D26C03"/>
    <w:rsid w:val="00D26ECF"/>
    <w:rsid w:val="00D3102D"/>
    <w:rsid w:val="00D3271F"/>
    <w:rsid w:val="00D36422"/>
    <w:rsid w:val="00D40A34"/>
    <w:rsid w:val="00D43CA4"/>
    <w:rsid w:val="00D52048"/>
    <w:rsid w:val="00D5612B"/>
    <w:rsid w:val="00D65AD5"/>
    <w:rsid w:val="00D7191B"/>
    <w:rsid w:val="00D726DD"/>
    <w:rsid w:val="00D830CD"/>
    <w:rsid w:val="00D93F79"/>
    <w:rsid w:val="00D9473E"/>
    <w:rsid w:val="00D957D4"/>
    <w:rsid w:val="00DB6E13"/>
    <w:rsid w:val="00DC1E2F"/>
    <w:rsid w:val="00DC50EF"/>
    <w:rsid w:val="00DD3A6E"/>
    <w:rsid w:val="00DD4F8A"/>
    <w:rsid w:val="00DE0337"/>
    <w:rsid w:val="00DE15D4"/>
    <w:rsid w:val="00DF0AE9"/>
    <w:rsid w:val="00DF638C"/>
    <w:rsid w:val="00E0201A"/>
    <w:rsid w:val="00E036F0"/>
    <w:rsid w:val="00E30D01"/>
    <w:rsid w:val="00E3745E"/>
    <w:rsid w:val="00E42185"/>
    <w:rsid w:val="00E64EF8"/>
    <w:rsid w:val="00E6574A"/>
    <w:rsid w:val="00E71849"/>
    <w:rsid w:val="00E72174"/>
    <w:rsid w:val="00E83B6E"/>
    <w:rsid w:val="00E864AC"/>
    <w:rsid w:val="00E950C8"/>
    <w:rsid w:val="00EE19F3"/>
    <w:rsid w:val="00EF3D72"/>
    <w:rsid w:val="00F3132A"/>
    <w:rsid w:val="00F41054"/>
    <w:rsid w:val="00F50A13"/>
    <w:rsid w:val="00F714F2"/>
    <w:rsid w:val="00F7743C"/>
    <w:rsid w:val="00F92C58"/>
    <w:rsid w:val="00F95431"/>
    <w:rsid w:val="00F97403"/>
    <w:rsid w:val="00FA0BEC"/>
    <w:rsid w:val="00FC22D0"/>
    <w:rsid w:val="00FC5888"/>
    <w:rsid w:val="00FC72C4"/>
    <w:rsid w:val="00FE43C5"/>
    <w:rsid w:val="00FF7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C2BBC"/>
  <w15:docId w15:val="{BB7B173D-6944-4C40-9397-80470ED6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1BEC"/>
    <w:pPr>
      <w:ind w:firstLine="425"/>
      <w:jc w:val="both"/>
    </w:pPr>
    <w:rPr>
      <w:strike/>
      <w:sz w:val="24"/>
      <w:szCs w:val="24"/>
    </w:rPr>
  </w:style>
  <w:style w:type="paragraph" w:styleId="Nadpis1">
    <w:name w:val="heading 1"/>
    <w:basedOn w:val="Normln"/>
    <w:next w:val="Normln"/>
    <w:qFormat/>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qFormat/>
    <w:rsid w:val="000A1A32"/>
    <w:pPr>
      <w:ind w:firstLine="0"/>
      <w:jc w:val="center"/>
      <w:outlineLvl w:val="4"/>
    </w:pPr>
    <w:rPr>
      <w:b/>
      <w:bCs/>
      <w:strike w:val="0"/>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Pr>
      <w:rFonts w:ascii="Verdana" w:hAnsi="Verdana"/>
      <w:b/>
      <w:sz w:val="20"/>
    </w:rPr>
  </w:style>
  <w:style w:type="character" w:customStyle="1" w:styleId="W3MUCitace">
    <w:name w:val="W3MU: Citace"/>
    <w:rPr>
      <w:rFonts w:ascii="Verdana" w:hAnsi="Verdana"/>
      <w:i/>
      <w:iCs/>
      <w:sz w:val="20"/>
    </w:rPr>
  </w:style>
  <w:style w:type="character" w:customStyle="1" w:styleId="W3MUOdkaz">
    <w:name w:val="W3MU: Odkaz"/>
    <w:rPr>
      <w:rFonts w:ascii="Verdana" w:hAnsi="Verdana"/>
      <w:sz w:val="20"/>
      <w:u w:val="single"/>
    </w:rPr>
  </w:style>
  <w:style w:type="paragraph" w:customStyle="1" w:styleId="W3MUPoznmka">
    <w:name w:val="W3MU: Poznámka"/>
    <w:basedOn w:val="W3MUNormln"/>
    <w:next w:val="W3MUNormln"/>
    <w:rPr>
      <w:color w:val="808080"/>
      <w:sz w:val="18"/>
    </w:rPr>
  </w:style>
  <w:style w:type="paragraph" w:customStyle="1" w:styleId="W3MUNormln">
    <w:name w:val="W3MU: Normální"/>
    <w:link w:val="W3MUNormlnChar"/>
    <w:pPr>
      <w:spacing w:after="120"/>
    </w:pPr>
    <w:rPr>
      <w:rFonts w:ascii="Verdana" w:hAnsi="Verdana"/>
      <w:szCs w:val="24"/>
    </w:rPr>
  </w:style>
  <w:style w:type="paragraph" w:customStyle="1" w:styleId="W3MUSeznamsodrkami">
    <w:name w:val="W3MU: Seznam s odrážkami"/>
    <w:basedOn w:val="W3MUNormln"/>
    <w:pPr>
      <w:numPr>
        <w:numId w:val="2"/>
      </w:numPr>
    </w:pPr>
  </w:style>
  <w:style w:type="character" w:styleId="Hypertextovodkaz">
    <w:name w:val="Hyperlink"/>
    <w:rsid w:val="00D726DD"/>
    <w:rPr>
      <w:color w:val="0000FF"/>
      <w:u w:val="single"/>
    </w:rPr>
  </w:style>
  <w:style w:type="paragraph" w:customStyle="1" w:styleId="W3MUNadpis1">
    <w:name w:val="W3MU: Nadpis 1"/>
    <w:basedOn w:val="W3MUNormln"/>
    <w:next w:val="W3MUNormln"/>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Pr>
      <w:rFonts w:ascii="Verdana" w:hAnsi="Verdana"/>
      <w:color w:val="808080"/>
      <w:sz w:val="18"/>
    </w:rPr>
  </w:style>
  <w:style w:type="paragraph" w:customStyle="1" w:styleId="W3MUZvlzvraznntext">
    <w:name w:val="W3MU: Zvlášť zvýrazněný text"/>
    <w:basedOn w:val="W3MUNormln"/>
    <w:next w:val="W3MUNormln"/>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link w:val="W3MUNadpis3Char"/>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pPr>
      <w:numPr>
        <w:numId w:val="1"/>
      </w:numPr>
      <w:spacing w:after="0"/>
    </w:pPr>
  </w:style>
  <w:style w:type="paragraph" w:customStyle="1" w:styleId="W3MUSeznamslovan2">
    <w:name w:val="W3MU: Seznam číslovaný 2"/>
    <w:basedOn w:val="W3MUNormln"/>
    <w:pPr>
      <w:tabs>
        <w:tab w:val="num" w:pos="567"/>
      </w:tabs>
      <w:spacing w:after="0"/>
      <w:ind w:left="567" w:hanging="567"/>
    </w:pPr>
  </w:style>
  <w:style w:type="paragraph" w:customStyle="1" w:styleId="W3MUSeznamslovan3">
    <w:name w:val="W3MU: Seznam číslovaný 3"/>
    <w:basedOn w:val="W3MUNormln"/>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character" w:customStyle="1" w:styleId="W3MUZvraznntextkurzva">
    <w:name w:val="W3MU: Zvýrazněný text (kurzíva)"/>
    <w:rPr>
      <w:rFonts w:ascii="Verdana" w:hAnsi="Verdana"/>
      <w:i/>
      <w:sz w:val="20"/>
    </w:rPr>
  </w:style>
  <w:style w:type="paragraph" w:customStyle="1" w:styleId="W3MUZvraznndektabulky">
    <w:name w:val="W3MU: Zvýrazněný řádek tabulky"/>
    <w:basedOn w:val="W3MUNormln"/>
    <w:pPr>
      <w:shd w:val="clear" w:color="auto" w:fill="F3F3F3"/>
      <w:spacing w:after="0" w:line="300" w:lineRule="exact"/>
    </w:p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pPr>
      <w:spacing w:after="120"/>
      <w:ind w:firstLine="0"/>
      <w:jc w:val="left"/>
    </w:pPr>
    <w:rPr>
      <w:rFonts w:ascii="Verdana" w:hAnsi="Verdana"/>
      <w:sz w:val="20"/>
      <w:szCs w:val="20"/>
    </w:rPr>
  </w:style>
  <w:style w:type="paragraph" w:customStyle="1" w:styleId="W3MUZhlavtabulky">
    <w:name w:val="W3MU: Záhlaví tabulky"/>
    <w:basedOn w:val="W3MUNormln"/>
    <w:pPr>
      <w:shd w:val="pct20" w:color="auto" w:fill="auto"/>
      <w:spacing w:after="0" w:line="300" w:lineRule="exact"/>
    </w:pPr>
    <w:rPr>
      <w:color w:val="000080"/>
    </w:rPr>
  </w:style>
  <w:style w:type="paragraph" w:customStyle="1" w:styleId="W3MUTexttabulky">
    <w:name w:val="W3MU: Text tabulky"/>
    <w:basedOn w:val="W3MUNormln"/>
    <w:pPr>
      <w:numPr>
        <w:ilvl w:val="1"/>
        <w:numId w:val="3"/>
      </w:numPr>
      <w:spacing w:after="0"/>
    </w:p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rsid w:val="002C600A"/>
    <w:p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paragraph" w:customStyle="1" w:styleId="W3MUZkonOdstavecslovan">
    <w:name w:val="W3MU: Zákon Odstavec Číslovaný"/>
    <w:basedOn w:val="W3MUZkonOdstavec"/>
    <w:link w:val="W3MUZkonOdstavecslovanChar"/>
    <w:rsid w:val="002C600A"/>
    <w:pPr>
      <w:outlineLvl w:val="1"/>
    </w:pPr>
  </w:style>
  <w:style w:type="paragraph" w:customStyle="1" w:styleId="W3MUZkonPsmeno">
    <w:name w:val="W3MU: Zákon Písmeno"/>
    <w:basedOn w:val="W3MUNormln"/>
    <w:rsid w:val="002C600A"/>
    <w:p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pPr>
      <w:ind w:firstLine="0"/>
    </w:pPr>
    <w:rPr>
      <w:strike w:val="0"/>
    </w:rPr>
  </w:style>
  <w:style w:type="paragraph" w:styleId="Normlnweb">
    <w:name w:val="Normal (Web)"/>
    <w:basedOn w:val="Normln"/>
    <w:rsid w:val="00F95431"/>
    <w:pPr>
      <w:spacing w:before="100" w:beforeAutospacing="1" w:after="100" w:afterAutospacing="1"/>
      <w:ind w:firstLine="0"/>
      <w:jc w:val="left"/>
    </w:pPr>
    <w:rPr>
      <w:strike w:val="0"/>
    </w:rPr>
  </w:style>
  <w:style w:type="paragraph" w:customStyle="1" w:styleId="psmenkov">
    <w:name w:val="psmenkov"/>
    <w:basedOn w:val="Normln"/>
    <w:rsid w:val="002A42D5"/>
    <w:pPr>
      <w:spacing w:before="100" w:beforeAutospacing="1" w:after="100" w:afterAutospacing="1"/>
      <w:ind w:firstLine="0"/>
      <w:jc w:val="left"/>
    </w:pPr>
    <w:rPr>
      <w:strike w:val="0"/>
    </w:rPr>
  </w:style>
  <w:style w:type="character" w:customStyle="1" w:styleId="Zdraznn1">
    <w:name w:val="Zdůraznění1"/>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rPr>
  </w:style>
  <w:style w:type="paragraph" w:styleId="Nzev">
    <w:name w:val="Title"/>
    <w:basedOn w:val="Normln"/>
    <w:qFormat/>
    <w:rsid w:val="00890373"/>
    <w:pPr>
      <w:spacing w:before="100" w:beforeAutospacing="1" w:after="100" w:afterAutospacing="1"/>
      <w:ind w:firstLine="0"/>
      <w:jc w:val="left"/>
    </w:pPr>
    <w:rPr>
      <w:strike w:val="0"/>
    </w:rPr>
  </w:style>
  <w:style w:type="paragraph" w:customStyle="1" w:styleId="normln1">
    <w:name w:val="normln1"/>
    <w:basedOn w:val="Normln"/>
    <w:rsid w:val="00890373"/>
    <w:pPr>
      <w:spacing w:before="100" w:beforeAutospacing="1" w:after="100" w:afterAutospacing="1"/>
      <w:ind w:firstLine="0"/>
      <w:jc w:val="left"/>
    </w:pPr>
    <w:rPr>
      <w:strike w:val="0"/>
    </w:rPr>
  </w:style>
  <w:style w:type="paragraph" w:customStyle="1" w:styleId="normln2">
    <w:name w:val="normln2"/>
    <w:basedOn w:val="Normln"/>
    <w:rsid w:val="00890373"/>
    <w:pPr>
      <w:spacing w:before="100" w:beforeAutospacing="1" w:after="100" w:afterAutospacing="1"/>
      <w:ind w:firstLine="0"/>
      <w:jc w:val="left"/>
    </w:pPr>
    <w:rPr>
      <w:strike w:val="0"/>
    </w:rPr>
  </w:style>
  <w:style w:type="paragraph" w:customStyle="1" w:styleId="rkovan">
    <w:name w:val="rkovan"/>
    <w:basedOn w:val="Normln"/>
    <w:rsid w:val="00890373"/>
    <w:pPr>
      <w:spacing w:before="100" w:beforeAutospacing="1" w:after="100" w:afterAutospacing="1"/>
      <w:ind w:firstLine="0"/>
      <w:jc w:val="left"/>
    </w:pPr>
    <w:rPr>
      <w:strike w:val="0"/>
    </w:rPr>
  </w:style>
  <w:style w:type="paragraph" w:styleId="Zpat">
    <w:name w:val="footer"/>
    <w:basedOn w:val="Normln"/>
    <w:link w:val="ZpatChar"/>
    <w:uiPriority w:val="99"/>
    <w:rsid w:val="00890373"/>
    <w:pPr>
      <w:spacing w:before="100" w:beforeAutospacing="1" w:after="100" w:afterAutospacing="1"/>
      <w:ind w:firstLine="0"/>
      <w:jc w:val="left"/>
    </w:pPr>
    <w:rPr>
      <w:strike w:val="0"/>
    </w:rPr>
  </w:style>
  <w:style w:type="paragraph" w:customStyle="1" w:styleId="normln4">
    <w:name w:val="normln4"/>
    <w:basedOn w:val="Normln"/>
    <w:rsid w:val="00890373"/>
    <w:pPr>
      <w:spacing w:before="100" w:beforeAutospacing="1" w:after="100" w:afterAutospacing="1"/>
      <w:ind w:firstLine="0"/>
      <w:jc w:val="left"/>
    </w:pPr>
    <w:rPr>
      <w:strike w:val="0"/>
    </w:rPr>
  </w:style>
  <w:style w:type="paragraph" w:styleId="Zkladntextodsazen">
    <w:name w:val="Body Text Indent"/>
    <w:basedOn w:val="Normln"/>
    <w:rsid w:val="00A929CB"/>
    <w:pPr>
      <w:spacing w:after="120"/>
      <w:ind w:left="283"/>
    </w:pPr>
  </w:style>
  <w:style w:type="character" w:customStyle="1" w:styleId="W3MUNormlnChar">
    <w:name w:val="W3MU: Normální Char"/>
    <w:link w:val="W3MUNormln"/>
    <w:rsid w:val="0095226A"/>
    <w:rPr>
      <w:rFonts w:ascii="Verdana" w:hAnsi="Verdana"/>
      <w:szCs w:val="24"/>
      <w:lang w:val="cs-CZ" w:eastAsia="cs-CZ" w:bidi="ar-SA"/>
    </w:rPr>
  </w:style>
  <w:style w:type="character" w:customStyle="1" w:styleId="W3MUZkonOdstavecChar">
    <w:name w:val="W3MU: Zákon Odstavec Char"/>
    <w:basedOn w:val="W3MUNormlnChar"/>
    <w:link w:val="W3MUZkonOdstavec"/>
    <w:rsid w:val="0095226A"/>
    <w:rPr>
      <w:rFonts w:ascii="Verdana" w:hAnsi="Verdana"/>
      <w:szCs w:val="24"/>
      <w:lang w:val="cs-CZ" w:eastAsia="cs-CZ" w:bidi="ar-SA"/>
    </w:rPr>
  </w:style>
  <w:style w:type="character" w:customStyle="1" w:styleId="W3MUZkonOdstavecslovanChar">
    <w:name w:val="W3MU: Zákon Odstavec Číslovaný Char"/>
    <w:basedOn w:val="W3MUZkonOdstavecChar"/>
    <w:link w:val="W3MUZkonOdstavecslovan"/>
    <w:rsid w:val="0095226A"/>
    <w:rPr>
      <w:rFonts w:ascii="Verdana" w:hAnsi="Verdana"/>
      <w:szCs w:val="24"/>
      <w:lang w:val="cs-CZ" w:eastAsia="cs-CZ" w:bidi="ar-SA"/>
    </w:rPr>
  </w:style>
  <w:style w:type="table" w:styleId="Mkatabulky">
    <w:name w:val="Table Grid"/>
    <w:basedOn w:val="Normlntabulka"/>
    <w:rsid w:val="000C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0A1A32"/>
    <w:pPr>
      <w:ind w:left="283" w:hanging="283"/>
      <w:jc w:val="left"/>
    </w:pPr>
    <w:rPr>
      <w:strike w:val="0"/>
      <w:sz w:val="20"/>
      <w:szCs w:val="20"/>
    </w:rPr>
  </w:style>
  <w:style w:type="paragraph" w:styleId="Seznam2">
    <w:name w:val="List 2"/>
    <w:basedOn w:val="Normln"/>
    <w:rsid w:val="000A1A32"/>
    <w:pPr>
      <w:ind w:left="566" w:hanging="283"/>
      <w:jc w:val="left"/>
    </w:pPr>
    <w:rPr>
      <w:strike w:val="0"/>
      <w:sz w:val="20"/>
      <w:szCs w:val="20"/>
    </w:rPr>
  </w:style>
  <w:style w:type="paragraph" w:styleId="Pokraovnseznamu2">
    <w:name w:val="List Continue 2"/>
    <w:basedOn w:val="Normln"/>
    <w:rsid w:val="008561F3"/>
    <w:pPr>
      <w:spacing w:after="120"/>
      <w:ind w:left="566" w:firstLine="0"/>
      <w:jc w:val="left"/>
    </w:pPr>
    <w:rPr>
      <w:strike w:val="0"/>
      <w:sz w:val="20"/>
      <w:szCs w:val="20"/>
    </w:rPr>
  </w:style>
  <w:style w:type="paragraph" w:styleId="Zhlav">
    <w:name w:val="header"/>
    <w:basedOn w:val="Normln"/>
    <w:link w:val="ZhlavChar"/>
    <w:rsid w:val="00A116E7"/>
    <w:pPr>
      <w:tabs>
        <w:tab w:val="center" w:pos="4536"/>
        <w:tab w:val="right" w:pos="9072"/>
      </w:tabs>
    </w:pPr>
  </w:style>
  <w:style w:type="character" w:customStyle="1" w:styleId="ZhlavChar">
    <w:name w:val="Záhlaví Char"/>
    <w:link w:val="Zhlav"/>
    <w:rsid w:val="00A116E7"/>
    <w:rPr>
      <w:strike/>
      <w:sz w:val="24"/>
      <w:szCs w:val="24"/>
    </w:rPr>
  </w:style>
  <w:style w:type="paragraph" w:styleId="Textbubliny">
    <w:name w:val="Balloon Text"/>
    <w:basedOn w:val="Normln"/>
    <w:link w:val="TextbublinyChar"/>
    <w:rsid w:val="00D43CA4"/>
    <w:rPr>
      <w:rFonts w:ascii="Segoe UI" w:hAnsi="Segoe UI" w:cs="Segoe UI"/>
      <w:sz w:val="18"/>
      <w:szCs w:val="18"/>
    </w:rPr>
  </w:style>
  <w:style w:type="character" w:customStyle="1" w:styleId="TextbublinyChar">
    <w:name w:val="Text bubliny Char"/>
    <w:link w:val="Textbubliny"/>
    <w:rsid w:val="00D43CA4"/>
    <w:rPr>
      <w:rFonts w:ascii="Segoe UI" w:hAnsi="Segoe UI" w:cs="Segoe UI"/>
      <w:strike/>
      <w:sz w:val="18"/>
      <w:szCs w:val="18"/>
    </w:rPr>
  </w:style>
  <w:style w:type="character" w:customStyle="1" w:styleId="ZpatChar">
    <w:name w:val="Zápatí Char"/>
    <w:link w:val="Zpat"/>
    <w:uiPriority w:val="99"/>
    <w:rsid w:val="00D43CA4"/>
    <w:rPr>
      <w:sz w:val="24"/>
      <w:szCs w:val="24"/>
    </w:rPr>
  </w:style>
  <w:style w:type="character" w:customStyle="1" w:styleId="W3MUNadpis3Char">
    <w:name w:val="W3MU: Nadpis 3 Char"/>
    <w:link w:val="W3MUNadpis3"/>
    <w:rsid w:val="00831615"/>
    <w:rPr>
      <w:rFonts w:ascii="Arial" w:hAnsi="Arial"/>
      <w:b/>
      <w:color w:val="808080"/>
      <w:szCs w:val="24"/>
    </w:rPr>
  </w:style>
  <w:style w:type="paragraph" w:styleId="Pedmtkomente">
    <w:name w:val="annotation subject"/>
    <w:basedOn w:val="Textkomente"/>
    <w:next w:val="Textkomente"/>
    <w:link w:val="PedmtkomenteChar"/>
    <w:rsid w:val="000F0FF7"/>
    <w:pPr>
      <w:spacing w:after="0"/>
      <w:ind w:firstLine="425"/>
      <w:jc w:val="both"/>
    </w:pPr>
    <w:rPr>
      <w:rFonts w:ascii="Times New Roman" w:hAnsi="Times New Roman"/>
      <w:b/>
      <w:bCs/>
    </w:rPr>
  </w:style>
  <w:style w:type="character" w:customStyle="1" w:styleId="TextkomenteChar">
    <w:name w:val="Text komentáře Char"/>
    <w:link w:val="Textkomente"/>
    <w:uiPriority w:val="99"/>
    <w:semiHidden/>
    <w:rsid w:val="000F0FF7"/>
    <w:rPr>
      <w:rFonts w:ascii="Verdana" w:hAnsi="Verdana"/>
      <w:strike/>
    </w:rPr>
  </w:style>
  <w:style w:type="character" w:customStyle="1" w:styleId="PedmtkomenteChar">
    <w:name w:val="Předmět komentáře Char"/>
    <w:link w:val="Pedmtkomente"/>
    <w:rsid w:val="000F0FF7"/>
    <w:rPr>
      <w:rFonts w:ascii="Verdana" w:hAnsi="Verdana"/>
      <w:b/>
      <w:bCs/>
      <w:strike/>
    </w:rPr>
  </w:style>
  <w:style w:type="paragraph" w:styleId="FormtovanvHTML">
    <w:name w:val="HTML Preformatted"/>
    <w:basedOn w:val="Normln"/>
    <w:link w:val="FormtovanvHTMLChar"/>
    <w:rsid w:val="0024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trike w:val="0"/>
      <w:sz w:val="20"/>
      <w:szCs w:val="20"/>
    </w:rPr>
  </w:style>
  <w:style w:type="character" w:customStyle="1" w:styleId="FormtovanvHTMLChar">
    <w:name w:val="Formátovaný v HTML Char"/>
    <w:link w:val="FormtovanvHTML"/>
    <w:rsid w:val="00245B18"/>
    <w:rPr>
      <w:rFonts w:ascii="Courier New" w:hAnsi="Courier New" w:cs="Courier New"/>
    </w:rPr>
  </w:style>
  <w:style w:type="paragraph" w:styleId="Podnadpis">
    <w:name w:val="Subtitle"/>
    <w:basedOn w:val="Normln"/>
    <w:link w:val="PodnadpisChar"/>
    <w:qFormat/>
    <w:rsid w:val="00397144"/>
    <w:pPr>
      <w:spacing w:before="360" w:after="120" w:line="360" w:lineRule="exact"/>
      <w:ind w:firstLine="0"/>
      <w:jc w:val="left"/>
    </w:pPr>
    <w:rPr>
      <w:rFonts w:ascii="Arial" w:eastAsia="Calibri" w:hAnsi="Arial" w:cs="Arial"/>
      <w:b/>
      <w:caps/>
      <w:strike w:val="0"/>
      <w:color w:val="0000DC"/>
      <w:sz w:val="28"/>
      <w:szCs w:val="48"/>
      <w:lang w:eastAsia="en-US"/>
    </w:rPr>
  </w:style>
  <w:style w:type="character" w:customStyle="1" w:styleId="PodnadpisChar">
    <w:name w:val="Podnadpis Char"/>
    <w:basedOn w:val="Standardnpsmoodstavce"/>
    <w:link w:val="Podnadpis"/>
    <w:rsid w:val="00397144"/>
    <w:rPr>
      <w:rFonts w:ascii="Arial" w:eastAsia="Calibri" w:hAnsi="Arial" w:cs="Arial"/>
      <w:b/>
      <w:caps/>
      <w:color w:val="0000DC"/>
      <w:sz w:val="2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281350">
      <w:bodyDiv w:val="1"/>
      <w:marLeft w:val="0"/>
      <w:marRight w:val="0"/>
      <w:marTop w:val="0"/>
      <w:marBottom w:val="0"/>
      <w:divBdr>
        <w:top w:val="none" w:sz="0" w:space="0" w:color="auto"/>
        <w:left w:val="none" w:sz="0" w:space="0" w:color="auto"/>
        <w:bottom w:val="none" w:sz="0" w:space="0" w:color="auto"/>
        <w:right w:val="none" w:sz="0" w:space="0" w:color="auto"/>
      </w:divBdr>
      <w:divsChild>
        <w:div w:id="2115444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 w:id="2031181803">
      <w:bodyDiv w:val="1"/>
      <w:marLeft w:val="0"/>
      <w:marRight w:val="0"/>
      <w:marTop w:val="0"/>
      <w:marBottom w:val="0"/>
      <w:divBdr>
        <w:top w:val="none" w:sz="0" w:space="0" w:color="auto"/>
        <w:left w:val="none" w:sz="0" w:space="0" w:color="auto"/>
        <w:bottom w:val="none" w:sz="0" w:space="0" w:color="auto"/>
        <w:right w:val="none" w:sz="0" w:space="0" w:color="auto"/>
      </w:divBdr>
      <w:divsChild>
        <w:div w:id="1382098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217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391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kon@fi.mu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w3mutextyz</Template>
  <TotalTime>442</TotalTime>
  <Pages>1</Pages>
  <Words>5870</Words>
  <Characters>34634</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40424</CharactersWithSpaces>
  <SharedDoc>false</SharedDoc>
  <HLinks>
    <vt:vector size="12" baseType="variant">
      <vt:variant>
        <vt:i4>6357015</vt:i4>
      </vt:variant>
      <vt:variant>
        <vt:i4>3</vt:i4>
      </vt:variant>
      <vt:variant>
        <vt:i4>0</vt:i4>
      </vt:variant>
      <vt:variant>
        <vt:i4>5</vt:i4>
      </vt:variant>
      <vt:variant>
        <vt:lpwstr>mailto:sekdek@fi.muni.cz</vt:lpwstr>
      </vt:variant>
      <vt:variant>
        <vt:lpwstr/>
      </vt:variant>
      <vt:variant>
        <vt:i4>1441912</vt:i4>
      </vt:variant>
      <vt:variant>
        <vt:i4>0</vt:i4>
      </vt:variant>
      <vt:variant>
        <vt:i4>0</vt:i4>
      </vt:variant>
      <vt:variant>
        <vt:i4>5</vt:i4>
      </vt:variant>
      <vt:variant>
        <vt:lpwstr>mailto:ekon@fi.muni.cz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 Bartošková</dc:creator>
  <cp:lastModifiedBy>Lenka Bartošková</cp:lastModifiedBy>
  <cp:revision>10</cp:revision>
  <cp:lastPrinted>2022-12-29T17:19:00Z</cp:lastPrinted>
  <dcterms:created xsi:type="dcterms:W3CDTF">2022-12-28T09:34:00Z</dcterms:created>
  <dcterms:modified xsi:type="dcterms:W3CDTF">2022-12-29T17:20:00Z</dcterms:modified>
</cp:coreProperties>
</file>