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51EE3" w14:textId="77777777" w:rsidR="005F7234" w:rsidRDefault="0095296B">
      <w:pPr>
        <w:pStyle w:val="Nzev"/>
        <w:spacing w:line="220" w:lineRule="exact"/>
        <w:jc w:val="center"/>
        <w:rPr>
          <w:rStyle w:val="W3MUZvraznntexttun"/>
          <w:rFonts w:ascii="Calibri" w:hAnsi="Calibri"/>
          <w:sz w:val="22"/>
          <w:szCs w:val="22"/>
        </w:rPr>
      </w:pPr>
      <w:r w:rsidRPr="00B126BB">
        <w:rPr>
          <w:rStyle w:val="W3MUZvraznntexttun"/>
          <w:rFonts w:ascii="Calibri" w:hAnsi="Calibri"/>
          <w:sz w:val="22"/>
          <w:szCs w:val="22"/>
        </w:rPr>
        <w:t xml:space="preserve">Directive of </w:t>
      </w:r>
      <w:r w:rsidR="00A271CB" w:rsidRPr="00B126BB">
        <w:rPr>
          <w:rStyle w:val="W3MUZvraznntexttun"/>
          <w:rFonts w:ascii="Calibri" w:hAnsi="Calibri"/>
          <w:sz w:val="22"/>
          <w:szCs w:val="22"/>
        </w:rPr>
        <w:t xml:space="preserve">the Faculty of Informatics of Masaryk </w:t>
      </w:r>
      <w:r w:rsidR="00A271CB" w:rsidRPr="00122055">
        <w:rPr>
          <w:rStyle w:val="W3MUZvraznntexttun"/>
          <w:rFonts w:ascii="Calibri" w:hAnsi="Calibri"/>
          <w:sz w:val="22"/>
          <w:szCs w:val="22"/>
        </w:rPr>
        <w:t xml:space="preserve">University </w:t>
      </w:r>
      <w:r w:rsidR="00D957D4" w:rsidRPr="00122055">
        <w:rPr>
          <w:rStyle w:val="W3MUZvraznntexttun"/>
          <w:rFonts w:ascii="Calibri" w:hAnsi="Calibri"/>
          <w:sz w:val="22"/>
          <w:szCs w:val="22"/>
        </w:rPr>
        <w:t xml:space="preserve">No. </w:t>
      </w:r>
      <w:r w:rsidR="007A1E4E">
        <w:rPr>
          <w:rStyle w:val="W3MUZvraznntexttun"/>
          <w:rFonts w:ascii="Calibri" w:hAnsi="Calibri"/>
          <w:sz w:val="22"/>
          <w:szCs w:val="22"/>
        </w:rPr>
        <w:t>4/2017</w:t>
      </w:r>
    </w:p>
    <w:p w14:paraId="659EDD8D" w14:textId="77777777" w:rsidR="005F7234" w:rsidRDefault="0095296B">
      <w:pPr>
        <w:pStyle w:val="W3MUNadpis1"/>
        <w:jc w:val="center"/>
        <w:rPr>
          <w:rFonts w:ascii="Calibri" w:hAnsi="Calibri"/>
          <w:i w:val="0"/>
          <w:color w:val="44546A"/>
        </w:rPr>
      </w:pPr>
      <w:r w:rsidRPr="00B126BB">
        <w:rPr>
          <w:rFonts w:ascii="Calibri" w:hAnsi="Calibri" w:cs="Arial"/>
          <w:i w:val="0"/>
          <w:color w:val="1F497D"/>
        </w:rPr>
        <w:t>Operation of the camera system</w:t>
      </w:r>
    </w:p>
    <w:p w14:paraId="1AA66A6D" w14:textId="77777777" w:rsidR="00F97403" w:rsidRPr="00B126BB" w:rsidRDefault="00F97403" w:rsidP="00D3271F">
      <w:pPr>
        <w:pStyle w:val="W3MUZkonOdstavec"/>
        <w:jc w:val="center"/>
        <w:rPr>
          <w:rStyle w:val="W3MUZvraznntextkurzva"/>
          <w:rFonts w:ascii="Calibri" w:hAnsi="Calibri"/>
          <w:sz w:val="22"/>
          <w:szCs w:val="22"/>
        </w:rPr>
      </w:pPr>
      <w:bookmarkStart w:id="0" w:name="_GoBack"/>
      <w:bookmarkEnd w:id="0"/>
    </w:p>
    <w:p w14:paraId="7D4DA944" w14:textId="77777777" w:rsidR="005F7234" w:rsidRDefault="0095296B">
      <w:pPr>
        <w:pStyle w:val="W3MUZkonOdstavec"/>
        <w:jc w:val="center"/>
        <w:rPr>
          <w:rFonts w:ascii="Calibri" w:hAnsi="Calibri"/>
          <w:sz w:val="22"/>
          <w:szCs w:val="22"/>
        </w:rPr>
      </w:pPr>
      <w:r w:rsidRPr="00B126BB">
        <w:rPr>
          <w:rStyle w:val="W3MUZvraznntextkurzva"/>
          <w:rFonts w:ascii="Calibri" w:hAnsi="Calibri"/>
          <w:sz w:val="22"/>
          <w:szCs w:val="22"/>
        </w:rPr>
        <w:t>(</w:t>
      </w:r>
      <w:r w:rsidR="00A330A8" w:rsidRPr="00B126BB">
        <w:rPr>
          <w:rStyle w:val="W3MUZvraznntextkurzva"/>
          <w:rFonts w:ascii="Calibri" w:hAnsi="Calibri"/>
          <w:sz w:val="22"/>
          <w:szCs w:val="22"/>
        </w:rPr>
        <w:t xml:space="preserve">as amended with </w:t>
      </w:r>
      <w:r w:rsidRPr="00B126BB">
        <w:rPr>
          <w:rStyle w:val="W3MUZvraznntextkurzva"/>
          <w:rFonts w:ascii="Calibri" w:hAnsi="Calibri"/>
          <w:sz w:val="22"/>
          <w:szCs w:val="22"/>
        </w:rPr>
        <w:t xml:space="preserve">effect </w:t>
      </w:r>
      <w:r w:rsidRPr="00BE28EF">
        <w:rPr>
          <w:rStyle w:val="W3MUZvraznntextkurzva"/>
          <w:rFonts w:ascii="Calibri" w:hAnsi="Calibri"/>
          <w:sz w:val="22"/>
          <w:szCs w:val="22"/>
        </w:rPr>
        <w:t xml:space="preserve">from </w:t>
      </w:r>
      <w:r w:rsidR="00BE28EF" w:rsidRPr="00BE28EF">
        <w:rPr>
          <w:rStyle w:val="W3MUZvraznntextkurzva"/>
          <w:rFonts w:ascii="Calibri" w:hAnsi="Calibri"/>
          <w:sz w:val="22"/>
          <w:szCs w:val="22"/>
        </w:rPr>
        <w:t xml:space="preserve">20 </w:t>
      </w:r>
      <w:r w:rsidRPr="00BE28EF">
        <w:rPr>
          <w:rStyle w:val="W3MUZvraznntextkurzva"/>
          <w:rFonts w:ascii="Calibri" w:hAnsi="Calibri"/>
          <w:sz w:val="22"/>
          <w:szCs w:val="22"/>
        </w:rPr>
        <w:t xml:space="preserve">November </w:t>
      </w:r>
      <w:r w:rsidR="00E2473E" w:rsidRPr="00BE28EF">
        <w:rPr>
          <w:rStyle w:val="W3MUZvraznntextkurzva"/>
          <w:rFonts w:ascii="Calibri" w:hAnsi="Calibri"/>
          <w:sz w:val="22"/>
          <w:szCs w:val="22"/>
        </w:rPr>
        <w:t>2017</w:t>
      </w:r>
      <w:r w:rsidRPr="00BE28EF">
        <w:rPr>
          <w:rStyle w:val="W3MUZvraznntextkurzva"/>
          <w:rFonts w:ascii="Calibri" w:hAnsi="Calibri"/>
          <w:sz w:val="22"/>
          <w:szCs w:val="22"/>
        </w:rPr>
        <w:t>)</w:t>
      </w:r>
    </w:p>
    <w:p w14:paraId="27639575" w14:textId="77777777" w:rsidR="00A26D70" w:rsidRPr="00B126BB" w:rsidRDefault="00A26D70" w:rsidP="00A26D70">
      <w:pPr>
        <w:keepNext/>
        <w:ind w:firstLine="0"/>
        <w:jc w:val="left"/>
        <w:outlineLvl w:val="0"/>
        <w:rPr>
          <w:rFonts w:ascii="Calibri" w:hAnsi="Calibri"/>
          <w:b/>
          <w:bCs/>
          <w:i/>
          <w:strike w:val="0"/>
          <w:kern w:val="36"/>
          <w:sz w:val="22"/>
          <w:szCs w:val="22"/>
        </w:rPr>
      </w:pPr>
    </w:p>
    <w:p w14:paraId="326977CE" w14:textId="77777777" w:rsidR="005F7234" w:rsidRDefault="0095296B">
      <w:pPr>
        <w:ind w:firstLine="0"/>
        <w:rPr>
          <w:rStyle w:val="W3MUZvraznntextkurzva"/>
          <w:rFonts w:ascii="Calibri" w:hAnsi="Calibri"/>
          <w:strike w:val="0"/>
          <w:sz w:val="22"/>
          <w:szCs w:val="22"/>
        </w:rPr>
      </w:pPr>
      <w:r w:rsidRPr="00B126BB">
        <w:rPr>
          <w:rStyle w:val="W3MUZvraznntextkurzva"/>
          <w:rFonts w:ascii="Calibri" w:hAnsi="Calibri"/>
          <w:strike w:val="0"/>
          <w:sz w:val="22"/>
          <w:szCs w:val="22"/>
        </w:rPr>
        <w:t xml:space="preserve">Pursuant to Section 28(1) of Act No. 111/1998 Coll., on Higher Education Institutions and on Amendments and Supplements to Other Acts (Act on Higher Education Institutions), as </w:t>
      </w:r>
      <w:r w:rsidR="00606B73" w:rsidRPr="00B126BB">
        <w:rPr>
          <w:rStyle w:val="W3MUZvraznntextkurzva"/>
          <w:rFonts w:ascii="Calibri" w:hAnsi="Calibri"/>
          <w:strike w:val="0"/>
          <w:sz w:val="22"/>
          <w:szCs w:val="22"/>
        </w:rPr>
        <w:t xml:space="preserve">amended (hereinafter referred to as the "Act </w:t>
      </w:r>
      <w:r w:rsidR="002F7270" w:rsidRPr="00B126BB">
        <w:rPr>
          <w:rStyle w:val="W3MUZvraznntextkurzva"/>
          <w:rFonts w:ascii="Calibri" w:hAnsi="Calibri"/>
          <w:strike w:val="0"/>
          <w:sz w:val="22"/>
          <w:szCs w:val="22"/>
        </w:rPr>
        <w:t>on Higher Education Institutions</w:t>
      </w:r>
      <w:r w:rsidR="00606B73" w:rsidRPr="00B126BB">
        <w:rPr>
          <w:rStyle w:val="W3MUZvraznntextkurzva"/>
          <w:rFonts w:ascii="Calibri" w:hAnsi="Calibri"/>
          <w:strike w:val="0"/>
          <w:sz w:val="22"/>
          <w:szCs w:val="22"/>
        </w:rPr>
        <w:t xml:space="preserve">"), </w:t>
      </w:r>
      <w:r w:rsidRPr="00B126BB">
        <w:rPr>
          <w:rStyle w:val="W3MUZvraznntextkurzva"/>
          <w:rFonts w:ascii="Calibri" w:hAnsi="Calibri"/>
          <w:strike w:val="0"/>
          <w:sz w:val="22"/>
          <w:szCs w:val="22"/>
        </w:rPr>
        <w:t xml:space="preserve">I issue </w:t>
      </w:r>
      <w:r w:rsidR="00C105DD" w:rsidRPr="00B126BB">
        <w:rPr>
          <w:rStyle w:val="W3MUZvraznntextkurzva"/>
          <w:rFonts w:ascii="Calibri" w:hAnsi="Calibri"/>
          <w:strike w:val="0"/>
          <w:sz w:val="22"/>
          <w:szCs w:val="22"/>
        </w:rPr>
        <w:t xml:space="preserve">this </w:t>
      </w:r>
      <w:r w:rsidR="00286343" w:rsidRPr="00B126BB">
        <w:rPr>
          <w:rStyle w:val="W3MUZvraznntextkurzva"/>
          <w:rFonts w:ascii="Calibri" w:hAnsi="Calibri"/>
          <w:strike w:val="0"/>
          <w:sz w:val="22"/>
          <w:szCs w:val="22"/>
        </w:rPr>
        <w:t>Directive</w:t>
      </w:r>
      <w:r w:rsidR="00A271CB" w:rsidRPr="00B126BB">
        <w:rPr>
          <w:rStyle w:val="W3MUZvraznntextkurzva"/>
          <w:rFonts w:ascii="Calibri" w:hAnsi="Calibri"/>
          <w:strike w:val="0"/>
          <w:sz w:val="22"/>
          <w:szCs w:val="22"/>
        </w:rPr>
        <w:t>:</w:t>
      </w:r>
    </w:p>
    <w:p w14:paraId="1325EC8F" w14:textId="77777777" w:rsidR="00170D91" w:rsidRPr="00B126BB" w:rsidRDefault="00170D91" w:rsidP="00D957D4">
      <w:pPr>
        <w:ind w:firstLine="0"/>
        <w:rPr>
          <w:rStyle w:val="W3MUZvraznntextkurzva"/>
          <w:rFonts w:ascii="Calibri" w:hAnsi="Calibri"/>
          <w:i w:val="0"/>
          <w:strike w:val="0"/>
          <w:sz w:val="22"/>
          <w:szCs w:val="22"/>
        </w:rPr>
      </w:pPr>
    </w:p>
    <w:p w14:paraId="30F0F1CF" w14:textId="77777777" w:rsidR="005F7234" w:rsidRDefault="0095296B">
      <w:pPr>
        <w:pStyle w:val="W3MUZkonParagraf"/>
        <w:spacing w:after="0"/>
        <w:rPr>
          <w:rFonts w:ascii="Calibri" w:hAnsi="Calibri"/>
          <w:sz w:val="22"/>
          <w:szCs w:val="22"/>
        </w:rPr>
      </w:pPr>
      <w:r w:rsidRPr="00F14ECC">
        <w:rPr>
          <w:rFonts w:ascii="Calibri" w:hAnsi="Calibri"/>
          <w:sz w:val="22"/>
          <w:szCs w:val="22"/>
        </w:rPr>
        <w:t>Article 1</w:t>
      </w:r>
    </w:p>
    <w:p w14:paraId="26794D18" w14:textId="77777777" w:rsidR="005F7234" w:rsidRDefault="0095296B">
      <w:pPr>
        <w:pStyle w:val="W3MUZkonParagrafNzev"/>
        <w:spacing w:before="0" w:after="240"/>
        <w:rPr>
          <w:rFonts w:ascii="Calibri" w:hAnsi="Calibri"/>
          <w:sz w:val="22"/>
          <w:szCs w:val="22"/>
        </w:rPr>
      </w:pPr>
      <w:r w:rsidRPr="00F14ECC">
        <w:rPr>
          <w:rFonts w:ascii="Calibri" w:hAnsi="Calibri"/>
          <w:sz w:val="22"/>
          <w:szCs w:val="22"/>
        </w:rPr>
        <w:t>Subject of modification</w:t>
      </w:r>
    </w:p>
    <w:p w14:paraId="168F62B8" w14:textId="77777777" w:rsidR="005F7234" w:rsidRDefault="0095296B">
      <w:pPr>
        <w:pStyle w:val="W3MUZkonOdstavecslovan"/>
        <w:tabs>
          <w:tab w:val="clear" w:pos="510"/>
          <w:tab w:val="num" w:pos="426"/>
        </w:tabs>
        <w:ind w:left="426" w:hanging="426"/>
        <w:jc w:val="both"/>
        <w:rPr>
          <w:rFonts w:ascii="Calibri" w:hAnsi="Calibri"/>
          <w:sz w:val="22"/>
          <w:szCs w:val="22"/>
        </w:rPr>
      </w:pPr>
      <w:r w:rsidRPr="00B126BB">
        <w:rPr>
          <w:rFonts w:ascii="Calibri" w:hAnsi="Calibri"/>
          <w:sz w:val="22"/>
          <w:szCs w:val="22"/>
        </w:rPr>
        <w:t>This Directive sets out the procedures for processing, storing and managing records taken by the camera system operated on the premises of the Faculty of Informatics of Masaryk University, Botanická 68a, 602 00 Brno, in accordance with Act No. 101/2000 Coll., on the Protection of Personal Data, as amended (hereinafter referred to as "the Act").</w:t>
      </w:r>
    </w:p>
    <w:p w14:paraId="15CAEDE2" w14:textId="77777777" w:rsidR="005F7234" w:rsidRDefault="0095296B">
      <w:pPr>
        <w:pStyle w:val="W3MUZkonOdstavecslovan"/>
        <w:tabs>
          <w:tab w:val="clear" w:pos="510"/>
          <w:tab w:val="num" w:pos="426"/>
        </w:tabs>
        <w:spacing w:after="60"/>
        <w:ind w:left="425" w:hanging="425"/>
        <w:jc w:val="both"/>
        <w:rPr>
          <w:rFonts w:ascii="Calibri" w:hAnsi="Calibri"/>
          <w:sz w:val="22"/>
          <w:szCs w:val="22"/>
        </w:rPr>
      </w:pPr>
      <w:r w:rsidRPr="005619A5">
        <w:rPr>
          <w:rFonts w:ascii="Calibri" w:hAnsi="Calibri"/>
          <w:sz w:val="22"/>
          <w:szCs w:val="22"/>
        </w:rPr>
        <w:t>Legal framework for the operation of the CCTV system:</w:t>
      </w:r>
    </w:p>
    <w:p w14:paraId="2514C40E" w14:textId="77777777" w:rsidR="005F7234" w:rsidRDefault="0095296B">
      <w:pPr>
        <w:pStyle w:val="W3MUZkonPsmeno"/>
        <w:tabs>
          <w:tab w:val="clear" w:pos="680"/>
          <w:tab w:val="num" w:pos="993"/>
        </w:tabs>
        <w:spacing w:after="60"/>
        <w:ind w:left="993" w:hanging="426"/>
        <w:jc w:val="both"/>
        <w:rPr>
          <w:rFonts w:ascii="Calibri" w:hAnsi="Calibri"/>
          <w:sz w:val="22"/>
          <w:szCs w:val="22"/>
        </w:rPr>
      </w:pPr>
      <w:r w:rsidRPr="005619A5">
        <w:rPr>
          <w:rFonts w:ascii="Calibri" w:hAnsi="Calibri"/>
          <w:sz w:val="22"/>
          <w:szCs w:val="22"/>
        </w:rPr>
        <w:t xml:space="preserve">Act No. 101/2000 Coll. </w:t>
      </w:r>
      <w:r w:rsidR="00E2473E">
        <w:rPr>
          <w:rFonts w:ascii="Calibri" w:hAnsi="Calibri"/>
          <w:sz w:val="22"/>
          <w:szCs w:val="22"/>
        </w:rPr>
        <w:t xml:space="preserve">, </w:t>
      </w:r>
      <w:r w:rsidRPr="005619A5">
        <w:rPr>
          <w:rFonts w:ascii="Calibri" w:hAnsi="Calibri"/>
          <w:sz w:val="22"/>
          <w:szCs w:val="22"/>
        </w:rPr>
        <w:t>on the protection of personal data, as amended</w:t>
      </w:r>
      <w:r w:rsidR="00714BFA" w:rsidRPr="005619A5">
        <w:rPr>
          <w:rFonts w:ascii="Calibri" w:hAnsi="Calibri"/>
          <w:sz w:val="22"/>
          <w:szCs w:val="22"/>
        </w:rPr>
        <w:t>,</w:t>
      </w:r>
    </w:p>
    <w:p w14:paraId="28B21578" w14:textId="77777777" w:rsidR="005F7234" w:rsidRDefault="0095296B">
      <w:pPr>
        <w:pStyle w:val="W3MUZkonPsmeno"/>
        <w:tabs>
          <w:tab w:val="clear" w:pos="680"/>
          <w:tab w:val="num" w:pos="993"/>
        </w:tabs>
        <w:spacing w:after="60"/>
        <w:ind w:left="993" w:hanging="426"/>
        <w:jc w:val="both"/>
        <w:rPr>
          <w:rFonts w:ascii="Calibri" w:hAnsi="Calibri"/>
          <w:sz w:val="22"/>
          <w:szCs w:val="22"/>
        </w:rPr>
      </w:pPr>
      <w:r w:rsidRPr="005619A5">
        <w:rPr>
          <w:rFonts w:ascii="Calibri" w:hAnsi="Calibri"/>
          <w:sz w:val="22"/>
          <w:szCs w:val="22"/>
        </w:rPr>
        <w:t xml:space="preserve">Act No. 262/2006 Coll. </w:t>
      </w:r>
      <w:r w:rsidR="00E2473E">
        <w:rPr>
          <w:rFonts w:ascii="Calibri" w:hAnsi="Calibri"/>
          <w:sz w:val="22"/>
          <w:szCs w:val="22"/>
        </w:rPr>
        <w:t xml:space="preserve">, </w:t>
      </w:r>
      <w:r w:rsidRPr="005619A5">
        <w:rPr>
          <w:rFonts w:ascii="Calibri" w:hAnsi="Calibri"/>
          <w:sz w:val="22"/>
          <w:szCs w:val="22"/>
        </w:rPr>
        <w:t>Labour Code, as amended</w:t>
      </w:r>
      <w:r w:rsidR="00714BFA" w:rsidRPr="005619A5">
        <w:rPr>
          <w:rFonts w:ascii="Calibri" w:hAnsi="Calibri"/>
          <w:sz w:val="22"/>
          <w:szCs w:val="22"/>
        </w:rPr>
        <w:t>,</w:t>
      </w:r>
    </w:p>
    <w:p w14:paraId="52EE61E7" w14:textId="77777777" w:rsidR="005F7234" w:rsidRDefault="0095296B">
      <w:pPr>
        <w:pStyle w:val="W3MUZkonPsmeno"/>
        <w:tabs>
          <w:tab w:val="clear" w:pos="680"/>
          <w:tab w:val="num" w:pos="993"/>
        </w:tabs>
        <w:spacing w:after="60"/>
        <w:ind w:left="993" w:hanging="426"/>
        <w:jc w:val="both"/>
        <w:rPr>
          <w:rFonts w:ascii="Calibri" w:hAnsi="Calibri"/>
          <w:sz w:val="22"/>
          <w:szCs w:val="22"/>
        </w:rPr>
      </w:pPr>
      <w:r w:rsidRPr="005619A5">
        <w:rPr>
          <w:rFonts w:ascii="Calibri" w:hAnsi="Calibri"/>
          <w:sz w:val="22"/>
          <w:szCs w:val="22"/>
        </w:rPr>
        <w:t xml:space="preserve">Act No. 89/2012 Coll. </w:t>
      </w:r>
      <w:r w:rsidR="00E2473E">
        <w:rPr>
          <w:rFonts w:ascii="Calibri" w:hAnsi="Calibri"/>
          <w:sz w:val="22"/>
          <w:szCs w:val="22"/>
        </w:rPr>
        <w:t xml:space="preserve">, </w:t>
      </w:r>
      <w:r w:rsidRPr="005619A5">
        <w:rPr>
          <w:rFonts w:ascii="Calibri" w:hAnsi="Calibri"/>
          <w:sz w:val="22"/>
          <w:szCs w:val="22"/>
        </w:rPr>
        <w:t>Civil Code, as amended</w:t>
      </w:r>
      <w:r w:rsidR="00714BFA" w:rsidRPr="005619A5">
        <w:rPr>
          <w:rFonts w:ascii="Calibri" w:hAnsi="Calibri"/>
          <w:sz w:val="22"/>
          <w:szCs w:val="22"/>
        </w:rPr>
        <w:t>,</w:t>
      </w:r>
    </w:p>
    <w:p w14:paraId="1E2EB56F" w14:textId="77777777" w:rsidR="005F7234" w:rsidRDefault="0095296B">
      <w:pPr>
        <w:pStyle w:val="W3MUZkonPsmeno"/>
        <w:tabs>
          <w:tab w:val="clear" w:pos="680"/>
          <w:tab w:val="num" w:pos="993"/>
        </w:tabs>
        <w:spacing w:after="60"/>
        <w:ind w:left="993" w:hanging="426"/>
        <w:jc w:val="both"/>
        <w:rPr>
          <w:rFonts w:ascii="Calibri" w:hAnsi="Calibri"/>
          <w:sz w:val="22"/>
          <w:szCs w:val="22"/>
        </w:rPr>
      </w:pPr>
      <w:r w:rsidRPr="005619A5">
        <w:rPr>
          <w:rFonts w:ascii="Calibri" w:hAnsi="Calibri"/>
          <w:sz w:val="22"/>
          <w:szCs w:val="22"/>
        </w:rPr>
        <w:t xml:space="preserve">Opinion of the Office for Personal Data Protection No. 1/2006 </w:t>
      </w:r>
      <w:r w:rsidRPr="0077002E">
        <w:rPr>
          <w:rFonts w:ascii="Calibri" w:hAnsi="Calibri"/>
          <w:sz w:val="22"/>
          <w:szCs w:val="22"/>
        </w:rPr>
        <w:t xml:space="preserve">- </w:t>
      </w:r>
      <w:r w:rsidR="0010780A" w:rsidRPr="005619A5">
        <w:rPr>
          <w:rFonts w:ascii="Calibri" w:hAnsi="Calibri"/>
          <w:sz w:val="22"/>
          <w:szCs w:val="22"/>
        </w:rPr>
        <w:t xml:space="preserve">Operation of a camera system in terms of the </w:t>
      </w:r>
      <w:r>
        <w:rPr>
          <w:rFonts w:ascii="Calibri" w:hAnsi="Calibri"/>
          <w:sz w:val="22"/>
          <w:szCs w:val="22"/>
        </w:rPr>
        <w:t>Personal Data Protection Act,</w:t>
      </w:r>
    </w:p>
    <w:p w14:paraId="00F326FD" w14:textId="77777777" w:rsidR="005F7234" w:rsidRDefault="0095296B">
      <w:pPr>
        <w:pStyle w:val="W3MUZkonPsmeno"/>
        <w:tabs>
          <w:tab w:val="clear" w:pos="680"/>
          <w:tab w:val="num" w:pos="993"/>
        </w:tabs>
        <w:spacing w:after="60"/>
        <w:ind w:left="993" w:hanging="426"/>
        <w:jc w:val="both"/>
        <w:rPr>
          <w:rFonts w:ascii="Calibri" w:hAnsi="Calibri"/>
          <w:sz w:val="22"/>
          <w:szCs w:val="22"/>
        </w:rPr>
      </w:pPr>
      <w:r w:rsidRPr="005619A5">
        <w:rPr>
          <w:rFonts w:ascii="Calibri" w:hAnsi="Calibri"/>
          <w:sz w:val="22"/>
          <w:szCs w:val="22"/>
        </w:rPr>
        <w:t xml:space="preserve">Statement and recommendation of the Office for Personal Data Protection on the possibility of installing a camera </w:t>
      </w:r>
      <w:r w:rsidR="00E2473E">
        <w:rPr>
          <w:rFonts w:ascii="Calibri" w:hAnsi="Calibri"/>
          <w:sz w:val="22"/>
          <w:szCs w:val="22"/>
        </w:rPr>
        <w:t>system in the school premises, 03/2007,</w:t>
      </w:r>
    </w:p>
    <w:p w14:paraId="0B2B6C37" w14:textId="77777777" w:rsidR="005F7234" w:rsidRDefault="0095296B">
      <w:pPr>
        <w:pStyle w:val="W3MUZkonPsmeno"/>
        <w:tabs>
          <w:tab w:val="clear" w:pos="680"/>
          <w:tab w:val="num" w:pos="993"/>
        </w:tabs>
        <w:spacing w:after="60"/>
        <w:ind w:left="993" w:hanging="426"/>
        <w:jc w:val="both"/>
        <w:rPr>
          <w:rFonts w:ascii="Calibri" w:hAnsi="Calibri"/>
          <w:sz w:val="22"/>
          <w:szCs w:val="22"/>
        </w:rPr>
      </w:pPr>
      <w:r w:rsidRPr="005619A5">
        <w:rPr>
          <w:rFonts w:ascii="Calibri" w:hAnsi="Calibri"/>
          <w:sz w:val="22"/>
          <w:szCs w:val="22"/>
        </w:rPr>
        <w:t xml:space="preserve">Opinion of </w:t>
      </w:r>
      <w:r>
        <w:rPr>
          <w:rFonts w:ascii="Calibri" w:hAnsi="Calibri"/>
          <w:sz w:val="22"/>
          <w:szCs w:val="22"/>
        </w:rPr>
        <w:t xml:space="preserve">the Office for Personal Data Protection </w:t>
      </w:r>
      <w:r w:rsidR="002E2587" w:rsidRPr="0077002E">
        <w:rPr>
          <w:rFonts w:ascii="Calibri" w:hAnsi="Calibri"/>
          <w:sz w:val="22"/>
          <w:szCs w:val="22"/>
        </w:rPr>
        <w:t xml:space="preserve">- </w:t>
      </w:r>
      <w:r w:rsidR="0010780A" w:rsidRPr="005619A5">
        <w:rPr>
          <w:rFonts w:ascii="Calibri" w:hAnsi="Calibri"/>
          <w:sz w:val="22"/>
          <w:szCs w:val="22"/>
        </w:rPr>
        <w:t xml:space="preserve">Practical issues of operating CCTV systems </w:t>
      </w:r>
      <w:r w:rsidR="002E2587">
        <w:rPr>
          <w:rFonts w:ascii="Calibri" w:hAnsi="Calibri"/>
          <w:sz w:val="22"/>
          <w:szCs w:val="22"/>
        </w:rPr>
        <w:t>in schools and education, 05/2007,</w:t>
      </w:r>
    </w:p>
    <w:p w14:paraId="1BE32538" w14:textId="77777777" w:rsidR="005F7234" w:rsidRDefault="0095296B">
      <w:pPr>
        <w:pStyle w:val="W3MUZkonPsmeno"/>
        <w:tabs>
          <w:tab w:val="clear" w:pos="680"/>
          <w:tab w:val="num" w:pos="993"/>
        </w:tabs>
        <w:spacing w:after="60"/>
        <w:ind w:left="992" w:hanging="425"/>
        <w:jc w:val="both"/>
        <w:rPr>
          <w:rFonts w:ascii="Calibri" w:hAnsi="Calibri"/>
          <w:sz w:val="22"/>
          <w:szCs w:val="22"/>
        </w:rPr>
      </w:pPr>
      <w:r w:rsidRPr="005619A5">
        <w:rPr>
          <w:rFonts w:ascii="Calibri" w:hAnsi="Calibri"/>
          <w:sz w:val="22"/>
          <w:szCs w:val="22"/>
        </w:rPr>
        <w:t xml:space="preserve">Opinion of </w:t>
      </w:r>
      <w:r>
        <w:rPr>
          <w:rFonts w:ascii="Calibri" w:hAnsi="Calibri"/>
          <w:sz w:val="22"/>
          <w:szCs w:val="22"/>
        </w:rPr>
        <w:t xml:space="preserve">the Office for Personal Data Protection </w:t>
      </w:r>
      <w:r w:rsidRPr="0077002E">
        <w:rPr>
          <w:rFonts w:ascii="Calibri" w:hAnsi="Calibri"/>
          <w:sz w:val="22"/>
          <w:szCs w:val="22"/>
        </w:rPr>
        <w:t xml:space="preserve">- </w:t>
      </w:r>
      <w:r w:rsidR="0010780A" w:rsidRPr="005619A5">
        <w:rPr>
          <w:rFonts w:ascii="Calibri" w:hAnsi="Calibri"/>
          <w:sz w:val="22"/>
          <w:szCs w:val="22"/>
        </w:rPr>
        <w:t xml:space="preserve">Operation of CCTV systems, 2012, </w:t>
      </w:r>
    </w:p>
    <w:p w14:paraId="74178CE6" w14:textId="77777777" w:rsidR="005F7234" w:rsidRDefault="0095296B">
      <w:pPr>
        <w:pStyle w:val="W3MUZkonPsmeno"/>
        <w:tabs>
          <w:tab w:val="clear" w:pos="680"/>
          <w:tab w:val="num" w:pos="993"/>
        </w:tabs>
        <w:spacing w:after="60"/>
        <w:ind w:left="993" w:hanging="426"/>
        <w:jc w:val="both"/>
        <w:rPr>
          <w:rFonts w:ascii="Calibri" w:hAnsi="Calibri"/>
          <w:sz w:val="22"/>
          <w:szCs w:val="22"/>
        </w:rPr>
      </w:pPr>
      <w:r w:rsidRPr="005619A5">
        <w:rPr>
          <w:rFonts w:ascii="Calibri" w:hAnsi="Calibri"/>
          <w:sz w:val="22"/>
          <w:szCs w:val="22"/>
        </w:rPr>
        <w:t>CSN EN 50173 Information Technology series, current edition</w:t>
      </w:r>
      <w:r w:rsidR="00714BFA" w:rsidRPr="005619A5">
        <w:rPr>
          <w:rFonts w:ascii="Calibri" w:hAnsi="Calibri"/>
          <w:sz w:val="22"/>
          <w:szCs w:val="22"/>
        </w:rPr>
        <w:t>,</w:t>
      </w:r>
    </w:p>
    <w:p w14:paraId="46855AEA" w14:textId="77777777" w:rsidR="005F7234" w:rsidRDefault="0095296B">
      <w:pPr>
        <w:pStyle w:val="W3MUZkonPsmeno"/>
        <w:tabs>
          <w:tab w:val="clear" w:pos="680"/>
          <w:tab w:val="num" w:pos="993"/>
        </w:tabs>
        <w:spacing w:after="60"/>
        <w:ind w:left="993" w:hanging="426"/>
        <w:jc w:val="both"/>
        <w:rPr>
          <w:rFonts w:ascii="Calibri" w:hAnsi="Calibri"/>
          <w:sz w:val="22"/>
          <w:szCs w:val="22"/>
        </w:rPr>
      </w:pPr>
      <w:r w:rsidRPr="005619A5">
        <w:rPr>
          <w:rFonts w:ascii="Calibri" w:hAnsi="Calibri"/>
          <w:sz w:val="22"/>
          <w:szCs w:val="22"/>
        </w:rPr>
        <w:t>EN 50132 Alarm systems - CCTV, current edition</w:t>
      </w:r>
      <w:r w:rsidR="00714BFA" w:rsidRPr="005619A5">
        <w:rPr>
          <w:rFonts w:ascii="Calibri" w:hAnsi="Calibri"/>
          <w:sz w:val="22"/>
          <w:szCs w:val="22"/>
        </w:rPr>
        <w:t>,</w:t>
      </w:r>
    </w:p>
    <w:p w14:paraId="04FD8EEA" w14:textId="77777777" w:rsidR="005F7234" w:rsidRDefault="0095296B">
      <w:pPr>
        <w:pStyle w:val="W3MUZkonPsmeno"/>
        <w:tabs>
          <w:tab w:val="clear" w:pos="680"/>
          <w:tab w:val="num" w:pos="993"/>
        </w:tabs>
        <w:ind w:left="992" w:hanging="425"/>
        <w:jc w:val="both"/>
        <w:rPr>
          <w:rFonts w:ascii="Calibri" w:hAnsi="Calibri"/>
          <w:sz w:val="22"/>
          <w:szCs w:val="22"/>
        </w:rPr>
      </w:pPr>
      <w:r w:rsidRPr="005619A5">
        <w:rPr>
          <w:rFonts w:ascii="Calibri" w:hAnsi="Calibri"/>
          <w:sz w:val="22"/>
          <w:szCs w:val="22"/>
        </w:rPr>
        <w:t>ČSN EN 62676 Surveillance video systems for use in security applications, new series of ČSN, until 2018 in parallel with the old series</w:t>
      </w:r>
      <w:r w:rsidR="00FE7B11" w:rsidRPr="005619A5">
        <w:rPr>
          <w:rFonts w:ascii="Calibri" w:hAnsi="Calibri"/>
          <w:sz w:val="22"/>
          <w:szCs w:val="22"/>
        </w:rPr>
        <w:t>.</w:t>
      </w:r>
    </w:p>
    <w:p w14:paraId="0E605A90" w14:textId="77777777" w:rsidR="000F4A20" w:rsidRPr="00B126BB" w:rsidRDefault="000F4A20" w:rsidP="00122055">
      <w:pPr>
        <w:pStyle w:val="W3MUZkonOdstavec"/>
        <w:jc w:val="center"/>
        <w:rPr>
          <w:rFonts w:ascii="Calibri" w:hAnsi="Calibri"/>
          <w:sz w:val="22"/>
          <w:szCs w:val="22"/>
        </w:rPr>
      </w:pPr>
    </w:p>
    <w:p w14:paraId="217EF897" w14:textId="77777777" w:rsidR="005F7234" w:rsidRDefault="0095296B">
      <w:pPr>
        <w:pStyle w:val="W3MUZkonParagraf"/>
        <w:spacing w:after="0"/>
        <w:rPr>
          <w:rFonts w:ascii="Calibri" w:hAnsi="Calibri"/>
          <w:sz w:val="22"/>
          <w:szCs w:val="22"/>
        </w:rPr>
      </w:pPr>
      <w:r w:rsidRPr="00F14ECC">
        <w:rPr>
          <w:rFonts w:ascii="Calibri" w:hAnsi="Calibri"/>
          <w:sz w:val="22"/>
          <w:szCs w:val="22"/>
        </w:rPr>
        <w:t>Article 2</w:t>
      </w:r>
    </w:p>
    <w:p w14:paraId="1F138E20" w14:textId="77777777" w:rsidR="005F7234" w:rsidRDefault="0095296B">
      <w:pPr>
        <w:pStyle w:val="W3MUZkonParagrafNzev"/>
        <w:spacing w:before="0" w:after="240"/>
        <w:rPr>
          <w:rFonts w:ascii="Calibri" w:hAnsi="Calibri"/>
          <w:sz w:val="22"/>
          <w:szCs w:val="22"/>
        </w:rPr>
      </w:pPr>
      <w:r w:rsidRPr="00F14ECC">
        <w:rPr>
          <w:rFonts w:ascii="Calibri" w:hAnsi="Calibri"/>
          <w:sz w:val="22"/>
          <w:szCs w:val="22"/>
        </w:rPr>
        <w:t xml:space="preserve">List of </w:t>
      </w:r>
      <w:r w:rsidR="002E0E0E" w:rsidRPr="00F14ECC">
        <w:rPr>
          <w:rFonts w:ascii="Calibri" w:hAnsi="Calibri"/>
          <w:sz w:val="22"/>
          <w:szCs w:val="22"/>
        </w:rPr>
        <w:t xml:space="preserve">terms </w:t>
      </w:r>
      <w:r w:rsidR="002F7270" w:rsidRPr="00F14ECC">
        <w:rPr>
          <w:rFonts w:ascii="Calibri" w:hAnsi="Calibri"/>
          <w:sz w:val="22"/>
          <w:szCs w:val="22"/>
        </w:rPr>
        <w:t>and abbreviations</w:t>
      </w:r>
    </w:p>
    <w:p w14:paraId="4C403039" w14:textId="77777777" w:rsidR="005F7234" w:rsidRDefault="0095296B">
      <w:pPr>
        <w:pStyle w:val="W3MUZkonOdstavecslovan"/>
        <w:tabs>
          <w:tab w:val="clear" w:pos="510"/>
          <w:tab w:val="num" w:pos="426"/>
        </w:tabs>
        <w:spacing w:after="60"/>
        <w:ind w:left="426" w:hanging="426"/>
        <w:jc w:val="both"/>
        <w:rPr>
          <w:rFonts w:ascii="Calibri" w:hAnsi="Calibri"/>
          <w:color w:val="000000"/>
          <w:sz w:val="22"/>
          <w:szCs w:val="22"/>
        </w:rPr>
      </w:pPr>
      <w:r w:rsidRPr="00570410">
        <w:rPr>
          <w:rFonts w:ascii="Calibri" w:hAnsi="Calibri"/>
          <w:color w:val="000000"/>
          <w:sz w:val="22"/>
          <w:szCs w:val="22"/>
        </w:rPr>
        <w:t xml:space="preserve">For the purposes </w:t>
      </w:r>
      <w:r w:rsidR="007422E0" w:rsidRPr="00570410">
        <w:rPr>
          <w:rFonts w:ascii="Calibri" w:hAnsi="Calibri"/>
          <w:color w:val="000000"/>
          <w:sz w:val="22"/>
          <w:szCs w:val="22"/>
        </w:rPr>
        <w:t>of this Directive:</w:t>
      </w:r>
    </w:p>
    <w:p w14:paraId="5586E94D" w14:textId="77777777" w:rsidR="005F7234" w:rsidRDefault="00D81749">
      <w:pPr>
        <w:pStyle w:val="W3MUZkonPsmeno"/>
        <w:tabs>
          <w:tab w:val="clear" w:pos="680"/>
          <w:tab w:val="num" w:pos="993"/>
        </w:tabs>
        <w:spacing w:after="60"/>
        <w:ind w:left="993" w:hanging="426"/>
        <w:jc w:val="both"/>
        <w:rPr>
          <w:rFonts w:ascii="Calibri" w:hAnsi="Calibri"/>
          <w:sz w:val="22"/>
          <w:szCs w:val="22"/>
        </w:rPr>
      </w:pPr>
      <w:r>
        <w:rPr>
          <w:rFonts w:ascii="Calibri" w:hAnsi="Calibri"/>
          <w:i/>
          <w:sz w:val="22"/>
          <w:szCs w:val="22"/>
        </w:rPr>
        <w:t xml:space="preserve">any </w:t>
      </w:r>
      <w:r w:rsidRPr="00D81749">
        <w:rPr>
          <w:rFonts w:ascii="Calibri" w:hAnsi="Calibri"/>
          <w:sz w:val="22"/>
          <w:szCs w:val="22"/>
        </w:rPr>
        <w:t>information relating to an identified or identifiable data subject. A data subject shall be deemed to be identified or identifiable if the data subject can be identified, directly or indirectly, in particular by reference to a number, a code or one or more factors specific to his or her physical, physiological, mental, economic, cultural or social identity</w:t>
      </w:r>
      <w:r w:rsidR="0095296B">
        <w:rPr>
          <w:rFonts w:ascii="Calibri" w:hAnsi="Calibri"/>
          <w:sz w:val="22"/>
          <w:szCs w:val="22"/>
        </w:rPr>
        <w:t>,</w:t>
      </w:r>
    </w:p>
    <w:p w14:paraId="33B10CB6" w14:textId="77777777" w:rsidR="005F7234" w:rsidRDefault="00D81749">
      <w:pPr>
        <w:pStyle w:val="W3MUZkonPsmeno"/>
        <w:tabs>
          <w:tab w:val="clear" w:pos="680"/>
          <w:tab w:val="num" w:pos="993"/>
        </w:tabs>
        <w:spacing w:after="60"/>
        <w:ind w:left="993" w:hanging="426"/>
        <w:jc w:val="both"/>
        <w:rPr>
          <w:rFonts w:ascii="Calibri" w:hAnsi="Calibri"/>
          <w:sz w:val="22"/>
          <w:szCs w:val="22"/>
        </w:rPr>
      </w:pPr>
      <w:r w:rsidRPr="00D81749">
        <w:rPr>
          <w:rFonts w:ascii="Calibri" w:hAnsi="Calibri"/>
          <w:i/>
          <w:sz w:val="22"/>
          <w:szCs w:val="22"/>
        </w:rPr>
        <w:t xml:space="preserve">sensitive </w:t>
      </w:r>
      <w:r w:rsidR="00EE48E2">
        <w:rPr>
          <w:rFonts w:ascii="Calibri" w:hAnsi="Calibri"/>
          <w:i/>
          <w:sz w:val="22"/>
          <w:szCs w:val="22"/>
        </w:rPr>
        <w:t xml:space="preserve">data shall include </w:t>
      </w:r>
      <w:r w:rsidRPr="00D81749">
        <w:rPr>
          <w:rFonts w:ascii="Calibri" w:hAnsi="Calibri"/>
          <w:sz w:val="22"/>
          <w:szCs w:val="22"/>
        </w:rPr>
        <w:t xml:space="preserve">personal data revealing the national, racial or ethnic origin, political opinions, trade union membership, religion or philosophical beliefs, </w:t>
      </w:r>
      <w:r w:rsidR="0095296B">
        <w:rPr>
          <w:rFonts w:ascii="Calibri" w:hAnsi="Calibri"/>
          <w:sz w:val="22"/>
          <w:szCs w:val="22"/>
        </w:rPr>
        <w:t>criminal convictions</w:t>
      </w:r>
      <w:r w:rsidRPr="00D81749">
        <w:rPr>
          <w:rFonts w:ascii="Calibri" w:hAnsi="Calibri"/>
          <w:sz w:val="22"/>
          <w:szCs w:val="22"/>
        </w:rPr>
        <w:t xml:space="preserve">, health or sex life of the data subject </w:t>
      </w:r>
      <w:r w:rsidR="0095296B">
        <w:rPr>
          <w:rFonts w:ascii="Calibri" w:hAnsi="Calibri"/>
          <w:sz w:val="22"/>
          <w:szCs w:val="22"/>
        </w:rPr>
        <w:t xml:space="preserve">and genetic data of the data subject; </w:t>
      </w:r>
      <w:r w:rsidR="00EE48E2">
        <w:rPr>
          <w:rFonts w:ascii="Calibri" w:hAnsi="Calibri"/>
          <w:sz w:val="22"/>
          <w:szCs w:val="22"/>
        </w:rPr>
        <w:lastRenderedPageBreak/>
        <w:t xml:space="preserve">sensitive data shall also include biometric data which allow direct identification </w:t>
      </w:r>
      <w:r w:rsidR="0095296B">
        <w:rPr>
          <w:rFonts w:ascii="Calibri" w:hAnsi="Calibri"/>
          <w:sz w:val="22"/>
          <w:szCs w:val="22"/>
        </w:rPr>
        <w:t>or authentication of the data subject,</w:t>
      </w:r>
    </w:p>
    <w:p w14:paraId="2A415E83" w14:textId="77777777" w:rsidR="005F7234" w:rsidRDefault="00D81749">
      <w:pPr>
        <w:pStyle w:val="W3MUZkonPsmeno"/>
        <w:tabs>
          <w:tab w:val="clear" w:pos="680"/>
          <w:tab w:val="num" w:pos="993"/>
        </w:tabs>
        <w:spacing w:after="60"/>
        <w:ind w:left="993" w:hanging="426"/>
        <w:jc w:val="both"/>
        <w:rPr>
          <w:rFonts w:ascii="Calibri" w:hAnsi="Calibri"/>
          <w:color w:val="000000"/>
          <w:sz w:val="22"/>
          <w:szCs w:val="22"/>
        </w:rPr>
      </w:pPr>
      <w:r w:rsidRPr="00570410">
        <w:rPr>
          <w:rFonts w:ascii="Calibri" w:hAnsi="Calibri"/>
          <w:i/>
          <w:color w:val="000000"/>
          <w:sz w:val="22"/>
          <w:szCs w:val="22"/>
        </w:rPr>
        <w:t xml:space="preserve">anonymous data is data which, </w:t>
      </w:r>
      <w:r w:rsidRPr="00570410">
        <w:rPr>
          <w:rFonts w:ascii="Calibri" w:hAnsi="Calibri"/>
          <w:color w:val="000000"/>
          <w:sz w:val="22"/>
          <w:szCs w:val="22"/>
        </w:rPr>
        <w:t xml:space="preserve">either in its original form or after processing, cannot be linked to an identified or identifiable </w:t>
      </w:r>
      <w:r w:rsidR="0095296B">
        <w:rPr>
          <w:rFonts w:ascii="Calibri" w:hAnsi="Calibri"/>
          <w:color w:val="000000"/>
          <w:sz w:val="22"/>
          <w:szCs w:val="22"/>
        </w:rPr>
        <w:t>data subject,</w:t>
      </w:r>
    </w:p>
    <w:p w14:paraId="28D38A81" w14:textId="77777777" w:rsidR="005F7234" w:rsidRDefault="00D81749">
      <w:pPr>
        <w:pStyle w:val="W3MUZkonPsmeno"/>
        <w:tabs>
          <w:tab w:val="clear" w:pos="680"/>
          <w:tab w:val="num" w:pos="993"/>
        </w:tabs>
        <w:spacing w:after="60"/>
        <w:ind w:left="993" w:hanging="426"/>
        <w:jc w:val="both"/>
        <w:rPr>
          <w:rFonts w:ascii="Calibri" w:hAnsi="Calibri"/>
          <w:sz w:val="22"/>
          <w:szCs w:val="22"/>
        </w:rPr>
      </w:pPr>
      <w:r w:rsidRPr="00D81749">
        <w:rPr>
          <w:rFonts w:ascii="Calibri" w:hAnsi="Calibri"/>
          <w:i/>
          <w:sz w:val="22"/>
          <w:szCs w:val="22"/>
        </w:rPr>
        <w:t xml:space="preserve">the data subject </w:t>
      </w:r>
      <w:r w:rsidRPr="00D81749">
        <w:rPr>
          <w:rFonts w:ascii="Calibri" w:hAnsi="Calibri"/>
          <w:sz w:val="22"/>
          <w:szCs w:val="22"/>
        </w:rPr>
        <w:t xml:space="preserve">is the natural person to </w:t>
      </w:r>
      <w:r w:rsidR="0095296B">
        <w:rPr>
          <w:rFonts w:ascii="Calibri" w:hAnsi="Calibri"/>
          <w:sz w:val="22"/>
          <w:szCs w:val="22"/>
        </w:rPr>
        <w:t>whom the personal data relate,</w:t>
      </w:r>
    </w:p>
    <w:p w14:paraId="56753235" w14:textId="77777777" w:rsidR="005F7234" w:rsidRDefault="00FB0FD9">
      <w:pPr>
        <w:pStyle w:val="W3MUZkonPsmeno"/>
        <w:tabs>
          <w:tab w:val="clear" w:pos="680"/>
          <w:tab w:val="num" w:pos="993"/>
        </w:tabs>
        <w:spacing w:after="60"/>
        <w:ind w:left="993" w:hanging="426"/>
        <w:jc w:val="both"/>
        <w:rPr>
          <w:rFonts w:ascii="Calibri" w:hAnsi="Calibri"/>
          <w:color w:val="000000"/>
          <w:sz w:val="22"/>
          <w:szCs w:val="22"/>
        </w:rPr>
      </w:pPr>
      <w:r w:rsidRPr="00570410">
        <w:rPr>
          <w:rFonts w:ascii="Calibri" w:hAnsi="Calibri"/>
          <w:i/>
          <w:color w:val="000000"/>
          <w:sz w:val="22"/>
          <w:szCs w:val="22"/>
        </w:rPr>
        <w:t xml:space="preserve">processing of </w:t>
      </w:r>
      <w:r w:rsidR="00D81749" w:rsidRPr="00570410">
        <w:rPr>
          <w:rFonts w:ascii="Calibri" w:hAnsi="Calibri"/>
          <w:i/>
          <w:color w:val="000000"/>
          <w:sz w:val="22"/>
          <w:szCs w:val="22"/>
        </w:rPr>
        <w:t xml:space="preserve">personal data means </w:t>
      </w:r>
      <w:r w:rsidR="00D81749" w:rsidRPr="00570410">
        <w:rPr>
          <w:rFonts w:ascii="Calibri" w:hAnsi="Calibri"/>
          <w:color w:val="000000"/>
          <w:sz w:val="22"/>
          <w:szCs w:val="22"/>
        </w:rPr>
        <w:t xml:space="preserve">any operation or set of operations which the controller or processor carries out systematically with personal data, whether </w:t>
      </w:r>
      <w:r w:rsidR="0095296B">
        <w:rPr>
          <w:rFonts w:ascii="Calibri" w:hAnsi="Calibri"/>
          <w:color w:val="000000"/>
          <w:sz w:val="22"/>
          <w:szCs w:val="22"/>
        </w:rPr>
        <w:t xml:space="preserve">by automated means or by other means; </w:t>
      </w:r>
      <w:r w:rsidR="00D81749" w:rsidRPr="00570410">
        <w:rPr>
          <w:rFonts w:ascii="Calibri" w:hAnsi="Calibri"/>
          <w:color w:val="000000"/>
          <w:sz w:val="22"/>
          <w:szCs w:val="22"/>
        </w:rPr>
        <w:t xml:space="preserve">processing of personal data shall mean, in particular, collection, storage on a medium, </w:t>
      </w:r>
      <w:r w:rsidRPr="00570410">
        <w:rPr>
          <w:rFonts w:ascii="Calibri" w:hAnsi="Calibri"/>
          <w:color w:val="000000"/>
          <w:sz w:val="22"/>
          <w:szCs w:val="22"/>
        </w:rPr>
        <w:t xml:space="preserve">disclosure, adaptation or alteration, retrieval, use, transmission, dissemination, disclosure, storage, exchange, classification or </w:t>
      </w:r>
      <w:r w:rsidR="0095296B">
        <w:rPr>
          <w:rFonts w:ascii="Calibri" w:hAnsi="Calibri"/>
          <w:color w:val="000000"/>
          <w:sz w:val="22"/>
          <w:szCs w:val="22"/>
        </w:rPr>
        <w:t>combination, blocking and destruction,</w:t>
      </w:r>
    </w:p>
    <w:p w14:paraId="6913EFB2" w14:textId="77777777" w:rsidR="005F7234" w:rsidRDefault="00FB0FD9">
      <w:pPr>
        <w:pStyle w:val="W3MUZkonPsmeno"/>
        <w:tabs>
          <w:tab w:val="clear" w:pos="680"/>
          <w:tab w:val="num" w:pos="993"/>
        </w:tabs>
        <w:spacing w:after="60"/>
        <w:ind w:left="993" w:hanging="426"/>
        <w:jc w:val="both"/>
        <w:rPr>
          <w:rFonts w:ascii="Calibri" w:hAnsi="Calibri"/>
          <w:color w:val="000000"/>
          <w:sz w:val="22"/>
          <w:szCs w:val="22"/>
        </w:rPr>
      </w:pPr>
      <w:r w:rsidRPr="00570410">
        <w:rPr>
          <w:rFonts w:ascii="Calibri" w:hAnsi="Calibri"/>
          <w:i/>
          <w:color w:val="000000"/>
          <w:sz w:val="22"/>
          <w:szCs w:val="22"/>
        </w:rPr>
        <w:t xml:space="preserve">collection of personal data </w:t>
      </w:r>
      <w:r w:rsidRPr="00570410">
        <w:rPr>
          <w:rFonts w:ascii="Calibri" w:hAnsi="Calibri"/>
          <w:color w:val="000000"/>
          <w:sz w:val="22"/>
          <w:szCs w:val="22"/>
        </w:rPr>
        <w:t xml:space="preserve">a systematic procedure or set of procedures designed to obtain personal data for the purpose of storing them on a storage medium for </w:t>
      </w:r>
      <w:r w:rsidR="0095296B">
        <w:rPr>
          <w:rFonts w:ascii="Calibri" w:hAnsi="Calibri"/>
          <w:color w:val="000000"/>
          <w:sz w:val="22"/>
          <w:szCs w:val="22"/>
        </w:rPr>
        <w:t>immediate or subsequent processing,</w:t>
      </w:r>
    </w:p>
    <w:p w14:paraId="3CDF74B4" w14:textId="77777777" w:rsidR="005F7234" w:rsidRDefault="00FB0FD9">
      <w:pPr>
        <w:pStyle w:val="W3MUZkonPsmeno"/>
        <w:tabs>
          <w:tab w:val="clear" w:pos="680"/>
          <w:tab w:val="num" w:pos="993"/>
        </w:tabs>
        <w:spacing w:after="60"/>
        <w:ind w:left="993" w:hanging="426"/>
        <w:jc w:val="both"/>
        <w:rPr>
          <w:rFonts w:ascii="Calibri" w:hAnsi="Calibri"/>
          <w:color w:val="000000"/>
          <w:sz w:val="22"/>
          <w:szCs w:val="22"/>
        </w:rPr>
      </w:pPr>
      <w:r w:rsidRPr="00570410">
        <w:rPr>
          <w:rFonts w:ascii="Calibri" w:hAnsi="Calibri"/>
          <w:i/>
          <w:color w:val="000000"/>
          <w:sz w:val="22"/>
          <w:szCs w:val="22"/>
        </w:rPr>
        <w:t xml:space="preserve">storing </w:t>
      </w:r>
      <w:r w:rsidR="00EE48E2" w:rsidRPr="00570410">
        <w:rPr>
          <w:rFonts w:ascii="Calibri" w:hAnsi="Calibri"/>
          <w:i/>
          <w:color w:val="000000"/>
          <w:sz w:val="22"/>
          <w:szCs w:val="22"/>
        </w:rPr>
        <w:t xml:space="preserve">personal data </w:t>
      </w:r>
      <w:r w:rsidRPr="00570410">
        <w:rPr>
          <w:rFonts w:ascii="Calibri" w:hAnsi="Calibri"/>
          <w:color w:val="000000"/>
          <w:sz w:val="22"/>
          <w:szCs w:val="22"/>
        </w:rPr>
        <w:t xml:space="preserve">by keeping the data in a form that allows it </w:t>
      </w:r>
      <w:r w:rsidR="0095296B">
        <w:rPr>
          <w:rFonts w:ascii="Calibri" w:hAnsi="Calibri"/>
          <w:color w:val="000000"/>
          <w:sz w:val="22"/>
          <w:szCs w:val="22"/>
        </w:rPr>
        <w:t>to be further processed,</w:t>
      </w:r>
    </w:p>
    <w:p w14:paraId="638CEC97" w14:textId="77777777" w:rsidR="005F7234" w:rsidRDefault="00FB0FD9">
      <w:pPr>
        <w:pStyle w:val="W3MUZkonPsmeno"/>
        <w:tabs>
          <w:tab w:val="clear" w:pos="680"/>
          <w:tab w:val="num" w:pos="993"/>
        </w:tabs>
        <w:spacing w:after="60"/>
        <w:ind w:left="993" w:hanging="426"/>
        <w:jc w:val="both"/>
        <w:rPr>
          <w:rFonts w:ascii="Calibri" w:hAnsi="Calibri"/>
          <w:color w:val="000000"/>
          <w:sz w:val="22"/>
          <w:szCs w:val="22"/>
        </w:rPr>
      </w:pPr>
      <w:r w:rsidRPr="00570410">
        <w:rPr>
          <w:rFonts w:ascii="Calibri" w:hAnsi="Calibri"/>
          <w:i/>
          <w:color w:val="000000"/>
          <w:sz w:val="22"/>
          <w:szCs w:val="22"/>
        </w:rPr>
        <w:t xml:space="preserve">by blocking, </w:t>
      </w:r>
      <w:r w:rsidR="0095296B">
        <w:rPr>
          <w:rFonts w:ascii="Calibri" w:hAnsi="Calibri"/>
          <w:color w:val="000000"/>
          <w:sz w:val="22"/>
          <w:szCs w:val="22"/>
        </w:rPr>
        <w:t>an operation or set of operations which restricts the manner or means of processing personal data for a specified period of time, except for necessary interventions,</w:t>
      </w:r>
    </w:p>
    <w:p w14:paraId="305D3679" w14:textId="77777777" w:rsidR="005F7234" w:rsidRDefault="00FB0FD9">
      <w:pPr>
        <w:pStyle w:val="W3MUZkonPsmeno"/>
        <w:tabs>
          <w:tab w:val="clear" w:pos="680"/>
          <w:tab w:val="num" w:pos="993"/>
        </w:tabs>
        <w:spacing w:after="60"/>
        <w:ind w:left="993" w:hanging="426"/>
        <w:jc w:val="both"/>
        <w:rPr>
          <w:rFonts w:ascii="Calibri" w:hAnsi="Calibri"/>
          <w:color w:val="000000"/>
          <w:sz w:val="22"/>
          <w:szCs w:val="22"/>
        </w:rPr>
      </w:pPr>
      <w:r w:rsidRPr="00570410">
        <w:rPr>
          <w:rFonts w:ascii="Calibri" w:hAnsi="Calibri"/>
          <w:i/>
          <w:color w:val="000000"/>
          <w:sz w:val="22"/>
          <w:szCs w:val="22"/>
        </w:rPr>
        <w:t xml:space="preserve">destruction of personal data </w:t>
      </w:r>
      <w:r w:rsidR="0095296B">
        <w:rPr>
          <w:rFonts w:ascii="Calibri" w:hAnsi="Calibri"/>
          <w:color w:val="000000"/>
          <w:sz w:val="22"/>
          <w:szCs w:val="22"/>
        </w:rPr>
        <w:t xml:space="preserve">means the </w:t>
      </w:r>
      <w:r w:rsidRPr="00570410">
        <w:rPr>
          <w:rFonts w:ascii="Calibri" w:hAnsi="Calibri"/>
          <w:color w:val="000000"/>
          <w:sz w:val="22"/>
          <w:szCs w:val="22"/>
        </w:rPr>
        <w:t xml:space="preserve">physical destruction of the medium, their physical erasure or their permanent </w:t>
      </w:r>
      <w:r w:rsidR="0095296B">
        <w:rPr>
          <w:rFonts w:ascii="Calibri" w:hAnsi="Calibri"/>
          <w:color w:val="000000"/>
          <w:sz w:val="22"/>
          <w:szCs w:val="22"/>
        </w:rPr>
        <w:t>exclusion from further processing,</w:t>
      </w:r>
    </w:p>
    <w:p w14:paraId="02FF7CBA" w14:textId="77777777" w:rsidR="005F7234" w:rsidRDefault="0095296B">
      <w:pPr>
        <w:pStyle w:val="W3MUZkonPsmeno"/>
        <w:tabs>
          <w:tab w:val="clear" w:pos="680"/>
          <w:tab w:val="num" w:pos="993"/>
        </w:tabs>
        <w:spacing w:after="60"/>
        <w:ind w:left="993" w:hanging="426"/>
        <w:jc w:val="both"/>
        <w:rPr>
          <w:rFonts w:ascii="Calibri" w:hAnsi="Calibri"/>
          <w:color w:val="000000"/>
          <w:sz w:val="22"/>
          <w:szCs w:val="22"/>
        </w:rPr>
      </w:pPr>
      <w:r>
        <w:rPr>
          <w:rFonts w:ascii="Calibri" w:hAnsi="Calibri"/>
          <w:i/>
          <w:color w:val="000000"/>
          <w:sz w:val="22"/>
          <w:szCs w:val="22"/>
        </w:rPr>
        <w:t xml:space="preserve">the controller is </w:t>
      </w:r>
      <w:r>
        <w:rPr>
          <w:rFonts w:ascii="Calibri" w:hAnsi="Calibri"/>
          <w:color w:val="000000"/>
          <w:sz w:val="22"/>
          <w:szCs w:val="22"/>
        </w:rPr>
        <w:t xml:space="preserve">any entity that determines the purpose and means of processing personal data, carries out the processing and is responsible for it; the </w:t>
      </w:r>
      <w:r>
        <w:rPr>
          <w:rFonts w:ascii="Calibri" w:hAnsi="Calibri"/>
          <w:sz w:val="22"/>
          <w:szCs w:val="22"/>
        </w:rPr>
        <w:t>controller may authorise or entrust the processor with the processing of personal data, unless a specific law provides otherwise,</w:t>
      </w:r>
    </w:p>
    <w:p w14:paraId="1E60AAF6" w14:textId="77777777" w:rsidR="005F7234" w:rsidRDefault="0095296B">
      <w:pPr>
        <w:pStyle w:val="W3MUZkonPsmeno"/>
        <w:tabs>
          <w:tab w:val="clear" w:pos="680"/>
          <w:tab w:val="num" w:pos="993"/>
        </w:tabs>
        <w:spacing w:after="60"/>
        <w:ind w:left="993" w:hanging="426"/>
        <w:jc w:val="both"/>
        <w:rPr>
          <w:rFonts w:ascii="Calibri" w:hAnsi="Calibri"/>
          <w:color w:val="000000"/>
          <w:sz w:val="22"/>
          <w:szCs w:val="22"/>
        </w:rPr>
      </w:pPr>
      <w:r w:rsidRPr="002461AE">
        <w:rPr>
          <w:rFonts w:ascii="Calibri" w:hAnsi="Calibri"/>
          <w:i/>
          <w:sz w:val="22"/>
          <w:szCs w:val="22"/>
        </w:rPr>
        <w:t xml:space="preserve">a processor is </w:t>
      </w:r>
      <w:r w:rsidRPr="002461AE">
        <w:rPr>
          <w:rFonts w:ascii="Calibri" w:hAnsi="Calibri"/>
          <w:sz w:val="22"/>
          <w:szCs w:val="22"/>
        </w:rPr>
        <w:t xml:space="preserve">any entity which, on the basis of a specific law or a mandate from the controller, processes personal data </w:t>
      </w:r>
      <w:r>
        <w:rPr>
          <w:rFonts w:ascii="Calibri" w:hAnsi="Calibri"/>
          <w:sz w:val="22"/>
          <w:szCs w:val="22"/>
        </w:rPr>
        <w:t>in accordance with the law</w:t>
      </w:r>
      <w:r w:rsidR="00AB3B45">
        <w:rPr>
          <w:rFonts w:ascii="Calibri" w:hAnsi="Calibri"/>
          <w:sz w:val="22"/>
          <w:szCs w:val="22"/>
        </w:rPr>
        <w:t>,</w:t>
      </w:r>
    </w:p>
    <w:p w14:paraId="7D8B6C78" w14:textId="77777777" w:rsidR="005F7234" w:rsidRDefault="00186D5D">
      <w:pPr>
        <w:pStyle w:val="W3MUZkonPsmeno"/>
        <w:tabs>
          <w:tab w:val="clear" w:pos="680"/>
          <w:tab w:val="num" w:pos="993"/>
        </w:tabs>
        <w:spacing w:after="60"/>
        <w:ind w:left="993" w:hanging="426"/>
        <w:jc w:val="both"/>
        <w:rPr>
          <w:rFonts w:ascii="Calibri" w:hAnsi="Calibri"/>
          <w:sz w:val="22"/>
          <w:szCs w:val="22"/>
        </w:rPr>
      </w:pPr>
      <w:r w:rsidRPr="00CF7574">
        <w:rPr>
          <w:rFonts w:ascii="Calibri" w:hAnsi="Calibri"/>
          <w:i/>
          <w:sz w:val="22"/>
          <w:szCs w:val="22"/>
        </w:rPr>
        <w:t xml:space="preserve">published personal data </w:t>
      </w:r>
      <w:r w:rsidRPr="00CF7574">
        <w:rPr>
          <w:rFonts w:ascii="Calibri" w:hAnsi="Calibri"/>
          <w:sz w:val="22"/>
          <w:szCs w:val="22"/>
        </w:rPr>
        <w:t xml:space="preserve">personal data made available in particular by mass media, other public communication or </w:t>
      </w:r>
      <w:r w:rsidR="0095296B">
        <w:rPr>
          <w:rFonts w:ascii="Calibri" w:hAnsi="Calibri"/>
          <w:sz w:val="22"/>
          <w:szCs w:val="22"/>
        </w:rPr>
        <w:t>as part of a public list,</w:t>
      </w:r>
    </w:p>
    <w:p w14:paraId="68CD24E9" w14:textId="77777777" w:rsidR="005F7234" w:rsidRDefault="00186D5D">
      <w:pPr>
        <w:pStyle w:val="W3MUZkonPsmeno"/>
        <w:tabs>
          <w:tab w:val="clear" w:pos="680"/>
          <w:tab w:val="num" w:pos="993"/>
        </w:tabs>
        <w:spacing w:after="60"/>
        <w:ind w:left="993" w:hanging="426"/>
        <w:jc w:val="both"/>
        <w:rPr>
          <w:rFonts w:ascii="Calibri" w:hAnsi="Calibri"/>
          <w:sz w:val="22"/>
          <w:szCs w:val="22"/>
        </w:rPr>
      </w:pPr>
      <w:r w:rsidRPr="00CF7574">
        <w:rPr>
          <w:rFonts w:ascii="Calibri" w:hAnsi="Calibri"/>
          <w:i/>
          <w:sz w:val="22"/>
          <w:szCs w:val="22"/>
        </w:rPr>
        <w:t xml:space="preserve">a record or dataset of personal data (hereinafter referred to as a </w:t>
      </w:r>
      <w:r w:rsidR="00CF7574" w:rsidRPr="00CF7574">
        <w:rPr>
          <w:rFonts w:ascii="Calibri" w:hAnsi="Calibri"/>
          <w:i/>
          <w:sz w:val="22"/>
          <w:szCs w:val="22"/>
        </w:rPr>
        <w:t xml:space="preserve">'dataset') </w:t>
      </w:r>
      <w:r w:rsidRPr="00CF7574">
        <w:rPr>
          <w:rFonts w:ascii="Calibri" w:hAnsi="Calibri"/>
          <w:sz w:val="22"/>
          <w:szCs w:val="22"/>
        </w:rPr>
        <w:t xml:space="preserve">any set of personal data organised or made available according to </w:t>
      </w:r>
      <w:r w:rsidR="0095296B">
        <w:rPr>
          <w:rFonts w:ascii="Calibri" w:hAnsi="Calibri"/>
          <w:sz w:val="22"/>
          <w:szCs w:val="22"/>
        </w:rPr>
        <w:t>common or specific criteria,</w:t>
      </w:r>
    </w:p>
    <w:p w14:paraId="210DFF73" w14:textId="77777777" w:rsidR="005F7234" w:rsidRDefault="007554F2">
      <w:pPr>
        <w:pStyle w:val="W3MUZkonPsmeno"/>
        <w:tabs>
          <w:tab w:val="clear" w:pos="680"/>
          <w:tab w:val="num" w:pos="993"/>
        </w:tabs>
        <w:spacing w:after="60"/>
        <w:ind w:left="993" w:hanging="426"/>
        <w:jc w:val="both"/>
        <w:rPr>
          <w:rFonts w:ascii="Calibri" w:hAnsi="Calibri"/>
          <w:sz w:val="22"/>
          <w:szCs w:val="22"/>
        </w:rPr>
      </w:pPr>
      <w:r w:rsidRPr="00CF7574">
        <w:rPr>
          <w:rFonts w:ascii="Calibri" w:hAnsi="Calibri"/>
          <w:i/>
          <w:sz w:val="22"/>
          <w:szCs w:val="22"/>
        </w:rPr>
        <w:t>consent of the data subject</w:t>
      </w:r>
      <w:r w:rsidRPr="00CF7574">
        <w:rPr>
          <w:rFonts w:ascii="Calibri" w:hAnsi="Calibri"/>
          <w:sz w:val="22"/>
          <w:szCs w:val="22"/>
        </w:rPr>
        <w:t xml:space="preserve">, a free and informed expression of the data subject's will, the content of which is the </w:t>
      </w:r>
      <w:r w:rsidR="0095296B">
        <w:rPr>
          <w:rFonts w:ascii="Calibri" w:hAnsi="Calibri"/>
          <w:sz w:val="22"/>
          <w:szCs w:val="22"/>
        </w:rPr>
        <w:t>data</w:t>
      </w:r>
      <w:r w:rsidRPr="00CF7574">
        <w:rPr>
          <w:rFonts w:ascii="Calibri" w:hAnsi="Calibri"/>
          <w:sz w:val="22"/>
          <w:szCs w:val="22"/>
        </w:rPr>
        <w:t xml:space="preserve"> subject's consent </w:t>
      </w:r>
      <w:r w:rsidR="0095296B">
        <w:rPr>
          <w:rFonts w:ascii="Calibri" w:hAnsi="Calibri"/>
          <w:sz w:val="22"/>
          <w:szCs w:val="22"/>
        </w:rPr>
        <w:t>to the processing of personal data,</w:t>
      </w:r>
    </w:p>
    <w:p w14:paraId="310D9B78" w14:textId="77777777" w:rsidR="005F7234" w:rsidRDefault="002461AE">
      <w:pPr>
        <w:pStyle w:val="W3MUZkonPsmeno"/>
        <w:tabs>
          <w:tab w:val="clear" w:pos="680"/>
          <w:tab w:val="num" w:pos="993"/>
        </w:tabs>
        <w:spacing w:after="60"/>
        <w:ind w:left="993" w:hanging="426"/>
        <w:jc w:val="both"/>
        <w:rPr>
          <w:rFonts w:ascii="Calibri" w:hAnsi="Calibri"/>
          <w:sz w:val="22"/>
          <w:szCs w:val="22"/>
        </w:rPr>
      </w:pPr>
      <w:r w:rsidRPr="00714BFA">
        <w:rPr>
          <w:rFonts w:ascii="Calibri" w:hAnsi="Calibri"/>
          <w:i/>
          <w:sz w:val="22"/>
          <w:szCs w:val="22"/>
        </w:rPr>
        <w:t xml:space="preserve">the recipient shall be </w:t>
      </w:r>
      <w:r w:rsidRPr="00714BFA">
        <w:rPr>
          <w:rFonts w:ascii="Calibri" w:hAnsi="Calibri"/>
          <w:sz w:val="22"/>
          <w:szCs w:val="22"/>
        </w:rPr>
        <w:t xml:space="preserve">any entity to which the personal data are disclosed; an entity which processes personal data </w:t>
      </w:r>
      <w:r w:rsidR="0095296B">
        <w:rPr>
          <w:rFonts w:ascii="Calibri" w:hAnsi="Calibri"/>
          <w:sz w:val="22"/>
          <w:szCs w:val="22"/>
        </w:rPr>
        <w:t xml:space="preserve">pursuant to Article 3(6)(g) of the Act </w:t>
      </w:r>
      <w:r w:rsidRPr="00714BFA">
        <w:rPr>
          <w:rFonts w:ascii="Calibri" w:hAnsi="Calibri"/>
          <w:sz w:val="22"/>
          <w:szCs w:val="22"/>
        </w:rPr>
        <w:t>shall not be considered a recipient</w:t>
      </w:r>
      <w:r w:rsidR="0095296B">
        <w:rPr>
          <w:rFonts w:ascii="Calibri" w:hAnsi="Calibri"/>
          <w:sz w:val="22"/>
          <w:szCs w:val="22"/>
        </w:rPr>
        <w:t>,</w:t>
      </w:r>
    </w:p>
    <w:p w14:paraId="72122960" w14:textId="77777777" w:rsidR="005F7234" w:rsidRDefault="0092702F">
      <w:pPr>
        <w:pStyle w:val="W3MUZkonPsmeno"/>
        <w:tabs>
          <w:tab w:val="clear" w:pos="680"/>
          <w:tab w:val="num" w:pos="993"/>
        </w:tabs>
        <w:spacing w:after="60"/>
        <w:ind w:left="993" w:hanging="426"/>
        <w:jc w:val="both"/>
        <w:rPr>
          <w:rFonts w:ascii="Calibri" w:hAnsi="Calibri"/>
          <w:sz w:val="22"/>
          <w:szCs w:val="22"/>
        </w:rPr>
      </w:pPr>
      <w:r w:rsidRPr="00CF19D9">
        <w:rPr>
          <w:rFonts w:ascii="Calibri" w:hAnsi="Calibri"/>
          <w:i/>
          <w:sz w:val="22"/>
          <w:szCs w:val="22"/>
        </w:rPr>
        <w:t xml:space="preserve">authorised subject </w:t>
      </w:r>
      <w:r w:rsidR="0095296B" w:rsidRPr="00CF19D9">
        <w:rPr>
          <w:rFonts w:ascii="Calibri" w:hAnsi="Calibri"/>
          <w:sz w:val="22"/>
          <w:szCs w:val="22"/>
        </w:rPr>
        <w:t xml:space="preserve">means </w:t>
      </w:r>
      <w:r w:rsidRPr="00CF19D9">
        <w:rPr>
          <w:rFonts w:ascii="Calibri" w:hAnsi="Calibri"/>
          <w:sz w:val="22"/>
          <w:szCs w:val="22"/>
        </w:rPr>
        <w:t xml:space="preserve">law enforcement authorities, administrative authorities for conducting offence proceedings, the data subject and his/her legal representative, the subject who has provided consent pursuant to Section 5 of </w:t>
      </w:r>
      <w:r w:rsidR="00E07C7F" w:rsidRPr="00CF19D9">
        <w:rPr>
          <w:rFonts w:ascii="Calibri" w:hAnsi="Calibri"/>
          <w:sz w:val="22"/>
          <w:szCs w:val="22"/>
        </w:rPr>
        <w:t>the Act</w:t>
      </w:r>
      <w:r w:rsidRPr="00CF19D9">
        <w:rPr>
          <w:rFonts w:ascii="Calibri" w:hAnsi="Calibri"/>
          <w:sz w:val="22"/>
          <w:szCs w:val="22"/>
        </w:rPr>
        <w:t>.</w:t>
      </w:r>
    </w:p>
    <w:p w14:paraId="3DCA3F76" w14:textId="77777777" w:rsidR="00066A67" w:rsidRDefault="00066A67" w:rsidP="00122055">
      <w:pPr>
        <w:pStyle w:val="W3MUZkonOdstavec"/>
        <w:jc w:val="center"/>
        <w:rPr>
          <w:rFonts w:ascii="Calibri" w:hAnsi="Calibri"/>
          <w:sz w:val="22"/>
          <w:szCs w:val="22"/>
        </w:rPr>
      </w:pPr>
    </w:p>
    <w:p w14:paraId="12F167D0" w14:textId="77777777" w:rsidR="005F7234" w:rsidRDefault="0095296B">
      <w:pPr>
        <w:pStyle w:val="W3MUZkonParagraf"/>
        <w:spacing w:after="0"/>
        <w:rPr>
          <w:rFonts w:ascii="Calibri" w:hAnsi="Calibri"/>
          <w:sz w:val="22"/>
          <w:szCs w:val="22"/>
        </w:rPr>
      </w:pPr>
      <w:r w:rsidRPr="00F14ECC">
        <w:rPr>
          <w:rFonts w:ascii="Calibri" w:hAnsi="Calibri"/>
          <w:sz w:val="22"/>
          <w:szCs w:val="22"/>
        </w:rPr>
        <w:t>Article 3</w:t>
      </w:r>
    </w:p>
    <w:p w14:paraId="52285726" w14:textId="77777777" w:rsidR="005F7234" w:rsidRDefault="0095296B">
      <w:pPr>
        <w:pStyle w:val="W3MUZkonParagrafNzev"/>
        <w:spacing w:before="0" w:after="240"/>
        <w:rPr>
          <w:rFonts w:ascii="Calibri" w:hAnsi="Calibri"/>
          <w:sz w:val="22"/>
          <w:szCs w:val="22"/>
        </w:rPr>
      </w:pPr>
      <w:r w:rsidRPr="00F14ECC">
        <w:rPr>
          <w:rFonts w:ascii="Calibri" w:hAnsi="Calibri"/>
          <w:sz w:val="22"/>
          <w:szCs w:val="22"/>
        </w:rPr>
        <w:t>Purpose of the camera system</w:t>
      </w:r>
    </w:p>
    <w:p w14:paraId="70A43CAC" w14:textId="77777777" w:rsidR="005F7234" w:rsidRDefault="0095296B">
      <w:pPr>
        <w:pStyle w:val="W3MUZkonOdstavecslovan"/>
        <w:tabs>
          <w:tab w:val="clear" w:pos="510"/>
          <w:tab w:val="num" w:pos="426"/>
        </w:tabs>
        <w:ind w:left="425" w:hanging="425"/>
        <w:jc w:val="both"/>
        <w:rPr>
          <w:rFonts w:ascii="Calibri" w:hAnsi="Calibri"/>
          <w:sz w:val="22"/>
          <w:szCs w:val="22"/>
        </w:rPr>
      </w:pPr>
      <w:r w:rsidRPr="00763503">
        <w:rPr>
          <w:rFonts w:ascii="Calibri" w:hAnsi="Calibri"/>
          <w:sz w:val="22"/>
          <w:szCs w:val="22"/>
        </w:rPr>
        <w:t xml:space="preserve">The purpose of the </w:t>
      </w:r>
      <w:r>
        <w:rPr>
          <w:rFonts w:ascii="Calibri" w:hAnsi="Calibri"/>
          <w:sz w:val="22"/>
          <w:szCs w:val="22"/>
        </w:rPr>
        <w:t xml:space="preserve">installation of </w:t>
      </w:r>
      <w:r w:rsidRPr="00763503">
        <w:rPr>
          <w:rFonts w:ascii="Calibri" w:hAnsi="Calibri"/>
          <w:sz w:val="22"/>
          <w:szCs w:val="22"/>
        </w:rPr>
        <w:t xml:space="preserve">the camera system is to protect property and safety of persons, prevention of damage, vandalism and crime committed on the property of </w:t>
      </w:r>
      <w:r>
        <w:rPr>
          <w:rFonts w:ascii="Calibri" w:hAnsi="Calibri"/>
          <w:sz w:val="22"/>
          <w:szCs w:val="22"/>
        </w:rPr>
        <w:t xml:space="preserve">the operator of the camera system </w:t>
      </w:r>
      <w:r w:rsidRPr="00763503">
        <w:rPr>
          <w:rFonts w:ascii="Calibri" w:hAnsi="Calibri"/>
          <w:sz w:val="22"/>
          <w:szCs w:val="22"/>
        </w:rPr>
        <w:t xml:space="preserve">and </w:t>
      </w:r>
      <w:r w:rsidR="00122055">
        <w:rPr>
          <w:rFonts w:ascii="Calibri" w:hAnsi="Calibri"/>
          <w:sz w:val="22"/>
          <w:szCs w:val="22"/>
        </w:rPr>
        <w:t xml:space="preserve">data subjects </w:t>
      </w:r>
      <w:r w:rsidRPr="00763503">
        <w:rPr>
          <w:rFonts w:ascii="Calibri" w:hAnsi="Calibri"/>
          <w:sz w:val="22"/>
          <w:szCs w:val="22"/>
        </w:rPr>
        <w:t>moving in the Botanická 68a area, as well as to increase the level of prevention of unauthorized interference in technological equipment</w:t>
      </w:r>
      <w:r w:rsidR="009E160A">
        <w:rPr>
          <w:rFonts w:ascii="Calibri" w:hAnsi="Calibri"/>
          <w:sz w:val="22"/>
          <w:szCs w:val="22"/>
        </w:rPr>
        <w:t xml:space="preserve">, </w:t>
      </w:r>
      <w:r w:rsidRPr="00763503">
        <w:rPr>
          <w:rFonts w:ascii="Calibri" w:hAnsi="Calibri"/>
          <w:sz w:val="22"/>
          <w:szCs w:val="22"/>
        </w:rPr>
        <w:t>such as machinery of technical security infrastructure of the faculty (server rooms, LV substations, SLP substations</w:t>
      </w:r>
      <w:r w:rsidR="009E160A">
        <w:rPr>
          <w:rFonts w:ascii="Calibri" w:hAnsi="Calibri"/>
          <w:sz w:val="22"/>
          <w:szCs w:val="22"/>
        </w:rPr>
        <w:t xml:space="preserve">, </w:t>
      </w:r>
      <w:r w:rsidRPr="00763503">
        <w:rPr>
          <w:rFonts w:ascii="Calibri" w:hAnsi="Calibri"/>
          <w:sz w:val="22"/>
          <w:szCs w:val="22"/>
        </w:rPr>
        <w:t xml:space="preserve">etc.). </w:t>
      </w:r>
      <w:r>
        <w:rPr>
          <w:rFonts w:ascii="Calibri" w:hAnsi="Calibri"/>
          <w:sz w:val="22"/>
          <w:szCs w:val="22"/>
        </w:rPr>
        <w:t xml:space="preserve">The operator of the CCTV system decided to install it after having exhausted all possibilities </w:t>
      </w:r>
      <w:r>
        <w:rPr>
          <w:rFonts w:ascii="Calibri" w:hAnsi="Calibri"/>
          <w:sz w:val="22"/>
          <w:szCs w:val="22"/>
        </w:rPr>
        <w:lastRenderedPageBreak/>
        <w:t>of prevention, avoidance and monitoring of incidents</w:t>
      </w:r>
      <w:r w:rsidR="009E160A">
        <w:rPr>
          <w:rFonts w:ascii="Calibri" w:hAnsi="Calibri"/>
          <w:sz w:val="22"/>
          <w:szCs w:val="22"/>
        </w:rPr>
        <w:t xml:space="preserve">, </w:t>
      </w:r>
      <w:r>
        <w:rPr>
          <w:rFonts w:ascii="Calibri" w:hAnsi="Calibri"/>
          <w:sz w:val="22"/>
          <w:szCs w:val="22"/>
        </w:rPr>
        <w:t>including, for example, subject protection of technology.</w:t>
      </w:r>
    </w:p>
    <w:p w14:paraId="67B87397" w14:textId="77777777" w:rsidR="005F7234" w:rsidRDefault="0095296B">
      <w:pPr>
        <w:pStyle w:val="W3MUZkonOdstavecslovan"/>
        <w:tabs>
          <w:tab w:val="clear" w:pos="510"/>
          <w:tab w:val="num" w:pos="426"/>
        </w:tabs>
        <w:ind w:left="425" w:hanging="425"/>
        <w:jc w:val="both"/>
        <w:rPr>
          <w:rFonts w:ascii="Calibri" w:hAnsi="Calibri"/>
          <w:sz w:val="22"/>
          <w:szCs w:val="22"/>
        </w:rPr>
      </w:pPr>
      <w:r>
        <w:rPr>
          <w:rFonts w:ascii="Calibri" w:hAnsi="Calibri"/>
          <w:sz w:val="22"/>
          <w:szCs w:val="22"/>
        </w:rPr>
        <w:t xml:space="preserve">The camera system has a </w:t>
      </w:r>
      <w:r w:rsidR="00D84000">
        <w:rPr>
          <w:rFonts w:ascii="Calibri" w:hAnsi="Calibri"/>
          <w:sz w:val="22"/>
          <w:szCs w:val="22"/>
        </w:rPr>
        <w:t xml:space="preserve">preventive function and is aimed at </w:t>
      </w:r>
      <w:r>
        <w:rPr>
          <w:rFonts w:ascii="Calibri" w:hAnsi="Calibri"/>
          <w:sz w:val="22"/>
          <w:szCs w:val="22"/>
        </w:rPr>
        <w:t xml:space="preserve">protecting the legitimate interests of the operator </w:t>
      </w:r>
      <w:r w:rsidR="00066A67" w:rsidRPr="00C47827">
        <w:rPr>
          <w:rFonts w:ascii="Calibri" w:hAnsi="Calibri"/>
          <w:sz w:val="22"/>
          <w:szCs w:val="22"/>
        </w:rPr>
        <w:t xml:space="preserve">within the meaning of Section 5(2)(e) of </w:t>
      </w:r>
      <w:r w:rsidR="00066A67">
        <w:rPr>
          <w:rFonts w:ascii="Calibri" w:hAnsi="Calibri"/>
          <w:sz w:val="22"/>
          <w:szCs w:val="22"/>
        </w:rPr>
        <w:t>the Act</w:t>
      </w:r>
      <w:r w:rsidR="00066A67" w:rsidRPr="00C47827">
        <w:rPr>
          <w:rFonts w:ascii="Calibri" w:hAnsi="Calibri"/>
          <w:sz w:val="22"/>
          <w:szCs w:val="22"/>
        </w:rPr>
        <w:t xml:space="preserve">. For this purpose, </w:t>
      </w:r>
      <w:r w:rsidR="00066A67">
        <w:rPr>
          <w:rFonts w:ascii="Calibri" w:hAnsi="Calibri"/>
          <w:sz w:val="22"/>
          <w:szCs w:val="22"/>
        </w:rPr>
        <w:t xml:space="preserve">the operator of the CCTV system </w:t>
      </w:r>
      <w:r w:rsidR="00066A67" w:rsidRPr="00C47827">
        <w:rPr>
          <w:rFonts w:ascii="Calibri" w:hAnsi="Calibri"/>
          <w:sz w:val="22"/>
          <w:szCs w:val="22"/>
        </w:rPr>
        <w:t>may make CCTV recordings without the consent of persons entering the recorded area, including employees</w:t>
      </w:r>
      <w:r w:rsidR="00066A67">
        <w:rPr>
          <w:rFonts w:ascii="Calibri" w:hAnsi="Calibri"/>
          <w:sz w:val="22"/>
          <w:szCs w:val="22"/>
        </w:rPr>
        <w:t xml:space="preserve">, </w:t>
      </w:r>
      <w:r w:rsidR="00066A67" w:rsidRPr="00C47827">
        <w:rPr>
          <w:rFonts w:ascii="Calibri" w:hAnsi="Calibri"/>
          <w:sz w:val="22"/>
          <w:szCs w:val="22"/>
        </w:rPr>
        <w:t>students</w:t>
      </w:r>
      <w:r w:rsidR="00066A67">
        <w:rPr>
          <w:rFonts w:ascii="Calibri" w:hAnsi="Calibri"/>
          <w:sz w:val="22"/>
          <w:szCs w:val="22"/>
        </w:rPr>
        <w:t xml:space="preserve">, persons entering the </w:t>
      </w:r>
      <w:r w:rsidR="00066A67" w:rsidRPr="0077002E">
        <w:rPr>
          <w:rFonts w:ascii="Calibri" w:hAnsi="Calibri"/>
          <w:sz w:val="22"/>
          <w:szCs w:val="22"/>
        </w:rPr>
        <w:t xml:space="preserve">premises </w:t>
      </w:r>
      <w:r w:rsidR="00066A67">
        <w:rPr>
          <w:rFonts w:ascii="Calibri" w:hAnsi="Calibri"/>
          <w:sz w:val="22"/>
          <w:szCs w:val="22"/>
        </w:rPr>
        <w:t xml:space="preserve">on a short-term or irregular basis, as well as </w:t>
      </w:r>
      <w:r w:rsidR="00066A67" w:rsidRPr="0077002E">
        <w:rPr>
          <w:rFonts w:ascii="Calibri" w:hAnsi="Calibri"/>
          <w:sz w:val="22"/>
          <w:szCs w:val="22"/>
        </w:rPr>
        <w:t xml:space="preserve">persons moving in the publicly accessible outdoor area around the premises - see the opinion of the Office for Personal Data Protection </w:t>
      </w:r>
      <w:r w:rsidR="00066A67">
        <w:rPr>
          <w:rFonts w:ascii="Calibri" w:hAnsi="Calibri"/>
          <w:sz w:val="22"/>
          <w:szCs w:val="22"/>
        </w:rPr>
        <w:t xml:space="preserve">(hereinafter referred to as the "Office for </w:t>
      </w:r>
      <w:r w:rsidR="00066A67" w:rsidRPr="0077002E">
        <w:rPr>
          <w:rFonts w:ascii="Calibri" w:hAnsi="Calibri"/>
          <w:sz w:val="22"/>
          <w:szCs w:val="22"/>
        </w:rPr>
        <w:t xml:space="preserve">Personal Data </w:t>
      </w:r>
      <w:r w:rsidR="00066A67">
        <w:rPr>
          <w:rFonts w:ascii="Calibri" w:hAnsi="Calibri"/>
          <w:sz w:val="22"/>
          <w:szCs w:val="22"/>
        </w:rPr>
        <w:t xml:space="preserve">Protection") </w:t>
      </w:r>
      <w:r w:rsidR="00066A67" w:rsidRPr="00122055">
        <w:rPr>
          <w:rFonts w:ascii="Calibri" w:hAnsi="Calibri"/>
          <w:sz w:val="22"/>
          <w:szCs w:val="22"/>
        </w:rPr>
        <w:t>in Annex 1.</w:t>
      </w:r>
    </w:p>
    <w:p w14:paraId="2A375148" w14:textId="77777777" w:rsidR="005F7234" w:rsidRDefault="0095296B">
      <w:pPr>
        <w:pStyle w:val="W3MUZkonOdstavecslovan"/>
        <w:tabs>
          <w:tab w:val="clear" w:pos="510"/>
          <w:tab w:val="num" w:pos="426"/>
        </w:tabs>
        <w:ind w:left="425" w:hanging="425"/>
        <w:jc w:val="both"/>
        <w:rPr>
          <w:rFonts w:ascii="Calibri" w:hAnsi="Calibri"/>
          <w:sz w:val="22"/>
          <w:szCs w:val="22"/>
        </w:rPr>
      </w:pPr>
      <w:r w:rsidRPr="00763503">
        <w:rPr>
          <w:rFonts w:ascii="Calibri" w:hAnsi="Calibri"/>
          <w:sz w:val="22"/>
          <w:szCs w:val="22"/>
        </w:rPr>
        <w:t>The camera system is not used for systematic surveillance of persons. The fixed setting of the camera lenses is such that the height of the figure is no more than 50% of the height of the entire camera frame. Close-ups of persons are not displayed, so there is no violation of the right to privacy under Section 86 of Act No. 89/2012 Coll., the Civil Code.</w:t>
      </w:r>
    </w:p>
    <w:p w14:paraId="27360070" w14:textId="77777777" w:rsidR="005F7234" w:rsidRDefault="0095296B">
      <w:pPr>
        <w:pStyle w:val="W3MUZkonOdstavecslovan"/>
        <w:tabs>
          <w:tab w:val="clear" w:pos="510"/>
          <w:tab w:val="num" w:pos="426"/>
        </w:tabs>
        <w:ind w:left="425" w:hanging="425"/>
        <w:jc w:val="both"/>
        <w:rPr>
          <w:rFonts w:ascii="Calibri" w:hAnsi="Calibri"/>
          <w:sz w:val="22"/>
          <w:szCs w:val="22"/>
        </w:rPr>
      </w:pPr>
      <w:r w:rsidRPr="003E01D7">
        <w:rPr>
          <w:rFonts w:ascii="Calibri" w:hAnsi="Calibri"/>
          <w:sz w:val="22"/>
          <w:szCs w:val="22"/>
        </w:rPr>
        <w:t xml:space="preserve">The CCTV system is installed in such a way as to avoid any </w:t>
      </w:r>
      <w:r w:rsidR="003E01D7" w:rsidRPr="003E01D7">
        <w:rPr>
          <w:rFonts w:ascii="Calibri" w:hAnsi="Calibri"/>
          <w:sz w:val="22"/>
          <w:szCs w:val="22"/>
        </w:rPr>
        <w:t xml:space="preserve">invasion of the privacy of </w:t>
      </w:r>
      <w:r w:rsidR="00122055">
        <w:rPr>
          <w:rFonts w:ascii="Calibri" w:hAnsi="Calibri"/>
          <w:sz w:val="22"/>
          <w:szCs w:val="22"/>
        </w:rPr>
        <w:t>employees and students in accordance with Section 316</w:t>
      </w:r>
      <w:r w:rsidR="003E01D7" w:rsidRPr="003E01D7">
        <w:rPr>
          <w:rFonts w:ascii="Calibri" w:hAnsi="Calibri"/>
          <w:sz w:val="22"/>
          <w:szCs w:val="22"/>
        </w:rPr>
        <w:t>(2) of Act No. 262/2006 Coll., the Labour Code</w:t>
      </w:r>
      <w:r w:rsidR="00122055">
        <w:rPr>
          <w:rFonts w:ascii="Calibri" w:hAnsi="Calibri"/>
          <w:sz w:val="22"/>
          <w:szCs w:val="22"/>
        </w:rPr>
        <w:t>, as amended</w:t>
      </w:r>
      <w:r w:rsidR="003E01D7" w:rsidRPr="003E01D7">
        <w:rPr>
          <w:rFonts w:ascii="Calibri" w:hAnsi="Calibri"/>
          <w:sz w:val="22"/>
          <w:szCs w:val="22"/>
        </w:rPr>
        <w:t xml:space="preserve">. </w:t>
      </w:r>
      <w:r w:rsidRPr="003E01D7">
        <w:rPr>
          <w:rFonts w:ascii="Calibri" w:hAnsi="Calibri"/>
          <w:sz w:val="22"/>
          <w:szCs w:val="22"/>
        </w:rPr>
        <w:t>This is achieved, for example, by ensuring that only entrances, exits, car parks, technically important areas or areas with equipment of high purchase value are monitored.</w:t>
      </w:r>
    </w:p>
    <w:p w14:paraId="5DBB94E3" w14:textId="77777777" w:rsidR="000F4A20" w:rsidRDefault="000F4A20" w:rsidP="00122055">
      <w:pPr>
        <w:pStyle w:val="W3MUZkonOdstavec"/>
        <w:jc w:val="center"/>
        <w:rPr>
          <w:rFonts w:ascii="Calibri" w:hAnsi="Calibri"/>
          <w:sz w:val="22"/>
          <w:szCs w:val="22"/>
        </w:rPr>
      </w:pPr>
    </w:p>
    <w:p w14:paraId="004BBE42" w14:textId="77777777" w:rsidR="005F7234" w:rsidRDefault="0095296B">
      <w:pPr>
        <w:pStyle w:val="W3MUZkonParagraf"/>
        <w:spacing w:after="0"/>
        <w:rPr>
          <w:rFonts w:ascii="Calibri" w:hAnsi="Calibri"/>
          <w:sz w:val="22"/>
          <w:szCs w:val="22"/>
        </w:rPr>
      </w:pPr>
      <w:r w:rsidRPr="00F14ECC">
        <w:rPr>
          <w:rFonts w:ascii="Calibri" w:hAnsi="Calibri"/>
          <w:sz w:val="22"/>
          <w:szCs w:val="22"/>
        </w:rPr>
        <w:t xml:space="preserve">Article </w:t>
      </w:r>
      <w:r w:rsidR="00066A67" w:rsidRPr="00F14ECC">
        <w:rPr>
          <w:rFonts w:ascii="Calibri" w:hAnsi="Calibri"/>
          <w:sz w:val="22"/>
          <w:szCs w:val="22"/>
        </w:rPr>
        <w:t>4</w:t>
      </w:r>
    </w:p>
    <w:p w14:paraId="74CE8BC4" w14:textId="77777777" w:rsidR="005F7234" w:rsidRDefault="0095296B">
      <w:pPr>
        <w:pStyle w:val="W3MUZkonParagrafNzev"/>
        <w:spacing w:before="0" w:after="240"/>
        <w:rPr>
          <w:rFonts w:ascii="Calibri" w:hAnsi="Calibri"/>
          <w:sz w:val="22"/>
          <w:szCs w:val="22"/>
        </w:rPr>
      </w:pPr>
      <w:r w:rsidRPr="00F14ECC">
        <w:rPr>
          <w:rFonts w:ascii="Calibri" w:hAnsi="Calibri"/>
          <w:sz w:val="22"/>
          <w:szCs w:val="22"/>
        </w:rPr>
        <w:t xml:space="preserve">Identification of the camera system </w:t>
      </w:r>
      <w:r w:rsidR="002B6442" w:rsidRPr="00F14ECC">
        <w:rPr>
          <w:rFonts w:ascii="Calibri" w:hAnsi="Calibri"/>
          <w:sz w:val="22"/>
          <w:szCs w:val="22"/>
        </w:rPr>
        <w:t>and its description</w:t>
      </w:r>
    </w:p>
    <w:p w14:paraId="32D4DB56" w14:textId="77777777" w:rsidR="005F7234" w:rsidRDefault="0095296B">
      <w:pPr>
        <w:pStyle w:val="W3MUZkonOdstavecslovan"/>
        <w:tabs>
          <w:tab w:val="clear" w:pos="510"/>
          <w:tab w:val="num" w:pos="426"/>
        </w:tabs>
        <w:spacing w:after="0"/>
        <w:ind w:left="425" w:hanging="425"/>
        <w:rPr>
          <w:rFonts w:ascii="Calibri" w:hAnsi="Calibri"/>
          <w:sz w:val="22"/>
          <w:szCs w:val="22"/>
        </w:rPr>
      </w:pPr>
      <w:r w:rsidRPr="005B125D">
        <w:rPr>
          <w:rFonts w:ascii="Calibri" w:hAnsi="Calibri"/>
          <w:sz w:val="22"/>
          <w:szCs w:val="22"/>
        </w:rPr>
        <w:t xml:space="preserve">Identification </w:t>
      </w:r>
      <w:r w:rsidR="00290F41" w:rsidRPr="005B125D">
        <w:rPr>
          <w:rFonts w:ascii="Calibri" w:hAnsi="Calibri"/>
          <w:sz w:val="22"/>
          <w:szCs w:val="22"/>
        </w:rPr>
        <w:t xml:space="preserve">(location) </w:t>
      </w:r>
      <w:r w:rsidRPr="005B125D">
        <w:rPr>
          <w:rFonts w:ascii="Calibri" w:hAnsi="Calibri"/>
          <w:sz w:val="22"/>
          <w:szCs w:val="22"/>
        </w:rPr>
        <w:t xml:space="preserve">of the camera </w:t>
      </w:r>
      <w:r w:rsidRPr="00DA11A3">
        <w:rPr>
          <w:rFonts w:ascii="Calibri" w:hAnsi="Calibri"/>
          <w:sz w:val="22"/>
          <w:szCs w:val="22"/>
        </w:rPr>
        <w:t xml:space="preserve">system: </w:t>
      </w:r>
      <w:r w:rsidRPr="00DA11A3">
        <w:rPr>
          <w:rFonts w:ascii="Calibri" w:hAnsi="Calibri"/>
          <w:sz w:val="22"/>
          <w:szCs w:val="22"/>
        </w:rPr>
        <w:tab/>
      </w:r>
      <w:r w:rsidRPr="00DA11A3">
        <w:rPr>
          <w:rFonts w:ascii="Calibri" w:hAnsi="Calibri"/>
          <w:b/>
          <w:sz w:val="22"/>
          <w:szCs w:val="22"/>
        </w:rPr>
        <w:t xml:space="preserve">CCTV system in the area of Botanická 68a, </w:t>
      </w:r>
    </w:p>
    <w:p w14:paraId="2AEF4125" w14:textId="77777777" w:rsidR="005F7234" w:rsidRDefault="0095296B">
      <w:pPr>
        <w:pStyle w:val="W3MUZkonOdstavecslovan"/>
        <w:numPr>
          <w:ilvl w:val="0"/>
          <w:numId w:val="0"/>
        </w:numPr>
        <w:ind w:left="4962"/>
        <w:rPr>
          <w:rFonts w:ascii="Calibri" w:hAnsi="Calibri"/>
          <w:sz w:val="22"/>
          <w:szCs w:val="22"/>
        </w:rPr>
      </w:pPr>
      <w:r>
        <w:rPr>
          <w:rFonts w:ascii="Calibri" w:hAnsi="Calibri"/>
          <w:b/>
          <w:sz w:val="22"/>
          <w:szCs w:val="22"/>
        </w:rPr>
        <w:t>Brno</w:t>
      </w:r>
    </w:p>
    <w:p w14:paraId="37A2E62F" w14:textId="77777777" w:rsidR="005F7234" w:rsidRDefault="0095296B">
      <w:pPr>
        <w:pStyle w:val="W3MUZkonOdstavecslovan"/>
        <w:tabs>
          <w:tab w:val="clear" w:pos="510"/>
          <w:tab w:val="num" w:pos="426"/>
        </w:tabs>
        <w:spacing w:after="0"/>
        <w:ind w:left="425" w:hanging="425"/>
        <w:rPr>
          <w:rFonts w:ascii="Calibri" w:hAnsi="Calibri" w:cs="Calibri"/>
          <w:sz w:val="22"/>
          <w:szCs w:val="22"/>
        </w:rPr>
      </w:pPr>
      <w:r w:rsidRPr="00453D53">
        <w:rPr>
          <w:rFonts w:ascii="Calibri" w:hAnsi="Calibri" w:cs="Calibri"/>
          <w:sz w:val="22"/>
          <w:szCs w:val="22"/>
        </w:rPr>
        <w:t xml:space="preserve">Entry in the register of personal data processing, </w:t>
      </w:r>
      <w:r w:rsidRPr="00453D53">
        <w:rPr>
          <w:rFonts w:ascii="Calibri" w:hAnsi="Calibri" w:cs="Calibri"/>
          <w:sz w:val="22"/>
          <w:szCs w:val="22"/>
        </w:rPr>
        <w:tab/>
        <w:t>00000727/031</w:t>
      </w:r>
    </w:p>
    <w:p w14:paraId="7F656652" w14:textId="77777777" w:rsidR="005F7234" w:rsidRDefault="0095296B">
      <w:pPr>
        <w:pStyle w:val="W3MUZkonOdstavecslovan"/>
        <w:numPr>
          <w:ilvl w:val="0"/>
          <w:numId w:val="0"/>
        </w:numPr>
        <w:ind w:left="425"/>
        <w:rPr>
          <w:rFonts w:ascii="Calibri" w:hAnsi="Calibri" w:cs="Calibri"/>
          <w:sz w:val="22"/>
          <w:szCs w:val="22"/>
        </w:rPr>
      </w:pPr>
      <w:r w:rsidRPr="00453D53">
        <w:rPr>
          <w:rFonts w:ascii="Calibri" w:hAnsi="Calibri" w:cs="Calibri"/>
          <w:sz w:val="22"/>
          <w:szCs w:val="22"/>
        </w:rPr>
        <w:t>registration with the OOOÚ:</w:t>
      </w:r>
    </w:p>
    <w:p w14:paraId="70136267" w14:textId="77777777" w:rsidR="005F7234" w:rsidRDefault="0095296B">
      <w:pPr>
        <w:pStyle w:val="W3MUZkonOdstavecslovan"/>
        <w:tabs>
          <w:tab w:val="clear" w:pos="510"/>
          <w:tab w:val="num" w:pos="426"/>
        </w:tabs>
        <w:spacing w:after="0"/>
        <w:ind w:left="425" w:hanging="425"/>
        <w:rPr>
          <w:rFonts w:ascii="Calibri" w:hAnsi="Calibri"/>
          <w:sz w:val="22"/>
          <w:szCs w:val="22"/>
        </w:rPr>
      </w:pPr>
      <w:r w:rsidRPr="00DA11A3">
        <w:rPr>
          <w:rFonts w:ascii="Calibri" w:hAnsi="Calibri"/>
          <w:sz w:val="22"/>
          <w:szCs w:val="22"/>
        </w:rPr>
        <w:t xml:space="preserve">Operator and administrator of the camera system: the </w:t>
      </w:r>
      <w:r w:rsidRPr="00DA11A3">
        <w:rPr>
          <w:rFonts w:ascii="Calibri" w:hAnsi="Calibri"/>
          <w:sz w:val="22"/>
          <w:szCs w:val="22"/>
        </w:rPr>
        <w:tab/>
        <w:t xml:space="preserve">Faculty of Informatics of Masaryk University, </w:t>
      </w:r>
    </w:p>
    <w:p w14:paraId="32B30B1F" w14:textId="77777777" w:rsidR="005F7234" w:rsidRDefault="0095296B">
      <w:pPr>
        <w:pStyle w:val="W3MUZkonOdstavecslovan"/>
        <w:numPr>
          <w:ilvl w:val="0"/>
          <w:numId w:val="0"/>
        </w:numPr>
        <w:ind w:left="4961"/>
        <w:rPr>
          <w:rFonts w:ascii="Calibri" w:hAnsi="Calibri"/>
          <w:sz w:val="22"/>
          <w:szCs w:val="22"/>
        </w:rPr>
      </w:pPr>
      <w:r w:rsidRPr="00DA11A3">
        <w:rPr>
          <w:rFonts w:ascii="Calibri" w:hAnsi="Calibri"/>
          <w:sz w:val="22"/>
          <w:szCs w:val="22"/>
        </w:rPr>
        <w:t xml:space="preserve">Botanická 68a, 602 00 Brno, ID: 00216224 </w:t>
      </w:r>
      <w:r w:rsidR="00122055">
        <w:rPr>
          <w:rFonts w:ascii="Calibri" w:hAnsi="Calibri"/>
          <w:sz w:val="22"/>
          <w:szCs w:val="22"/>
        </w:rPr>
        <w:t>(hereinafter also referred to as "Faculty")</w:t>
      </w:r>
    </w:p>
    <w:p w14:paraId="19BE67ED" w14:textId="77777777" w:rsidR="005F7234" w:rsidRDefault="0095296B">
      <w:pPr>
        <w:pStyle w:val="W3MUZkonOdstavecslovan"/>
        <w:tabs>
          <w:tab w:val="clear" w:pos="510"/>
          <w:tab w:val="num" w:pos="426"/>
        </w:tabs>
        <w:spacing w:after="0"/>
        <w:ind w:left="425" w:hanging="425"/>
        <w:rPr>
          <w:rFonts w:ascii="Calibri" w:hAnsi="Calibri"/>
          <w:sz w:val="22"/>
          <w:szCs w:val="22"/>
        </w:rPr>
      </w:pPr>
      <w:r w:rsidRPr="00DA11A3">
        <w:rPr>
          <w:rFonts w:ascii="Calibri" w:hAnsi="Calibri"/>
          <w:sz w:val="22"/>
          <w:szCs w:val="22"/>
        </w:rPr>
        <w:t>Data Controller:</w:t>
      </w:r>
      <w:r w:rsidRPr="00DA11A3">
        <w:rPr>
          <w:rFonts w:ascii="Calibri" w:hAnsi="Calibri"/>
          <w:sz w:val="22"/>
          <w:szCs w:val="22"/>
        </w:rPr>
        <w:tab/>
      </w:r>
      <w:r w:rsidRPr="00DA11A3">
        <w:rPr>
          <w:rFonts w:ascii="Calibri" w:hAnsi="Calibri"/>
          <w:sz w:val="22"/>
          <w:szCs w:val="22"/>
        </w:rPr>
        <w:tab/>
      </w:r>
      <w:r w:rsidRPr="00DA11A3">
        <w:rPr>
          <w:rFonts w:ascii="Calibri" w:hAnsi="Calibri"/>
          <w:sz w:val="22"/>
          <w:szCs w:val="22"/>
        </w:rPr>
        <w:tab/>
      </w:r>
      <w:r w:rsidRPr="00DA11A3">
        <w:rPr>
          <w:rFonts w:ascii="Calibri" w:hAnsi="Calibri"/>
          <w:sz w:val="22"/>
          <w:szCs w:val="22"/>
        </w:rPr>
        <w:tab/>
        <w:t xml:space="preserve">Masaryk University, Žerotínovo nám. 9, </w:t>
      </w:r>
    </w:p>
    <w:p w14:paraId="38A5A366" w14:textId="77777777" w:rsidR="005F7234" w:rsidRDefault="0095296B">
      <w:pPr>
        <w:pStyle w:val="W3MUZkonOdstavecslovan"/>
        <w:numPr>
          <w:ilvl w:val="0"/>
          <w:numId w:val="0"/>
        </w:numPr>
        <w:ind w:left="4961"/>
        <w:rPr>
          <w:rFonts w:ascii="Calibri" w:hAnsi="Calibri"/>
          <w:sz w:val="22"/>
          <w:szCs w:val="22"/>
        </w:rPr>
      </w:pPr>
      <w:r>
        <w:rPr>
          <w:rFonts w:ascii="Calibri" w:hAnsi="Calibri"/>
          <w:sz w:val="22"/>
          <w:szCs w:val="22"/>
        </w:rPr>
        <w:t>601 77 Brno, ID: 00216224</w:t>
      </w:r>
    </w:p>
    <w:p w14:paraId="457A51A7" w14:textId="77777777" w:rsidR="005F7234" w:rsidRDefault="0095296B">
      <w:pPr>
        <w:pStyle w:val="W3MUZkonOdstavecslovan"/>
        <w:tabs>
          <w:tab w:val="clear" w:pos="510"/>
          <w:tab w:val="num" w:pos="426"/>
        </w:tabs>
        <w:spacing w:after="0"/>
        <w:ind w:left="425" w:hanging="425"/>
        <w:rPr>
          <w:rFonts w:ascii="Calibri" w:hAnsi="Calibri"/>
          <w:sz w:val="22"/>
          <w:szCs w:val="22"/>
        </w:rPr>
      </w:pPr>
      <w:r w:rsidRPr="00457666">
        <w:rPr>
          <w:rFonts w:ascii="Calibri" w:hAnsi="Calibri"/>
          <w:sz w:val="22"/>
          <w:szCs w:val="22"/>
        </w:rPr>
        <w:t xml:space="preserve">Contact details for receiving requests and complaints: </w:t>
      </w:r>
      <w:r w:rsidR="00457666">
        <w:rPr>
          <w:rFonts w:ascii="Calibri" w:hAnsi="Calibri"/>
          <w:sz w:val="22"/>
          <w:szCs w:val="22"/>
        </w:rPr>
        <w:tab/>
      </w:r>
      <w:r w:rsidRPr="00457666">
        <w:rPr>
          <w:rFonts w:ascii="Calibri" w:hAnsi="Calibri"/>
          <w:sz w:val="22"/>
          <w:szCs w:val="22"/>
        </w:rPr>
        <w:t xml:space="preserve">Faculty of </w:t>
      </w:r>
      <w:r w:rsidR="00457666">
        <w:rPr>
          <w:rFonts w:ascii="Calibri" w:hAnsi="Calibri"/>
          <w:sz w:val="22"/>
          <w:szCs w:val="22"/>
        </w:rPr>
        <w:t>Informatics of Masaryk University,</w:t>
      </w:r>
    </w:p>
    <w:p w14:paraId="009B4618" w14:textId="77777777" w:rsidR="005F7234" w:rsidRDefault="0095296B">
      <w:pPr>
        <w:pStyle w:val="W3MUZkonOdstavecslovan"/>
        <w:numPr>
          <w:ilvl w:val="0"/>
          <w:numId w:val="0"/>
        </w:numPr>
        <w:ind w:left="4961"/>
        <w:rPr>
          <w:rFonts w:ascii="Calibri" w:hAnsi="Calibri"/>
          <w:sz w:val="22"/>
          <w:szCs w:val="22"/>
        </w:rPr>
      </w:pPr>
      <w:r w:rsidRPr="00457666">
        <w:rPr>
          <w:rFonts w:ascii="Calibri" w:hAnsi="Calibri"/>
          <w:sz w:val="22"/>
          <w:szCs w:val="22"/>
        </w:rPr>
        <w:t xml:space="preserve">Botanická </w:t>
      </w:r>
      <w:r w:rsidR="00551A01">
        <w:rPr>
          <w:rFonts w:ascii="Calibri" w:hAnsi="Calibri"/>
          <w:sz w:val="22"/>
          <w:szCs w:val="22"/>
        </w:rPr>
        <w:t>68a, 602 00 Brno, ID: 00216224</w:t>
      </w:r>
    </w:p>
    <w:p w14:paraId="5FDCB2B3" w14:textId="77777777" w:rsidR="005F7234" w:rsidRDefault="0095296B">
      <w:pPr>
        <w:pStyle w:val="W3MUZkonOdstavecslovan"/>
        <w:tabs>
          <w:tab w:val="clear" w:pos="510"/>
          <w:tab w:val="num" w:pos="426"/>
        </w:tabs>
        <w:spacing w:after="0"/>
        <w:ind w:left="425" w:hanging="425"/>
        <w:rPr>
          <w:rFonts w:ascii="Calibri" w:hAnsi="Calibri"/>
          <w:sz w:val="22"/>
          <w:szCs w:val="22"/>
        </w:rPr>
      </w:pPr>
      <w:r>
        <w:rPr>
          <w:rFonts w:ascii="Calibri" w:hAnsi="Calibri"/>
          <w:sz w:val="22"/>
          <w:szCs w:val="22"/>
        </w:rPr>
        <w:t>Service organizations: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ASEC - elektrosystémy s.r.o., Pražákova 52, </w:t>
      </w:r>
    </w:p>
    <w:p w14:paraId="30C06EC5" w14:textId="77777777" w:rsidR="005F7234" w:rsidRDefault="0095296B">
      <w:pPr>
        <w:pStyle w:val="W3MUZkonOdstavecslovan"/>
        <w:numPr>
          <w:ilvl w:val="0"/>
          <w:numId w:val="0"/>
        </w:numPr>
        <w:ind w:left="4961"/>
        <w:rPr>
          <w:rFonts w:ascii="Calibri" w:hAnsi="Calibri"/>
          <w:sz w:val="22"/>
          <w:szCs w:val="22"/>
        </w:rPr>
      </w:pPr>
      <w:r>
        <w:rPr>
          <w:rFonts w:ascii="Calibri" w:hAnsi="Calibri"/>
          <w:sz w:val="22"/>
          <w:szCs w:val="22"/>
        </w:rPr>
        <w:t>619 00 Brno, ID No.: 26277930</w:t>
      </w:r>
    </w:p>
    <w:p w14:paraId="61665687" w14:textId="77777777" w:rsidR="005F7234" w:rsidRDefault="0095296B">
      <w:pPr>
        <w:pStyle w:val="W3MUZkonOdstavecslovan"/>
        <w:tabs>
          <w:tab w:val="clear" w:pos="510"/>
          <w:tab w:val="num" w:pos="426"/>
        </w:tabs>
        <w:ind w:left="425" w:hanging="425"/>
        <w:jc w:val="both"/>
        <w:rPr>
          <w:rFonts w:ascii="Calibri" w:hAnsi="Calibri"/>
          <w:sz w:val="22"/>
          <w:szCs w:val="22"/>
        </w:rPr>
      </w:pPr>
      <w:r w:rsidRPr="001B5A4E">
        <w:rPr>
          <w:rFonts w:ascii="Calibri" w:hAnsi="Calibri"/>
          <w:sz w:val="22"/>
          <w:szCs w:val="22"/>
        </w:rPr>
        <w:t>The list of cameras, their specifications</w:t>
      </w:r>
      <w:r w:rsidR="007A7990">
        <w:rPr>
          <w:rFonts w:ascii="Calibri" w:hAnsi="Calibri"/>
          <w:sz w:val="22"/>
          <w:szCs w:val="22"/>
        </w:rPr>
        <w:t xml:space="preserve">, the location of </w:t>
      </w:r>
      <w:r w:rsidR="001A446A" w:rsidRPr="001B5A4E">
        <w:rPr>
          <w:rFonts w:ascii="Calibri" w:hAnsi="Calibri"/>
          <w:sz w:val="22"/>
          <w:szCs w:val="22"/>
        </w:rPr>
        <w:t xml:space="preserve">individual elements of the system within the premises, the viewing angles and images from individual cameras are given in </w:t>
      </w:r>
      <w:r w:rsidR="001A446A" w:rsidRPr="00122055">
        <w:rPr>
          <w:rFonts w:ascii="Calibri" w:hAnsi="Calibri"/>
          <w:sz w:val="22"/>
          <w:szCs w:val="22"/>
        </w:rPr>
        <w:t xml:space="preserve">Annex </w:t>
      </w:r>
      <w:r w:rsidR="007A7990" w:rsidRPr="00122055">
        <w:rPr>
          <w:rFonts w:ascii="Calibri" w:hAnsi="Calibri"/>
          <w:sz w:val="22"/>
          <w:szCs w:val="22"/>
        </w:rPr>
        <w:t>2</w:t>
      </w:r>
      <w:r w:rsidRPr="00122055">
        <w:rPr>
          <w:rFonts w:ascii="Calibri" w:hAnsi="Calibri"/>
          <w:sz w:val="22"/>
          <w:szCs w:val="22"/>
        </w:rPr>
        <w:t>.</w:t>
      </w:r>
    </w:p>
    <w:p w14:paraId="2E126684" w14:textId="77777777" w:rsidR="005F7234" w:rsidRDefault="0095296B">
      <w:pPr>
        <w:pStyle w:val="W3MUZkonOdstavecslovan"/>
        <w:tabs>
          <w:tab w:val="clear" w:pos="510"/>
          <w:tab w:val="num" w:pos="426"/>
        </w:tabs>
        <w:ind w:left="425" w:hanging="425"/>
        <w:jc w:val="both"/>
        <w:rPr>
          <w:rFonts w:ascii="Calibri" w:hAnsi="Calibri"/>
          <w:sz w:val="22"/>
          <w:szCs w:val="22"/>
        </w:rPr>
      </w:pPr>
      <w:r w:rsidRPr="004C5B59">
        <w:rPr>
          <w:rFonts w:ascii="Calibri" w:hAnsi="Calibri"/>
          <w:sz w:val="22"/>
          <w:szCs w:val="22"/>
        </w:rPr>
        <w:t xml:space="preserve">The cameras </w:t>
      </w:r>
      <w:r w:rsidR="005619A5" w:rsidRPr="004C5B59">
        <w:rPr>
          <w:rFonts w:ascii="Calibri" w:hAnsi="Calibri"/>
          <w:sz w:val="22"/>
          <w:szCs w:val="22"/>
        </w:rPr>
        <w:t xml:space="preserve">are placed </w:t>
      </w:r>
      <w:r w:rsidRPr="004C5B59">
        <w:rPr>
          <w:rFonts w:ascii="Calibri" w:hAnsi="Calibri"/>
          <w:sz w:val="22"/>
          <w:szCs w:val="22"/>
        </w:rPr>
        <w:t xml:space="preserve">out of the normal range of people moving in the monitored area. </w:t>
      </w:r>
      <w:r w:rsidR="005619A5" w:rsidRPr="004C5B59">
        <w:rPr>
          <w:rFonts w:ascii="Calibri" w:hAnsi="Calibri"/>
          <w:sz w:val="22"/>
          <w:szCs w:val="22"/>
        </w:rPr>
        <w:t>In all cases they are day/night switched digital IP cameras</w:t>
      </w:r>
      <w:r w:rsidR="006941B8">
        <w:rPr>
          <w:rFonts w:ascii="Calibri" w:hAnsi="Calibri"/>
          <w:sz w:val="22"/>
          <w:szCs w:val="22"/>
        </w:rPr>
        <w:t xml:space="preserve">. The </w:t>
      </w:r>
      <w:r w:rsidR="004C5B59" w:rsidRPr="004C5B59">
        <w:rPr>
          <w:rFonts w:ascii="Calibri" w:hAnsi="Calibri"/>
          <w:sz w:val="22"/>
          <w:szCs w:val="22"/>
        </w:rPr>
        <w:t xml:space="preserve">installed </w:t>
      </w:r>
      <w:r w:rsidR="005619A5" w:rsidRPr="004C5B59">
        <w:rPr>
          <w:rFonts w:ascii="Calibri" w:hAnsi="Calibri"/>
          <w:sz w:val="22"/>
          <w:szCs w:val="22"/>
        </w:rPr>
        <w:t xml:space="preserve">cameras </w:t>
      </w:r>
      <w:r w:rsidR="005619A5" w:rsidRPr="006678C2">
        <w:rPr>
          <w:rFonts w:ascii="Calibri" w:hAnsi="Calibri"/>
          <w:sz w:val="22"/>
          <w:szCs w:val="22"/>
        </w:rPr>
        <w:t xml:space="preserve">are not </w:t>
      </w:r>
      <w:r w:rsidR="004C5B59" w:rsidRPr="004C5B59">
        <w:rPr>
          <w:rFonts w:ascii="Calibri" w:hAnsi="Calibri"/>
          <w:sz w:val="22"/>
          <w:szCs w:val="22"/>
        </w:rPr>
        <w:t>in antivandal-proof enclosures</w:t>
      </w:r>
      <w:r w:rsidR="006941B8">
        <w:rPr>
          <w:rFonts w:ascii="Calibri" w:hAnsi="Calibri"/>
          <w:sz w:val="22"/>
          <w:szCs w:val="22"/>
        </w:rPr>
        <w:t xml:space="preserve">, </w:t>
      </w:r>
      <w:r w:rsidRPr="004C5B59">
        <w:rPr>
          <w:rFonts w:ascii="Calibri" w:hAnsi="Calibri"/>
          <w:sz w:val="22"/>
          <w:szCs w:val="22"/>
        </w:rPr>
        <w:t xml:space="preserve">some of the cameras used outdoors (facades of individual buildings) </w:t>
      </w:r>
      <w:r w:rsidR="009E160A">
        <w:rPr>
          <w:rFonts w:ascii="Calibri" w:hAnsi="Calibri"/>
          <w:sz w:val="22"/>
          <w:szCs w:val="22"/>
        </w:rPr>
        <w:t xml:space="preserve">are </w:t>
      </w:r>
      <w:r w:rsidRPr="004C5B59">
        <w:rPr>
          <w:rFonts w:ascii="Calibri" w:hAnsi="Calibri"/>
          <w:sz w:val="22"/>
          <w:szCs w:val="22"/>
        </w:rPr>
        <w:t>installed in outdoor weather-conditioned enclosures</w:t>
      </w:r>
      <w:r w:rsidRPr="0038467C">
        <w:rPr>
          <w:rFonts w:ascii="Calibri" w:hAnsi="Calibri"/>
          <w:sz w:val="22"/>
          <w:szCs w:val="22"/>
        </w:rPr>
        <w:t xml:space="preserve">. All cameras are video recorded. No sound is captured or recorded from any of the cameras, so no </w:t>
      </w:r>
      <w:r w:rsidR="006941B8">
        <w:rPr>
          <w:rFonts w:ascii="Calibri" w:hAnsi="Calibri"/>
          <w:sz w:val="22"/>
          <w:szCs w:val="22"/>
        </w:rPr>
        <w:t xml:space="preserve">sensitive personal data </w:t>
      </w:r>
      <w:r w:rsidRPr="0038467C">
        <w:rPr>
          <w:rFonts w:ascii="Calibri" w:hAnsi="Calibri"/>
          <w:sz w:val="22"/>
          <w:szCs w:val="22"/>
        </w:rPr>
        <w:t xml:space="preserve">is </w:t>
      </w:r>
      <w:r w:rsidR="006941B8" w:rsidRPr="0038467C">
        <w:rPr>
          <w:rFonts w:ascii="Calibri" w:hAnsi="Calibri"/>
          <w:sz w:val="22"/>
          <w:szCs w:val="22"/>
        </w:rPr>
        <w:t xml:space="preserve">processed </w:t>
      </w:r>
      <w:r w:rsidR="006941B8">
        <w:rPr>
          <w:rFonts w:ascii="Calibri" w:hAnsi="Calibri"/>
          <w:sz w:val="22"/>
          <w:szCs w:val="22"/>
        </w:rPr>
        <w:t>(</w:t>
      </w:r>
      <w:r w:rsidR="005E4736" w:rsidRPr="005E4736">
        <w:rPr>
          <w:rFonts w:ascii="Calibri" w:hAnsi="Calibri"/>
          <w:sz w:val="22"/>
          <w:szCs w:val="22"/>
        </w:rPr>
        <w:t xml:space="preserve">see the </w:t>
      </w:r>
      <w:r w:rsidR="005E4736" w:rsidRPr="0077002E">
        <w:rPr>
          <w:rFonts w:ascii="Calibri" w:hAnsi="Calibri"/>
          <w:sz w:val="22"/>
          <w:szCs w:val="22"/>
        </w:rPr>
        <w:t xml:space="preserve">opinion of </w:t>
      </w:r>
      <w:r w:rsidR="005E4736">
        <w:rPr>
          <w:rFonts w:ascii="Calibri" w:hAnsi="Calibri"/>
          <w:sz w:val="22"/>
          <w:szCs w:val="22"/>
        </w:rPr>
        <w:t xml:space="preserve">the ÚOOÚ </w:t>
      </w:r>
      <w:r w:rsidR="005E4736" w:rsidRPr="00122055">
        <w:rPr>
          <w:rFonts w:ascii="Calibri" w:hAnsi="Calibri"/>
          <w:sz w:val="22"/>
          <w:szCs w:val="22"/>
        </w:rPr>
        <w:t>in Annex 1</w:t>
      </w:r>
      <w:r w:rsidR="006941B8" w:rsidRPr="00122055">
        <w:rPr>
          <w:rFonts w:ascii="Calibri" w:hAnsi="Calibri"/>
          <w:sz w:val="22"/>
          <w:szCs w:val="22"/>
        </w:rPr>
        <w:t>).</w:t>
      </w:r>
    </w:p>
    <w:p w14:paraId="12F397E5" w14:textId="77777777" w:rsidR="005F7234" w:rsidRDefault="0095296B">
      <w:pPr>
        <w:pStyle w:val="W3MUZkonOdstavecslovan"/>
        <w:tabs>
          <w:tab w:val="clear" w:pos="510"/>
          <w:tab w:val="num" w:pos="426"/>
        </w:tabs>
        <w:ind w:left="425" w:hanging="425"/>
        <w:jc w:val="both"/>
        <w:rPr>
          <w:rFonts w:ascii="Calibri" w:hAnsi="Calibri"/>
          <w:sz w:val="22"/>
          <w:szCs w:val="22"/>
        </w:rPr>
      </w:pPr>
      <w:r w:rsidRPr="004C5B59">
        <w:rPr>
          <w:rFonts w:ascii="Calibri" w:hAnsi="Calibri"/>
          <w:sz w:val="22"/>
          <w:szCs w:val="22"/>
        </w:rPr>
        <w:lastRenderedPageBreak/>
        <w:t xml:space="preserve">Fixed camera shots - fields of view </w:t>
      </w:r>
      <w:r w:rsidR="006941B8">
        <w:rPr>
          <w:rFonts w:ascii="Calibri" w:hAnsi="Calibri"/>
          <w:sz w:val="22"/>
          <w:szCs w:val="22"/>
        </w:rPr>
        <w:t xml:space="preserve">- </w:t>
      </w:r>
      <w:r w:rsidRPr="004C5B59">
        <w:rPr>
          <w:rFonts w:ascii="Calibri" w:hAnsi="Calibri"/>
          <w:sz w:val="22"/>
          <w:szCs w:val="22"/>
        </w:rPr>
        <w:t xml:space="preserve">are set to provide a maximum of 25% </w:t>
      </w:r>
      <w:r w:rsidR="006941B8">
        <w:rPr>
          <w:rFonts w:ascii="Calibri" w:hAnsi="Calibri"/>
          <w:sz w:val="22"/>
          <w:szCs w:val="22"/>
        </w:rPr>
        <w:t xml:space="preserve">"observation" or 50% "reconnaissance" </w:t>
      </w:r>
      <w:r w:rsidR="009E160A">
        <w:rPr>
          <w:rFonts w:ascii="Calibri" w:hAnsi="Calibri"/>
          <w:sz w:val="22"/>
          <w:szCs w:val="22"/>
        </w:rPr>
        <w:t xml:space="preserve">(the </w:t>
      </w:r>
      <w:r w:rsidRPr="004C5B59">
        <w:rPr>
          <w:rFonts w:ascii="Calibri" w:hAnsi="Calibri"/>
          <w:sz w:val="22"/>
          <w:szCs w:val="22"/>
        </w:rPr>
        <w:t xml:space="preserve">percentages indicate the equivalent </w:t>
      </w:r>
      <w:r w:rsidR="006941B8">
        <w:rPr>
          <w:rFonts w:ascii="Calibri" w:hAnsi="Calibri"/>
          <w:sz w:val="22"/>
          <w:szCs w:val="22"/>
        </w:rPr>
        <w:t xml:space="preserve">size of </w:t>
      </w:r>
      <w:r w:rsidRPr="004C5B59">
        <w:rPr>
          <w:rFonts w:ascii="Calibri" w:hAnsi="Calibri"/>
          <w:sz w:val="22"/>
          <w:szCs w:val="22"/>
        </w:rPr>
        <w:t>the figure or face on the display monitor in relation to the height of the entire frame</w:t>
      </w:r>
      <w:r w:rsidR="009E160A">
        <w:rPr>
          <w:rFonts w:ascii="Calibri" w:hAnsi="Calibri"/>
          <w:sz w:val="22"/>
          <w:szCs w:val="22"/>
        </w:rPr>
        <w:t xml:space="preserve">) </w:t>
      </w:r>
      <w:r w:rsidR="007A7990">
        <w:rPr>
          <w:rFonts w:ascii="Calibri" w:hAnsi="Calibri"/>
          <w:sz w:val="22"/>
          <w:szCs w:val="22"/>
        </w:rPr>
        <w:t>in accordance with the applicable standards</w:t>
      </w:r>
      <w:r w:rsidRPr="004C5B59">
        <w:rPr>
          <w:rFonts w:ascii="Calibri" w:hAnsi="Calibri"/>
          <w:sz w:val="22"/>
          <w:szCs w:val="22"/>
        </w:rPr>
        <w:t xml:space="preserve">. In no case is a </w:t>
      </w:r>
      <w:r w:rsidR="006941B8">
        <w:rPr>
          <w:rFonts w:ascii="Calibri" w:hAnsi="Calibri"/>
          <w:sz w:val="22"/>
          <w:szCs w:val="22"/>
        </w:rPr>
        <w:t xml:space="preserve">close-up of the face </w:t>
      </w:r>
      <w:r w:rsidRPr="004C5B59">
        <w:rPr>
          <w:rFonts w:ascii="Calibri" w:hAnsi="Calibri"/>
          <w:sz w:val="22"/>
          <w:szCs w:val="22"/>
        </w:rPr>
        <w:t xml:space="preserve">taken. Even the height of the cameras </w:t>
      </w:r>
      <w:r w:rsidR="006941B8">
        <w:rPr>
          <w:rFonts w:ascii="Calibri" w:hAnsi="Calibri"/>
          <w:sz w:val="22"/>
          <w:szCs w:val="22"/>
        </w:rPr>
        <w:t xml:space="preserve">- at least </w:t>
      </w:r>
      <w:r w:rsidRPr="004C5B59">
        <w:rPr>
          <w:rFonts w:ascii="Calibri" w:hAnsi="Calibri"/>
          <w:sz w:val="22"/>
          <w:szCs w:val="22"/>
        </w:rPr>
        <w:t xml:space="preserve">2 m above the floor </w:t>
      </w:r>
      <w:r w:rsidR="005E4736">
        <w:rPr>
          <w:rFonts w:ascii="Calibri" w:hAnsi="Calibri"/>
          <w:sz w:val="22"/>
          <w:szCs w:val="22"/>
        </w:rPr>
        <w:t xml:space="preserve">- </w:t>
      </w:r>
      <w:r w:rsidRPr="004C5B59">
        <w:rPr>
          <w:rFonts w:ascii="Calibri" w:hAnsi="Calibri"/>
          <w:sz w:val="22"/>
          <w:szCs w:val="22"/>
        </w:rPr>
        <w:t xml:space="preserve">does not allow for close-ups of faces. The </w:t>
      </w:r>
      <w:r w:rsidR="00CB3242">
        <w:rPr>
          <w:rFonts w:ascii="Calibri" w:hAnsi="Calibri"/>
          <w:sz w:val="22"/>
          <w:szCs w:val="22"/>
        </w:rPr>
        <w:t xml:space="preserve">angle of view of the cameras shall be such as not to allow observation of details and/or bodily features which are not relevant </w:t>
      </w:r>
      <w:r w:rsidR="0006526B">
        <w:rPr>
          <w:rFonts w:ascii="Calibri" w:hAnsi="Calibri"/>
          <w:sz w:val="22"/>
          <w:szCs w:val="22"/>
        </w:rPr>
        <w:t>for the purpose.</w:t>
      </w:r>
    </w:p>
    <w:p w14:paraId="2616D9AD" w14:textId="77777777" w:rsidR="005F7234" w:rsidRDefault="0095296B">
      <w:pPr>
        <w:pStyle w:val="W3MUZkonOdstavecslovan"/>
        <w:tabs>
          <w:tab w:val="clear" w:pos="510"/>
          <w:tab w:val="num" w:pos="426"/>
        </w:tabs>
        <w:ind w:left="425" w:hanging="425"/>
        <w:jc w:val="both"/>
        <w:rPr>
          <w:rFonts w:ascii="Calibri" w:hAnsi="Calibri"/>
          <w:sz w:val="22"/>
          <w:szCs w:val="22"/>
        </w:rPr>
      </w:pPr>
      <w:r w:rsidRPr="00122055">
        <w:rPr>
          <w:rFonts w:ascii="Calibri" w:hAnsi="Calibri"/>
          <w:sz w:val="22"/>
          <w:szCs w:val="22"/>
        </w:rPr>
        <w:t xml:space="preserve">The data transmission between the cameras and the </w:t>
      </w:r>
      <w:r w:rsidR="007A7990" w:rsidRPr="00122055">
        <w:rPr>
          <w:rFonts w:ascii="Calibri" w:hAnsi="Calibri"/>
          <w:sz w:val="22"/>
          <w:szCs w:val="22"/>
        </w:rPr>
        <w:t xml:space="preserve">camera </w:t>
      </w:r>
      <w:r w:rsidRPr="00122055">
        <w:rPr>
          <w:rFonts w:ascii="Calibri" w:hAnsi="Calibri"/>
          <w:sz w:val="22"/>
          <w:szCs w:val="22"/>
        </w:rPr>
        <w:t xml:space="preserve">server is implemented in the FI MU LAN data network. The architecture of </w:t>
      </w:r>
      <w:r w:rsidR="00122055" w:rsidRPr="00122055">
        <w:rPr>
          <w:rFonts w:ascii="Calibri" w:hAnsi="Calibri"/>
          <w:sz w:val="22"/>
          <w:szCs w:val="22"/>
        </w:rPr>
        <w:t xml:space="preserve">the data </w:t>
      </w:r>
      <w:r w:rsidRPr="00122055">
        <w:rPr>
          <w:rFonts w:ascii="Calibri" w:hAnsi="Calibri"/>
          <w:sz w:val="22"/>
          <w:szCs w:val="22"/>
        </w:rPr>
        <w:t xml:space="preserve">network is classical, corresponding to ČSN EN 50173 series. There is a dedicated segment in the data network, which is used only for the </w:t>
      </w:r>
      <w:r w:rsidR="006941B8" w:rsidRPr="00122055">
        <w:rPr>
          <w:rFonts w:ascii="Calibri" w:hAnsi="Calibri"/>
          <w:sz w:val="22"/>
          <w:szCs w:val="22"/>
        </w:rPr>
        <w:t xml:space="preserve">camera </w:t>
      </w:r>
      <w:r w:rsidRPr="00122055">
        <w:rPr>
          <w:rFonts w:ascii="Calibri" w:hAnsi="Calibri"/>
          <w:sz w:val="22"/>
          <w:szCs w:val="22"/>
        </w:rPr>
        <w:t>system</w:t>
      </w:r>
      <w:r w:rsidR="006941B8" w:rsidRPr="00122055">
        <w:rPr>
          <w:rFonts w:ascii="Calibri" w:hAnsi="Calibri"/>
          <w:sz w:val="22"/>
          <w:szCs w:val="22"/>
        </w:rPr>
        <w:t xml:space="preserve">, </w:t>
      </w:r>
      <w:r w:rsidR="00CF19D9" w:rsidRPr="00122055">
        <w:rPr>
          <w:rFonts w:ascii="Calibri" w:hAnsi="Calibri"/>
          <w:sz w:val="22"/>
          <w:szCs w:val="22"/>
        </w:rPr>
        <w:t xml:space="preserve">separate </w:t>
      </w:r>
      <w:r w:rsidRPr="00122055">
        <w:rPr>
          <w:rFonts w:ascii="Calibri" w:hAnsi="Calibri"/>
          <w:sz w:val="22"/>
          <w:szCs w:val="22"/>
        </w:rPr>
        <w:t xml:space="preserve">IP addresses </w:t>
      </w:r>
      <w:r w:rsidR="006941B8" w:rsidRPr="00122055">
        <w:rPr>
          <w:rFonts w:ascii="Calibri" w:hAnsi="Calibri"/>
          <w:sz w:val="22"/>
          <w:szCs w:val="22"/>
        </w:rPr>
        <w:t xml:space="preserve">are </w:t>
      </w:r>
      <w:r w:rsidRPr="00122055">
        <w:rPr>
          <w:rFonts w:ascii="Calibri" w:hAnsi="Calibri"/>
          <w:sz w:val="22"/>
          <w:szCs w:val="22"/>
        </w:rPr>
        <w:t xml:space="preserve">reserved for individual elements of </w:t>
      </w:r>
      <w:r w:rsidR="007A7990" w:rsidRPr="00122055">
        <w:rPr>
          <w:rFonts w:ascii="Calibri" w:hAnsi="Calibri"/>
          <w:sz w:val="22"/>
          <w:szCs w:val="22"/>
        </w:rPr>
        <w:t>the camera system</w:t>
      </w:r>
      <w:r w:rsidR="006C06CE" w:rsidRPr="00122055">
        <w:rPr>
          <w:rFonts w:ascii="Calibri" w:hAnsi="Calibri"/>
          <w:sz w:val="22"/>
          <w:szCs w:val="22"/>
        </w:rPr>
        <w:t xml:space="preserve">. </w:t>
      </w:r>
      <w:r w:rsidRPr="00122055">
        <w:rPr>
          <w:rFonts w:ascii="Calibri" w:hAnsi="Calibri"/>
          <w:sz w:val="22"/>
          <w:szCs w:val="22"/>
        </w:rPr>
        <w:t xml:space="preserve">At the physical level, the </w:t>
      </w:r>
      <w:r w:rsidR="006941B8" w:rsidRPr="00122055">
        <w:rPr>
          <w:rFonts w:ascii="Calibri" w:hAnsi="Calibri"/>
          <w:sz w:val="22"/>
          <w:szCs w:val="22"/>
        </w:rPr>
        <w:t>cabling</w:t>
      </w:r>
      <w:r w:rsidRPr="00122055">
        <w:rPr>
          <w:rFonts w:ascii="Calibri" w:hAnsi="Calibri"/>
          <w:sz w:val="22"/>
          <w:szCs w:val="22"/>
        </w:rPr>
        <w:t xml:space="preserve"> is </w:t>
      </w:r>
      <w:r w:rsidR="006941B8" w:rsidRPr="00122055">
        <w:rPr>
          <w:rFonts w:ascii="Calibri" w:hAnsi="Calibri"/>
          <w:sz w:val="22"/>
          <w:szCs w:val="22"/>
        </w:rPr>
        <w:t xml:space="preserve">installed in the ceilings </w:t>
      </w:r>
      <w:r w:rsidRPr="00122055">
        <w:rPr>
          <w:rFonts w:ascii="Calibri" w:hAnsi="Calibri"/>
          <w:sz w:val="22"/>
          <w:szCs w:val="22"/>
        </w:rPr>
        <w:t>or in the double floors. Individual cables are routed in conduits</w:t>
      </w:r>
      <w:r w:rsidR="006941B8" w:rsidRPr="00122055">
        <w:rPr>
          <w:rFonts w:ascii="Calibri" w:hAnsi="Calibri"/>
          <w:sz w:val="22"/>
          <w:szCs w:val="22"/>
        </w:rPr>
        <w:t xml:space="preserve">, on the surface </w:t>
      </w:r>
      <w:r w:rsidRPr="00122055">
        <w:rPr>
          <w:rFonts w:ascii="Calibri" w:hAnsi="Calibri"/>
          <w:sz w:val="22"/>
          <w:szCs w:val="22"/>
        </w:rPr>
        <w:t>or inside building structures.</w:t>
      </w:r>
    </w:p>
    <w:p w14:paraId="55A97F23" w14:textId="77777777" w:rsidR="005F7234" w:rsidRDefault="0095296B">
      <w:pPr>
        <w:pStyle w:val="W3MUZkonOdstavecslovan"/>
        <w:tabs>
          <w:tab w:val="clear" w:pos="510"/>
          <w:tab w:val="num" w:pos="426"/>
        </w:tabs>
        <w:ind w:left="425" w:hanging="425"/>
        <w:jc w:val="both"/>
        <w:rPr>
          <w:rFonts w:ascii="Calibri" w:hAnsi="Calibri"/>
          <w:sz w:val="22"/>
          <w:szCs w:val="22"/>
        </w:rPr>
      </w:pPr>
      <w:r w:rsidRPr="004C5B59">
        <w:rPr>
          <w:rFonts w:ascii="Calibri" w:hAnsi="Calibri"/>
          <w:sz w:val="22"/>
          <w:szCs w:val="22"/>
        </w:rPr>
        <w:t xml:space="preserve">Continuous video recording </w:t>
      </w:r>
      <w:r w:rsidR="004C5B59" w:rsidRPr="004C5B59">
        <w:rPr>
          <w:rFonts w:ascii="Calibri" w:hAnsi="Calibri"/>
          <w:sz w:val="22"/>
          <w:szCs w:val="22"/>
        </w:rPr>
        <w:t xml:space="preserve">without </w:t>
      </w:r>
      <w:r w:rsidR="007A7990">
        <w:rPr>
          <w:rFonts w:ascii="Calibri" w:hAnsi="Calibri"/>
          <w:sz w:val="22"/>
          <w:szCs w:val="22"/>
        </w:rPr>
        <w:t xml:space="preserve">sound </w:t>
      </w:r>
      <w:r w:rsidR="004C5B59" w:rsidRPr="004C5B59">
        <w:rPr>
          <w:rFonts w:ascii="Calibri" w:hAnsi="Calibri"/>
          <w:sz w:val="22"/>
          <w:szCs w:val="22"/>
        </w:rPr>
        <w:t xml:space="preserve">recording </w:t>
      </w:r>
      <w:r w:rsidRPr="004C5B59">
        <w:rPr>
          <w:rFonts w:ascii="Calibri" w:hAnsi="Calibri"/>
          <w:sz w:val="22"/>
          <w:szCs w:val="22"/>
        </w:rPr>
        <w:t xml:space="preserve">is made from all cameras, the </w:t>
      </w:r>
      <w:r w:rsidR="007A7990">
        <w:rPr>
          <w:rFonts w:ascii="Calibri" w:hAnsi="Calibri"/>
          <w:sz w:val="22"/>
          <w:szCs w:val="22"/>
        </w:rPr>
        <w:t xml:space="preserve">video </w:t>
      </w:r>
      <w:r w:rsidR="006941B8">
        <w:rPr>
          <w:rFonts w:ascii="Calibri" w:hAnsi="Calibri"/>
          <w:sz w:val="22"/>
          <w:szCs w:val="22"/>
        </w:rPr>
        <w:t xml:space="preserve">recording </w:t>
      </w:r>
      <w:r w:rsidRPr="004C5B59">
        <w:rPr>
          <w:rFonts w:ascii="Calibri" w:hAnsi="Calibri"/>
          <w:sz w:val="22"/>
          <w:szCs w:val="22"/>
        </w:rPr>
        <w:t xml:space="preserve">is stored on the </w:t>
      </w:r>
      <w:r w:rsidR="005E4736">
        <w:rPr>
          <w:rFonts w:ascii="Calibri" w:hAnsi="Calibri"/>
          <w:sz w:val="22"/>
          <w:szCs w:val="22"/>
        </w:rPr>
        <w:t xml:space="preserve">camera </w:t>
      </w:r>
      <w:r w:rsidRPr="004C5B59">
        <w:rPr>
          <w:rFonts w:ascii="Calibri" w:hAnsi="Calibri"/>
          <w:sz w:val="22"/>
          <w:szCs w:val="22"/>
        </w:rPr>
        <w:t xml:space="preserve">server. The </w:t>
      </w:r>
      <w:r w:rsidR="004C5B59" w:rsidRPr="004C5B59">
        <w:rPr>
          <w:rFonts w:ascii="Calibri" w:hAnsi="Calibri"/>
          <w:sz w:val="22"/>
          <w:szCs w:val="22"/>
        </w:rPr>
        <w:t xml:space="preserve">settings of </w:t>
      </w:r>
      <w:r w:rsidR="002E2587">
        <w:rPr>
          <w:rFonts w:ascii="Calibri" w:hAnsi="Calibri"/>
          <w:sz w:val="22"/>
          <w:szCs w:val="22"/>
        </w:rPr>
        <w:t xml:space="preserve">the camera </w:t>
      </w:r>
      <w:r w:rsidR="004C5B59" w:rsidRPr="004C5B59">
        <w:rPr>
          <w:rFonts w:ascii="Calibri" w:hAnsi="Calibri"/>
          <w:sz w:val="22"/>
          <w:szCs w:val="22"/>
        </w:rPr>
        <w:t>server do not allow the recordings to be stored for more than 7 days.</w:t>
      </w:r>
      <w:r w:rsidR="0058665D">
        <w:rPr>
          <w:rFonts w:ascii="Calibri" w:hAnsi="Calibri"/>
          <w:sz w:val="22"/>
          <w:szCs w:val="22"/>
        </w:rPr>
        <w:t xml:space="preserve"> Backup of the recording is not performed.</w:t>
      </w:r>
    </w:p>
    <w:p w14:paraId="627F51E1" w14:textId="77777777" w:rsidR="005F7234" w:rsidRDefault="0095296B">
      <w:pPr>
        <w:pStyle w:val="W3MUZkonOdstavecslovan"/>
        <w:tabs>
          <w:tab w:val="clear" w:pos="510"/>
          <w:tab w:val="num" w:pos="426"/>
        </w:tabs>
        <w:ind w:left="425" w:hanging="425"/>
        <w:jc w:val="both"/>
        <w:rPr>
          <w:rFonts w:ascii="Calibri" w:hAnsi="Calibri"/>
          <w:sz w:val="22"/>
          <w:szCs w:val="22"/>
        </w:rPr>
      </w:pPr>
      <w:r w:rsidRPr="006C06CE">
        <w:rPr>
          <w:rFonts w:ascii="Calibri" w:hAnsi="Calibri"/>
          <w:sz w:val="22"/>
          <w:szCs w:val="22"/>
        </w:rPr>
        <w:t xml:space="preserve">The camera </w:t>
      </w:r>
      <w:r w:rsidR="003D5101" w:rsidRPr="006C06CE">
        <w:rPr>
          <w:rFonts w:ascii="Calibri" w:hAnsi="Calibri"/>
          <w:sz w:val="22"/>
          <w:szCs w:val="22"/>
        </w:rPr>
        <w:t xml:space="preserve">server is located in a </w:t>
      </w:r>
      <w:r w:rsidR="007A7990" w:rsidRPr="006C06CE">
        <w:rPr>
          <w:rFonts w:ascii="Calibri" w:hAnsi="Calibri"/>
          <w:sz w:val="22"/>
          <w:szCs w:val="22"/>
        </w:rPr>
        <w:t xml:space="preserve">locked data cabinet </w:t>
      </w:r>
      <w:r w:rsidR="003D5101" w:rsidRPr="006C06CE">
        <w:rPr>
          <w:rFonts w:ascii="Calibri" w:hAnsi="Calibri"/>
          <w:sz w:val="22"/>
          <w:szCs w:val="22"/>
        </w:rPr>
        <w:t xml:space="preserve">in the FI data centre in Building A, to which a limited number of </w:t>
      </w:r>
      <w:r w:rsidR="004C5B59" w:rsidRPr="006C06CE">
        <w:rPr>
          <w:rFonts w:ascii="Calibri" w:hAnsi="Calibri"/>
          <w:sz w:val="22"/>
          <w:szCs w:val="22"/>
        </w:rPr>
        <w:t xml:space="preserve">FI </w:t>
      </w:r>
      <w:r w:rsidR="003D5101" w:rsidRPr="006C06CE">
        <w:rPr>
          <w:rFonts w:ascii="Calibri" w:hAnsi="Calibri"/>
          <w:sz w:val="22"/>
          <w:szCs w:val="22"/>
        </w:rPr>
        <w:t xml:space="preserve">employees have access. The data centre area is monitored by </w:t>
      </w:r>
      <w:r w:rsidR="004C5B59" w:rsidRPr="006C06CE">
        <w:rPr>
          <w:rFonts w:ascii="Calibri" w:hAnsi="Calibri"/>
          <w:sz w:val="22"/>
          <w:szCs w:val="22"/>
        </w:rPr>
        <w:t xml:space="preserve">an alarm and emergency system; </w:t>
      </w:r>
      <w:r w:rsidR="003D5101" w:rsidRPr="006C06CE">
        <w:rPr>
          <w:rFonts w:ascii="Calibri" w:hAnsi="Calibri"/>
          <w:sz w:val="22"/>
          <w:szCs w:val="22"/>
        </w:rPr>
        <w:t xml:space="preserve">to enter the data centre, the </w:t>
      </w:r>
      <w:r w:rsidRPr="006C06CE">
        <w:rPr>
          <w:rFonts w:ascii="Calibri" w:hAnsi="Calibri"/>
          <w:sz w:val="22"/>
          <w:szCs w:val="22"/>
        </w:rPr>
        <w:t xml:space="preserve">security system must be </w:t>
      </w:r>
      <w:r w:rsidR="004C5B59" w:rsidRPr="006C06CE">
        <w:rPr>
          <w:rFonts w:ascii="Calibri" w:hAnsi="Calibri"/>
          <w:sz w:val="22"/>
          <w:szCs w:val="22"/>
        </w:rPr>
        <w:t xml:space="preserve">authentically </w:t>
      </w:r>
      <w:r w:rsidR="003D5101" w:rsidRPr="006C06CE">
        <w:rPr>
          <w:rFonts w:ascii="Calibri" w:hAnsi="Calibri"/>
          <w:sz w:val="22"/>
          <w:szCs w:val="22"/>
        </w:rPr>
        <w:t xml:space="preserve">deactivated. Otherwise, an alarm is raised at the reception desk </w:t>
      </w:r>
      <w:r w:rsidR="007A7990" w:rsidRPr="006C06CE">
        <w:rPr>
          <w:rFonts w:ascii="Calibri" w:hAnsi="Calibri"/>
          <w:sz w:val="22"/>
          <w:szCs w:val="22"/>
        </w:rPr>
        <w:t xml:space="preserve">of the CCTV system operator, whose staff </w:t>
      </w:r>
      <w:r w:rsidR="003D5101" w:rsidRPr="006C06CE">
        <w:rPr>
          <w:rFonts w:ascii="Calibri" w:hAnsi="Calibri"/>
          <w:sz w:val="22"/>
          <w:szCs w:val="22"/>
        </w:rPr>
        <w:t xml:space="preserve">follow the instructions for this situation </w:t>
      </w:r>
      <w:r w:rsidR="007A7990" w:rsidRPr="006C06CE">
        <w:rPr>
          <w:rFonts w:ascii="Calibri" w:hAnsi="Calibri"/>
          <w:sz w:val="22"/>
          <w:szCs w:val="22"/>
        </w:rPr>
        <w:t>in the event of an alarm</w:t>
      </w:r>
      <w:r w:rsidR="003D5101" w:rsidRPr="006C06CE">
        <w:rPr>
          <w:rFonts w:ascii="Calibri" w:hAnsi="Calibri"/>
          <w:sz w:val="22"/>
          <w:szCs w:val="22"/>
        </w:rPr>
        <w:t xml:space="preserve">. The </w:t>
      </w:r>
      <w:r w:rsidRPr="006C06CE">
        <w:rPr>
          <w:rFonts w:ascii="Calibri" w:hAnsi="Calibri"/>
          <w:sz w:val="22"/>
          <w:szCs w:val="22"/>
        </w:rPr>
        <w:t xml:space="preserve">camera </w:t>
      </w:r>
      <w:r w:rsidR="003D5101" w:rsidRPr="006C06CE">
        <w:rPr>
          <w:rFonts w:ascii="Calibri" w:hAnsi="Calibri"/>
          <w:sz w:val="22"/>
          <w:szCs w:val="22"/>
        </w:rPr>
        <w:t xml:space="preserve">server itself is further monitored by </w:t>
      </w:r>
      <w:r w:rsidR="007A7990" w:rsidRPr="006C06CE">
        <w:rPr>
          <w:rFonts w:ascii="Calibri" w:hAnsi="Calibri"/>
          <w:sz w:val="22"/>
          <w:szCs w:val="22"/>
        </w:rPr>
        <w:t xml:space="preserve">other </w:t>
      </w:r>
      <w:r w:rsidR="003D5101" w:rsidRPr="006C06CE">
        <w:rPr>
          <w:rFonts w:ascii="Calibri" w:hAnsi="Calibri"/>
          <w:sz w:val="22"/>
          <w:szCs w:val="22"/>
        </w:rPr>
        <w:t xml:space="preserve">FI security elements, so that in the event of a HW </w:t>
      </w:r>
      <w:r w:rsidR="002E2587" w:rsidRPr="006C06CE">
        <w:rPr>
          <w:rFonts w:ascii="Calibri" w:hAnsi="Calibri"/>
          <w:sz w:val="22"/>
          <w:szCs w:val="22"/>
        </w:rPr>
        <w:t xml:space="preserve">or </w:t>
      </w:r>
      <w:r w:rsidR="003D5101" w:rsidRPr="006C06CE">
        <w:rPr>
          <w:rFonts w:ascii="Calibri" w:hAnsi="Calibri"/>
          <w:sz w:val="22"/>
          <w:szCs w:val="22"/>
        </w:rPr>
        <w:t xml:space="preserve">SW failure, the relevant staff of </w:t>
      </w:r>
      <w:r w:rsidR="007A7990" w:rsidRPr="006C06CE">
        <w:rPr>
          <w:rFonts w:ascii="Calibri" w:hAnsi="Calibri"/>
          <w:sz w:val="22"/>
          <w:szCs w:val="22"/>
        </w:rPr>
        <w:t xml:space="preserve">the operator in charge of technical supervision of </w:t>
      </w:r>
      <w:r w:rsidR="006C06CE" w:rsidRPr="006C06CE">
        <w:rPr>
          <w:rFonts w:ascii="Calibri" w:hAnsi="Calibri"/>
          <w:sz w:val="22"/>
          <w:szCs w:val="22"/>
        </w:rPr>
        <w:t xml:space="preserve">the operation of the camera system </w:t>
      </w:r>
      <w:r w:rsidR="003D5101" w:rsidRPr="006C06CE">
        <w:rPr>
          <w:rFonts w:ascii="Calibri" w:hAnsi="Calibri"/>
          <w:sz w:val="22"/>
          <w:szCs w:val="22"/>
        </w:rPr>
        <w:t>are informed</w:t>
      </w:r>
      <w:r w:rsidR="006C06CE">
        <w:rPr>
          <w:rFonts w:ascii="Calibri" w:hAnsi="Calibri"/>
          <w:sz w:val="22"/>
          <w:szCs w:val="22"/>
        </w:rPr>
        <w:t>.</w:t>
      </w:r>
    </w:p>
    <w:p w14:paraId="497521B8" w14:textId="77777777" w:rsidR="000600EA" w:rsidRDefault="000600EA" w:rsidP="00122055">
      <w:pPr>
        <w:pStyle w:val="W3MUZkonOdstavec"/>
        <w:jc w:val="center"/>
        <w:rPr>
          <w:rFonts w:ascii="Calibri" w:hAnsi="Calibri"/>
          <w:sz w:val="22"/>
          <w:szCs w:val="22"/>
        </w:rPr>
      </w:pPr>
    </w:p>
    <w:p w14:paraId="2D9B68C9" w14:textId="77777777" w:rsidR="005F7234" w:rsidRDefault="0095296B">
      <w:pPr>
        <w:pStyle w:val="W3MUZkonParagraf"/>
        <w:spacing w:after="0"/>
        <w:rPr>
          <w:rFonts w:ascii="Calibri" w:hAnsi="Calibri"/>
          <w:sz w:val="22"/>
          <w:szCs w:val="22"/>
        </w:rPr>
      </w:pPr>
      <w:r w:rsidRPr="00F14ECC">
        <w:rPr>
          <w:rFonts w:ascii="Calibri" w:hAnsi="Calibri"/>
          <w:sz w:val="22"/>
          <w:szCs w:val="22"/>
        </w:rPr>
        <w:t xml:space="preserve">Article </w:t>
      </w:r>
      <w:r w:rsidR="00CF19D9" w:rsidRPr="00F14ECC">
        <w:rPr>
          <w:rFonts w:ascii="Calibri" w:hAnsi="Calibri"/>
          <w:sz w:val="22"/>
          <w:szCs w:val="22"/>
        </w:rPr>
        <w:t>5</w:t>
      </w:r>
    </w:p>
    <w:p w14:paraId="3E0FB1CC" w14:textId="77777777" w:rsidR="005F7234" w:rsidRDefault="0095296B">
      <w:pPr>
        <w:pStyle w:val="W3MUZkonParagrafNzev"/>
        <w:spacing w:before="0" w:after="240"/>
        <w:rPr>
          <w:rFonts w:ascii="Calibri" w:hAnsi="Calibri"/>
          <w:sz w:val="22"/>
          <w:szCs w:val="22"/>
        </w:rPr>
      </w:pPr>
      <w:r w:rsidRPr="00F14ECC">
        <w:rPr>
          <w:rFonts w:ascii="Calibri" w:hAnsi="Calibri"/>
          <w:sz w:val="22"/>
          <w:szCs w:val="22"/>
        </w:rPr>
        <w:t xml:space="preserve">Technical and organisational measures </w:t>
      </w:r>
      <w:r w:rsidR="006F6778" w:rsidRPr="00F14ECC">
        <w:rPr>
          <w:rFonts w:ascii="Calibri" w:hAnsi="Calibri"/>
          <w:sz w:val="22"/>
          <w:szCs w:val="22"/>
        </w:rPr>
        <w:t>to ensure the protection of personal data</w:t>
      </w:r>
    </w:p>
    <w:p w14:paraId="7B24C396" w14:textId="77777777" w:rsidR="005F7234" w:rsidRDefault="0095296B">
      <w:pPr>
        <w:pStyle w:val="W3MUZkonOdstavecslovan"/>
        <w:tabs>
          <w:tab w:val="clear" w:pos="510"/>
          <w:tab w:val="num" w:pos="426"/>
        </w:tabs>
        <w:ind w:left="425" w:hanging="425"/>
        <w:jc w:val="both"/>
        <w:rPr>
          <w:rFonts w:ascii="Calibri" w:hAnsi="Calibri"/>
          <w:sz w:val="22"/>
          <w:szCs w:val="22"/>
        </w:rPr>
      </w:pPr>
      <w:r>
        <w:rPr>
          <w:rFonts w:ascii="Calibri" w:hAnsi="Calibri"/>
          <w:sz w:val="22"/>
          <w:szCs w:val="22"/>
        </w:rPr>
        <w:t xml:space="preserve">The obligation of the operator of the CCTV system to take such measures to prevent unauthorised or accidental access to personal data, their alteration, destruction or loss, unauthorised transmissions, other unauthorised processing, as well as other misuse of personal data is fulfilled in the form of restricted access (both in terms of personnel and technical) to the CCTV system. This obligation shall continue to apply even after the processing of personal data has ceased. </w:t>
      </w:r>
      <w:r w:rsidR="00106D39" w:rsidRPr="006E40B7">
        <w:rPr>
          <w:rFonts w:ascii="Calibri" w:hAnsi="Calibri"/>
          <w:sz w:val="22"/>
          <w:szCs w:val="22"/>
        </w:rPr>
        <w:t>The granting of the right of access to the CCTV system is decided by the Secretary of the Faculty on the basis of a request specifying the reasons for access to the CCTV system.</w:t>
      </w:r>
    </w:p>
    <w:p w14:paraId="4C704196" w14:textId="77777777" w:rsidR="005F7234" w:rsidRDefault="0095296B">
      <w:pPr>
        <w:pStyle w:val="W3MUZkonOdstavecslovan"/>
        <w:tabs>
          <w:tab w:val="clear" w:pos="510"/>
          <w:tab w:val="num" w:pos="426"/>
        </w:tabs>
        <w:ind w:left="425" w:hanging="425"/>
        <w:jc w:val="both"/>
        <w:rPr>
          <w:rFonts w:ascii="Calibri" w:hAnsi="Calibri"/>
          <w:sz w:val="22"/>
          <w:szCs w:val="22"/>
        </w:rPr>
      </w:pPr>
      <w:r w:rsidRPr="00CF19D9">
        <w:rPr>
          <w:rFonts w:ascii="Calibri" w:hAnsi="Calibri"/>
          <w:sz w:val="22"/>
          <w:szCs w:val="22"/>
        </w:rPr>
        <w:t xml:space="preserve">Employees of </w:t>
      </w:r>
      <w:r w:rsidR="007558D5" w:rsidRPr="00CF19D9">
        <w:rPr>
          <w:rFonts w:ascii="Calibri" w:hAnsi="Calibri"/>
          <w:sz w:val="22"/>
          <w:szCs w:val="22"/>
        </w:rPr>
        <w:t>the operator of the camera system</w:t>
      </w:r>
      <w:r w:rsidRPr="00CF19D9">
        <w:rPr>
          <w:rFonts w:ascii="Calibri" w:hAnsi="Calibri"/>
          <w:sz w:val="22"/>
          <w:szCs w:val="22"/>
        </w:rPr>
        <w:t>, employees of the service organization</w:t>
      </w:r>
      <w:r w:rsidR="00CF19D9">
        <w:rPr>
          <w:rFonts w:ascii="Calibri" w:hAnsi="Calibri"/>
          <w:sz w:val="22"/>
          <w:szCs w:val="22"/>
        </w:rPr>
        <w:t xml:space="preserve">, </w:t>
      </w:r>
      <w:r w:rsidRPr="00CF19D9">
        <w:rPr>
          <w:rFonts w:ascii="Calibri" w:hAnsi="Calibri"/>
          <w:sz w:val="22"/>
          <w:szCs w:val="22"/>
        </w:rPr>
        <w:t xml:space="preserve">or other persons </w:t>
      </w:r>
      <w:r w:rsidR="00CF19D9">
        <w:rPr>
          <w:rFonts w:ascii="Calibri" w:hAnsi="Calibri"/>
          <w:sz w:val="22"/>
          <w:szCs w:val="22"/>
        </w:rPr>
        <w:t xml:space="preserve">coming into contact with personal and other data protected by law within the meaning of this Directive </w:t>
      </w:r>
      <w:r w:rsidRPr="00CF19D9">
        <w:rPr>
          <w:rFonts w:ascii="Calibri" w:hAnsi="Calibri"/>
          <w:sz w:val="22"/>
          <w:szCs w:val="22"/>
        </w:rPr>
        <w:t xml:space="preserve">are obliged to maintain confidentiality of personal data and security measures, the disclosure of which would jeopardize the security of personal data. The obligation of confidentiality shall continue after the end of employment or relevant work. Every employee or person who may come into contact with personal and other data protected by law within the meaning of this Directive is required to sign a written declaration of confidentiality </w:t>
      </w:r>
      <w:r w:rsidR="00CF19D9">
        <w:rPr>
          <w:rFonts w:ascii="Calibri" w:hAnsi="Calibri"/>
          <w:sz w:val="22"/>
          <w:szCs w:val="22"/>
        </w:rPr>
        <w:t>(</w:t>
      </w:r>
      <w:r w:rsidR="00CF19D9" w:rsidRPr="00106D39">
        <w:rPr>
          <w:rFonts w:ascii="Calibri" w:hAnsi="Calibri"/>
          <w:sz w:val="22"/>
          <w:szCs w:val="22"/>
        </w:rPr>
        <w:t xml:space="preserve">see Annex </w:t>
      </w:r>
      <w:r w:rsidR="00106D39" w:rsidRPr="00106D39">
        <w:rPr>
          <w:rFonts w:ascii="Calibri" w:hAnsi="Calibri"/>
          <w:sz w:val="22"/>
          <w:szCs w:val="22"/>
        </w:rPr>
        <w:t>5</w:t>
      </w:r>
      <w:r w:rsidR="00CF19D9">
        <w:rPr>
          <w:rFonts w:ascii="Calibri" w:hAnsi="Calibri"/>
          <w:sz w:val="22"/>
          <w:szCs w:val="22"/>
        </w:rPr>
        <w:t>)</w:t>
      </w:r>
      <w:r w:rsidRPr="00CF19D9">
        <w:rPr>
          <w:rFonts w:ascii="Calibri" w:hAnsi="Calibri"/>
          <w:sz w:val="22"/>
          <w:szCs w:val="22"/>
        </w:rPr>
        <w:t xml:space="preserve">. These declarations are archived </w:t>
      </w:r>
      <w:r w:rsidR="00CF19D9">
        <w:rPr>
          <w:rFonts w:ascii="Calibri" w:hAnsi="Calibri"/>
          <w:sz w:val="22"/>
          <w:szCs w:val="22"/>
        </w:rPr>
        <w:t>in the personnel files of the employees at the personnel department of the CCTV system operator</w:t>
      </w:r>
      <w:r w:rsidR="00CF19D9" w:rsidRPr="006E40B7">
        <w:rPr>
          <w:rFonts w:ascii="Calibri" w:hAnsi="Calibri"/>
          <w:sz w:val="22"/>
          <w:szCs w:val="22"/>
        </w:rPr>
        <w:t xml:space="preserve">, or </w:t>
      </w:r>
      <w:r w:rsidRPr="006E40B7">
        <w:rPr>
          <w:rFonts w:ascii="Calibri" w:hAnsi="Calibri"/>
          <w:sz w:val="22"/>
          <w:szCs w:val="22"/>
        </w:rPr>
        <w:t xml:space="preserve">at the </w:t>
      </w:r>
      <w:r w:rsidR="00CF19D9" w:rsidRPr="006E40B7">
        <w:rPr>
          <w:rFonts w:ascii="Calibri" w:hAnsi="Calibri"/>
          <w:sz w:val="22"/>
          <w:szCs w:val="22"/>
        </w:rPr>
        <w:t>Faculty Secretary in the case of persons outside FI.</w:t>
      </w:r>
    </w:p>
    <w:p w14:paraId="0990E725" w14:textId="77777777" w:rsidR="005F7234" w:rsidRDefault="0095296B">
      <w:pPr>
        <w:pStyle w:val="W3MUZkonOdstavecslovan"/>
        <w:tabs>
          <w:tab w:val="clear" w:pos="510"/>
          <w:tab w:val="num" w:pos="426"/>
        </w:tabs>
        <w:ind w:left="425" w:hanging="425"/>
        <w:jc w:val="both"/>
        <w:rPr>
          <w:rFonts w:ascii="Calibri" w:hAnsi="Calibri"/>
          <w:sz w:val="22"/>
          <w:szCs w:val="22"/>
        </w:rPr>
      </w:pPr>
      <w:r w:rsidRPr="00BA136F">
        <w:rPr>
          <w:rFonts w:ascii="Calibri" w:hAnsi="Calibri"/>
          <w:sz w:val="22"/>
          <w:szCs w:val="22"/>
        </w:rPr>
        <w:t xml:space="preserve">The operator of the CCTV system and individual employees authorised </w:t>
      </w:r>
      <w:r w:rsidR="00411D51">
        <w:rPr>
          <w:rFonts w:ascii="Calibri" w:hAnsi="Calibri"/>
          <w:sz w:val="22"/>
          <w:szCs w:val="22"/>
        </w:rPr>
        <w:t xml:space="preserve">to access </w:t>
      </w:r>
      <w:r w:rsidRPr="00BA136F">
        <w:rPr>
          <w:rFonts w:ascii="Calibri" w:hAnsi="Calibri"/>
          <w:sz w:val="22"/>
          <w:szCs w:val="22"/>
        </w:rPr>
        <w:t xml:space="preserve">the CCTV footage or </w:t>
      </w:r>
      <w:r w:rsidR="00411D51">
        <w:rPr>
          <w:rFonts w:ascii="Calibri" w:hAnsi="Calibri"/>
          <w:sz w:val="22"/>
          <w:szCs w:val="22"/>
        </w:rPr>
        <w:t xml:space="preserve">live </w:t>
      </w:r>
      <w:r w:rsidR="00DB440C">
        <w:rPr>
          <w:rFonts w:ascii="Calibri" w:hAnsi="Calibri"/>
          <w:sz w:val="22"/>
          <w:szCs w:val="22"/>
        </w:rPr>
        <w:t xml:space="preserve">footage from the cameras </w:t>
      </w:r>
      <w:r w:rsidR="006F6778">
        <w:rPr>
          <w:rFonts w:ascii="Calibri" w:hAnsi="Calibri"/>
          <w:sz w:val="22"/>
          <w:szCs w:val="22"/>
        </w:rPr>
        <w:t xml:space="preserve">(hereinafter referred to as "authorised persons") </w:t>
      </w:r>
      <w:r w:rsidRPr="00BA136F">
        <w:rPr>
          <w:rFonts w:ascii="Calibri" w:hAnsi="Calibri"/>
          <w:sz w:val="22"/>
          <w:szCs w:val="22"/>
        </w:rPr>
        <w:t xml:space="preserve">are obliged to comply not only with the law, but also with the provisions of </w:t>
      </w:r>
      <w:r w:rsidR="006F6778">
        <w:rPr>
          <w:rFonts w:ascii="Calibri" w:hAnsi="Calibri"/>
          <w:sz w:val="22"/>
          <w:szCs w:val="22"/>
        </w:rPr>
        <w:t xml:space="preserve">Act No. 262/2006 Coll., the </w:t>
      </w:r>
      <w:r w:rsidRPr="00BA136F">
        <w:rPr>
          <w:rFonts w:ascii="Calibri" w:hAnsi="Calibri"/>
          <w:sz w:val="22"/>
          <w:szCs w:val="22"/>
        </w:rPr>
        <w:t xml:space="preserve">Labour </w:t>
      </w:r>
      <w:r w:rsidR="006F6778">
        <w:rPr>
          <w:rFonts w:ascii="Calibri" w:hAnsi="Calibri"/>
          <w:sz w:val="22"/>
          <w:szCs w:val="22"/>
        </w:rPr>
        <w:t>Code, as amended</w:t>
      </w:r>
      <w:r w:rsidRPr="00BA136F">
        <w:rPr>
          <w:rFonts w:ascii="Calibri" w:hAnsi="Calibri"/>
          <w:sz w:val="22"/>
          <w:szCs w:val="22"/>
        </w:rPr>
        <w:t xml:space="preserve">, which prohibits both covert and overt surveillance of employees in the </w:t>
      </w:r>
      <w:r w:rsidRPr="00BA136F">
        <w:rPr>
          <w:rFonts w:ascii="Calibri" w:hAnsi="Calibri"/>
          <w:sz w:val="22"/>
          <w:szCs w:val="22"/>
        </w:rPr>
        <w:lastRenderedPageBreak/>
        <w:t xml:space="preserve">workplace. Likewise, they are obliged to comply with </w:t>
      </w:r>
      <w:r w:rsidR="006B16D9">
        <w:rPr>
          <w:rFonts w:ascii="Calibri" w:hAnsi="Calibri"/>
          <w:sz w:val="22"/>
          <w:szCs w:val="22"/>
        </w:rPr>
        <w:t xml:space="preserve">all </w:t>
      </w:r>
      <w:r w:rsidRPr="00BA136F">
        <w:rPr>
          <w:rFonts w:ascii="Calibri" w:hAnsi="Calibri"/>
          <w:sz w:val="22"/>
          <w:szCs w:val="22"/>
        </w:rPr>
        <w:t>legal norms that guarantee an individual's right to privacy.</w:t>
      </w:r>
    </w:p>
    <w:p w14:paraId="17002D24" w14:textId="77777777" w:rsidR="005F7234" w:rsidRDefault="0095296B">
      <w:pPr>
        <w:pStyle w:val="W3MUZkonOdstavecslovan"/>
        <w:tabs>
          <w:tab w:val="clear" w:pos="510"/>
          <w:tab w:val="num" w:pos="426"/>
        </w:tabs>
        <w:ind w:left="425" w:hanging="425"/>
        <w:jc w:val="both"/>
        <w:rPr>
          <w:rFonts w:ascii="Calibri" w:hAnsi="Calibri"/>
          <w:sz w:val="22"/>
          <w:szCs w:val="22"/>
        </w:rPr>
      </w:pPr>
      <w:r w:rsidRPr="005E4736">
        <w:rPr>
          <w:rFonts w:ascii="Calibri" w:hAnsi="Calibri"/>
          <w:sz w:val="22"/>
          <w:szCs w:val="22"/>
        </w:rPr>
        <w:t xml:space="preserve">Authorised persons have </w:t>
      </w:r>
      <w:r w:rsidR="00CF19D9">
        <w:rPr>
          <w:rFonts w:ascii="Calibri" w:hAnsi="Calibri"/>
          <w:sz w:val="22"/>
          <w:szCs w:val="22"/>
        </w:rPr>
        <w:t xml:space="preserve">access to the CCTV </w:t>
      </w:r>
      <w:r w:rsidRPr="00E61710">
        <w:rPr>
          <w:rFonts w:ascii="Calibri" w:hAnsi="Calibri"/>
          <w:sz w:val="22"/>
          <w:szCs w:val="22"/>
        </w:rPr>
        <w:t xml:space="preserve">system </w:t>
      </w:r>
      <w:r w:rsidR="005E4736" w:rsidRPr="00E61710">
        <w:rPr>
          <w:rFonts w:ascii="Calibri" w:hAnsi="Calibri"/>
          <w:sz w:val="22"/>
          <w:szCs w:val="22"/>
        </w:rPr>
        <w:t xml:space="preserve">only within the scope of their authorisation. </w:t>
      </w:r>
      <w:r w:rsidR="00DB440C">
        <w:rPr>
          <w:rFonts w:ascii="Calibri" w:hAnsi="Calibri"/>
          <w:sz w:val="22"/>
          <w:szCs w:val="22"/>
        </w:rPr>
        <w:t xml:space="preserve">A list of </w:t>
      </w:r>
      <w:r w:rsidR="006F6778">
        <w:rPr>
          <w:rFonts w:ascii="Calibri" w:hAnsi="Calibri"/>
          <w:sz w:val="22"/>
          <w:szCs w:val="22"/>
        </w:rPr>
        <w:t>authorised persons</w:t>
      </w:r>
      <w:r w:rsidR="00106D39">
        <w:rPr>
          <w:rFonts w:ascii="Calibri" w:hAnsi="Calibri"/>
          <w:sz w:val="22"/>
          <w:szCs w:val="22"/>
        </w:rPr>
        <w:t xml:space="preserve">, including </w:t>
      </w:r>
      <w:r w:rsidR="00DB440C">
        <w:rPr>
          <w:rFonts w:ascii="Calibri" w:hAnsi="Calibri"/>
          <w:sz w:val="22"/>
          <w:szCs w:val="22"/>
        </w:rPr>
        <w:t>a description of their level of authorisation</w:t>
      </w:r>
      <w:r w:rsidR="00106D39">
        <w:rPr>
          <w:rFonts w:ascii="Calibri" w:hAnsi="Calibri"/>
          <w:sz w:val="22"/>
          <w:szCs w:val="22"/>
        </w:rPr>
        <w:t xml:space="preserve">, </w:t>
      </w:r>
      <w:r w:rsidR="00DB440C">
        <w:rPr>
          <w:rFonts w:ascii="Calibri" w:hAnsi="Calibri"/>
          <w:sz w:val="22"/>
          <w:szCs w:val="22"/>
        </w:rPr>
        <w:t xml:space="preserve">is given </w:t>
      </w:r>
      <w:r w:rsidR="00235CFA">
        <w:rPr>
          <w:rFonts w:ascii="Calibri" w:hAnsi="Calibri"/>
          <w:sz w:val="22"/>
          <w:szCs w:val="22"/>
        </w:rPr>
        <w:t xml:space="preserve">in </w:t>
      </w:r>
      <w:r w:rsidR="00235CFA" w:rsidRPr="00106D39">
        <w:rPr>
          <w:rFonts w:ascii="Calibri" w:hAnsi="Calibri"/>
          <w:sz w:val="22"/>
          <w:szCs w:val="22"/>
        </w:rPr>
        <w:t xml:space="preserve">Annex 4. </w:t>
      </w:r>
      <w:r w:rsidR="00F91B22" w:rsidRPr="00F91B22">
        <w:rPr>
          <w:rFonts w:ascii="Calibri" w:hAnsi="Calibri"/>
          <w:sz w:val="22"/>
          <w:szCs w:val="22"/>
        </w:rPr>
        <w:t xml:space="preserve">Authorised persons shall not make any visual recordings of </w:t>
      </w:r>
      <w:r w:rsidR="00F91B22">
        <w:rPr>
          <w:rFonts w:ascii="Calibri" w:hAnsi="Calibri"/>
          <w:sz w:val="22"/>
          <w:szCs w:val="22"/>
        </w:rPr>
        <w:t xml:space="preserve">images from the cameras </w:t>
      </w:r>
      <w:r w:rsidR="00F91B22" w:rsidRPr="00F91B22">
        <w:rPr>
          <w:rFonts w:ascii="Calibri" w:hAnsi="Calibri"/>
          <w:sz w:val="22"/>
          <w:szCs w:val="22"/>
        </w:rPr>
        <w:t xml:space="preserve">(by camera, camera, </w:t>
      </w:r>
      <w:r w:rsidR="00F91B22">
        <w:rPr>
          <w:rFonts w:ascii="Calibri" w:hAnsi="Calibri"/>
          <w:sz w:val="22"/>
          <w:szCs w:val="22"/>
        </w:rPr>
        <w:t xml:space="preserve">mobile phone, printscreen </w:t>
      </w:r>
      <w:r w:rsidR="00106D39">
        <w:rPr>
          <w:rFonts w:ascii="Calibri" w:hAnsi="Calibri"/>
          <w:sz w:val="22"/>
          <w:szCs w:val="22"/>
        </w:rPr>
        <w:t>or any other means</w:t>
      </w:r>
      <w:r w:rsidR="00F91B22">
        <w:rPr>
          <w:rFonts w:ascii="Calibri" w:hAnsi="Calibri"/>
          <w:sz w:val="22"/>
          <w:szCs w:val="22"/>
        </w:rPr>
        <w:t>).</w:t>
      </w:r>
    </w:p>
    <w:p w14:paraId="7CD0887B" w14:textId="77777777" w:rsidR="005F7234" w:rsidRDefault="0095296B">
      <w:pPr>
        <w:pStyle w:val="W3MUZkonOdstavecslovan"/>
        <w:tabs>
          <w:tab w:val="clear" w:pos="510"/>
          <w:tab w:val="num" w:pos="426"/>
        </w:tabs>
        <w:ind w:left="425" w:hanging="425"/>
        <w:jc w:val="both"/>
        <w:rPr>
          <w:rFonts w:ascii="Calibri" w:hAnsi="Calibri"/>
          <w:sz w:val="22"/>
          <w:szCs w:val="22"/>
        </w:rPr>
      </w:pPr>
      <w:r>
        <w:rPr>
          <w:rFonts w:ascii="Calibri" w:hAnsi="Calibri"/>
          <w:sz w:val="22"/>
          <w:szCs w:val="22"/>
        </w:rPr>
        <w:t xml:space="preserve">System administrators </w:t>
      </w:r>
      <w:r w:rsidR="00235CFA" w:rsidRPr="00D20561">
        <w:rPr>
          <w:rFonts w:ascii="Calibri" w:hAnsi="Calibri"/>
          <w:sz w:val="22"/>
          <w:szCs w:val="22"/>
        </w:rPr>
        <w:t xml:space="preserve">provide </w:t>
      </w:r>
      <w:r w:rsidR="00D20561" w:rsidRPr="00D20561">
        <w:rPr>
          <w:rFonts w:ascii="Calibri" w:hAnsi="Calibri"/>
          <w:sz w:val="22"/>
          <w:szCs w:val="22"/>
        </w:rPr>
        <w:t xml:space="preserve">settings and changes to the camera system, camera definitions, data storage, server administration and complete system programming. </w:t>
      </w:r>
      <w:r w:rsidR="00235CFA" w:rsidRPr="00D20561">
        <w:rPr>
          <w:rFonts w:ascii="Calibri" w:hAnsi="Calibri"/>
          <w:sz w:val="22"/>
          <w:szCs w:val="22"/>
        </w:rPr>
        <w:t xml:space="preserve">These persons </w:t>
      </w:r>
      <w:r w:rsidR="00235CFA" w:rsidRPr="00235CFA">
        <w:rPr>
          <w:rFonts w:ascii="Calibri" w:hAnsi="Calibri"/>
          <w:sz w:val="22"/>
          <w:szCs w:val="22"/>
        </w:rPr>
        <w:t>have complete access to the data, including recordings. For data management, each of them has their own user account.</w:t>
      </w:r>
    </w:p>
    <w:p w14:paraId="6710BEAF" w14:textId="77777777" w:rsidR="005F7234" w:rsidRDefault="0095296B">
      <w:pPr>
        <w:pStyle w:val="W3MUZkonOdstavecslovan"/>
        <w:tabs>
          <w:tab w:val="clear" w:pos="510"/>
          <w:tab w:val="num" w:pos="426"/>
        </w:tabs>
        <w:ind w:left="425" w:hanging="425"/>
        <w:jc w:val="both"/>
        <w:rPr>
          <w:rFonts w:ascii="Calibri" w:hAnsi="Calibri"/>
          <w:sz w:val="22"/>
          <w:szCs w:val="22"/>
        </w:rPr>
      </w:pPr>
      <w:r>
        <w:rPr>
          <w:rFonts w:ascii="Calibri" w:hAnsi="Calibri"/>
          <w:sz w:val="22"/>
          <w:szCs w:val="22"/>
        </w:rPr>
        <w:t xml:space="preserve">Persons with access to stored records with the right to read, copy, transfer, export or delete the records shall not, under </w:t>
      </w:r>
      <w:r w:rsidRPr="00F91B22">
        <w:rPr>
          <w:rFonts w:ascii="Calibri" w:hAnsi="Calibri"/>
          <w:sz w:val="22"/>
          <w:szCs w:val="22"/>
        </w:rPr>
        <w:t>any circumstances</w:t>
      </w:r>
      <w:r>
        <w:rPr>
          <w:rFonts w:ascii="Calibri" w:hAnsi="Calibri"/>
          <w:sz w:val="22"/>
          <w:szCs w:val="22"/>
        </w:rPr>
        <w:t xml:space="preserve">, </w:t>
      </w:r>
      <w:r w:rsidRPr="00F91B22">
        <w:rPr>
          <w:rFonts w:ascii="Calibri" w:hAnsi="Calibri"/>
          <w:sz w:val="22"/>
          <w:szCs w:val="22"/>
        </w:rPr>
        <w:t xml:space="preserve">use the records for any purpose other than </w:t>
      </w:r>
      <w:r w:rsidR="00106D39">
        <w:rPr>
          <w:rFonts w:ascii="Calibri" w:hAnsi="Calibri"/>
          <w:sz w:val="22"/>
          <w:szCs w:val="22"/>
        </w:rPr>
        <w:t xml:space="preserve">to provide the record to </w:t>
      </w:r>
      <w:r w:rsidRPr="00F91B22">
        <w:rPr>
          <w:rFonts w:ascii="Calibri" w:hAnsi="Calibri"/>
          <w:sz w:val="22"/>
          <w:szCs w:val="22"/>
        </w:rPr>
        <w:t xml:space="preserve">authorized entities </w:t>
      </w:r>
      <w:r w:rsidR="00106D39">
        <w:rPr>
          <w:rFonts w:ascii="Calibri" w:hAnsi="Calibri"/>
          <w:sz w:val="22"/>
          <w:szCs w:val="22"/>
        </w:rPr>
        <w:t>upon request</w:t>
      </w:r>
      <w:r w:rsidRPr="00D20561">
        <w:rPr>
          <w:rFonts w:ascii="Calibri" w:hAnsi="Calibri"/>
          <w:sz w:val="22"/>
          <w:szCs w:val="22"/>
        </w:rPr>
        <w:t xml:space="preserve">. </w:t>
      </w:r>
      <w:r w:rsidR="001C3052" w:rsidRPr="00CF19D9">
        <w:rPr>
          <w:rFonts w:ascii="Calibri" w:hAnsi="Calibri"/>
          <w:sz w:val="22"/>
          <w:szCs w:val="22"/>
        </w:rPr>
        <w:t xml:space="preserve">Any access to the recordings, the purpose of the access and the person who instructed the access shall be recorded </w:t>
      </w:r>
      <w:r w:rsidR="001C3052" w:rsidRPr="00211B07">
        <w:rPr>
          <w:rFonts w:ascii="Calibri" w:hAnsi="Calibri"/>
          <w:sz w:val="22"/>
          <w:szCs w:val="22"/>
        </w:rPr>
        <w:t xml:space="preserve">in the </w:t>
      </w:r>
      <w:r w:rsidR="001C3052" w:rsidRPr="00CF19D9">
        <w:rPr>
          <w:rFonts w:ascii="Calibri" w:hAnsi="Calibri"/>
          <w:sz w:val="22"/>
          <w:szCs w:val="22"/>
        </w:rPr>
        <w:t>CCTV</w:t>
      </w:r>
      <w:r w:rsidR="001C3052" w:rsidRPr="00211B07">
        <w:rPr>
          <w:rFonts w:ascii="Calibri" w:hAnsi="Calibri"/>
          <w:sz w:val="22"/>
          <w:szCs w:val="22"/>
        </w:rPr>
        <w:t xml:space="preserve"> operating log </w:t>
      </w:r>
      <w:r w:rsidR="00106D39">
        <w:rPr>
          <w:rFonts w:ascii="Calibri" w:hAnsi="Calibri"/>
          <w:sz w:val="22"/>
          <w:szCs w:val="22"/>
        </w:rPr>
        <w:t>(see Annex 6 for a specimen)</w:t>
      </w:r>
      <w:r w:rsidR="005812C1">
        <w:rPr>
          <w:rFonts w:ascii="Calibri" w:hAnsi="Calibri"/>
          <w:sz w:val="22"/>
          <w:szCs w:val="22"/>
        </w:rPr>
        <w:t>.</w:t>
      </w:r>
    </w:p>
    <w:p w14:paraId="08701DEA" w14:textId="77777777" w:rsidR="005F7234" w:rsidRDefault="0095296B">
      <w:pPr>
        <w:pStyle w:val="W3MUZkonOdstavecslovan"/>
        <w:tabs>
          <w:tab w:val="clear" w:pos="510"/>
          <w:tab w:val="num" w:pos="426"/>
        </w:tabs>
        <w:ind w:left="425" w:hanging="425"/>
        <w:jc w:val="both"/>
        <w:rPr>
          <w:rFonts w:ascii="Calibri" w:hAnsi="Calibri"/>
          <w:sz w:val="22"/>
          <w:szCs w:val="22"/>
        </w:rPr>
      </w:pPr>
      <w:r>
        <w:rPr>
          <w:rFonts w:ascii="Calibri" w:hAnsi="Calibri"/>
          <w:sz w:val="22"/>
          <w:szCs w:val="22"/>
        </w:rPr>
        <w:t xml:space="preserve">The operating log is kept by the head of the building management of the operator and in his absence by a person authorised by him. The logbook shall not be lent to persons who have not signed a declaration of confidentiality within the meaning of this Directive. This obligation shall apply to all persons carrying out any handling of the register. All relevant facts (e.g. </w:t>
      </w:r>
      <w:r w:rsidR="005812C1">
        <w:rPr>
          <w:rFonts w:ascii="Calibri" w:hAnsi="Calibri"/>
          <w:sz w:val="22"/>
          <w:szCs w:val="22"/>
        </w:rPr>
        <w:t xml:space="preserve">changes in the configuration of the camera system, </w:t>
      </w:r>
      <w:r>
        <w:rPr>
          <w:rFonts w:ascii="Calibri" w:hAnsi="Calibri"/>
          <w:sz w:val="22"/>
          <w:szCs w:val="22"/>
        </w:rPr>
        <w:t xml:space="preserve">service interventions, details of </w:t>
      </w:r>
      <w:r w:rsidR="00106D39">
        <w:rPr>
          <w:rFonts w:ascii="Calibri" w:hAnsi="Calibri"/>
          <w:sz w:val="22"/>
          <w:szCs w:val="22"/>
        </w:rPr>
        <w:t xml:space="preserve">any </w:t>
      </w:r>
      <w:r>
        <w:rPr>
          <w:rFonts w:ascii="Calibri" w:hAnsi="Calibri"/>
          <w:sz w:val="22"/>
          <w:szCs w:val="22"/>
        </w:rPr>
        <w:t xml:space="preserve">downloading or transfer of information, </w:t>
      </w:r>
      <w:r w:rsidR="00106D39">
        <w:rPr>
          <w:rFonts w:ascii="Calibri" w:hAnsi="Calibri"/>
          <w:sz w:val="22"/>
          <w:szCs w:val="22"/>
        </w:rPr>
        <w:t xml:space="preserve">including a specification </w:t>
      </w:r>
      <w:r>
        <w:rPr>
          <w:rFonts w:ascii="Calibri" w:hAnsi="Calibri"/>
          <w:sz w:val="22"/>
          <w:szCs w:val="22"/>
        </w:rPr>
        <w:t xml:space="preserve">of </w:t>
      </w:r>
      <w:r w:rsidR="00106D39">
        <w:rPr>
          <w:rFonts w:ascii="Calibri" w:hAnsi="Calibri"/>
          <w:sz w:val="22"/>
          <w:szCs w:val="22"/>
        </w:rPr>
        <w:t xml:space="preserve">when, </w:t>
      </w:r>
      <w:r>
        <w:rPr>
          <w:rFonts w:ascii="Calibri" w:hAnsi="Calibri"/>
          <w:sz w:val="22"/>
          <w:szCs w:val="22"/>
        </w:rPr>
        <w:t xml:space="preserve">to whom </w:t>
      </w:r>
      <w:r w:rsidR="00106D39">
        <w:rPr>
          <w:rFonts w:ascii="Calibri" w:hAnsi="Calibri"/>
          <w:sz w:val="22"/>
          <w:szCs w:val="22"/>
        </w:rPr>
        <w:t xml:space="preserve">and for what purpose </w:t>
      </w:r>
      <w:r>
        <w:rPr>
          <w:rFonts w:ascii="Calibri" w:hAnsi="Calibri"/>
          <w:sz w:val="22"/>
          <w:szCs w:val="22"/>
        </w:rPr>
        <w:t>the information was transferred</w:t>
      </w:r>
      <w:r w:rsidR="00106D39">
        <w:rPr>
          <w:rFonts w:ascii="Calibri" w:hAnsi="Calibri"/>
          <w:sz w:val="22"/>
          <w:szCs w:val="22"/>
        </w:rPr>
        <w:t xml:space="preserve">, </w:t>
      </w:r>
      <w:r>
        <w:rPr>
          <w:rFonts w:ascii="Calibri" w:hAnsi="Calibri"/>
          <w:sz w:val="22"/>
          <w:szCs w:val="22"/>
        </w:rPr>
        <w:t xml:space="preserve">etc.) shall be recorded in the logbook. The </w:t>
      </w:r>
      <w:r w:rsidR="00106D39">
        <w:rPr>
          <w:rFonts w:ascii="Calibri" w:hAnsi="Calibri"/>
          <w:sz w:val="22"/>
          <w:szCs w:val="22"/>
        </w:rPr>
        <w:t xml:space="preserve">authorised person who downloads and transfers the records </w:t>
      </w:r>
      <w:r>
        <w:rPr>
          <w:rFonts w:ascii="Calibri" w:hAnsi="Calibri"/>
          <w:sz w:val="22"/>
          <w:szCs w:val="22"/>
        </w:rPr>
        <w:t>shall be responsible for the recording</w:t>
      </w:r>
      <w:r w:rsidR="00106D39">
        <w:rPr>
          <w:rFonts w:ascii="Calibri" w:hAnsi="Calibri"/>
          <w:sz w:val="22"/>
          <w:szCs w:val="22"/>
        </w:rPr>
        <w:t>. In the case of service interventions on the CCTV system, the head of building management is responsible for the entry in the operating log.</w:t>
      </w:r>
    </w:p>
    <w:p w14:paraId="5038416B" w14:textId="77777777" w:rsidR="005F7234" w:rsidRDefault="0095296B">
      <w:pPr>
        <w:pStyle w:val="W3MUZkonOdstavecslovan"/>
        <w:tabs>
          <w:tab w:val="clear" w:pos="510"/>
          <w:tab w:val="num" w:pos="426"/>
        </w:tabs>
        <w:ind w:left="425" w:hanging="425"/>
        <w:jc w:val="both"/>
        <w:rPr>
          <w:rFonts w:ascii="Calibri" w:hAnsi="Calibri"/>
          <w:sz w:val="22"/>
          <w:szCs w:val="22"/>
        </w:rPr>
      </w:pPr>
      <w:r w:rsidRPr="006B16D9">
        <w:rPr>
          <w:rFonts w:ascii="Calibri" w:hAnsi="Calibri"/>
          <w:sz w:val="22"/>
          <w:szCs w:val="22"/>
        </w:rPr>
        <w:t xml:space="preserve">The live footage from the cameras is not </w:t>
      </w:r>
      <w:r>
        <w:rPr>
          <w:rFonts w:ascii="Calibri" w:hAnsi="Calibri"/>
          <w:sz w:val="22"/>
          <w:szCs w:val="22"/>
        </w:rPr>
        <w:t xml:space="preserve">continuously </w:t>
      </w:r>
      <w:r w:rsidRPr="006B16D9">
        <w:rPr>
          <w:rFonts w:ascii="Calibri" w:hAnsi="Calibri"/>
          <w:sz w:val="22"/>
          <w:szCs w:val="22"/>
        </w:rPr>
        <w:t xml:space="preserve">monitored by any employee of </w:t>
      </w:r>
      <w:r>
        <w:rPr>
          <w:rFonts w:ascii="Calibri" w:hAnsi="Calibri"/>
          <w:sz w:val="22"/>
          <w:szCs w:val="22"/>
        </w:rPr>
        <w:t>the operator</w:t>
      </w:r>
      <w:r w:rsidRPr="006B16D9">
        <w:rPr>
          <w:rFonts w:ascii="Calibri" w:hAnsi="Calibri"/>
          <w:sz w:val="22"/>
          <w:szCs w:val="22"/>
        </w:rPr>
        <w:t xml:space="preserve">. </w:t>
      </w:r>
      <w:r w:rsidR="00EF009A" w:rsidRPr="00EF009A">
        <w:rPr>
          <w:rFonts w:ascii="Calibri" w:hAnsi="Calibri"/>
          <w:sz w:val="22"/>
          <w:szCs w:val="22"/>
        </w:rPr>
        <w:t xml:space="preserve">To </w:t>
      </w:r>
      <w:r w:rsidR="00F746F5" w:rsidRPr="00EF009A">
        <w:rPr>
          <w:rFonts w:ascii="Calibri" w:hAnsi="Calibri"/>
          <w:sz w:val="22"/>
          <w:szCs w:val="22"/>
        </w:rPr>
        <w:t>access the live feed</w:t>
      </w:r>
      <w:r w:rsidR="00F746F5" w:rsidRPr="000C1568">
        <w:rPr>
          <w:rFonts w:ascii="Calibri" w:hAnsi="Calibri"/>
          <w:sz w:val="22"/>
          <w:szCs w:val="22"/>
        </w:rPr>
        <w:t xml:space="preserve">, a login </w:t>
      </w:r>
      <w:r w:rsidR="00106D39" w:rsidRPr="000C1568">
        <w:rPr>
          <w:rFonts w:ascii="Calibri" w:hAnsi="Calibri"/>
          <w:sz w:val="22"/>
          <w:szCs w:val="22"/>
        </w:rPr>
        <w:t xml:space="preserve">with a </w:t>
      </w:r>
      <w:r w:rsidR="00106D39">
        <w:rPr>
          <w:rFonts w:ascii="Calibri" w:hAnsi="Calibri"/>
          <w:sz w:val="22"/>
          <w:szCs w:val="22"/>
        </w:rPr>
        <w:t xml:space="preserve">username </w:t>
      </w:r>
      <w:r w:rsidR="00106D39" w:rsidRPr="000C1568">
        <w:rPr>
          <w:rFonts w:ascii="Calibri" w:hAnsi="Calibri"/>
          <w:sz w:val="22"/>
          <w:szCs w:val="22"/>
        </w:rPr>
        <w:t>and password is required</w:t>
      </w:r>
      <w:r w:rsidR="00F746F5" w:rsidRPr="000C1568">
        <w:rPr>
          <w:rFonts w:ascii="Calibri" w:hAnsi="Calibri"/>
          <w:sz w:val="22"/>
          <w:szCs w:val="22"/>
        </w:rPr>
        <w:t xml:space="preserve">. </w:t>
      </w:r>
      <w:r w:rsidR="00F746F5" w:rsidRPr="006B16D9">
        <w:rPr>
          <w:rFonts w:ascii="Calibri" w:hAnsi="Calibri"/>
          <w:sz w:val="22"/>
          <w:szCs w:val="22"/>
        </w:rPr>
        <w:t xml:space="preserve">Reception </w:t>
      </w:r>
      <w:r w:rsidR="00F746F5" w:rsidRPr="000C1568">
        <w:rPr>
          <w:rFonts w:ascii="Calibri" w:hAnsi="Calibri"/>
          <w:sz w:val="22"/>
          <w:szCs w:val="22"/>
        </w:rPr>
        <w:t xml:space="preserve">staff </w:t>
      </w:r>
      <w:r w:rsidR="00F746F5" w:rsidRPr="006B16D9">
        <w:rPr>
          <w:rFonts w:ascii="Calibri" w:hAnsi="Calibri"/>
          <w:sz w:val="22"/>
          <w:szCs w:val="22"/>
        </w:rPr>
        <w:t>share a single password, and passwords are changed irregularly</w:t>
      </w:r>
      <w:r w:rsidR="001E7798">
        <w:rPr>
          <w:rFonts w:ascii="Calibri" w:hAnsi="Calibri"/>
          <w:sz w:val="22"/>
          <w:szCs w:val="22"/>
        </w:rPr>
        <w:t>, at least whenever the reception staff changes</w:t>
      </w:r>
      <w:r w:rsidR="00F746F5" w:rsidRPr="006B16D9">
        <w:rPr>
          <w:rFonts w:ascii="Calibri" w:hAnsi="Calibri"/>
          <w:sz w:val="22"/>
          <w:szCs w:val="22"/>
        </w:rPr>
        <w:t xml:space="preserve">. In </w:t>
      </w:r>
      <w:r w:rsidR="001E7798">
        <w:rPr>
          <w:rFonts w:ascii="Calibri" w:hAnsi="Calibri"/>
          <w:sz w:val="22"/>
          <w:szCs w:val="22"/>
        </w:rPr>
        <w:t xml:space="preserve">addition, </w:t>
      </w:r>
      <w:r w:rsidR="00F746F5" w:rsidRPr="006B16D9">
        <w:rPr>
          <w:rFonts w:ascii="Calibri" w:hAnsi="Calibri"/>
          <w:sz w:val="22"/>
          <w:szCs w:val="22"/>
        </w:rPr>
        <w:t>access for reception staff is limited to the IP address of the HW located at the reception desk.</w:t>
      </w:r>
    </w:p>
    <w:p w14:paraId="1932948B" w14:textId="77777777" w:rsidR="005F7234" w:rsidRDefault="0095296B">
      <w:pPr>
        <w:pStyle w:val="W3MUZkonOdstavecslovan"/>
        <w:tabs>
          <w:tab w:val="clear" w:pos="510"/>
          <w:tab w:val="num" w:pos="426"/>
        </w:tabs>
        <w:ind w:left="425" w:hanging="425"/>
        <w:jc w:val="both"/>
        <w:rPr>
          <w:rFonts w:ascii="Calibri" w:hAnsi="Calibri"/>
          <w:sz w:val="22"/>
          <w:szCs w:val="22"/>
        </w:rPr>
      </w:pPr>
      <w:r w:rsidRPr="00D84000">
        <w:rPr>
          <w:rFonts w:ascii="Calibri" w:hAnsi="Calibri"/>
          <w:sz w:val="22"/>
          <w:szCs w:val="22"/>
        </w:rPr>
        <w:t>Each entrance corridor from the exterior to the faculty premises (monitored area) is marked with an information board so that the data subject is alerted to the camera system before entering the monitored area</w:t>
      </w:r>
      <w:r w:rsidRPr="006C0212">
        <w:rPr>
          <w:rFonts w:ascii="Calibri" w:hAnsi="Calibri"/>
          <w:sz w:val="22"/>
          <w:szCs w:val="22"/>
        </w:rPr>
        <w:t xml:space="preserve">. The information </w:t>
      </w:r>
      <w:r w:rsidRPr="00D84000">
        <w:rPr>
          <w:rFonts w:ascii="Calibri" w:hAnsi="Calibri"/>
          <w:sz w:val="22"/>
          <w:szCs w:val="22"/>
        </w:rPr>
        <w:t>board shall contain a pictogram of the camera</w:t>
      </w:r>
      <w:r w:rsidRPr="00CB3242">
        <w:rPr>
          <w:rFonts w:ascii="Calibri" w:hAnsi="Calibri"/>
          <w:sz w:val="22"/>
          <w:szCs w:val="22"/>
        </w:rPr>
        <w:t>, an indication that the area is monitored by a camera system with recording, identification of the operator of the camera system and a link to the place where more detailed information about the camera system can be obtained.</w:t>
      </w:r>
    </w:p>
    <w:p w14:paraId="447956D6" w14:textId="77777777" w:rsidR="005F7234" w:rsidRDefault="0095296B">
      <w:pPr>
        <w:pStyle w:val="W3MUZkonOdstavecslovan"/>
        <w:tabs>
          <w:tab w:val="clear" w:pos="510"/>
          <w:tab w:val="num" w:pos="426"/>
        </w:tabs>
        <w:ind w:left="425" w:hanging="425"/>
        <w:jc w:val="both"/>
        <w:rPr>
          <w:rFonts w:ascii="Calibri" w:hAnsi="Calibri"/>
          <w:sz w:val="22"/>
          <w:szCs w:val="22"/>
        </w:rPr>
      </w:pPr>
      <w:r w:rsidRPr="00277ED2">
        <w:rPr>
          <w:rFonts w:ascii="Calibri" w:hAnsi="Calibri"/>
          <w:sz w:val="22"/>
          <w:szCs w:val="22"/>
        </w:rPr>
        <w:t xml:space="preserve">Maintenance of the CCTV system </w:t>
      </w:r>
      <w:r w:rsidR="00277ED2" w:rsidRPr="00277ED2">
        <w:rPr>
          <w:rFonts w:ascii="Calibri" w:hAnsi="Calibri"/>
          <w:sz w:val="22"/>
          <w:szCs w:val="22"/>
        </w:rPr>
        <w:t xml:space="preserve">is carried out in accordance with the requirements of the standards applicable in this </w:t>
      </w:r>
      <w:r w:rsidR="001E7798">
        <w:rPr>
          <w:rFonts w:ascii="Calibri" w:hAnsi="Calibri"/>
          <w:sz w:val="22"/>
          <w:szCs w:val="22"/>
        </w:rPr>
        <w:t xml:space="preserve">area. The </w:t>
      </w:r>
      <w:r w:rsidR="00277ED2" w:rsidRPr="00277ED2">
        <w:rPr>
          <w:rFonts w:ascii="Calibri" w:hAnsi="Calibri"/>
          <w:sz w:val="22"/>
          <w:szCs w:val="22"/>
        </w:rPr>
        <w:t xml:space="preserve">operator of the CCTV system </w:t>
      </w:r>
      <w:r w:rsidRPr="00277ED2">
        <w:rPr>
          <w:rFonts w:ascii="Calibri" w:hAnsi="Calibri"/>
          <w:sz w:val="22"/>
          <w:szCs w:val="22"/>
        </w:rPr>
        <w:t xml:space="preserve">has a service contract for preventive maintenance or </w:t>
      </w:r>
      <w:r w:rsidR="00277ED2" w:rsidRPr="00277ED2">
        <w:rPr>
          <w:rFonts w:ascii="Calibri" w:hAnsi="Calibri"/>
          <w:sz w:val="22"/>
          <w:szCs w:val="22"/>
        </w:rPr>
        <w:t xml:space="preserve">for </w:t>
      </w:r>
      <w:r w:rsidRPr="00277ED2">
        <w:rPr>
          <w:rFonts w:ascii="Calibri" w:hAnsi="Calibri"/>
          <w:sz w:val="22"/>
          <w:szCs w:val="22"/>
        </w:rPr>
        <w:t xml:space="preserve">the removal of individual current faults on the basis of a call </w:t>
      </w:r>
      <w:r w:rsidR="00277ED2" w:rsidRPr="00277ED2">
        <w:rPr>
          <w:rFonts w:ascii="Calibri" w:hAnsi="Calibri"/>
          <w:sz w:val="22"/>
          <w:szCs w:val="22"/>
        </w:rPr>
        <w:t>from the CCTV system operator</w:t>
      </w:r>
      <w:r w:rsidRPr="00277ED2">
        <w:rPr>
          <w:rFonts w:ascii="Calibri" w:hAnsi="Calibri"/>
          <w:sz w:val="22"/>
          <w:szCs w:val="22"/>
        </w:rPr>
        <w:t xml:space="preserve">. The </w:t>
      </w:r>
      <w:r w:rsidR="001E7798">
        <w:rPr>
          <w:rFonts w:ascii="Calibri" w:hAnsi="Calibri"/>
          <w:sz w:val="22"/>
          <w:szCs w:val="22"/>
        </w:rPr>
        <w:t xml:space="preserve">service organisation is obliged to comply with all legal regulations and standards applicable to this area, as well as to </w:t>
      </w:r>
      <w:r w:rsidR="001E7798" w:rsidRPr="00CF19D9">
        <w:rPr>
          <w:rFonts w:ascii="Calibri" w:hAnsi="Calibri"/>
          <w:sz w:val="22"/>
          <w:szCs w:val="22"/>
        </w:rPr>
        <w:t>maintain confidentiality of personal data and security measures, the disclosure of which would compromise the security of personal data</w:t>
      </w:r>
      <w:r w:rsidR="001E7798">
        <w:rPr>
          <w:rFonts w:ascii="Calibri" w:hAnsi="Calibri"/>
          <w:sz w:val="22"/>
          <w:szCs w:val="22"/>
        </w:rPr>
        <w:t>.</w:t>
      </w:r>
    </w:p>
    <w:p w14:paraId="7E052E60" w14:textId="77777777" w:rsidR="005F7234" w:rsidRDefault="0095296B">
      <w:pPr>
        <w:pStyle w:val="W3MUZkonOdstavecslovan"/>
        <w:tabs>
          <w:tab w:val="clear" w:pos="510"/>
          <w:tab w:val="num" w:pos="426"/>
        </w:tabs>
        <w:ind w:left="425" w:hanging="425"/>
        <w:jc w:val="both"/>
        <w:rPr>
          <w:rFonts w:ascii="Calibri" w:hAnsi="Calibri"/>
          <w:sz w:val="22"/>
          <w:szCs w:val="22"/>
        </w:rPr>
      </w:pPr>
      <w:r>
        <w:rPr>
          <w:rFonts w:ascii="Calibri" w:hAnsi="Calibri"/>
          <w:sz w:val="22"/>
          <w:szCs w:val="22"/>
        </w:rPr>
        <w:t xml:space="preserve">In the event of the need to expand the CCTV system, it is always necessary to ensure compliance with all legal regulations and standards applicable in this area, in particular, it is always necessary to protect employees and students and their privacy so that it is not unduly interfered with. </w:t>
      </w:r>
      <w:r w:rsidR="006E40B7">
        <w:rPr>
          <w:rFonts w:ascii="Calibri" w:hAnsi="Calibri"/>
          <w:sz w:val="22"/>
          <w:szCs w:val="22"/>
        </w:rPr>
        <w:t xml:space="preserve">System administrators </w:t>
      </w:r>
      <w:r>
        <w:rPr>
          <w:rFonts w:ascii="Calibri" w:hAnsi="Calibri"/>
          <w:sz w:val="22"/>
          <w:szCs w:val="22"/>
        </w:rPr>
        <w:t>are responsible for the assessment.</w:t>
      </w:r>
    </w:p>
    <w:p w14:paraId="27D10287" w14:textId="77777777" w:rsidR="00C1780D" w:rsidRDefault="00C1780D" w:rsidP="00C40B12">
      <w:pPr>
        <w:pStyle w:val="W3MUZkonOdstavec"/>
        <w:spacing w:after="0"/>
        <w:jc w:val="center"/>
        <w:rPr>
          <w:rFonts w:ascii="Calibri" w:hAnsi="Calibri"/>
          <w:sz w:val="22"/>
          <w:szCs w:val="22"/>
        </w:rPr>
      </w:pPr>
    </w:p>
    <w:p w14:paraId="185AAD04" w14:textId="77777777" w:rsidR="005F7234" w:rsidRDefault="0095296B">
      <w:pPr>
        <w:pStyle w:val="W3MUZkonParagraf"/>
        <w:spacing w:after="0"/>
        <w:rPr>
          <w:rFonts w:ascii="Calibri" w:hAnsi="Calibri"/>
          <w:sz w:val="22"/>
          <w:szCs w:val="22"/>
        </w:rPr>
      </w:pPr>
      <w:r w:rsidRPr="00F14ECC">
        <w:rPr>
          <w:rFonts w:ascii="Calibri" w:hAnsi="Calibri"/>
          <w:sz w:val="22"/>
          <w:szCs w:val="22"/>
        </w:rPr>
        <w:lastRenderedPageBreak/>
        <w:t xml:space="preserve">Article </w:t>
      </w:r>
      <w:r w:rsidR="00F746F5" w:rsidRPr="00F14ECC">
        <w:rPr>
          <w:rFonts w:ascii="Calibri" w:hAnsi="Calibri"/>
          <w:sz w:val="22"/>
          <w:szCs w:val="22"/>
        </w:rPr>
        <w:t>7</w:t>
      </w:r>
    </w:p>
    <w:p w14:paraId="69AC403A" w14:textId="77777777" w:rsidR="005F7234" w:rsidRDefault="0095296B">
      <w:pPr>
        <w:pStyle w:val="W3MUZkonParagrafNzev"/>
        <w:spacing w:before="0" w:after="240"/>
        <w:rPr>
          <w:rFonts w:ascii="Calibri" w:hAnsi="Calibri"/>
          <w:sz w:val="22"/>
          <w:szCs w:val="22"/>
        </w:rPr>
      </w:pPr>
      <w:r w:rsidRPr="00F14ECC">
        <w:rPr>
          <w:rFonts w:ascii="Calibri" w:hAnsi="Calibri"/>
          <w:sz w:val="22"/>
          <w:szCs w:val="22"/>
        </w:rPr>
        <w:t>Provision of personal data from CCTV footage</w:t>
      </w:r>
    </w:p>
    <w:p w14:paraId="1028DFBE" w14:textId="77777777" w:rsidR="005F7234" w:rsidRDefault="0095296B">
      <w:pPr>
        <w:pStyle w:val="W3MUZkonOdstavecslovan"/>
        <w:tabs>
          <w:tab w:val="clear" w:pos="510"/>
          <w:tab w:val="num" w:pos="426"/>
        </w:tabs>
        <w:ind w:left="426" w:hanging="426"/>
        <w:jc w:val="both"/>
        <w:rPr>
          <w:rFonts w:ascii="Calibri" w:hAnsi="Calibri"/>
          <w:sz w:val="22"/>
          <w:szCs w:val="22"/>
        </w:rPr>
      </w:pPr>
      <w:r w:rsidRPr="00816CAA">
        <w:rPr>
          <w:rFonts w:ascii="Calibri" w:hAnsi="Calibri"/>
          <w:sz w:val="22"/>
          <w:szCs w:val="22"/>
        </w:rPr>
        <w:t xml:space="preserve">The recordings made by the CCTV system may be handed over outside the </w:t>
      </w:r>
      <w:r w:rsidR="00C665CD" w:rsidRPr="00816CAA">
        <w:rPr>
          <w:rFonts w:ascii="Calibri" w:hAnsi="Calibri"/>
          <w:sz w:val="22"/>
          <w:szCs w:val="22"/>
        </w:rPr>
        <w:t xml:space="preserve">CCTV system operator </w:t>
      </w:r>
      <w:r w:rsidRPr="00816CAA">
        <w:rPr>
          <w:rFonts w:ascii="Calibri" w:hAnsi="Calibri"/>
          <w:sz w:val="22"/>
          <w:szCs w:val="22"/>
        </w:rPr>
        <w:t xml:space="preserve">only on a protocol basis, to the law enforcement authorities and administrative authorities for the conduct of misdemeanour proceedings in the event of suspicion of a criminal offence or misdemeanour, or </w:t>
      </w:r>
      <w:r w:rsidR="0006526B">
        <w:rPr>
          <w:rFonts w:ascii="Calibri" w:hAnsi="Calibri"/>
          <w:sz w:val="22"/>
          <w:szCs w:val="22"/>
        </w:rPr>
        <w:t xml:space="preserve">to </w:t>
      </w:r>
      <w:r w:rsidRPr="00816CAA">
        <w:rPr>
          <w:rFonts w:ascii="Calibri" w:hAnsi="Calibri"/>
          <w:sz w:val="22"/>
          <w:szCs w:val="22"/>
        </w:rPr>
        <w:t xml:space="preserve">the data subject on the basis of his/her request in accordance with </w:t>
      </w:r>
      <w:r w:rsidR="0006526B">
        <w:rPr>
          <w:rFonts w:ascii="Calibri" w:hAnsi="Calibri"/>
          <w:sz w:val="22"/>
          <w:szCs w:val="22"/>
        </w:rPr>
        <w:t>the provisions of Section 12 of the Act.</w:t>
      </w:r>
    </w:p>
    <w:p w14:paraId="0B1C3A5E" w14:textId="77777777" w:rsidR="005F7234" w:rsidRDefault="0095296B">
      <w:pPr>
        <w:pStyle w:val="W3MUZkonOdstavecslovan"/>
        <w:tabs>
          <w:tab w:val="clear" w:pos="510"/>
          <w:tab w:val="num" w:pos="426"/>
        </w:tabs>
        <w:ind w:left="426" w:hanging="426"/>
        <w:jc w:val="both"/>
        <w:rPr>
          <w:rFonts w:ascii="Calibri" w:hAnsi="Calibri"/>
          <w:sz w:val="22"/>
          <w:szCs w:val="22"/>
        </w:rPr>
      </w:pPr>
      <w:r w:rsidRPr="0006526B">
        <w:rPr>
          <w:rFonts w:ascii="Calibri" w:hAnsi="Calibri"/>
          <w:sz w:val="22"/>
          <w:szCs w:val="22"/>
        </w:rPr>
        <w:t xml:space="preserve">The decision to provide the record is issued by the Secretary of the Faculty. He/she shall consider the eligibility of the applicant, the justification for the request, and the specification of the scope. In the event of a </w:t>
      </w:r>
      <w:r w:rsidR="005F5736">
        <w:rPr>
          <w:rFonts w:ascii="Calibri" w:hAnsi="Calibri"/>
          <w:sz w:val="22"/>
          <w:szCs w:val="22"/>
        </w:rPr>
        <w:t>positive assessment of the request</w:t>
      </w:r>
      <w:r w:rsidRPr="0006526B">
        <w:rPr>
          <w:rFonts w:ascii="Calibri" w:hAnsi="Calibri"/>
          <w:sz w:val="22"/>
          <w:szCs w:val="22"/>
        </w:rPr>
        <w:t xml:space="preserve">, he/she shall authorise the authorised person to search for the record and make a copy of the </w:t>
      </w:r>
      <w:r w:rsidR="0006526B" w:rsidRPr="0006526B">
        <w:rPr>
          <w:rFonts w:ascii="Calibri" w:hAnsi="Calibri"/>
          <w:sz w:val="22"/>
          <w:szCs w:val="22"/>
        </w:rPr>
        <w:t>record</w:t>
      </w:r>
      <w:r w:rsidRPr="0006526B">
        <w:rPr>
          <w:rFonts w:ascii="Calibri" w:hAnsi="Calibri"/>
          <w:sz w:val="22"/>
          <w:szCs w:val="22"/>
        </w:rPr>
        <w:t xml:space="preserve">. The Secretary of the Faculty shall also decide to provide the record to </w:t>
      </w:r>
      <w:r w:rsidR="0006526B" w:rsidRPr="0006526B">
        <w:rPr>
          <w:rFonts w:ascii="Calibri" w:hAnsi="Calibri"/>
          <w:sz w:val="22"/>
          <w:szCs w:val="22"/>
        </w:rPr>
        <w:t xml:space="preserve">authorised </w:t>
      </w:r>
      <w:r w:rsidRPr="0006526B">
        <w:rPr>
          <w:rFonts w:ascii="Calibri" w:hAnsi="Calibri"/>
          <w:sz w:val="22"/>
          <w:szCs w:val="22"/>
        </w:rPr>
        <w:t xml:space="preserve">bodies on his/her own initiative in the event of suspicion of a crime or offence. A </w:t>
      </w:r>
      <w:r w:rsidR="0006526B" w:rsidRPr="0006526B">
        <w:rPr>
          <w:rFonts w:ascii="Calibri" w:hAnsi="Calibri"/>
          <w:sz w:val="22"/>
          <w:szCs w:val="22"/>
        </w:rPr>
        <w:t xml:space="preserve">record </w:t>
      </w:r>
      <w:r w:rsidR="005F5736">
        <w:rPr>
          <w:rFonts w:ascii="Calibri" w:hAnsi="Calibri"/>
          <w:sz w:val="22"/>
          <w:szCs w:val="22"/>
        </w:rPr>
        <w:t xml:space="preserve">must </w:t>
      </w:r>
      <w:r w:rsidR="0006526B" w:rsidRPr="0006526B">
        <w:rPr>
          <w:rFonts w:ascii="Calibri" w:hAnsi="Calibri"/>
          <w:sz w:val="22"/>
          <w:szCs w:val="22"/>
        </w:rPr>
        <w:t xml:space="preserve">be made </w:t>
      </w:r>
      <w:r w:rsidR="0006526B" w:rsidRPr="005F5736">
        <w:rPr>
          <w:rFonts w:ascii="Calibri" w:hAnsi="Calibri"/>
          <w:sz w:val="22"/>
          <w:szCs w:val="22"/>
        </w:rPr>
        <w:t xml:space="preserve">in the operational log of </w:t>
      </w:r>
      <w:r w:rsidR="0006526B" w:rsidRPr="0006526B">
        <w:rPr>
          <w:rFonts w:ascii="Calibri" w:hAnsi="Calibri"/>
          <w:sz w:val="22"/>
          <w:szCs w:val="22"/>
        </w:rPr>
        <w:t>each transfer of footage</w:t>
      </w:r>
      <w:r w:rsidR="005F5736">
        <w:rPr>
          <w:rFonts w:ascii="Calibri" w:hAnsi="Calibri"/>
          <w:sz w:val="22"/>
          <w:szCs w:val="22"/>
        </w:rPr>
        <w:t xml:space="preserve">, and the actual transfer of footage to the data subject must be </w:t>
      </w:r>
      <w:r w:rsidR="005F5736" w:rsidRPr="005F5736">
        <w:rPr>
          <w:rFonts w:ascii="Calibri" w:hAnsi="Calibri"/>
          <w:sz w:val="22"/>
          <w:szCs w:val="22"/>
        </w:rPr>
        <w:t xml:space="preserve">documented by a protocol on the provision of personal data from the CCTV system </w:t>
      </w:r>
      <w:r w:rsidR="005F5736">
        <w:rPr>
          <w:rFonts w:ascii="Calibri" w:hAnsi="Calibri"/>
          <w:sz w:val="22"/>
          <w:szCs w:val="22"/>
        </w:rPr>
        <w:t>(see Annex 7)</w:t>
      </w:r>
      <w:r w:rsidR="003C02C5" w:rsidRPr="005F5736">
        <w:rPr>
          <w:rFonts w:ascii="Calibri" w:hAnsi="Calibri"/>
          <w:sz w:val="22"/>
          <w:szCs w:val="22"/>
        </w:rPr>
        <w:t>.</w:t>
      </w:r>
    </w:p>
    <w:p w14:paraId="54F7E06B" w14:textId="77777777" w:rsidR="005F7234" w:rsidRDefault="0095296B">
      <w:pPr>
        <w:pStyle w:val="W3MUZkonOdstavecslovan"/>
        <w:tabs>
          <w:tab w:val="clear" w:pos="510"/>
          <w:tab w:val="num" w:pos="426"/>
        </w:tabs>
        <w:ind w:left="426" w:hanging="426"/>
        <w:jc w:val="both"/>
        <w:rPr>
          <w:rFonts w:ascii="Calibri" w:hAnsi="Calibri"/>
          <w:sz w:val="22"/>
          <w:szCs w:val="22"/>
        </w:rPr>
      </w:pPr>
      <w:r w:rsidRPr="003C02C5">
        <w:rPr>
          <w:rFonts w:ascii="Calibri" w:hAnsi="Calibri"/>
          <w:sz w:val="22"/>
          <w:szCs w:val="22"/>
        </w:rPr>
        <w:t>The operator of the CCTV system has the right to request a reasonable fee for the provision of the CCTV footage to the data subject</w:t>
      </w:r>
      <w:r w:rsidR="003C02C5" w:rsidRPr="003C02C5">
        <w:rPr>
          <w:rFonts w:ascii="Calibri" w:hAnsi="Calibri"/>
          <w:sz w:val="22"/>
          <w:szCs w:val="22"/>
        </w:rPr>
        <w:t xml:space="preserve">, not exceeding the costs necessary to provide the information. The </w:t>
      </w:r>
      <w:r w:rsidR="003C02C5">
        <w:rPr>
          <w:rFonts w:ascii="Calibri" w:hAnsi="Calibri"/>
          <w:sz w:val="22"/>
          <w:szCs w:val="22"/>
        </w:rPr>
        <w:t>Secretary of the Faculty, or a person authorised by him/her, shall inform the data subject of any request for reimbursement of costs, including the estimated amount, prior to their provision. The total amount is then communicated as appropriate and the data subject is obliged to pay this amount. A confirmation of the payment is issued (cash receipt).</w:t>
      </w:r>
    </w:p>
    <w:p w14:paraId="44695285" w14:textId="77777777" w:rsidR="005F7234" w:rsidRDefault="0095296B">
      <w:pPr>
        <w:pStyle w:val="W3MUZkonOdstavecslovan"/>
        <w:tabs>
          <w:tab w:val="clear" w:pos="510"/>
          <w:tab w:val="num" w:pos="426"/>
        </w:tabs>
        <w:spacing w:after="60"/>
        <w:ind w:left="425" w:hanging="425"/>
        <w:jc w:val="both"/>
        <w:rPr>
          <w:rFonts w:ascii="Calibri" w:hAnsi="Calibri"/>
          <w:sz w:val="22"/>
          <w:szCs w:val="22"/>
        </w:rPr>
      </w:pPr>
      <w:r>
        <w:rPr>
          <w:rFonts w:ascii="Calibri" w:hAnsi="Calibri"/>
          <w:sz w:val="22"/>
          <w:szCs w:val="22"/>
        </w:rPr>
        <w:t>Any data subject who becomes aware or believes that the operator of a CCTV system is processing his or her personal data in a way that is contrary to the protection of the data subject's private and personal life or contrary to the law</w:t>
      </w:r>
      <w:r w:rsidR="001E7798">
        <w:rPr>
          <w:rFonts w:ascii="Calibri" w:hAnsi="Calibri"/>
          <w:sz w:val="22"/>
          <w:szCs w:val="22"/>
        </w:rPr>
        <w:t xml:space="preserve">, </w:t>
      </w:r>
      <w:r w:rsidR="005F5736">
        <w:rPr>
          <w:rFonts w:ascii="Calibri" w:hAnsi="Calibri"/>
          <w:sz w:val="22"/>
          <w:szCs w:val="22"/>
        </w:rPr>
        <w:t>in</w:t>
      </w:r>
      <w:r w:rsidR="001E7798">
        <w:rPr>
          <w:rFonts w:ascii="Calibri" w:hAnsi="Calibri"/>
          <w:sz w:val="22"/>
          <w:szCs w:val="22"/>
        </w:rPr>
        <w:t xml:space="preserve"> particular </w:t>
      </w:r>
      <w:r>
        <w:rPr>
          <w:rFonts w:ascii="Calibri" w:hAnsi="Calibri"/>
          <w:sz w:val="22"/>
          <w:szCs w:val="22"/>
        </w:rPr>
        <w:t>if the personal data are inaccurate with regard to the purpose of their processing, may:</w:t>
      </w:r>
    </w:p>
    <w:p w14:paraId="178F9681" w14:textId="77777777" w:rsidR="005F7234" w:rsidRDefault="0095296B">
      <w:pPr>
        <w:pStyle w:val="W3MUZkonPsmeno"/>
        <w:tabs>
          <w:tab w:val="clear" w:pos="680"/>
          <w:tab w:val="num" w:pos="993"/>
        </w:tabs>
        <w:spacing w:after="60"/>
        <w:ind w:left="993" w:hanging="426"/>
        <w:jc w:val="both"/>
        <w:rPr>
          <w:rFonts w:ascii="Calibri" w:hAnsi="Calibri"/>
          <w:sz w:val="22"/>
          <w:szCs w:val="22"/>
        </w:rPr>
      </w:pPr>
      <w:r>
        <w:rPr>
          <w:rFonts w:ascii="Calibri" w:hAnsi="Calibri"/>
          <w:sz w:val="22"/>
          <w:szCs w:val="22"/>
        </w:rPr>
        <w:t>ask the operator for an explanation,</w:t>
      </w:r>
    </w:p>
    <w:p w14:paraId="7A8D92B3" w14:textId="77777777" w:rsidR="005F7234" w:rsidRDefault="0095296B">
      <w:pPr>
        <w:pStyle w:val="W3MUZkonPsmeno"/>
        <w:tabs>
          <w:tab w:val="clear" w:pos="680"/>
          <w:tab w:val="num" w:pos="993"/>
        </w:tabs>
        <w:ind w:left="992" w:hanging="425"/>
        <w:jc w:val="both"/>
        <w:rPr>
          <w:rFonts w:ascii="Calibri" w:hAnsi="Calibri"/>
          <w:sz w:val="22"/>
          <w:szCs w:val="22"/>
        </w:rPr>
      </w:pPr>
      <w:r>
        <w:rPr>
          <w:rFonts w:ascii="Calibri" w:hAnsi="Calibri"/>
          <w:sz w:val="22"/>
          <w:szCs w:val="22"/>
        </w:rPr>
        <w:t>require the operator to remedy the situation. In particular, this may involve blocking, correcting, supplementing or destroying personal data.</w:t>
      </w:r>
    </w:p>
    <w:p w14:paraId="2441D3F1" w14:textId="77777777" w:rsidR="005F7234" w:rsidRDefault="0095296B">
      <w:pPr>
        <w:pStyle w:val="W3MUZkonOdstavecslovan"/>
        <w:tabs>
          <w:tab w:val="clear" w:pos="510"/>
          <w:tab w:val="num" w:pos="426"/>
        </w:tabs>
        <w:ind w:left="426" w:hanging="426"/>
        <w:jc w:val="both"/>
        <w:rPr>
          <w:rFonts w:ascii="Calibri" w:hAnsi="Calibri"/>
          <w:sz w:val="22"/>
          <w:szCs w:val="22"/>
        </w:rPr>
      </w:pPr>
      <w:r>
        <w:rPr>
          <w:rFonts w:ascii="Calibri" w:hAnsi="Calibri"/>
          <w:sz w:val="22"/>
          <w:szCs w:val="22"/>
        </w:rPr>
        <w:t>If the data subject's request pursuant to the preceding paragraph is found to be justified, the CCTV system operator shall remedy the defective condition without delay.</w:t>
      </w:r>
    </w:p>
    <w:p w14:paraId="0C6C8238" w14:textId="77777777" w:rsidR="005F7234" w:rsidRDefault="0095296B">
      <w:pPr>
        <w:pStyle w:val="W3MUZkonOdstavecslovan"/>
        <w:tabs>
          <w:tab w:val="clear" w:pos="510"/>
          <w:tab w:val="num" w:pos="426"/>
        </w:tabs>
        <w:ind w:left="426" w:hanging="426"/>
        <w:jc w:val="both"/>
        <w:rPr>
          <w:rFonts w:ascii="Calibri" w:hAnsi="Calibri"/>
          <w:sz w:val="22"/>
          <w:szCs w:val="22"/>
        </w:rPr>
      </w:pPr>
      <w:r>
        <w:rPr>
          <w:rFonts w:ascii="Calibri" w:hAnsi="Calibri"/>
          <w:sz w:val="22"/>
          <w:szCs w:val="22"/>
        </w:rPr>
        <w:t>If the operator of the CCTV system does not comply with the data subject's request, the data subject has the right to apply directly to the ORO.</w:t>
      </w:r>
    </w:p>
    <w:p w14:paraId="39CC64A1" w14:textId="77777777" w:rsidR="00243BC6" w:rsidRPr="00C1780D" w:rsidRDefault="00243BC6" w:rsidP="00122055">
      <w:pPr>
        <w:pStyle w:val="W3MUZkonOdstavec"/>
        <w:jc w:val="center"/>
        <w:rPr>
          <w:rFonts w:ascii="Calibri" w:hAnsi="Calibri"/>
          <w:sz w:val="22"/>
          <w:szCs w:val="22"/>
        </w:rPr>
      </w:pPr>
    </w:p>
    <w:p w14:paraId="713D367F" w14:textId="77777777" w:rsidR="005F7234" w:rsidRDefault="0095296B">
      <w:pPr>
        <w:pStyle w:val="W3MUZkonParagraf"/>
        <w:spacing w:after="0"/>
        <w:rPr>
          <w:rFonts w:ascii="Calibri" w:hAnsi="Calibri"/>
          <w:sz w:val="22"/>
          <w:szCs w:val="22"/>
        </w:rPr>
      </w:pPr>
      <w:r w:rsidRPr="00F14ECC">
        <w:rPr>
          <w:rFonts w:ascii="Calibri" w:hAnsi="Calibri"/>
          <w:sz w:val="22"/>
          <w:szCs w:val="22"/>
        </w:rPr>
        <w:t xml:space="preserve">Article </w:t>
      </w:r>
      <w:r w:rsidR="00F746F5" w:rsidRPr="00F14ECC">
        <w:rPr>
          <w:rFonts w:ascii="Calibri" w:hAnsi="Calibri"/>
          <w:sz w:val="22"/>
          <w:szCs w:val="22"/>
        </w:rPr>
        <w:t>8</w:t>
      </w:r>
    </w:p>
    <w:p w14:paraId="5460A750" w14:textId="77777777" w:rsidR="005F7234" w:rsidRDefault="0095296B">
      <w:pPr>
        <w:pStyle w:val="W3MUZkonParagrafNzev"/>
        <w:spacing w:before="0" w:after="240"/>
        <w:rPr>
          <w:rFonts w:ascii="Calibri" w:hAnsi="Calibri"/>
          <w:sz w:val="22"/>
          <w:szCs w:val="22"/>
        </w:rPr>
      </w:pPr>
      <w:r w:rsidRPr="00F14ECC">
        <w:rPr>
          <w:rFonts w:ascii="Calibri" w:hAnsi="Calibri"/>
          <w:sz w:val="22"/>
          <w:szCs w:val="22"/>
        </w:rPr>
        <w:t>Final provisions</w:t>
      </w:r>
    </w:p>
    <w:p w14:paraId="1AFF8799" w14:textId="77777777" w:rsidR="005F7234" w:rsidRDefault="0095296B">
      <w:pPr>
        <w:pStyle w:val="W3MUZkonOdstavecslovan"/>
        <w:jc w:val="both"/>
        <w:rPr>
          <w:rFonts w:ascii="Calibri" w:hAnsi="Calibri"/>
          <w:sz w:val="22"/>
          <w:szCs w:val="22"/>
        </w:rPr>
      </w:pPr>
      <w:r>
        <w:rPr>
          <w:rFonts w:ascii="Calibri" w:hAnsi="Calibri"/>
          <w:sz w:val="22"/>
          <w:szCs w:val="22"/>
        </w:rPr>
        <w:t xml:space="preserve">Other legal issues that are not regulated and contained in these regulations are governed by </w:t>
      </w:r>
      <w:r w:rsidR="005F5736">
        <w:rPr>
          <w:rFonts w:ascii="Calibri" w:hAnsi="Calibri"/>
          <w:sz w:val="22"/>
          <w:szCs w:val="22"/>
        </w:rPr>
        <w:t xml:space="preserve">the Act, the relevant provisions of Act No. 262/2006 Coll., the Labour Code, as amended, and other generally binding legal regulations, including the </w:t>
      </w:r>
      <w:r>
        <w:rPr>
          <w:rFonts w:ascii="Calibri" w:hAnsi="Calibri"/>
          <w:sz w:val="22"/>
          <w:szCs w:val="22"/>
        </w:rPr>
        <w:t xml:space="preserve">internal </w:t>
      </w:r>
      <w:r w:rsidR="005F5736">
        <w:rPr>
          <w:rFonts w:ascii="Calibri" w:hAnsi="Calibri"/>
          <w:sz w:val="22"/>
          <w:szCs w:val="22"/>
        </w:rPr>
        <w:t xml:space="preserve">regulations of </w:t>
      </w:r>
      <w:r>
        <w:rPr>
          <w:rFonts w:ascii="Calibri" w:hAnsi="Calibri"/>
          <w:sz w:val="22"/>
          <w:szCs w:val="22"/>
        </w:rPr>
        <w:t xml:space="preserve">the Faculty and </w:t>
      </w:r>
      <w:r w:rsidR="005F5736">
        <w:rPr>
          <w:rFonts w:ascii="Calibri" w:hAnsi="Calibri"/>
          <w:sz w:val="22"/>
          <w:szCs w:val="22"/>
        </w:rPr>
        <w:t xml:space="preserve">Masaryk </w:t>
      </w:r>
      <w:r>
        <w:rPr>
          <w:rFonts w:ascii="Calibri" w:hAnsi="Calibri"/>
          <w:sz w:val="22"/>
          <w:szCs w:val="22"/>
        </w:rPr>
        <w:t>University.</w:t>
      </w:r>
    </w:p>
    <w:p w14:paraId="5801C2C3" w14:textId="77777777" w:rsidR="005F7234" w:rsidRDefault="0095296B">
      <w:pPr>
        <w:pStyle w:val="W3MUZkonOdstavecslovan"/>
        <w:jc w:val="both"/>
        <w:rPr>
          <w:rFonts w:ascii="Calibri" w:hAnsi="Calibri"/>
          <w:sz w:val="22"/>
          <w:szCs w:val="22"/>
        </w:rPr>
      </w:pPr>
      <w:r w:rsidRPr="00F308A2">
        <w:rPr>
          <w:rFonts w:ascii="Calibri" w:hAnsi="Calibri"/>
          <w:sz w:val="22"/>
          <w:szCs w:val="22"/>
        </w:rPr>
        <w:t xml:space="preserve">I entrust the interpretation of individual provisions </w:t>
      </w:r>
      <w:r w:rsidR="00F6561B" w:rsidRPr="00F308A2">
        <w:rPr>
          <w:rFonts w:ascii="Calibri" w:hAnsi="Calibri"/>
          <w:sz w:val="22"/>
          <w:szCs w:val="22"/>
        </w:rPr>
        <w:t xml:space="preserve">and the continuous updating of </w:t>
      </w:r>
      <w:r w:rsidR="004504FC" w:rsidRPr="00F308A2">
        <w:rPr>
          <w:rFonts w:ascii="Calibri" w:hAnsi="Calibri"/>
          <w:sz w:val="22"/>
          <w:szCs w:val="22"/>
        </w:rPr>
        <w:t xml:space="preserve">this </w:t>
      </w:r>
      <w:r w:rsidR="00286343" w:rsidRPr="00F308A2">
        <w:rPr>
          <w:rFonts w:ascii="Calibri" w:hAnsi="Calibri"/>
          <w:sz w:val="22"/>
          <w:szCs w:val="22"/>
        </w:rPr>
        <w:t xml:space="preserve">Directive </w:t>
      </w:r>
      <w:r w:rsidRPr="00F308A2">
        <w:rPr>
          <w:rFonts w:ascii="Calibri" w:hAnsi="Calibri"/>
          <w:sz w:val="22"/>
          <w:szCs w:val="22"/>
        </w:rPr>
        <w:t xml:space="preserve">to </w:t>
      </w:r>
      <w:r w:rsidR="00F6561B" w:rsidRPr="00F308A2">
        <w:rPr>
          <w:rFonts w:ascii="Calibri" w:hAnsi="Calibri"/>
          <w:sz w:val="22"/>
          <w:szCs w:val="22"/>
        </w:rPr>
        <w:t>the Secretary of the Faculty</w:t>
      </w:r>
      <w:r w:rsidR="00F3418F" w:rsidRPr="00F308A2">
        <w:rPr>
          <w:rFonts w:ascii="Calibri" w:hAnsi="Calibri"/>
          <w:sz w:val="22"/>
          <w:szCs w:val="22"/>
        </w:rPr>
        <w:t>.</w:t>
      </w:r>
    </w:p>
    <w:p w14:paraId="569985EF" w14:textId="77777777" w:rsidR="005F7234" w:rsidRDefault="00F6561B">
      <w:pPr>
        <w:pStyle w:val="W3MUZkonOdstavecslovan"/>
        <w:jc w:val="both"/>
        <w:rPr>
          <w:rFonts w:ascii="Calibri" w:hAnsi="Calibri"/>
          <w:sz w:val="22"/>
          <w:szCs w:val="22"/>
        </w:rPr>
      </w:pPr>
      <w:r w:rsidRPr="006E40B7">
        <w:rPr>
          <w:rFonts w:ascii="Calibri" w:hAnsi="Calibri"/>
          <w:sz w:val="22"/>
          <w:szCs w:val="22"/>
        </w:rPr>
        <w:t xml:space="preserve">The Faculty Secretary </w:t>
      </w:r>
      <w:r w:rsidR="00F308A2" w:rsidRPr="006E40B7">
        <w:rPr>
          <w:rFonts w:ascii="Calibri" w:hAnsi="Calibri"/>
          <w:sz w:val="22"/>
          <w:szCs w:val="22"/>
        </w:rPr>
        <w:t xml:space="preserve">and the Building Administrator </w:t>
      </w:r>
      <w:r w:rsidR="00015AA5" w:rsidRPr="006E40B7">
        <w:rPr>
          <w:rFonts w:ascii="Calibri" w:hAnsi="Calibri"/>
          <w:sz w:val="22"/>
          <w:szCs w:val="22"/>
        </w:rPr>
        <w:t xml:space="preserve">shall </w:t>
      </w:r>
      <w:r w:rsidR="0095296B" w:rsidRPr="00F308A2">
        <w:rPr>
          <w:rFonts w:ascii="Calibri" w:hAnsi="Calibri"/>
          <w:sz w:val="22"/>
          <w:szCs w:val="22"/>
        </w:rPr>
        <w:t xml:space="preserve">monitor compliance with </w:t>
      </w:r>
      <w:r w:rsidR="004504FC" w:rsidRPr="00F308A2">
        <w:rPr>
          <w:rFonts w:ascii="Calibri" w:hAnsi="Calibri"/>
          <w:sz w:val="22"/>
          <w:szCs w:val="22"/>
        </w:rPr>
        <w:t xml:space="preserve">this </w:t>
      </w:r>
      <w:r w:rsidR="00286343" w:rsidRPr="00F308A2">
        <w:rPr>
          <w:rFonts w:ascii="Calibri" w:hAnsi="Calibri"/>
          <w:sz w:val="22"/>
          <w:szCs w:val="22"/>
        </w:rPr>
        <w:t>policy</w:t>
      </w:r>
      <w:r w:rsidR="0095296B" w:rsidRPr="006E40B7">
        <w:rPr>
          <w:rFonts w:ascii="Calibri" w:hAnsi="Calibri"/>
          <w:sz w:val="22"/>
          <w:szCs w:val="22"/>
        </w:rPr>
        <w:t xml:space="preserve">. </w:t>
      </w:r>
    </w:p>
    <w:p w14:paraId="5AB40C85" w14:textId="77777777" w:rsidR="005F7234" w:rsidRDefault="0095296B">
      <w:pPr>
        <w:pStyle w:val="W3MUZkonOdstavecslovan"/>
        <w:rPr>
          <w:rFonts w:ascii="Calibri" w:hAnsi="Calibri"/>
          <w:sz w:val="22"/>
          <w:szCs w:val="22"/>
        </w:rPr>
      </w:pPr>
      <w:r w:rsidRPr="00F308A2">
        <w:rPr>
          <w:rFonts w:ascii="Calibri" w:hAnsi="Calibri"/>
          <w:sz w:val="22"/>
          <w:szCs w:val="22"/>
        </w:rPr>
        <w:t xml:space="preserve">This </w:t>
      </w:r>
      <w:r w:rsidR="00286343" w:rsidRPr="00F308A2">
        <w:rPr>
          <w:rFonts w:ascii="Calibri" w:hAnsi="Calibri"/>
          <w:sz w:val="22"/>
          <w:szCs w:val="22"/>
        </w:rPr>
        <w:t xml:space="preserve">Directive </w:t>
      </w:r>
      <w:r w:rsidR="0070173C" w:rsidRPr="00F308A2">
        <w:rPr>
          <w:rFonts w:ascii="Calibri" w:hAnsi="Calibri"/>
          <w:sz w:val="22"/>
          <w:szCs w:val="22"/>
        </w:rPr>
        <w:t xml:space="preserve">shall enter into force </w:t>
      </w:r>
      <w:r w:rsidR="006C0212">
        <w:rPr>
          <w:rFonts w:ascii="Calibri" w:hAnsi="Calibri"/>
          <w:sz w:val="22"/>
          <w:szCs w:val="22"/>
        </w:rPr>
        <w:t xml:space="preserve">and effect </w:t>
      </w:r>
      <w:r w:rsidR="0070173C" w:rsidRPr="00F308A2">
        <w:rPr>
          <w:rFonts w:ascii="Calibri" w:hAnsi="Calibri"/>
          <w:sz w:val="22"/>
          <w:szCs w:val="22"/>
        </w:rPr>
        <w:t xml:space="preserve">on the date of </w:t>
      </w:r>
      <w:r w:rsidRPr="00F308A2">
        <w:rPr>
          <w:rFonts w:ascii="Calibri" w:hAnsi="Calibri"/>
          <w:sz w:val="22"/>
          <w:szCs w:val="22"/>
        </w:rPr>
        <w:t>its publication</w:t>
      </w:r>
      <w:r w:rsidR="0070173C" w:rsidRPr="00F308A2">
        <w:rPr>
          <w:rFonts w:ascii="Calibri" w:hAnsi="Calibri"/>
          <w:sz w:val="22"/>
          <w:szCs w:val="22"/>
        </w:rPr>
        <w:t>.</w:t>
      </w:r>
    </w:p>
    <w:p w14:paraId="48513D55" w14:textId="77777777" w:rsidR="003C02C5" w:rsidRDefault="003C02C5" w:rsidP="000C036C">
      <w:pPr>
        <w:pStyle w:val="Zkladntext"/>
        <w:jc w:val="left"/>
        <w:rPr>
          <w:rFonts w:ascii="Calibri" w:hAnsi="Calibri"/>
          <w:sz w:val="22"/>
          <w:szCs w:val="22"/>
        </w:rPr>
      </w:pPr>
    </w:p>
    <w:p w14:paraId="6FAAB8BF" w14:textId="77777777" w:rsidR="006E40B7" w:rsidRPr="006C0212" w:rsidRDefault="006E40B7" w:rsidP="000C036C">
      <w:pPr>
        <w:pStyle w:val="Zkladntext"/>
        <w:jc w:val="left"/>
        <w:rPr>
          <w:rFonts w:ascii="Calibri" w:hAnsi="Calibri"/>
          <w:sz w:val="22"/>
          <w:szCs w:val="22"/>
        </w:rPr>
      </w:pPr>
    </w:p>
    <w:tbl>
      <w:tblPr>
        <w:tblW w:w="4500" w:type="pct"/>
        <w:jc w:val="center"/>
        <w:tblCellMar>
          <w:top w:w="15" w:type="dxa"/>
          <w:left w:w="15" w:type="dxa"/>
          <w:bottom w:w="15" w:type="dxa"/>
          <w:right w:w="15" w:type="dxa"/>
        </w:tblCellMar>
        <w:tblLook w:val="0000" w:firstRow="0" w:lastRow="0" w:firstColumn="0" w:lastColumn="0" w:noHBand="0" w:noVBand="0"/>
      </w:tblPr>
      <w:tblGrid>
        <w:gridCol w:w="4081"/>
        <w:gridCol w:w="4082"/>
      </w:tblGrid>
      <w:tr w:rsidR="000C036C" w:rsidRPr="006C0212" w14:paraId="16B6087E" w14:textId="77777777">
        <w:trPr>
          <w:jc w:val="center"/>
        </w:trPr>
        <w:tc>
          <w:tcPr>
            <w:tcW w:w="2500" w:type="pct"/>
            <w:vAlign w:val="center"/>
          </w:tcPr>
          <w:p w14:paraId="037E738C" w14:textId="77777777" w:rsidR="005F7234" w:rsidRDefault="0095296B">
            <w:pPr>
              <w:pStyle w:val="W3MUTexttabulky"/>
              <w:numPr>
                <w:ilvl w:val="0"/>
                <w:numId w:val="0"/>
              </w:numPr>
              <w:rPr>
                <w:rFonts w:ascii="Calibri" w:hAnsi="Calibri"/>
                <w:sz w:val="22"/>
                <w:szCs w:val="22"/>
              </w:rPr>
            </w:pPr>
            <w:r w:rsidRPr="006C0212">
              <w:rPr>
                <w:rFonts w:ascii="Calibri" w:hAnsi="Calibri"/>
                <w:sz w:val="22"/>
                <w:szCs w:val="22"/>
              </w:rPr>
              <w:t xml:space="preserve">Brno, </w:t>
            </w:r>
            <w:r w:rsidR="00BE28EF">
              <w:rPr>
                <w:rFonts w:ascii="Calibri" w:hAnsi="Calibri"/>
                <w:sz w:val="22"/>
                <w:szCs w:val="22"/>
              </w:rPr>
              <w:t xml:space="preserve">20 November </w:t>
            </w:r>
            <w:r w:rsidR="00D84000" w:rsidRPr="006C0212">
              <w:rPr>
                <w:rFonts w:ascii="Calibri" w:hAnsi="Calibri"/>
                <w:sz w:val="22"/>
                <w:szCs w:val="22"/>
              </w:rPr>
              <w:t>2017</w:t>
            </w:r>
          </w:p>
        </w:tc>
        <w:tc>
          <w:tcPr>
            <w:tcW w:w="2500" w:type="pct"/>
            <w:vAlign w:val="center"/>
          </w:tcPr>
          <w:p w14:paraId="25237496" w14:textId="77777777" w:rsidR="005F7234" w:rsidRDefault="0095296B">
            <w:pPr>
              <w:pStyle w:val="W3MUTexttabulky"/>
              <w:numPr>
                <w:ilvl w:val="0"/>
                <w:numId w:val="0"/>
              </w:numPr>
              <w:jc w:val="center"/>
              <w:rPr>
                <w:rFonts w:ascii="Calibri" w:hAnsi="Calibri"/>
                <w:i/>
                <w:sz w:val="22"/>
                <w:szCs w:val="22"/>
              </w:rPr>
            </w:pPr>
            <w:r w:rsidRPr="006C0212">
              <w:rPr>
                <w:rFonts w:ascii="Calibri" w:hAnsi="Calibri"/>
                <w:i/>
                <w:sz w:val="22"/>
                <w:szCs w:val="22"/>
              </w:rPr>
              <w:t>Jiri Zlatuska</w:t>
            </w:r>
          </w:p>
          <w:p w14:paraId="5C3C7735" w14:textId="77777777" w:rsidR="005F7234" w:rsidRDefault="0095296B">
            <w:pPr>
              <w:pStyle w:val="W3MUTexttabulky"/>
              <w:numPr>
                <w:ilvl w:val="0"/>
                <w:numId w:val="0"/>
              </w:numPr>
              <w:jc w:val="center"/>
              <w:rPr>
                <w:rFonts w:ascii="Calibri" w:hAnsi="Calibri"/>
                <w:sz w:val="22"/>
                <w:szCs w:val="22"/>
              </w:rPr>
            </w:pPr>
            <w:r w:rsidRPr="006C0212">
              <w:rPr>
                <w:rFonts w:ascii="Calibri" w:hAnsi="Calibri"/>
                <w:i/>
                <w:sz w:val="22"/>
                <w:szCs w:val="22"/>
              </w:rPr>
              <w:t>Dean FI</w:t>
            </w:r>
          </w:p>
        </w:tc>
      </w:tr>
    </w:tbl>
    <w:p w14:paraId="60709440" w14:textId="77777777" w:rsidR="000C036C" w:rsidRPr="006C0212" w:rsidRDefault="000C036C" w:rsidP="00170D91">
      <w:pPr>
        <w:pStyle w:val="W3MUZkonParagraf"/>
        <w:rPr>
          <w:rFonts w:ascii="Calibri" w:hAnsi="Calibri"/>
          <w:color w:val="auto"/>
          <w:sz w:val="22"/>
          <w:szCs w:val="22"/>
        </w:rPr>
      </w:pPr>
    </w:p>
    <w:p w14:paraId="59F44A38" w14:textId="77777777" w:rsidR="005F7234" w:rsidRDefault="0095296B">
      <w:pPr>
        <w:pStyle w:val="Zkladntext"/>
        <w:jc w:val="left"/>
        <w:rPr>
          <w:rFonts w:ascii="Calibri" w:hAnsi="Calibri"/>
          <w:sz w:val="22"/>
          <w:szCs w:val="22"/>
        </w:rPr>
      </w:pPr>
      <w:r w:rsidRPr="006C0212">
        <w:rPr>
          <w:rFonts w:ascii="Calibri" w:hAnsi="Calibri"/>
          <w:b/>
          <w:sz w:val="22"/>
          <w:szCs w:val="22"/>
        </w:rPr>
        <w:t>Attachments:</w:t>
      </w:r>
    </w:p>
    <w:p w14:paraId="0BD02090" w14:textId="77777777" w:rsidR="005F7234" w:rsidRDefault="0095296B">
      <w:pPr>
        <w:pStyle w:val="Zkladntext"/>
        <w:tabs>
          <w:tab w:val="left" w:pos="1134"/>
        </w:tabs>
        <w:ind w:left="1134" w:hanging="1134"/>
        <w:jc w:val="left"/>
        <w:rPr>
          <w:rFonts w:ascii="Calibri" w:hAnsi="Calibri"/>
          <w:sz w:val="22"/>
          <w:szCs w:val="22"/>
        </w:rPr>
      </w:pPr>
      <w:r w:rsidRPr="006C0212">
        <w:rPr>
          <w:rFonts w:ascii="Calibri" w:hAnsi="Calibri"/>
          <w:sz w:val="22"/>
          <w:szCs w:val="22"/>
        </w:rPr>
        <w:t xml:space="preserve">Annex No. 1Consensus </w:t>
      </w:r>
      <w:r w:rsidRPr="006C0212">
        <w:rPr>
          <w:rFonts w:ascii="Calibri" w:hAnsi="Calibri"/>
          <w:sz w:val="22"/>
          <w:szCs w:val="22"/>
        </w:rPr>
        <w:tab/>
        <w:t xml:space="preserve">statement of the OOOO on the </w:t>
      </w:r>
      <w:r w:rsidR="001E7798">
        <w:rPr>
          <w:rFonts w:ascii="Calibri" w:hAnsi="Calibri"/>
          <w:sz w:val="22"/>
          <w:szCs w:val="22"/>
        </w:rPr>
        <w:t>application of Section 5</w:t>
      </w:r>
      <w:r w:rsidR="006C0212" w:rsidRPr="006C0212">
        <w:rPr>
          <w:rFonts w:ascii="Calibri" w:hAnsi="Calibri"/>
          <w:sz w:val="22"/>
          <w:szCs w:val="22"/>
        </w:rPr>
        <w:t>(</w:t>
      </w:r>
      <w:r w:rsidR="001E7798">
        <w:rPr>
          <w:rFonts w:ascii="Calibri" w:hAnsi="Calibri"/>
          <w:sz w:val="22"/>
          <w:szCs w:val="22"/>
        </w:rPr>
        <w:t>2)</w:t>
      </w:r>
      <w:r w:rsidR="006C0212" w:rsidRPr="006C0212">
        <w:rPr>
          <w:rFonts w:ascii="Calibri" w:hAnsi="Calibri"/>
          <w:sz w:val="22"/>
          <w:szCs w:val="22"/>
        </w:rPr>
        <w:t>(e) of the Act</w:t>
      </w:r>
    </w:p>
    <w:p w14:paraId="4A7DDC19" w14:textId="77777777" w:rsidR="005F7234" w:rsidRDefault="0095296B">
      <w:pPr>
        <w:pStyle w:val="Zkladntext"/>
        <w:tabs>
          <w:tab w:val="left" w:pos="1134"/>
        </w:tabs>
        <w:ind w:left="1134" w:hanging="1134"/>
        <w:jc w:val="left"/>
        <w:rPr>
          <w:rFonts w:ascii="Calibri" w:hAnsi="Calibri"/>
          <w:sz w:val="22"/>
          <w:szCs w:val="22"/>
        </w:rPr>
      </w:pPr>
      <w:r w:rsidRPr="006C0212">
        <w:rPr>
          <w:rFonts w:ascii="Calibri" w:hAnsi="Calibri"/>
          <w:sz w:val="22"/>
          <w:szCs w:val="22"/>
        </w:rPr>
        <w:t xml:space="preserve">Annex No. 2List of </w:t>
      </w:r>
      <w:r w:rsidR="006C0212" w:rsidRPr="006C0212">
        <w:rPr>
          <w:rFonts w:ascii="Calibri" w:hAnsi="Calibri"/>
          <w:sz w:val="22"/>
          <w:szCs w:val="22"/>
        </w:rPr>
        <w:tab/>
        <w:t>cameras, their specifications, location of individual elements of the system within the premises, viewing angles and images from individual cameras</w:t>
      </w:r>
    </w:p>
    <w:p w14:paraId="5971963A" w14:textId="77777777" w:rsidR="005F7234" w:rsidRDefault="0095296B">
      <w:pPr>
        <w:pStyle w:val="Zkladntext"/>
        <w:tabs>
          <w:tab w:val="left" w:pos="1134"/>
        </w:tabs>
        <w:ind w:left="1134" w:hanging="1134"/>
        <w:jc w:val="left"/>
        <w:rPr>
          <w:rFonts w:ascii="Calibri" w:hAnsi="Calibri"/>
          <w:sz w:val="22"/>
          <w:szCs w:val="22"/>
        </w:rPr>
      </w:pPr>
      <w:r w:rsidRPr="00EE2BCC">
        <w:rPr>
          <w:rFonts w:ascii="Calibri" w:hAnsi="Calibri"/>
          <w:sz w:val="22"/>
          <w:szCs w:val="22"/>
        </w:rPr>
        <w:t xml:space="preserve">Annex No. 3Plans </w:t>
      </w:r>
      <w:r w:rsidR="00BE28EF">
        <w:rPr>
          <w:rFonts w:ascii="Calibri" w:hAnsi="Calibri"/>
          <w:sz w:val="22"/>
          <w:szCs w:val="22"/>
        </w:rPr>
        <w:tab/>
        <w:t xml:space="preserve">showing </w:t>
      </w:r>
      <w:r w:rsidR="008E51D9">
        <w:rPr>
          <w:rFonts w:ascii="Calibri" w:hAnsi="Calibri"/>
          <w:sz w:val="22"/>
          <w:szCs w:val="22"/>
        </w:rPr>
        <w:t>the location of cameras</w:t>
      </w:r>
    </w:p>
    <w:p w14:paraId="759D2587" w14:textId="77777777" w:rsidR="005F7234" w:rsidRDefault="0095296B">
      <w:pPr>
        <w:pStyle w:val="Zkladntext"/>
        <w:tabs>
          <w:tab w:val="left" w:pos="1134"/>
        </w:tabs>
        <w:ind w:left="1134" w:hanging="1134"/>
        <w:jc w:val="left"/>
        <w:rPr>
          <w:rFonts w:ascii="Calibri" w:hAnsi="Calibri"/>
          <w:sz w:val="22"/>
          <w:szCs w:val="22"/>
        </w:rPr>
      </w:pPr>
      <w:r w:rsidRPr="00EE2BCC">
        <w:rPr>
          <w:rFonts w:ascii="Calibri" w:hAnsi="Calibri"/>
          <w:sz w:val="22"/>
          <w:szCs w:val="22"/>
        </w:rPr>
        <w:t xml:space="preserve">Annex 4Workers </w:t>
      </w:r>
      <w:r w:rsidR="006C0212" w:rsidRPr="00EE2BCC">
        <w:rPr>
          <w:rFonts w:ascii="Calibri" w:hAnsi="Calibri"/>
          <w:sz w:val="22"/>
          <w:szCs w:val="22"/>
        </w:rPr>
        <w:tab/>
        <w:t>with access rights to the CCTV system</w:t>
      </w:r>
    </w:p>
    <w:p w14:paraId="28B5B2EA" w14:textId="77777777" w:rsidR="005F7234" w:rsidRDefault="0095296B">
      <w:pPr>
        <w:pStyle w:val="Zkladntext"/>
        <w:tabs>
          <w:tab w:val="left" w:pos="1134"/>
        </w:tabs>
        <w:ind w:left="1134" w:hanging="1134"/>
        <w:jc w:val="left"/>
        <w:rPr>
          <w:rFonts w:ascii="Calibri" w:hAnsi="Calibri"/>
          <w:sz w:val="22"/>
          <w:szCs w:val="22"/>
        </w:rPr>
      </w:pPr>
      <w:r w:rsidRPr="00EE2BCC">
        <w:rPr>
          <w:rFonts w:ascii="Calibri" w:hAnsi="Calibri"/>
          <w:sz w:val="22"/>
          <w:szCs w:val="22"/>
        </w:rPr>
        <w:t xml:space="preserve">Annex 5Declaration of </w:t>
      </w:r>
      <w:r w:rsidRPr="00EE2BCC">
        <w:rPr>
          <w:rFonts w:ascii="Calibri" w:hAnsi="Calibri"/>
          <w:sz w:val="22"/>
          <w:szCs w:val="22"/>
        </w:rPr>
        <w:tab/>
        <w:t>confidentiality</w:t>
      </w:r>
    </w:p>
    <w:p w14:paraId="5D9D930C" w14:textId="77777777" w:rsidR="005F7234" w:rsidRDefault="0095296B">
      <w:pPr>
        <w:pStyle w:val="Zkladntext"/>
        <w:tabs>
          <w:tab w:val="left" w:pos="1134"/>
        </w:tabs>
        <w:jc w:val="left"/>
        <w:rPr>
          <w:rFonts w:ascii="Calibri" w:hAnsi="Calibri"/>
          <w:sz w:val="22"/>
          <w:szCs w:val="22"/>
        </w:rPr>
      </w:pPr>
      <w:r w:rsidRPr="00EE2BCC">
        <w:rPr>
          <w:rFonts w:ascii="Calibri" w:hAnsi="Calibri"/>
          <w:sz w:val="22"/>
          <w:szCs w:val="22"/>
        </w:rPr>
        <w:t xml:space="preserve">Annex </w:t>
      </w:r>
      <w:r w:rsidR="00EE2BCC" w:rsidRPr="00EE2BCC">
        <w:rPr>
          <w:rFonts w:ascii="Calibri" w:hAnsi="Calibri"/>
          <w:sz w:val="22"/>
          <w:szCs w:val="22"/>
        </w:rPr>
        <w:t xml:space="preserve">6Camera system </w:t>
      </w:r>
      <w:r w:rsidR="00456141">
        <w:rPr>
          <w:rFonts w:ascii="Calibri" w:hAnsi="Calibri"/>
          <w:sz w:val="22"/>
          <w:szCs w:val="22"/>
        </w:rPr>
        <w:t xml:space="preserve">operation </w:t>
      </w:r>
      <w:r w:rsidR="00EE2BCC" w:rsidRPr="00EE2BCC">
        <w:rPr>
          <w:rFonts w:ascii="Calibri" w:hAnsi="Calibri"/>
          <w:sz w:val="22"/>
          <w:szCs w:val="22"/>
        </w:rPr>
        <w:t>log (model)</w:t>
      </w:r>
    </w:p>
    <w:p w14:paraId="011F1D9D" w14:textId="77777777" w:rsidR="005F7234" w:rsidRDefault="0095296B">
      <w:pPr>
        <w:pStyle w:val="Zkladntext"/>
        <w:tabs>
          <w:tab w:val="left" w:pos="1134"/>
        </w:tabs>
        <w:jc w:val="left"/>
        <w:rPr>
          <w:rFonts w:ascii="Calibri" w:hAnsi="Calibri"/>
          <w:sz w:val="22"/>
          <w:szCs w:val="22"/>
        </w:rPr>
      </w:pPr>
      <w:r w:rsidRPr="00EE2BCC">
        <w:rPr>
          <w:rFonts w:ascii="Calibri" w:hAnsi="Calibri"/>
          <w:sz w:val="22"/>
          <w:szCs w:val="22"/>
        </w:rPr>
        <w:t xml:space="preserve">Annex </w:t>
      </w:r>
      <w:r w:rsidR="00456141">
        <w:rPr>
          <w:rFonts w:ascii="Calibri" w:hAnsi="Calibri"/>
          <w:sz w:val="22"/>
          <w:szCs w:val="22"/>
        </w:rPr>
        <w:t xml:space="preserve">7Protocol </w:t>
      </w:r>
      <w:r w:rsidRPr="00EE2BCC">
        <w:rPr>
          <w:rFonts w:ascii="Calibri" w:hAnsi="Calibri"/>
          <w:sz w:val="22"/>
          <w:szCs w:val="22"/>
        </w:rPr>
        <w:tab/>
        <w:t>on the provision of personal data from the CCTV system</w:t>
      </w:r>
    </w:p>
    <w:p w14:paraId="21BFB2E1" w14:textId="77777777" w:rsidR="005F7234" w:rsidRDefault="0095296B">
      <w:pPr>
        <w:pStyle w:val="Zkladntext"/>
        <w:tabs>
          <w:tab w:val="left" w:pos="1134"/>
        </w:tabs>
        <w:jc w:val="left"/>
        <w:rPr>
          <w:rFonts w:ascii="Calibri" w:hAnsi="Calibri"/>
          <w:sz w:val="22"/>
          <w:szCs w:val="22"/>
        </w:rPr>
      </w:pPr>
      <w:r>
        <w:rPr>
          <w:rFonts w:ascii="Calibri" w:hAnsi="Calibri"/>
          <w:sz w:val="22"/>
          <w:szCs w:val="22"/>
        </w:rPr>
        <w:t xml:space="preserve">Annex No. 8Registration of the </w:t>
      </w:r>
      <w:r>
        <w:rPr>
          <w:rFonts w:ascii="Calibri" w:hAnsi="Calibri"/>
          <w:sz w:val="22"/>
          <w:szCs w:val="22"/>
        </w:rPr>
        <w:tab/>
        <w:t>camera system</w:t>
      </w:r>
    </w:p>
    <w:p w14:paraId="523E26F9" w14:textId="77777777" w:rsidR="005F7234" w:rsidRDefault="0095296B">
      <w:pPr>
        <w:pStyle w:val="Zkladntext"/>
        <w:tabs>
          <w:tab w:val="left" w:pos="1134"/>
        </w:tabs>
        <w:ind w:left="1134" w:hanging="1134"/>
        <w:jc w:val="left"/>
        <w:rPr>
          <w:rFonts w:ascii="Calibri" w:hAnsi="Calibri"/>
          <w:sz w:val="22"/>
          <w:szCs w:val="22"/>
        </w:rPr>
      </w:pPr>
      <w:r w:rsidRPr="00EE2BCC">
        <w:rPr>
          <w:rFonts w:ascii="Calibri" w:hAnsi="Calibri"/>
          <w:sz w:val="22"/>
          <w:szCs w:val="22"/>
        </w:rPr>
        <w:t xml:space="preserve">Annex No. </w:t>
      </w:r>
      <w:r w:rsidR="005B5D22">
        <w:rPr>
          <w:rFonts w:ascii="Calibri" w:hAnsi="Calibri"/>
          <w:sz w:val="22"/>
          <w:szCs w:val="22"/>
        </w:rPr>
        <w:t xml:space="preserve">9Declaration of </w:t>
      </w:r>
      <w:r>
        <w:rPr>
          <w:rFonts w:ascii="Calibri" w:hAnsi="Calibri"/>
          <w:sz w:val="22"/>
          <w:szCs w:val="22"/>
        </w:rPr>
        <w:tab/>
        <w:t>the contractor ASEC-elektrosystémy s.r.o.</w:t>
      </w:r>
    </w:p>
    <w:p w14:paraId="3569FD81" w14:textId="77777777" w:rsidR="00BE28EF" w:rsidRPr="00EE2BCC" w:rsidRDefault="00BE28EF" w:rsidP="009E2D53">
      <w:pPr>
        <w:pStyle w:val="Zkladntext"/>
        <w:tabs>
          <w:tab w:val="left" w:pos="1134"/>
        </w:tabs>
        <w:jc w:val="left"/>
        <w:rPr>
          <w:rFonts w:ascii="Calibri" w:hAnsi="Calibri"/>
          <w:sz w:val="22"/>
          <w:szCs w:val="22"/>
        </w:rPr>
      </w:pPr>
    </w:p>
    <w:sectPr w:rsidR="00BE28EF" w:rsidRPr="00EE2BCC" w:rsidSect="008B2236">
      <w:headerReference w:type="default" r:id="rId8"/>
      <w:footerReference w:type="default" r:id="rId9"/>
      <w:pgSz w:w="11906" w:h="16838" w:code="9"/>
      <w:pgMar w:top="1418" w:right="1418" w:bottom="1418"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8725D" w14:textId="77777777" w:rsidR="00621C94" w:rsidRDefault="00621C94" w:rsidP="00A116E7">
      <w:r>
        <w:separator/>
      </w:r>
    </w:p>
  </w:endnote>
  <w:endnote w:type="continuationSeparator" w:id="0">
    <w:p w14:paraId="143221F3" w14:textId="77777777" w:rsidR="00621C94" w:rsidRDefault="00621C94" w:rsidP="00A1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2FA21" w14:textId="670C602E" w:rsidR="005F7234" w:rsidRDefault="0095296B">
    <w:pPr>
      <w:pStyle w:val="Zpat"/>
      <w:jc w:val="center"/>
      <w:rPr>
        <w:rFonts w:ascii="Calibri" w:hAnsi="Calibri" w:cs="Calibri"/>
        <w:sz w:val="22"/>
        <w:szCs w:val="22"/>
      </w:rPr>
    </w:pPr>
    <w:r w:rsidRPr="003027ED">
      <w:rPr>
        <w:rFonts w:ascii="Calibri" w:hAnsi="Calibri" w:cs="Calibri"/>
        <w:sz w:val="22"/>
        <w:szCs w:val="22"/>
      </w:rPr>
      <w:t xml:space="preserve">Page </w:t>
    </w:r>
    <w:r w:rsidRPr="003027ED">
      <w:rPr>
        <w:rFonts w:ascii="Calibri" w:hAnsi="Calibri" w:cs="Calibri"/>
        <w:bCs/>
        <w:sz w:val="22"/>
        <w:szCs w:val="22"/>
      </w:rPr>
      <w:fldChar w:fldCharType="begin"/>
    </w:r>
    <w:r w:rsidRPr="003027ED">
      <w:rPr>
        <w:rFonts w:ascii="Calibri" w:hAnsi="Calibri" w:cs="Calibri"/>
        <w:bCs/>
        <w:sz w:val="22"/>
        <w:szCs w:val="22"/>
      </w:rPr>
      <w:instrText>PAGE</w:instrText>
    </w:r>
    <w:r w:rsidRPr="003027ED">
      <w:rPr>
        <w:rFonts w:ascii="Calibri" w:hAnsi="Calibri" w:cs="Calibri"/>
        <w:bCs/>
        <w:sz w:val="22"/>
        <w:szCs w:val="22"/>
      </w:rPr>
      <w:fldChar w:fldCharType="separate"/>
    </w:r>
    <w:r w:rsidR="0095396E">
      <w:rPr>
        <w:rFonts w:ascii="Calibri" w:hAnsi="Calibri" w:cs="Calibri"/>
        <w:bCs/>
        <w:noProof/>
        <w:sz w:val="22"/>
        <w:szCs w:val="22"/>
      </w:rPr>
      <w:t>6</w:t>
    </w:r>
    <w:r w:rsidRPr="003027ED">
      <w:rPr>
        <w:rFonts w:ascii="Calibri" w:hAnsi="Calibri" w:cs="Calibri"/>
        <w:bCs/>
        <w:sz w:val="22"/>
        <w:szCs w:val="22"/>
      </w:rPr>
      <w:fldChar w:fldCharType="end"/>
    </w:r>
    <w:r w:rsidRPr="003027ED">
      <w:rPr>
        <w:rFonts w:ascii="Calibri" w:hAnsi="Calibri" w:cs="Calibri"/>
        <w:sz w:val="22"/>
        <w:szCs w:val="22"/>
      </w:rPr>
      <w:t xml:space="preserve"> z </w:t>
    </w:r>
    <w:r w:rsidRPr="003027ED">
      <w:rPr>
        <w:rFonts w:ascii="Calibri" w:hAnsi="Calibri" w:cs="Calibri"/>
        <w:bCs/>
        <w:sz w:val="22"/>
        <w:szCs w:val="22"/>
      </w:rPr>
      <w:fldChar w:fldCharType="begin"/>
    </w:r>
    <w:r w:rsidRPr="003027ED">
      <w:rPr>
        <w:rFonts w:ascii="Calibri" w:hAnsi="Calibri" w:cs="Calibri"/>
        <w:bCs/>
        <w:sz w:val="22"/>
        <w:szCs w:val="22"/>
      </w:rPr>
      <w:instrText>NUMPAGES</w:instrText>
    </w:r>
    <w:r w:rsidRPr="003027ED">
      <w:rPr>
        <w:rFonts w:ascii="Calibri" w:hAnsi="Calibri" w:cs="Calibri"/>
        <w:bCs/>
        <w:sz w:val="22"/>
        <w:szCs w:val="22"/>
      </w:rPr>
      <w:fldChar w:fldCharType="separate"/>
    </w:r>
    <w:r w:rsidR="0095396E">
      <w:rPr>
        <w:rFonts w:ascii="Calibri" w:hAnsi="Calibri" w:cs="Calibri"/>
        <w:bCs/>
        <w:noProof/>
        <w:sz w:val="22"/>
        <w:szCs w:val="22"/>
      </w:rPr>
      <w:t>7</w:t>
    </w:r>
    <w:r w:rsidRPr="003027ED">
      <w:rPr>
        <w:rFonts w:ascii="Calibri" w:hAnsi="Calibri" w:cs="Calibri"/>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8D7AC" w14:textId="77777777" w:rsidR="00621C94" w:rsidRDefault="00621C94" w:rsidP="00A116E7">
      <w:r>
        <w:separator/>
      </w:r>
    </w:p>
  </w:footnote>
  <w:footnote w:type="continuationSeparator" w:id="0">
    <w:p w14:paraId="693D9E8C" w14:textId="77777777" w:rsidR="00621C94" w:rsidRDefault="00621C94" w:rsidP="00A1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27BB" w14:textId="34371666" w:rsidR="00A116E7" w:rsidRPr="0095396E" w:rsidRDefault="00070192" w:rsidP="0095396E">
    <w:pPr>
      <w:pStyle w:val="Zhlav"/>
      <w:jc w:val="right"/>
      <w:rPr>
        <w:rFonts w:asciiTheme="minorHAnsi" w:hAnsiTheme="minorHAnsi" w:cstheme="minorHAnsi"/>
        <w:strike w:val="0"/>
        <w:sz w:val="22"/>
        <w:szCs w:val="22"/>
      </w:rPr>
    </w:pPr>
    <w:r w:rsidRPr="0095396E">
      <w:rPr>
        <w:rFonts w:asciiTheme="minorHAnsi" w:hAnsiTheme="minorHAnsi" w:cstheme="minorHAnsi"/>
        <w:strike w:val="0"/>
        <w:sz w:val="22"/>
        <w:szCs w:val="22"/>
      </w:rPr>
      <w:drawing>
        <wp:anchor distT="0" distB="0" distL="114300" distR="114300" simplePos="0" relativeHeight="251657728" behindDoc="1" locked="1" layoutInCell="1" allowOverlap="1" wp14:anchorId="6E41BDEB" wp14:editId="30226CFD">
          <wp:simplePos x="0" y="0"/>
          <wp:positionH relativeFrom="page">
            <wp:posOffset>504825</wp:posOffset>
          </wp:positionH>
          <wp:positionV relativeFrom="page">
            <wp:posOffset>-57150</wp:posOffset>
          </wp:positionV>
          <wp:extent cx="1883410" cy="75501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10" cy="755015"/>
                  </a:xfrm>
                  <a:prstGeom prst="rect">
                    <a:avLst/>
                  </a:prstGeom>
                  <a:noFill/>
                </pic:spPr>
              </pic:pic>
            </a:graphicData>
          </a:graphic>
          <wp14:sizeRelH relativeFrom="margin">
            <wp14:pctWidth>0</wp14:pctWidth>
          </wp14:sizeRelH>
          <wp14:sizeRelV relativeFrom="margin">
            <wp14:pctHeight>0</wp14:pctHeight>
          </wp14:sizeRelV>
        </wp:anchor>
      </w:drawing>
    </w:r>
    <w:r w:rsidR="0095396E" w:rsidRPr="0095396E">
      <w:rPr>
        <w:rFonts w:asciiTheme="minorHAnsi" w:hAnsiTheme="minorHAnsi" w:cstheme="minorHAnsi"/>
        <w:strike w:val="0"/>
        <w:sz w:val="22"/>
        <w:szCs w:val="22"/>
      </w:rPr>
      <w:t>Automatically translated by DeepL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1" w15:restartNumberingAfterBreak="0">
    <w:nsid w:val="27A46847"/>
    <w:multiLevelType w:val="hybridMultilevel"/>
    <w:tmpl w:val="3842BAB6"/>
    <w:lvl w:ilvl="0" w:tplc="23A8505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713928"/>
    <w:multiLevelType w:val="multilevel"/>
    <w:tmpl w:val="F592A21A"/>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112AC0"/>
    <w:multiLevelType w:val="hybridMultilevel"/>
    <w:tmpl w:val="A04AA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5" w15:restartNumberingAfterBreak="0">
    <w:nsid w:val="3FC36D25"/>
    <w:multiLevelType w:val="hybridMultilevel"/>
    <w:tmpl w:val="683E8C9E"/>
    <w:lvl w:ilvl="0" w:tplc="91D2BEA6">
      <w:start w:val="1"/>
      <w:numFmt w:val="bullet"/>
      <w:pStyle w:val="W3MUSeznamsodrkami"/>
      <w:lvlText w:val=""/>
      <w:lvlJc w:val="left"/>
      <w:pPr>
        <w:tabs>
          <w:tab w:val="num" w:pos="912"/>
        </w:tabs>
        <w:ind w:left="912" w:hanging="357"/>
      </w:pPr>
      <w:rPr>
        <w:rFonts w:ascii="Wingdings" w:hAnsi="Wingdings" w:hint="default"/>
      </w:rPr>
    </w:lvl>
    <w:lvl w:ilvl="1" w:tplc="04090003">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6" w15:restartNumberingAfterBreak="0">
    <w:nsid w:val="40E14005"/>
    <w:multiLevelType w:val="hybridMultilevel"/>
    <w:tmpl w:val="6316C9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A427FE"/>
    <w:multiLevelType w:val="multilevel"/>
    <w:tmpl w:val="C6D43E7C"/>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482"/>
        </w:tabs>
        <w:ind w:left="284" w:firstLine="198"/>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8"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num w:numId="1">
    <w:abstractNumId w:val="7"/>
  </w:num>
  <w:num w:numId="2">
    <w:abstractNumId w:val="5"/>
  </w:num>
  <w:num w:numId="3">
    <w:abstractNumId w:val="8"/>
  </w:num>
  <w:num w:numId="4">
    <w:abstractNumId w:val="0"/>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6"/>
  </w:num>
  <w:num w:numId="24">
    <w:abstractNumId w:val="2"/>
  </w:num>
  <w:num w:numId="25">
    <w:abstractNumId w:val="2"/>
  </w:num>
  <w:num w:numId="26">
    <w:abstractNumId w:val="2"/>
  </w:num>
  <w:num w:numId="27">
    <w:abstractNumId w:val="2"/>
  </w:num>
  <w:num w:numId="28">
    <w:abstractNumId w:val="2"/>
  </w:num>
  <w:num w:numId="29">
    <w:abstractNumId w:val="1"/>
  </w:num>
  <w:num w:numId="30">
    <w:abstractNumId w:val="3"/>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1"/>
    <w:rsid w:val="0001400A"/>
    <w:rsid w:val="00015AA5"/>
    <w:rsid w:val="00040AB6"/>
    <w:rsid w:val="000600EA"/>
    <w:rsid w:val="0006526B"/>
    <w:rsid w:val="00066A67"/>
    <w:rsid w:val="00070192"/>
    <w:rsid w:val="00071008"/>
    <w:rsid w:val="00076BD4"/>
    <w:rsid w:val="000817B7"/>
    <w:rsid w:val="0008793A"/>
    <w:rsid w:val="0008795A"/>
    <w:rsid w:val="00094341"/>
    <w:rsid w:val="0009713D"/>
    <w:rsid w:val="000A1A32"/>
    <w:rsid w:val="000C036C"/>
    <w:rsid w:val="000C1568"/>
    <w:rsid w:val="000C4269"/>
    <w:rsid w:val="000D44B6"/>
    <w:rsid w:val="000E3194"/>
    <w:rsid w:val="000E377C"/>
    <w:rsid w:val="000F0FF7"/>
    <w:rsid w:val="000F4A20"/>
    <w:rsid w:val="000F6D04"/>
    <w:rsid w:val="00106D39"/>
    <w:rsid w:val="0010780A"/>
    <w:rsid w:val="00111F73"/>
    <w:rsid w:val="00122055"/>
    <w:rsid w:val="00136315"/>
    <w:rsid w:val="0014124B"/>
    <w:rsid w:val="00146E5A"/>
    <w:rsid w:val="00154C01"/>
    <w:rsid w:val="00170D91"/>
    <w:rsid w:val="001827B6"/>
    <w:rsid w:val="00186D5D"/>
    <w:rsid w:val="00187858"/>
    <w:rsid w:val="00190E4D"/>
    <w:rsid w:val="001A395D"/>
    <w:rsid w:val="001A446A"/>
    <w:rsid w:val="001B5A4E"/>
    <w:rsid w:val="001B75CD"/>
    <w:rsid w:val="001C3052"/>
    <w:rsid w:val="001C5037"/>
    <w:rsid w:val="001D118A"/>
    <w:rsid w:val="001D56D5"/>
    <w:rsid w:val="001E7798"/>
    <w:rsid w:val="001F0BAD"/>
    <w:rsid w:val="001F1ABF"/>
    <w:rsid w:val="00207F51"/>
    <w:rsid w:val="0021144D"/>
    <w:rsid w:val="00211B07"/>
    <w:rsid w:val="0022005F"/>
    <w:rsid w:val="0022379A"/>
    <w:rsid w:val="00235CFA"/>
    <w:rsid w:val="00243BC6"/>
    <w:rsid w:val="002461AE"/>
    <w:rsid w:val="00250F13"/>
    <w:rsid w:val="00262C41"/>
    <w:rsid w:val="002635D5"/>
    <w:rsid w:val="00277ED2"/>
    <w:rsid w:val="00286343"/>
    <w:rsid w:val="00286AA0"/>
    <w:rsid w:val="00290F41"/>
    <w:rsid w:val="002A42D5"/>
    <w:rsid w:val="002B3E03"/>
    <w:rsid w:val="002B6442"/>
    <w:rsid w:val="002C2FEF"/>
    <w:rsid w:val="002C600A"/>
    <w:rsid w:val="002C65D9"/>
    <w:rsid w:val="002D6DAC"/>
    <w:rsid w:val="002E0E0E"/>
    <w:rsid w:val="002E2587"/>
    <w:rsid w:val="002F00E5"/>
    <w:rsid w:val="002F6A3D"/>
    <w:rsid w:val="002F7270"/>
    <w:rsid w:val="003027ED"/>
    <w:rsid w:val="00305C99"/>
    <w:rsid w:val="00312D44"/>
    <w:rsid w:val="00322051"/>
    <w:rsid w:val="00325A13"/>
    <w:rsid w:val="003307BD"/>
    <w:rsid w:val="00331C4E"/>
    <w:rsid w:val="003368AE"/>
    <w:rsid w:val="00356A78"/>
    <w:rsid w:val="00364C5A"/>
    <w:rsid w:val="003673CD"/>
    <w:rsid w:val="003725BF"/>
    <w:rsid w:val="003742B4"/>
    <w:rsid w:val="00377F7E"/>
    <w:rsid w:val="00381BEC"/>
    <w:rsid w:val="003827A0"/>
    <w:rsid w:val="003835B7"/>
    <w:rsid w:val="0038467C"/>
    <w:rsid w:val="003C02C5"/>
    <w:rsid w:val="003C51CD"/>
    <w:rsid w:val="003C5D47"/>
    <w:rsid w:val="003D5101"/>
    <w:rsid w:val="003E01D7"/>
    <w:rsid w:val="003E1E90"/>
    <w:rsid w:val="003F3354"/>
    <w:rsid w:val="00403D13"/>
    <w:rsid w:val="00411D51"/>
    <w:rsid w:val="0041254B"/>
    <w:rsid w:val="00421714"/>
    <w:rsid w:val="004306E7"/>
    <w:rsid w:val="00442142"/>
    <w:rsid w:val="004504FC"/>
    <w:rsid w:val="00453D53"/>
    <w:rsid w:val="00456141"/>
    <w:rsid w:val="00457666"/>
    <w:rsid w:val="004661E5"/>
    <w:rsid w:val="004A4D1D"/>
    <w:rsid w:val="004C481D"/>
    <w:rsid w:val="004C5B59"/>
    <w:rsid w:val="004E3226"/>
    <w:rsid w:val="004F67C3"/>
    <w:rsid w:val="005349EC"/>
    <w:rsid w:val="005354EB"/>
    <w:rsid w:val="00551A01"/>
    <w:rsid w:val="005619A5"/>
    <w:rsid w:val="0056692C"/>
    <w:rsid w:val="00570410"/>
    <w:rsid w:val="005727DF"/>
    <w:rsid w:val="005812C1"/>
    <w:rsid w:val="005828FF"/>
    <w:rsid w:val="0058665D"/>
    <w:rsid w:val="005A7660"/>
    <w:rsid w:val="005A7B47"/>
    <w:rsid w:val="005B07C7"/>
    <w:rsid w:val="005B125D"/>
    <w:rsid w:val="005B4333"/>
    <w:rsid w:val="005B5D22"/>
    <w:rsid w:val="005B7275"/>
    <w:rsid w:val="005D23DC"/>
    <w:rsid w:val="005E43B4"/>
    <w:rsid w:val="005E4736"/>
    <w:rsid w:val="005F5736"/>
    <w:rsid w:val="005F7234"/>
    <w:rsid w:val="00606B73"/>
    <w:rsid w:val="00620446"/>
    <w:rsid w:val="00621C94"/>
    <w:rsid w:val="006248D0"/>
    <w:rsid w:val="006270F0"/>
    <w:rsid w:val="006373D6"/>
    <w:rsid w:val="0065201B"/>
    <w:rsid w:val="00663093"/>
    <w:rsid w:val="00663216"/>
    <w:rsid w:val="006678C2"/>
    <w:rsid w:val="006724FE"/>
    <w:rsid w:val="006941B8"/>
    <w:rsid w:val="006A1CE1"/>
    <w:rsid w:val="006B16D9"/>
    <w:rsid w:val="006C0212"/>
    <w:rsid w:val="006C06CE"/>
    <w:rsid w:val="006C662B"/>
    <w:rsid w:val="006C71B8"/>
    <w:rsid w:val="006C73B1"/>
    <w:rsid w:val="006E40B7"/>
    <w:rsid w:val="006F3844"/>
    <w:rsid w:val="006F6778"/>
    <w:rsid w:val="0070173C"/>
    <w:rsid w:val="007061EA"/>
    <w:rsid w:val="0071082C"/>
    <w:rsid w:val="0071245D"/>
    <w:rsid w:val="0071485A"/>
    <w:rsid w:val="00714BFA"/>
    <w:rsid w:val="007422E0"/>
    <w:rsid w:val="007527CF"/>
    <w:rsid w:val="007554F2"/>
    <w:rsid w:val="007558D5"/>
    <w:rsid w:val="00761A03"/>
    <w:rsid w:val="00763503"/>
    <w:rsid w:val="00767140"/>
    <w:rsid w:val="0077002E"/>
    <w:rsid w:val="0078439A"/>
    <w:rsid w:val="00787F9C"/>
    <w:rsid w:val="00791714"/>
    <w:rsid w:val="0079453D"/>
    <w:rsid w:val="007A1E4E"/>
    <w:rsid w:val="007A3580"/>
    <w:rsid w:val="007A7990"/>
    <w:rsid w:val="007B7B45"/>
    <w:rsid w:val="007C413F"/>
    <w:rsid w:val="007D34F7"/>
    <w:rsid w:val="007E4103"/>
    <w:rsid w:val="007E5B9E"/>
    <w:rsid w:val="00814B63"/>
    <w:rsid w:val="00816CAA"/>
    <w:rsid w:val="00827892"/>
    <w:rsid w:val="00831615"/>
    <w:rsid w:val="00832800"/>
    <w:rsid w:val="008561F3"/>
    <w:rsid w:val="0086571D"/>
    <w:rsid w:val="008716C2"/>
    <w:rsid w:val="00887CAA"/>
    <w:rsid w:val="00890373"/>
    <w:rsid w:val="008928BF"/>
    <w:rsid w:val="008A23CA"/>
    <w:rsid w:val="008A7E0C"/>
    <w:rsid w:val="008B2236"/>
    <w:rsid w:val="008C26A3"/>
    <w:rsid w:val="008D6910"/>
    <w:rsid w:val="008E0FEC"/>
    <w:rsid w:val="008E1998"/>
    <w:rsid w:val="008E51D9"/>
    <w:rsid w:val="008F04FA"/>
    <w:rsid w:val="008F20D4"/>
    <w:rsid w:val="008F6048"/>
    <w:rsid w:val="008F7930"/>
    <w:rsid w:val="00900DD6"/>
    <w:rsid w:val="00901A6D"/>
    <w:rsid w:val="00904266"/>
    <w:rsid w:val="0092432A"/>
    <w:rsid w:val="0092702F"/>
    <w:rsid w:val="00931D9A"/>
    <w:rsid w:val="0095226A"/>
    <w:rsid w:val="0095296B"/>
    <w:rsid w:val="0095396E"/>
    <w:rsid w:val="00953E75"/>
    <w:rsid w:val="00965EBB"/>
    <w:rsid w:val="00965F0E"/>
    <w:rsid w:val="009902AC"/>
    <w:rsid w:val="00996CA6"/>
    <w:rsid w:val="009A1A64"/>
    <w:rsid w:val="009B2737"/>
    <w:rsid w:val="009B6EC5"/>
    <w:rsid w:val="009C3BD4"/>
    <w:rsid w:val="009C54EF"/>
    <w:rsid w:val="009E160A"/>
    <w:rsid w:val="009E2D53"/>
    <w:rsid w:val="009E4505"/>
    <w:rsid w:val="009F4EEF"/>
    <w:rsid w:val="009F6A43"/>
    <w:rsid w:val="00A103EB"/>
    <w:rsid w:val="00A116E7"/>
    <w:rsid w:val="00A26D70"/>
    <w:rsid w:val="00A271CB"/>
    <w:rsid w:val="00A330A8"/>
    <w:rsid w:val="00A5714F"/>
    <w:rsid w:val="00A929CB"/>
    <w:rsid w:val="00AA43CC"/>
    <w:rsid w:val="00AB30FA"/>
    <w:rsid w:val="00AB3B45"/>
    <w:rsid w:val="00AD1ECB"/>
    <w:rsid w:val="00AD3655"/>
    <w:rsid w:val="00AD4B80"/>
    <w:rsid w:val="00AE5FA5"/>
    <w:rsid w:val="00AF5CC6"/>
    <w:rsid w:val="00B126BB"/>
    <w:rsid w:val="00B42165"/>
    <w:rsid w:val="00B438D5"/>
    <w:rsid w:val="00B46611"/>
    <w:rsid w:val="00B55E36"/>
    <w:rsid w:val="00B65004"/>
    <w:rsid w:val="00B84BC5"/>
    <w:rsid w:val="00BA136F"/>
    <w:rsid w:val="00BB3A32"/>
    <w:rsid w:val="00BB4383"/>
    <w:rsid w:val="00BE28EF"/>
    <w:rsid w:val="00BE42D0"/>
    <w:rsid w:val="00BF39BC"/>
    <w:rsid w:val="00C043F6"/>
    <w:rsid w:val="00C105DD"/>
    <w:rsid w:val="00C11D21"/>
    <w:rsid w:val="00C1780D"/>
    <w:rsid w:val="00C350C8"/>
    <w:rsid w:val="00C40B12"/>
    <w:rsid w:val="00C41329"/>
    <w:rsid w:val="00C46F9D"/>
    <w:rsid w:val="00C47827"/>
    <w:rsid w:val="00C54304"/>
    <w:rsid w:val="00C55075"/>
    <w:rsid w:val="00C665CD"/>
    <w:rsid w:val="00C67DBC"/>
    <w:rsid w:val="00C71820"/>
    <w:rsid w:val="00C96624"/>
    <w:rsid w:val="00CB3242"/>
    <w:rsid w:val="00CB72BF"/>
    <w:rsid w:val="00CC0A7E"/>
    <w:rsid w:val="00CC350E"/>
    <w:rsid w:val="00CE27BE"/>
    <w:rsid w:val="00CE2DB6"/>
    <w:rsid w:val="00CF19D9"/>
    <w:rsid w:val="00CF7574"/>
    <w:rsid w:val="00D06EA0"/>
    <w:rsid w:val="00D0747C"/>
    <w:rsid w:val="00D11139"/>
    <w:rsid w:val="00D160C4"/>
    <w:rsid w:val="00D161A8"/>
    <w:rsid w:val="00D20561"/>
    <w:rsid w:val="00D2480D"/>
    <w:rsid w:val="00D26ECF"/>
    <w:rsid w:val="00D3102D"/>
    <w:rsid w:val="00D3271F"/>
    <w:rsid w:val="00D40A34"/>
    <w:rsid w:val="00D43CA4"/>
    <w:rsid w:val="00D7191B"/>
    <w:rsid w:val="00D726DD"/>
    <w:rsid w:val="00D805C7"/>
    <w:rsid w:val="00D81749"/>
    <w:rsid w:val="00D84000"/>
    <w:rsid w:val="00D9473E"/>
    <w:rsid w:val="00D957D4"/>
    <w:rsid w:val="00DA11A3"/>
    <w:rsid w:val="00DB440C"/>
    <w:rsid w:val="00DC062F"/>
    <w:rsid w:val="00DC50EF"/>
    <w:rsid w:val="00DE279D"/>
    <w:rsid w:val="00E0201A"/>
    <w:rsid w:val="00E07C7F"/>
    <w:rsid w:val="00E106FC"/>
    <w:rsid w:val="00E13DC6"/>
    <w:rsid w:val="00E2473E"/>
    <w:rsid w:val="00E36DF3"/>
    <w:rsid w:val="00E3745E"/>
    <w:rsid w:val="00E5617E"/>
    <w:rsid w:val="00E61710"/>
    <w:rsid w:val="00E824AD"/>
    <w:rsid w:val="00E83B6E"/>
    <w:rsid w:val="00EE2BCC"/>
    <w:rsid w:val="00EE48E2"/>
    <w:rsid w:val="00EF009A"/>
    <w:rsid w:val="00EF3D72"/>
    <w:rsid w:val="00EF53F3"/>
    <w:rsid w:val="00F14ECC"/>
    <w:rsid w:val="00F308A2"/>
    <w:rsid w:val="00F3418F"/>
    <w:rsid w:val="00F41054"/>
    <w:rsid w:val="00F53076"/>
    <w:rsid w:val="00F6561B"/>
    <w:rsid w:val="00F746F5"/>
    <w:rsid w:val="00F7743C"/>
    <w:rsid w:val="00F91B22"/>
    <w:rsid w:val="00F95431"/>
    <w:rsid w:val="00F97403"/>
    <w:rsid w:val="00FA0BEC"/>
    <w:rsid w:val="00FB0FD9"/>
    <w:rsid w:val="00FC22D0"/>
    <w:rsid w:val="00FC4B4E"/>
    <w:rsid w:val="00FE43C5"/>
    <w:rsid w:val="00FE7B11"/>
    <w:rsid w:val="00FF7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2D9BD"/>
  <w15:chartTrackingRefBased/>
  <w15:docId w15:val="{3E4A16A1-5B18-4EC0-825A-5944F140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736"/>
    <w:pPr>
      <w:ind w:firstLine="425"/>
      <w:jc w:val="both"/>
    </w:pPr>
    <w:rPr>
      <w:strike/>
      <w:sz w:val="24"/>
      <w:szCs w:val="24"/>
    </w:r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qFormat/>
    <w:rsid w:val="000A1A32"/>
    <w:pPr>
      <w:ind w:firstLine="0"/>
      <w:jc w:val="center"/>
      <w:outlineLvl w:val="4"/>
    </w:pPr>
    <w:rPr>
      <w:b/>
      <w:bCs/>
      <w:strike w:val="0"/>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Pr>
      <w:rFonts w:ascii="Verdana" w:hAnsi="Verdana"/>
      <w:b/>
      <w:sz w:val="20"/>
    </w:rPr>
  </w:style>
  <w:style w:type="character" w:customStyle="1" w:styleId="W3MUCitace">
    <w:name w:val="W3MU: Citace"/>
    <w:rPr>
      <w:rFonts w:ascii="Verdana" w:hAnsi="Verdana"/>
      <w:i/>
      <w:iCs/>
      <w:sz w:val="20"/>
    </w:rPr>
  </w:style>
  <w:style w:type="character" w:customStyle="1" w:styleId="W3MUOdkaz">
    <w:name w:val="W3MU: Odkaz"/>
    <w:rPr>
      <w:rFonts w:ascii="Verdana" w:hAnsi="Verdana"/>
      <w:sz w:val="20"/>
      <w:u w:val="single"/>
    </w:rPr>
  </w:style>
  <w:style w:type="paragraph" w:customStyle="1" w:styleId="W3MUPoznmka">
    <w:name w:val="W3MU: Poznámka"/>
    <w:basedOn w:val="W3MUNormln"/>
    <w:next w:val="W3MUNormln"/>
    <w:rPr>
      <w:color w:val="808080"/>
      <w:sz w:val="18"/>
    </w:rPr>
  </w:style>
  <w:style w:type="paragraph" w:customStyle="1" w:styleId="W3MUNormln">
    <w:name w:val="W3MU: Normální"/>
    <w:link w:val="W3MUNormlnChar"/>
    <w:pPr>
      <w:spacing w:after="120"/>
    </w:pPr>
    <w:rPr>
      <w:rFonts w:ascii="Verdana" w:hAnsi="Verdana"/>
      <w:szCs w:val="24"/>
    </w:rPr>
  </w:style>
  <w:style w:type="paragraph" w:customStyle="1" w:styleId="W3MUSeznamsodrkami">
    <w:name w:val="W3MU: Seznam s odrážkami"/>
    <w:basedOn w:val="W3MUNormln"/>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link w:val="W3MUNadpis3Char"/>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tabs>
        <w:tab w:val="num" w:pos="567"/>
      </w:tabs>
      <w:spacing w:after="0"/>
      <w:ind w:left="567" w:hanging="567"/>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uiPriority w:val="99"/>
    <w:semiHidden/>
    <w:rPr>
      <w:sz w:val="16"/>
      <w:szCs w:val="16"/>
    </w:rPr>
  </w:style>
  <w:style w:type="paragraph" w:styleId="Textkomente">
    <w:name w:val="annotation text"/>
    <w:basedOn w:val="Normln"/>
    <w:link w:val="TextkomenteChar"/>
    <w:autoRedefine/>
    <w:uiPriority w:val="99"/>
    <w:semiHidden/>
    <w:rsid w:val="005E4736"/>
    <w:pPr>
      <w:spacing w:after="120"/>
      <w:ind w:firstLine="0"/>
      <w:jc w:val="left"/>
    </w:pPr>
    <w:rPr>
      <w:rFonts w:ascii="Verdana" w:hAnsi="Verdana"/>
      <w:strike w:val="0"/>
      <w:sz w:val="20"/>
      <w:szCs w:val="20"/>
    </w:rPr>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numPr>
        <w:numId w:val="6"/>
      </w:num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2C600A"/>
    <w:pPr>
      <w:numPr>
        <w:ilvl w:val="1"/>
        <w:numId w:val="6"/>
      </w:numPr>
      <w:outlineLvl w:val="1"/>
    </w:pPr>
  </w:style>
  <w:style w:type="paragraph" w:customStyle="1" w:styleId="W3MUZkonPsmeno">
    <w:name w:val="W3MU: Zákon Písmeno"/>
    <w:basedOn w:val="W3MUNormln"/>
    <w:rsid w:val="002C600A"/>
    <w:pPr>
      <w:numPr>
        <w:ilvl w:val="2"/>
        <w:numId w:val="6"/>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val="0"/>
    </w:rPr>
  </w:style>
  <w:style w:type="paragraph" w:styleId="Normlnweb">
    <w:name w:val="Normal (Web)"/>
    <w:basedOn w:val="Normln"/>
    <w:rsid w:val="00F95431"/>
    <w:pPr>
      <w:spacing w:before="100" w:beforeAutospacing="1" w:after="100" w:afterAutospacing="1"/>
      <w:ind w:firstLine="0"/>
      <w:jc w:val="left"/>
    </w:pPr>
    <w:rPr>
      <w:strike w:val="0"/>
    </w:rPr>
  </w:style>
  <w:style w:type="paragraph" w:customStyle="1" w:styleId="psmenkov">
    <w:name w:val="psmenkov"/>
    <w:basedOn w:val="Normln"/>
    <w:rsid w:val="002A42D5"/>
    <w:pPr>
      <w:spacing w:before="100" w:beforeAutospacing="1" w:after="100" w:afterAutospacing="1"/>
      <w:ind w:firstLine="0"/>
      <w:jc w:val="left"/>
    </w:pPr>
    <w:rPr>
      <w:strike w:val="0"/>
    </w:rPr>
  </w:style>
  <w:style w:type="character" w:styleId="Zdraznn">
    <w:name w:val="Emphasis"/>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val="0"/>
    </w:rPr>
  </w:style>
  <w:style w:type="paragraph" w:customStyle="1" w:styleId="normln1">
    <w:name w:val="normln1"/>
    <w:basedOn w:val="Normln"/>
    <w:rsid w:val="00890373"/>
    <w:pPr>
      <w:spacing w:before="100" w:beforeAutospacing="1" w:after="100" w:afterAutospacing="1"/>
      <w:ind w:firstLine="0"/>
      <w:jc w:val="left"/>
    </w:pPr>
    <w:rPr>
      <w:strike w:val="0"/>
    </w:rPr>
  </w:style>
  <w:style w:type="paragraph" w:customStyle="1" w:styleId="normln2">
    <w:name w:val="normln2"/>
    <w:basedOn w:val="Normln"/>
    <w:rsid w:val="00890373"/>
    <w:pPr>
      <w:spacing w:before="100" w:beforeAutospacing="1" w:after="100" w:afterAutospacing="1"/>
      <w:ind w:firstLine="0"/>
      <w:jc w:val="left"/>
    </w:pPr>
    <w:rPr>
      <w:strike w:val="0"/>
    </w:rPr>
  </w:style>
  <w:style w:type="paragraph" w:customStyle="1" w:styleId="rkovan">
    <w:name w:val="rkovan"/>
    <w:basedOn w:val="Normln"/>
    <w:rsid w:val="00890373"/>
    <w:pPr>
      <w:spacing w:before="100" w:beforeAutospacing="1" w:after="100" w:afterAutospacing="1"/>
      <w:ind w:firstLine="0"/>
      <w:jc w:val="left"/>
    </w:pPr>
    <w:rPr>
      <w:strike w:val="0"/>
    </w:rPr>
  </w:style>
  <w:style w:type="paragraph" w:styleId="Zpat">
    <w:name w:val="footer"/>
    <w:basedOn w:val="Normln"/>
    <w:link w:val="ZpatChar"/>
    <w:uiPriority w:val="99"/>
    <w:rsid w:val="00890373"/>
    <w:pPr>
      <w:spacing w:before="100" w:beforeAutospacing="1" w:after="100" w:afterAutospacing="1"/>
      <w:ind w:firstLine="0"/>
      <w:jc w:val="left"/>
    </w:pPr>
    <w:rPr>
      <w:strike w:val="0"/>
    </w:rPr>
  </w:style>
  <w:style w:type="paragraph" w:customStyle="1" w:styleId="normln4">
    <w:name w:val="normln4"/>
    <w:basedOn w:val="Normln"/>
    <w:rsid w:val="00890373"/>
    <w:pPr>
      <w:spacing w:before="100" w:beforeAutospacing="1" w:after="100" w:afterAutospacing="1"/>
      <w:ind w:firstLine="0"/>
      <w:jc w:val="left"/>
    </w:pPr>
    <w:rPr>
      <w:strike w:val="0"/>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Cs w:val="24"/>
      <w:lang w:val="cs-CZ" w:eastAsia="cs-CZ" w:bidi="ar-SA"/>
    </w:rPr>
  </w:style>
  <w:style w:type="character" w:customStyle="1" w:styleId="W3MUZkonOdstavecChar">
    <w:name w:val="W3MU: Zákon Odstavec Char"/>
    <w:basedOn w:val="W3MUNormlnChar"/>
    <w:link w:val="W3MUZkonOdstavec"/>
    <w:rsid w:val="0095226A"/>
    <w:rPr>
      <w:rFonts w:ascii="Verdana" w:hAnsi="Verdana"/>
      <w:szCs w:val="24"/>
      <w:lang w:val="cs-CZ" w:eastAsia="cs-CZ" w:bidi="ar-SA"/>
    </w:rPr>
  </w:style>
  <w:style w:type="character" w:customStyle="1" w:styleId="W3MUZkonOdstavecslovanChar">
    <w:name w:val="W3MU: Zákon Odstavec Číslovaný Char"/>
    <w:basedOn w:val="W3MUZkonOdstavecChar"/>
    <w:link w:val="W3MUZkonOdstavecslovan"/>
    <w:rsid w:val="0095226A"/>
    <w:rPr>
      <w:rFonts w:ascii="Verdana" w:hAnsi="Verdana"/>
      <w:szCs w:val="24"/>
      <w:lang w:val="cs-CZ" w:eastAsia="cs-CZ"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0A1A32"/>
    <w:pPr>
      <w:ind w:left="283" w:hanging="283"/>
      <w:jc w:val="left"/>
    </w:pPr>
    <w:rPr>
      <w:strike w:val="0"/>
      <w:sz w:val="20"/>
      <w:szCs w:val="20"/>
    </w:rPr>
  </w:style>
  <w:style w:type="paragraph" w:styleId="Seznam2">
    <w:name w:val="List 2"/>
    <w:basedOn w:val="Normln"/>
    <w:rsid w:val="000A1A32"/>
    <w:pPr>
      <w:ind w:left="566" w:hanging="283"/>
      <w:jc w:val="left"/>
    </w:pPr>
    <w:rPr>
      <w:strike w:val="0"/>
      <w:sz w:val="20"/>
      <w:szCs w:val="20"/>
    </w:rPr>
  </w:style>
  <w:style w:type="paragraph" w:styleId="Pokraovnseznamu2">
    <w:name w:val="List Continue 2"/>
    <w:basedOn w:val="Normln"/>
    <w:rsid w:val="008561F3"/>
    <w:pPr>
      <w:spacing w:after="120"/>
      <w:ind w:left="566" w:firstLine="0"/>
      <w:jc w:val="left"/>
    </w:pPr>
    <w:rPr>
      <w:strike w:val="0"/>
      <w:sz w:val="20"/>
      <w:szCs w:val="20"/>
    </w:rPr>
  </w:style>
  <w:style w:type="paragraph" w:styleId="Zhlav">
    <w:name w:val="header"/>
    <w:basedOn w:val="Normln"/>
    <w:link w:val="ZhlavChar"/>
    <w:rsid w:val="00A116E7"/>
    <w:pPr>
      <w:tabs>
        <w:tab w:val="center" w:pos="4536"/>
        <w:tab w:val="right" w:pos="9072"/>
      </w:tabs>
    </w:pPr>
  </w:style>
  <w:style w:type="character" w:customStyle="1" w:styleId="ZhlavChar">
    <w:name w:val="Záhlaví Char"/>
    <w:link w:val="Zhlav"/>
    <w:rsid w:val="00A116E7"/>
    <w:rPr>
      <w:strike/>
      <w:sz w:val="24"/>
      <w:szCs w:val="24"/>
    </w:rPr>
  </w:style>
  <w:style w:type="paragraph" w:styleId="Textbubliny">
    <w:name w:val="Balloon Text"/>
    <w:basedOn w:val="Normln"/>
    <w:link w:val="TextbublinyChar"/>
    <w:rsid w:val="00D43CA4"/>
    <w:rPr>
      <w:rFonts w:ascii="Segoe UI" w:hAnsi="Segoe UI" w:cs="Segoe UI"/>
      <w:sz w:val="18"/>
      <w:szCs w:val="18"/>
    </w:rPr>
  </w:style>
  <w:style w:type="character" w:customStyle="1" w:styleId="TextbublinyChar">
    <w:name w:val="Text bubliny Char"/>
    <w:link w:val="Textbubliny"/>
    <w:rsid w:val="00D43CA4"/>
    <w:rPr>
      <w:rFonts w:ascii="Segoe UI" w:hAnsi="Segoe UI" w:cs="Segoe UI"/>
      <w:strike/>
      <w:sz w:val="18"/>
      <w:szCs w:val="18"/>
    </w:rPr>
  </w:style>
  <w:style w:type="character" w:customStyle="1" w:styleId="ZpatChar">
    <w:name w:val="Zápatí Char"/>
    <w:link w:val="Zpat"/>
    <w:uiPriority w:val="99"/>
    <w:rsid w:val="00D43CA4"/>
    <w:rPr>
      <w:sz w:val="24"/>
      <w:szCs w:val="24"/>
    </w:rPr>
  </w:style>
  <w:style w:type="character" w:customStyle="1" w:styleId="W3MUNadpis3Char">
    <w:name w:val="W3MU: Nadpis 3 Char"/>
    <w:link w:val="W3MUNadpis3"/>
    <w:rsid w:val="00831615"/>
    <w:rPr>
      <w:rFonts w:ascii="Arial" w:hAnsi="Arial"/>
      <w:b/>
      <w:color w:val="808080"/>
      <w:szCs w:val="24"/>
    </w:rPr>
  </w:style>
  <w:style w:type="paragraph" w:styleId="Pedmtkomente">
    <w:name w:val="annotation subject"/>
    <w:basedOn w:val="Textkomente"/>
    <w:next w:val="Textkomente"/>
    <w:link w:val="PedmtkomenteChar"/>
    <w:rsid w:val="000F0FF7"/>
    <w:pPr>
      <w:spacing w:after="0"/>
      <w:ind w:firstLine="425"/>
      <w:jc w:val="both"/>
    </w:pPr>
    <w:rPr>
      <w:rFonts w:ascii="Times New Roman" w:hAnsi="Times New Roman"/>
      <w:b/>
      <w:bCs/>
    </w:rPr>
  </w:style>
  <w:style w:type="character" w:customStyle="1" w:styleId="TextkomenteChar">
    <w:name w:val="Text komentáře Char"/>
    <w:link w:val="Textkomente"/>
    <w:uiPriority w:val="99"/>
    <w:semiHidden/>
    <w:rsid w:val="005E4736"/>
    <w:rPr>
      <w:rFonts w:ascii="Verdana" w:hAnsi="Verdana"/>
    </w:rPr>
  </w:style>
  <w:style w:type="character" w:customStyle="1" w:styleId="PedmtkomenteChar">
    <w:name w:val="Předmět komentáře Char"/>
    <w:link w:val="Pedmtkomente"/>
    <w:rsid w:val="000F0FF7"/>
    <w:rPr>
      <w:rFonts w:ascii="Verdana" w:hAnsi="Verdana"/>
      <w:b/>
      <w:bCs/>
      <w:stri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281350">
      <w:bodyDiv w:val="1"/>
      <w:marLeft w:val="0"/>
      <w:marRight w:val="0"/>
      <w:marTop w:val="0"/>
      <w:marBottom w:val="0"/>
      <w:divBdr>
        <w:top w:val="none" w:sz="0" w:space="0" w:color="auto"/>
        <w:left w:val="none" w:sz="0" w:space="0" w:color="auto"/>
        <w:bottom w:val="none" w:sz="0" w:space="0" w:color="auto"/>
        <w:right w:val="none" w:sz="0" w:space="0" w:color="auto"/>
      </w:divBdr>
      <w:divsChild>
        <w:div w:id="211544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 w:id="2031181803">
      <w:bodyDiv w:val="1"/>
      <w:marLeft w:val="0"/>
      <w:marRight w:val="0"/>
      <w:marTop w:val="0"/>
      <w:marBottom w:val="0"/>
      <w:divBdr>
        <w:top w:val="none" w:sz="0" w:space="0" w:color="auto"/>
        <w:left w:val="none" w:sz="0" w:space="0" w:color="auto"/>
        <w:bottom w:val="none" w:sz="0" w:space="0" w:color="auto"/>
        <w:right w:val="none" w:sz="0" w:space="0" w:color="auto"/>
      </w:divBdr>
      <w:divsChild>
        <w:div w:id="1382098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21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391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9A3F-8DC6-4819-8E88-F8BF9E4B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w3mutextyz.dot</Template>
  <TotalTime>3</TotalTime>
  <Pages>1</Pages>
  <Words>3008</Words>
  <Characters>17754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Statut Správní rady Masarykovy univerzity v Brně</vt:lpstr>
    </vt:vector>
  </TitlesOfParts>
  <Company>UVT MU</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Správní rady Masarykovy univerzity v Brně</dc:title>
  <dc:subject/>
  <dc:creator>Smid</dc:creator>
  <cp:keywords>, docId:85E1F90829D8338B9E277350748FE7B6</cp:keywords>
  <cp:lastModifiedBy>Lenka Bartošková</cp:lastModifiedBy>
  <cp:revision>4</cp:revision>
  <cp:lastPrinted>2017-11-20T12:46:00Z</cp:lastPrinted>
  <dcterms:created xsi:type="dcterms:W3CDTF">2022-04-06T19:05:00Z</dcterms:created>
  <dcterms:modified xsi:type="dcterms:W3CDTF">2022-07-14T12:35:00Z</dcterms:modified>
</cp:coreProperties>
</file>