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C336" w14:textId="77777777" w:rsidR="009922C9" w:rsidRPr="009922C9" w:rsidRDefault="009922C9" w:rsidP="009922C9">
      <w:pPr>
        <w:jc w:val="both"/>
        <w:rPr>
          <w:rFonts w:ascii="Verdana" w:hAnsi="Verdana" w:cs="Arial"/>
          <w:sz w:val="20"/>
          <w:szCs w:val="20"/>
        </w:rPr>
      </w:pPr>
      <w:r w:rsidRPr="001568C4">
        <w:rPr>
          <w:rFonts w:ascii="Verdana" w:hAnsi="Verdana" w:cs="Arial"/>
          <w:b/>
          <w:bCs/>
          <w:color w:val="767171" w:themeColor="background2" w:themeShade="80"/>
          <w:sz w:val="20"/>
          <w:szCs w:val="20"/>
        </w:rPr>
        <w:t xml:space="preserve">Příloha č. 1 </w:t>
      </w:r>
      <w:r w:rsidRPr="009922C9">
        <w:rPr>
          <w:rFonts w:ascii="Verdana" w:hAnsi="Verdana" w:cs="Arial"/>
          <w:sz w:val="20"/>
          <w:szCs w:val="20"/>
        </w:rPr>
        <w:t>k Opatření Farmaceutické fakulty Masarykovy univerzity č. 3/2020</w:t>
      </w:r>
    </w:p>
    <w:p w14:paraId="63CEE108" w14:textId="77777777" w:rsidR="009922C9" w:rsidRPr="006F1D5F" w:rsidRDefault="009922C9" w:rsidP="009922C9">
      <w:pPr>
        <w:pStyle w:val="Bezmezer"/>
        <w:jc w:val="both"/>
        <w:rPr>
          <w:rFonts w:ascii="Verdana" w:hAnsi="Verdana"/>
        </w:rPr>
      </w:pPr>
      <w:r w:rsidRPr="006F1D5F">
        <w:rPr>
          <w:rFonts w:ascii="Verdana" w:hAnsi="Verdana" w:cs="Arial"/>
          <w:szCs w:val="20"/>
        </w:rPr>
        <w:t>„</w:t>
      </w:r>
      <w:r w:rsidRPr="006F1D5F">
        <w:rPr>
          <w:rFonts w:ascii="Verdana" w:hAnsi="Verdana"/>
        </w:rPr>
        <w:t>Uznávání předmětů v pregraduálních studijních programech na Farmaceutické fakultě Masarykovy univerzity“</w:t>
      </w:r>
    </w:p>
    <w:p w14:paraId="129BD7D6" w14:textId="77777777" w:rsidR="009922C9" w:rsidRDefault="009922C9" w:rsidP="009922C9">
      <w:pPr>
        <w:rPr>
          <w:rFonts w:ascii="Verdana" w:hAnsi="Verdana" w:cs="Arial"/>
          <w:b/>
          <w:bCs/>
          <w:sz w:val="20"/>
          <w:szCs w:val="20"/>
        </w:rPr>
      </w:pPr>
    </w:p>
    <w:p w14:paraId="7FB3DDBE" w14:textId="4B2DEF7D" w:rsidR="009922C9" w:rsidRPr="009922C9" w:rsidRDefault="009922C9" w:rsidP="009922C9">
      <w:pPr>
        <w:pStyle w:val="Nadpis3"/>
        <w:rPr>
          <w:rFonts w:ascii="Arial" w:hAnsi="Arial" w:cs="Arial"/>
        </w:rPr>
      </w:pPr>
      <w:r w:rsidRPr="009922C9">
        <w:rPr>
          <w:rFonts w:ascii="Arial" w:hAnsi="Arial" w:cs="Arial"/>
        </w:rPr>
        <w:t xml:space="preserve">Tabulka ekvivalencí pro uznání předmětů úspěšně absolvovaných v rámci studia v pregraduálních studijních programech na </w:t>
      </w:r>
      <w:proofErr w:type="spellStart"/>
      <w:r w:rsidRPr="009922C9">
        <w:rPr>
          <w:rFonts w:ascii="Arial" w:hAnsi="Arial" w:cs="Arial"/>
        </w:rPr>
        <w:t>FaF</w:t>
      </w:r>
      <w:proofErr w:type="spellEnd"/>
      <w:r w:rsidRPr="009922C9">
        <w:rPr>
          <w:rFonts w:ascii="Arial" w:hAnsi="Arial" w:cs="Arial"/>
        </w:rPr>
        <w:t xml:space="preserve"> 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9922C9" w:rsidRPr="00AA79D5" w14:paraId="114D4A87" w14:textId="77777777" w:rsidTr="009922C9">
        <w:tc>
          <w:tcPr>
            <w:tcW w:w="9174" w:type="dxa"/>
            <w:gridSpan w:val="2"/>
            <w:shd w:val="clear" w:color="auto" w:fill="8EAADB" w:themeFill="accent1" w:themeFillTint="99"/>
          </w:tcPr>
          <w:p w14:paraId="324EBA49" w14:textId="77777777" w:rsidR="009922C9" w:rsidRPr="00AA79D5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AA79D5">
              <w:rPr>
                <w:rFonts w:ascii="Verdana" w:hAnsi="Verdana"/>
                <w:b/>
                <w:bCs/>
                <w:szCs w:val="20"/>
              </w:rPr>
              <w:t>1) Předměty absolvované v MSP Farmacie a uznatelné jako ekvivalentní v BSP Kosmetické prostředky</w:t>
            </w:r>
          </w:p>
        </w:tc>
      </w:tr>
      <w:tr w:rsidR="009922C9" w:rsidRPr="00831C7B" w14:paraId="109D7FFD" w14:textId="77777777" w:rsidTr="00D55166">
        <w:tc>
          <w:tcPr>
            <w:tcW w:w="4587" w:type="dxa"/>
            <w:shd w:val="clear" w:color="auto" w:fill="D9E2F3" w:themeFill="accent1" w:themeFillTint="33"/>
          </w:tcPr>
          <w:p w14:paraId="5D30E5DF" w14:textId="77777777" w:rsidR="009922C9" w:rsidRPr="00831C7B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831C7B">
              <w:rPr>
                <w:rFonts w:ascii="Verdana" w:hAnsi="Verdana"/>
                <w:b/>
                <w:bCs/>
                <w:szCs w:val="20"/>
              </w:rPr>
              <w:t>Absolvovaný předmět v MSP Farmacie</w:t>
            </w:r>
          </w:p>
        </w:tc>
        <w:tc>
          <w:tcPr>
            <w:tcW w:w="4587" w:type="dxa"/>
            <w:shd w:val="clear" w:color="auto" w:fill="D9E2F3" w:themeFill="accent1" w:themeFillTint="33"/>
          </w:tcPr>
          <w:p w14:paraId="37EF8B22" w14:textId="77777777" w:rsidR="009922C9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831C7B">
              <w:rPr>
                <w:rFonts w:ascii="Verdana" w:hAnsi="Verdana"/>
                <w:b/>
                <w:bCs/>
                <w:szCs w:val="20"/>
              </w:rPr>
              <w:t xml:space="preserve">Ekvivalentní (uznatelný) předmět </w:t>
            </w:r>
          </w:p>
          <w:p w14:paraId="7BB95923" w14:textId="77777777" w:rsidR="009922C9" w:rsidRPr="00831C7B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831C7B">
              <w:rPr>
                <w:rFonts w:ascii="Verdana" w:hAnsi="Verdana"/>
                <w:b/>
                <w:bCs/>
                <w:szCs w:val="20"/>
              </w:rPr>
              <w:t>v BSP Kosmetické prostředky</w:t>
            </w:r>
          </w:p>
        </w:tc>
      </w:tr>
      <w:tr w:rsidR="009922C9" w:rsidRPr="00AA79D5" w14:paraId="347CCB25" w14:textId="77777777" w:rsidTr="00D55166">
        <w:tc>
          <w:tcPr>
            <w:tcW w:w="4587" w:type="dxa"/>
          </w:tcPr>
          <w:p w14:paraId="0543D286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Analytická chemie I + Analytická chemie II</w:t>
            </w:r>
          </w:p>
        </w:tc>
        <w:tc>
          <w:tcPr>
            <w:tcW w:w="4587" w:type="dxa"/>
          </w:tcPr>
          <w:p w14:paraId="15F00858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Úvod do analytické chemie</w:t>
            </w:r>
          </w:p>
        </w:tc>
      </w:tr>
      <w:tr w:rsidR="009922C9" w:rsidRPr="00612577" w14:paraId="55530404" w14:textId="77777777" w:rsidTr="00D55166">
        <w:tc>
          <w:tcPr>
            <w:tcW w:w="4587" w:type="dxa"/>
          </w:tcPr>
          <w:p w14:paraId="328A269B" w14:textId="77777777" w:rsidR="009922C9" w:rsidRPr="00612577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Biochemie</w:t>
            </w:r>
          </w:p>
        </w:tc>
        <w:tc>
          <w:tcPr>
            <w:tcW w:w="4587" w:type="dxa"/>
          </w:tcPr>
          <w:p w14:paraId="78F7CBD1" w14:textId="77777777" w:rsidR="009922C9" w:rsidRPr="00612577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Základy biochemie</w:t>
            </w:r>
          </w:p>
        </w:tc>
      </w:tr>
      <w:tr w:rsidR="009922C9" w:rsidRPr="00612577" w14:paraId="4F3685E9" w14:textId="77777777" w:rsidTr="00D55166">
        <w:tc>
          <w:tcPr>
            <w:tcW w:w="4587" w:type="dxa"/>
          </w:tcPr>
          <w:p w14:paraId="6CCDE74A" w14:textId="77777777" w:rsidR="009922C9" w:rsidRPr="00612577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612577">
              <w:rPr>
                <w:rFonts w:ascii="Verdana" w:hAnsi="Verdana"/>
                <w:szCs w:val="20"/>
              </w:rPr>
              <w:t>Biologie</w:t>
            </w:r>
          </w:p>
        </w:tc>
        <w:tc>
          <w:tcPr>
            <w:tcW w:w="4587" w:type="dxa"/>
          </w:tcPr>
          <w:p w14:paraId="322EF9EB" w14:textId="77777777" w:rsidR="009922C9" w:rsidRPr="00612577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612577">
              <w:rPr>
                <w:rFonts w:ascii="Verdana" w:hAnsi="Verdana"/>
                <w:szCs w:val="20"/>
              </w:rPr>
              <w:t>Struktura a funkce buňky</w:t>
            </w:r>
          </w:p>
        </w:tc>
      </w:tr>
      <w:tr w:rsidR="009922C9" w:rsidRPr="00AA79D5" w14:paraId="1468C9EC" w14:textId="77777777" w:rsidTr="00D55166">
        <w:tc>
          <w:tcPr>
            <w:tcW w:w="4587" w:type="dxa"/>
          </w:tcPr>
          <w:p w14:paraId="79BC17CE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Botanika I + Botanika II</w:t>
            </w:r>
          </w:p>
        </w:tc>
        <w:tc>
          <w:tcPr>
            <w:tcW w:w="4587" w:type="dxa"/>
          </w:tcPr>
          <w:p w14:paraId="3FEA23B6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Základy botaniky</w:t>
            </w:r>
          </w:p>
        </w:tc>
      </w:tr>
      <w:tr w:rsidR="009922C9" w:rsidRPr="00713965" w14:paraId="0E39531B" w14:textId="77777777" w:rsidTr="00D55166">
        <w:tc>
          <w:tcPr>
            <w:tcW w:w="4587" w:type="dxa"/>
          </w:tcPr>
          <w:p w14:paraId="13171D2E" w14:textId="77777777" w:rsidR="009922C9" w:rsidRPr="00713965" w:rsidRDefault="009922C9" w:rsidP="00D55166">
            <w:pPr>
              <w:pStyle w:val="Bezmezer"/>
              <w:rPr>
                <w:rFonts w:ascii="Verdana" w:hAnsi="Verdana"/>
              </w:rPr>
            </w:pPr>
            <w:r w:rsidRPr="00713965">
              <w:rPr>
                <w:rFonts w:ascii="Verdana" w:hAnsi="Verdana"/>
              </w:rPr>
              <w:t>Farmakologie I + Farmakologie II</w:t>
            </w:r>
          </w:p>
        </w:tc>
        <w:tc>
          <w:tcPr>
            <w:tcW w:w="4587" w:type="dxa"/>
          </w:tcPr>
          <w:p w14:paraId="78C73B42" w14:textId="77777777" w:rsidR="009922C9" w:rsidRPr="00713965" w:rsidRDefault="009922C9" w:rsidP="00D55166">
            <w:pPr>
              <w:pStyle w:val="Bezmezer"/>
              <w:rPr>
                <w:rFonts w:ascii="Verdana" w:hAnsi="Verdana"/>
              </w:rPr>
            </w:pPr>
            <w:r w:rsidRPr="00713965">
              <w:rPr>
                <w:rFonts w:ascii="Verdana" w:hAnsi="Verdana"/>
              </w:rPr>
              <w:t>Základy farmakologie pro kosmetické účely</w:t>
            </w:r>
          </w:p>
        </w:tc>
      </w:tr>
      <w:tr w:rsidR="009922C9" w:rsidRPr="00AA79D5" w14:paraId="76724F13" w14:textId="77777777" w:rsidTr="00D55166">
        <w:tc>
          <w:tcPr>
            <w:tcW w:w="4587" w:type="dxa"/>
          </w:tcPr>
          <w:p w14:paraId="4835FDA9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Fytochemie + Farmakognozie I + Farmakognozie II</w:t>
            </w:r>
          </w:p>
        </w:tc>
        <w:tc>
          <w:tcPr>
            <w:tcW w:w="4587" w:type="dxa"/>
          </w:tcPr>
          <w:p w14:paraId="5A5127D7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Základy fytochemie a farmakognozie</w:t>
            </w:r>
          </w:p>
        </w:tc>
      </w:tr>
      <w:tr w:rsidR="009922C9" w:rsidRPr="00AA79D5" w14:paraId="179F4D66" w14:textId="77777777" w:rsidTr="00D55166">
        <w:tc>
          <w:tcPr>
            <w:tcW w:w="4587" w:type="dxa"/>
          </w:tcPr>
          <w:p w14:paraId="1A50824B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Fyziologie a patofyziologie člověka I + Fyziologie a patofyziologie člověka II</w:t>
            </w:r>
            <w:r>
              <w:rPr>
                <w:rFonts w:ascii="Verdana" w:hAnsi="Verdana"/>
                <w:szCs w:val="20"/>
              </w:rPr>
              <w:t xml:space="preserve"> + Patologie</w:t>
            </w:r>
          </w:p>
        </w:tc>
        <w:tc>
          <w:tcPr>
            <w:tcW w:w="4587" w:type="dxa"/>
          </w:tcPr>
          <w:p w14:paraId="1DA32A6D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Základy patologie a patofyziologie</w:t>
            </w:r>
          </w:p>
        </w:tc>
      </w:tr>
      <w:tr w:rsidR="009922C9" w:rsidRPr="00AA79D5" w14:paraId="69D74141" w14:textId="77777777" w:rsidTr="00D55166">
        <w:tc>
          <w:tcPr>
            <w:tcW w:w="4587" w:type="dxa"/>
          </w:tcPr>
          <w:p w14:paraId="55690590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Informatika a aplikovaná statistika</w:t>
            </w:r>
          </w:p>
        </w:tc>
        <w:tc>
          <w:tcPr>
            <w:tcW w:w="4587" w:type="dxa"/>
          </w:tcPr>
          <w:p w14:paraId="39075867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Seminář z analýzy dat</w:t>
            </w:r>
          </w:p>
        </w:tc>
      </w:tr>
      <w:tr w:rsidR="009922C9" w:rsidRPr="00AA79D5" w14:paraId="73C311E4" w14:textId="77777777" w:rsidTr="00D55166">
        <w:tc>
          <w:tcPr>
            <w:tcW w:w="4587" w:type="dxa"/>
          </w:tcPr>
          <w:p w14:paraId="01EF52A7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Mikrobiologie</w:t>
            </w:r>
          </w:p>
        </w:tc>
        <w:tc>
          <w:tcPr>
            <w:tcW w:w="4587" w:type="dxa"/>
          </w:tcPr>
          <w:p w14:paraId="554283B1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Základy mikrobiologie pro kosmetické účely</w:t>
            </w:r>
          </w:p>
        </w:tc>
      </w:tr>
      <w:tr w:rsidR="009922C9" w:rsidRPr="00AA79D5" w14:paraId="249EC3DE" w14:textId="77777777" w:rsidTr="00D55166">
        <w:tc>
          <w:tcPr>
            <w:tcW w:w="4587" w:type="dxa"/>
          </w:tcPr>
          <w:p w14:paraId="1D923A96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Molekulární biologie</w:t>
            </w:r>
          </w:p>
        </w:tc>
        <w:tc>
          <w:tcPr>
            <w:tcW w:w="4587" w:type="dxa"/>
          </w:tcPr>
          <w:p w14:paraId="0DDE4F8E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Molekulární biologie</w:t>
            </w:r>
          </w:p>
        </w:tc>
      </w:tr>
      <w:tr w:rsidR="009922C9" w:rsidRPr="00AA79D5" w14:paraId="7C324CEA" w14:textId="77777777" w:rsidTr="00D55166">
        <w:tc>
          <w:tcPr>
            <w:tcW w:w="4587" w:type="dxa"/>
          </w:tcPr>
          <w:p w14:paraId="79CCE7D9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Morfologie člověka + Fyziologie a patofyziologie člověka I + Fyziologie a patofyziologie člověka II</w:t>
            </w:r>
          </w:p>
        </w:tc>
        <w:tc>
          <w:tcPr>
            <w:tcW w:w="4587" w:type="dxa"/>
          </w:tcPr>
          <w:p w14:paraId="44E7659F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Základy anatomie a fyziologie</w:t>
            </w:r>
          </w:p>
        </w:tc>
      </w:tr>
      <w:tr w:rsidR="009922C9" w:rsidRPr="00AA79D5" w14:paraId="43AB347F" w14:textId="77777777" w:rsidTr="00D55166">
        <w:tc>
          <w:tcPr>
            <w:tcW w:w="4587" w:type="dxa"/>
          </w:tcPr>
          <w:p w14:paraId="30BDAA24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Obecná a anorganická chemie</w:t>
            </w:r>
          </w:p>
        </w:tc>
        <w:tc>
          <w:tcPr>
            <w:tcW w:w="4587" w:type="dxa"/>
          </w:tcPr>
          <w:p w14:paraId="7734E7BD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Obecná a anorganická chemie</w:t>
            </w:r>
          </w:p>
        </w:tc>
      </w:tr>
      <w:tr w:rsidR="009922C9" w:rsidRPr="00AA79D5" w14:paraId="0A4AC35B" w14:textId="77777777" w:rsidTr="00D55166">
        <w:tc>
          <w:tcPr>
            <w:tcW w:w="4587" w:type="dxa"/>
          </w:tcPr>
          <w:p w14:paraId="1A09C946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Obecná a anorganická chemie + Organická chemie</w:t>
            </w:r>
          </w:p>
        </w:tc>
        <w:tc>
          <w:tcPr>
            <w:tcW w:w="4587" w:type="dxa"/>
          </w:tcPr>
          <w:p w14:paraId="047B53CE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Úvodní chemický seminář</w:t>
            </w:r>
            <w:r>
              <w:rPr>
                <w:rFonts w:ascii="Verdana" w:hAnsi="Verdana"/>
                <w:szCs w:val="20"/>
              </w:rPr>
              <w:t xml:space="preserve"> + </w:t>
            </w:r>
            <w:r w:rsidRPr="00AA79D5">
              <w:rPr>
                <w:rFonts w:ascii="Verdana" w:hAnsi="Verdana"/>
                <w:szCs w:val="20"/>
              </w:rPr>
              <w:t>Základní praktikum z chemie</w:t>
            </w:r>
          </w:p>
        </w:tc>
      </w:tr>
      <w:tr w:rsidR="009922C9" w:rsidRPr="00AA79D5" w14:paraId="214B5569" w14:textId="77777777" w:rsidTr="00D55166">
        <w:tc>
          <w:tcPr>
            <w:tcW w:w="4587" w:type="dxa"/>
          </w:tcPr>
          <w:p w14:paraId="71353267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Obecná ekologie a ekologie lidského zdraví</w:t>
            </w:r>
          </w:p>
        </w:tc>
        <w:tc>
          <w:tcPr>
            <w:tcW w:w="4587" w:type="dxa"/>
          </w:tcPr>
          <w:p w14:paraId="20DB8A0A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Obecná ekologie a ekologie lidského zdraví</w:t>
            </w:r>
          </w:p>
        </w:tc>
      </w:tr>
      <w:tr w:rsidR="009922C9" w:rsidRPr="00AA79D5" w14:paraId="5A6905F5" w14:textId="77777777" w:rsidTr="00D55166">
        <w:tc>
          <w:tcPr>
            <w:tcW w:w="4587" w:type="dxa"/>
          </w:tcPr>
          <w:p w14:paraId="62186453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Odborná angličtina</w:t>
            </w:r>
          </w:p>
        </w:tc>
        <w:tc>
          <w:tcPr>
            <w:tcW w:w="4587" w:type="dxa"/>
          </w:tcPr>
          <w:p w14:paraId="5CCDB36B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Angličtina pro akademické účely</w:t>
            </w:r>
          </w:p>
        </w:tc>
      </w:tr>
      <w:tr w:rsidR="009922C9" w:rsidRPr="00AA79D5" w14:paraId="1534189A" w14:textId="77777777" w:rsidTr="00D55166">
        <w:tc>
          <w:tcPr>
            <w:tcW w:w="4587" w:type="dxa"/>
          </w:tcPr>
          <w:p w14:paraId="0A166C09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Organická chemie</w:t>
            </w:r>
          </w:p>
        </w:tc>
        <w:tc>
          <w:tcPr>
            <w:tcW w:w="4587" w:type="dxa"/>
          </w:tcPr>
          <w:p w14:paraId="193B5B8E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Chemie organických látek</w:t>
            </w:r>
          </w:p>
        </w:tc>
      </w:tr>
      <w:tr w:rsidR="009922C9" w:rsidRPr="00AA79D5" w14:paraId="7312B53F" w14:textId="77777777" w:rsidTr="00D55166">
        <w:tc>
          <w:tcPr>
            <w:tcW w:w="4587" w:type="dxa"/>
          </w:tcPr>
          <w:p w14:paraId="0AA08066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Práce s informačními zdroji</w:t>
            </w:r>
          </w:p>
        </w:tc>
        <w:tc>
          <w:tcPr>
            <w:tcW w:w="4587" w:type="dxa"/>
          </w:tcPr>
          <w:p w14:paraId="4A6A823A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Práce s informačními zdroji</w:t>
            </w:r>
          </w:p>
        </w:tc>
      </w:tr>
      <w:tr w:rsidR="009922C9" w:rsidRPr="00AA79D5" w14:paraId="462181A5" w14:textId="77777777" w:rsidTr="00D55166">
        <w:tc>
          <w:tcPr>
            <w:tcW w:w="4587" w:type="dxa"/>
          </w:tcPr>
          <w:p w14:paraId="2FC02B59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 xml:space="preserve">Produkce léčivých rostlin </w:t>
            </w:r>
          </w:p>
        </w:tc>
        <w:tc>
          <w:tcPr>
            <w:tcW w:w="4587" w:type="dxa"/>
          </w:tcPr>
          <w:p w14:paraId="7A4BB9BD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Produkce rostlin pro kosmetické účely</w:t>
            </w:r>
          </w:p>
        </w:tc>
      </w:tr>
      <w:tr w:rsidR="009922C9" w:rsidRPr="00AA79D5" w14:paraId="2C628A17" w14:textId="77777777" w:rsidTr="00D55166">
        <w:tc>
          <w:tcPr>
            <w:tcW w:w="4587" w:type="dxa"/>
          </w:tcPr>
          <w:p w14:paraId="0E7765B2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Předlékařská první pomoc</w:t>
            </w:r>
          </w:p>
        </w:tc>
        <w:tc>
          <w:tcPr>
            <w:tcW w:w="4587" w:type="dxa"/>
          </w:tcPr>
          <w:p w14:paraId="15850D79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Předlékařská první pomoc</w:t>
            </w:r>
          </w:p>
        </w:tc>
      </w:tr>
      <w:tr w:rsidR="009922C9" w:rsidRPr="00AA79D5" w14:paraId="0D939003" w14:textId="77777777" w:rsidTr="009922C9">
        <w:tc>
          <w:tcPr>
            <w:tcW w:w="4587" w:type="dxa"/>
            <w:tcBorders>
              <w:bottom w:val="single" w:sz="4" w:space="0" w:color="auto"/>
            </w:tcBorders>
          </w:tcPr>
          <w:p w14:paraId="5B58517F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Toxikologie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663B575E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Základy toxikologie pro kosmetiku</w:t>
            </w:r>
          </w:p>
        </w:tc>
      </w:tr>
      <w:tr w:rsidR="009922C9" w:rsidRPr="00AA79D5" w14:paraId="6C7A2D31" w14:textId="77777777" w:rsidTr="009922C9">
        <w:tc>
          <w:tcPr>
            <w:tcW w:w="9174" w:type="dxa"/>
            <w:gridSpan w:val="2"/>
            <w:shd w:val="clear" w:color="auto" w:fill="8EAADB" w:themeFill="accent1" w:themeFillTint="99"/>
          </w:tcPr>
          <w:p w14:paraId="710874EA" w14:textId="77777777" w:rsidR="009922C9" w:rsidRPr="00AA79D5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AA79D5">
              <w:rPr>
                <w:rFonts w:ascii="Verdana" w:hAnsi="Verdana"/>
                <w:b/>
                <w:bCs/>
                <w:szCs w:val="20"/>
              </w:rPr>
              <w:t>2) Předměty absolvované v BSP Kosmetické prostředky a uznatelné jako ekvivalentní v MSP Farmacie</w:t>
            </w:r>
          </w:p>
        </w:tc>
      </w:tr>
      <w:tr w:rsidR="009922C9" w:rsidRPr="00831C7B" w14:paraId="564EDF31" w14:textId="77777777" w:rsidTr="00D55166">
        <w:tc>
          <w:tcPr>
            <w:tcW w:w="4587" w:type="dxa"/>
            <w:shd w:val="clear" w:color="auto" w:fill="D9E2F3" w:themeFill="accent1" w:themeFillTint="33"/>
          </w:tcPr>
          <w:p w14:paraId="26249821" w14:textId="77777777" w:rsidR="009922C9" w:rsidRPr="00831C7B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831C7B">
              <w:rPr>
                <w:rFonts w:ascii="Verdana" w:hAnsi="Verdana"/>
                <w:b/>
                <w:bCs/>
                <w:szCs w:val="20"/>
              </w:rPr>
              <w:t>Absolvovaný předmět v BSP Kosmetické prostředky</w:t>
            </w:r>
          </w:p>
        </w:tc>
        <w:tc>
          <w:tcPr>
            <w:tcW w:w="4587" w:type="dxa"/>
            <w:shd w:val="clear" w:color="auto" w:fill="D9E2F3" w:themeFill="accent1" w:themeFillTint="33"/>
          </w:tcPr>
          <w:p w14:paraId="64ECF00B" w14:textId="77777777" w:rsidR="009922C9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831C7B">
              <w:rPr>
                <w:rFonts w:ascii="Verdana" w:hAnsi="Verdana"/>
                <w:b/>
                <w:bCs/>
                <w:szCs w:val="20"/>
              </w:rPr>
              <w:t xml:space="preserve">Ekvivalentní (uznatelný) předmět </w:t>
            </w:r>
          </w:p>
          <w:p w14:paraId="70C1CFD4" w14:textId="77777777" w:rsidR="009922C9" w:rsidRPr="00831C7B" w:rsidRDefault="009922C9" w:rsidP="00D55166">
            <w:pPr>
              <w:pStyle w:val="Bezmezer"/>
              <w:rPr>
                <w:rFonts w:ascii="Verdana" w:hAnsi="Verdana"/>
                <w:b/>
                <w:bCs/>
                <w:szCs w:val="20"/>
              </w:rPr>
            </w:pPr>
            <w:r w:rsidRPr="00831C7B">
              <w:rPr>
                <w:rFonts w:ascii="Verdana" w:hAnsi="Verdana"/>
                <w:b/>
                <w:bCs/>
                <w:szCs w:val="20"/>
              </w:rPr>
              <w:t>v MSP Farmacie</w:t>
            </w:r>
          </w:p>
        </w:tc>
      </w:tr>
      <w:tr w:rsidR="009922C9" w:rsidRPr="00AA79D5" w14:paraId="0E819ADD" w14:textId="77777777" w:rsidTr="00D55166">
        <w:tc>
          <w:tcPr>
            <w:tcW w:w="4587" w:type="dxa"/>
          </w:tcPr>
          <w:p w14:paraId="2AD53949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Předlékařská první pomoc</w:t>
            </w:r>
          </w:p>
        </w:tc>
        <w:tc>
          <w:tcPr>
            <w:tcW w:w="4587" w:type="dxa"/>
          </w:tcPr>
          <w:p w14:paraId="5103813B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Předlékařská první pomoc</w:t>
            </w:r>
          </w:p>
        </w:tc>
      </w:tr>
      <w:tr w:rsidR="009922C9" w:rsidRPr="00AA79D5" w14:paraId="0BA25509" w14:textId="77777777" w:rsidTr="00D55166">
        <w:tc>
          <w:tcPr>
            <w:tcW w:w="4587" w:type="dxa"/>
          </w:tcPr>
          <w:p w14:paraId="1D1ECF61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Obecná ekologie a ekologie lidského zdraví</w:t>
            </w:r>
          </w:p>
        </w:tc>
        <w:tc>
          <w:tcPr>
            <w:tcW w:w="4587" w:type="dxa"/>
          </w:tcPr>
          <w:p w14:paraId="42066D77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Obecná ekologie a ekologie lidského zdraví</w:t>
            </w:r>
          </w:p>
        </w:tc>
      </w:tr>
      <w:tr w:rsidR="009922C9" w:rsidRPr="00AA79D5" w14:paraId="520EE72E" w14:textId="77777777" w:rsidTr="00D55166">
        <w:tc>
          <w:tcPr>
            <w:tcW w:w="4587" w:type="dxa"/>
          </w:tcPr>
          <w:p w14:paraId="6DA4F5D6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Práce s informačními zdroji</w:t>
            </w:r>
          </w:p>
        </w:tc>
        <w:tc>
          <w:tcPr>
            <w:tcW w:w="4587" w:type="dxa"/>
          </w:tcPr>
          <w:p w14:paraId="6C77FC17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Práce s informačními zdroji</w:t>
            </w:r>
          </w:p>
        </w:tc>
      </w:tr>
      <w:tr w:rsidR="009922C9" w:rsidRPr="00AA79D5" w14:paraId="14799706" w14:textId="77777777" w:rsidTr="00D55166">
        <w:tc>
          <w:tcPr>
            <w:tcW w:w="4587" w:type="dxa"/>
          </w:tcPr>
          <w:p w14:paraId="20C7AE0C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Angličtina pro akademické účely</w:t>
            </w:r>
          </w:p>
        </w:tc>
        <w:tc>
          <w:tcPr>
            <w:tcW w:w="4587" w:type="dxa"/>
          </w:tcPr>
          <w:p w14:paraId="276CD023" w14:textId="77777777" w:rsidR="009922C9" w:rsidRPr="00AA79D5" w:rsidRDefault="009922C9" w:rsidP="00D55166">
            <w:pPr>
              <w:pStyle w:val="Bezmezer"/>
              <w:rPr>
                <w:rFonts w:ascii="Verdana" w:hAnsi="Verdana"/>
                <w:szCs w:val="20"/>
              </w:rPr>
            </w:pPr>
            <w:r w:rsidRPr="00AA79D5">
              <w:rPr>
                <w:rFonts w:ascii="Verdana" w:hAnsi="Verdana"/>
                <w:szCs w:val="20"/>
              </w:rPr>
              <w:t>Odborná angličtina</w:t>
            </w:r>
          </w:p>
        </w:tc>
      </w:tr>
    </w:tbl>
    <w:p w14:paraId="17A37F86" w14:textId="77777777" w:rsidR="009922C9" w:rsidRPr="001626A1" w:rsidRDefault="009922C9" w:rsidP="009922C9">
      <w:pPr>
        <w:rPr>
          <w:rFonts w:ascii="Verdana" w:hAnsi="Verdana" w:cs="Arial"/>
          <w:sz w:val="20"/>
        </w:rPr>
      </w:pPr>
    </w:p>
    <w:p w14:paraId="2BFA6BF1" w14:textId="77777777" w:rsidR="000A1430" w:rsidRDefault="000A1430"/>
    <w:sectPr w:rsidR="000A1430" w:rsidSect="009922C9">
      <w:footerReference w:type="default" r:id="rId6"/>
      <w:footerReference w:type="first" r:id="rId7"/>
      <w:pgSz w:w="11906" w:h="16838"/>
      <w:pgMar w:top="993" w:right="1361" w:bottom="1361" w:left="1361" w:header="181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5AAA" w14:textId="77777777" w:rsidR="009922C9" w:rsidRDefault="009922C9" w:rsidP="009922C9">
      <w:pPr>
        <w:spacing w:after="0" w:line="240" w:lineRule="auto"/>
      </w:pPr>
      <w:r>
        <w:separator/>
      </w:r>
    </w:p>
  </w:endnote>
  <w:endnote w:type="continuationSeparator" w:id="0">
    <w:p w14:paraId="56EA8DBA" w14:textId="77777777" w:rsidR="009922C9" w:rsidRDefault="009922C9" w:rsidP="009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EFF3" w14:textId="77777777" w:rsidR="002B4E42" w:rsidRDefault="001568C4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0DC1" w14:textId="77777777" w:rsidR="001B28E1" w:rsidRPr="0014328A" w:rsidRDefault="001568C4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803E" w14:textId="77777777" w:rsidR="009922C9" w:rsidRDefault="009922C9" w:rsidP="009922C9">
      <w:pPr>
        <w:spacing w:after="0" w:line="240" w:lineRule="auto"/>
      </w:pPr>
      <w:r>
        <w:separator/>
      </w:r>
    </w:p>
  </w:footnote>
  <w:footnote w:type="continuationSeparator" w:id="0">
    <w:p w14:paraId="72ADAD43" w14:textId="77777777" w:rsidR="009922C9" w:rsidRDefault="009922C9" w:rsidP="0099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C9"/>
    <w:rsid w:val="000A1430"/>
    <w:rsid w:val="001568C4"/>
    <w:rsid w:val="009922C9"/>
    <w:rsid w:val="00E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03F44"/>
  <w15:chartTrackingRefBased/>
  <w15:docId w15:val="{81F538F7-7444-4B81-9D8F-1133607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2C9"/>
    <w:rPr>
      <w:kern w:val="0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9922C9"/>
    <w:pPr>
      <w:keepNext/>
      <w:keepLines/>
      <w:spacing w:before="12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922C9"/>
    <w:rPr>
      <w:rFonts w:asciiTheme="majorHAnsi" w:eastAsiaTheme="majorEastAsia" w:hAnsiTheme="majorHAnsi" w:cstheme="majorBidi"/>
      <w:b/>
      <w:color w:val="0000DC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9922C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MS Mincho" w:hAnsi="Arial" w:cs="Times New Roman"/>
      <w:sz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922C9"/>
    <w:rPr>
      <w:rFonts w:ascii="Arial" w:eastAsia="MS Mincho" w:hAnsi="Arial" w:cs="Times New Roman"/>
      <w:kern w:val="0"/>
      <w:sz w:val="20"/>
      <w:lang w:eastAsia="cs-CZ"/>
      <w14:ligatures w14:val="none"/>
    </w:rPr>
  </w:style>
  <w:style w:type="paragraph" w:styleId="Bezmezer">
    <w:name w:val="No Spacing"/>
    <w:uiPriority w:val="1"/>
    <w:qFormat/>
    <w:rsid w:val="009922C9"/>
    <w:pPr>
      <w:spacing w:after="0" w:line="276" w:lineRule="auto"/>
    </w:pPr>
    <w:rPr>
      <w:rFonts w:asciiTheme="majorHAnsi" w:eastAsia="MS Mincho" w:hAnsiTheme="majorHAnsi" w:cs="Times New Roman"/>
      <w:kern w:val="0"/>
      <w:sz w:val="20"/>
      <w:lang w:eastAsia="cs-CZ"/>
      <w14:ligatures w14:val="none"/>
    </w:rPr>
  </w:style>
  <w:style w:type="table" w:styleId="Mkatabulky">
    <w:name w:val="Table Grid"/>
    <w:basedOn w:val="Normlntabulka"/>
    <w:uiPriority w:val="39"/>
    <w:rsid w:val="009922C9"/>
    <w:pPr>
      <w:spacing w:after="0" w:line="240" w:lineRule="auto"/>
    </w:pPr>
    <w:rPr>
      <w:rFonts w:ascii="Calibri" w:eastAsia="MS Mincho" w:hAnsi="Calibri" w:cs="Times New Roman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sslovnmstrnky">
    <w:name w:val="Zápatí s číslováním stránky"/>
    <w:basedOn w:val="Zpat"/>
    <w:link w:val="ZpatsslovnmstrnkyChar"/>
    <w:rsid w:val="009922C9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922C9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922C9"/>
    <w:rPr>
      <w:rFonts w:ascii="Arial" w:hAnsi="Arial" w:cs="Arial"/>
      <w:color w:val="0000DC"/>
      <w:kern w:val="0"/>
      <w:sz w:val="16"/>
      <w:szCs w:val="14"/>
      <w14:ligatures w14:val="none"/>
    </w:rPr>
  </w:style>
  <w:style w:type="character" w:customStyle="1" w:styleId="slovnstrnkyChar">
    <w:name w:val="Číslování stránky Char"/>
    <w:basedOn w:val="ZpatsslovnmstrnkyChar"/>
    <w:link w:val="slovnstrnky"/>
    <w:rsid w:val="009922C9"/>
    <w:rPr>
      <w:rFonts w:ascii="Arial" w:hAnsi="Arial" w:cs="Arial"/>
      <w:color w:val="000000" w:themeColor="text1"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9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2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Bednaříková</dc:creator>
  <cp:keywords/>
  <dc:description/>
  <cp:lastModifiedBy>Lucie Bednaříková</cp:lastModifiedBy>
  <cp:revision>1</cp:revision>
  <dcterms:created xsi:type="dcterms:W3CDTF">2023-06-30T14:38:00Z</dcterms:created>
  <dcterms:modified xsi:type="dcterms:W3CDTF">2023-06-30T15:04:00Z</dcterms:modified>
</cp:coreProperties>
</file>