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B676" w14:textId="092321BE" w:rsidR="00811F39" w:rsidRPr="00E5758B" w:rsidRDefault="00811F39" w:rsidP="00811F39">
      <w:pPr>
        <w:rPr>
          <w:rFonts w:ascii="Arial" w:hAnsi="Arial" w:cs="Arial"/>
          <w:lang w:val="de-DE"/>
        </w:rPr>
      </w:pPr>
    </w:p>
    <w:tbl>
      <w:tblPr>
        <w:tblW w:w="10139" w:type="dxa"/>
        <w:tblInd w:w="-1330" w:type="dxa"/>
        <w:tblLayout w:type="fixed"/>
        <w:tblLook w:val="0000" w:firstRow="0" w:lastRow="0" w:firstColumn="0" w:lastColumn="0" w:noHBand="0" w:noVBand="0"/>
      </w:tblPr>
      <w:tblGrid>
        <w:gridCol w:w="5070"/>
        <w:gridCol w:w="5069"/>
      </w:tblGrid>
      <w:tr w:rsidR="00B21C38" w:rsidRPr="00E5758B" w14:paraId="58BD066F" w14:textId="77777777" w:rsidTr="00164C30">
        <w:tc>
          <w:tcPr>
            <w:tcW w:w="5070" w:type="dxa"/>
            <w:tcBorders>
              <w:top w:val="single" w:sz="4" w:space="0" w:color="auto"/>
              <w:left w:val="single" w:sz="4" w:space="0" w:color="auto"/>
              <w:bottom w:val="nil"/>
              <w:right w:val="single" w:sz="4" w:space="0" w:color="auto"/>
            </w:tcBorders>
          </w:tcPr>
          <w:p w14:paraId="5326E74C" w14:textId="529DD461" w:rsidR="00B21C38" w:rsidRPr="00E5758B" w:rsidRDefault="00B21C38" w:rsidP="00164C30">
            <w:pPr>
              <w:jc w:val="center"/>
              <w:rPr>
                <w:rFonts w:ascii="Arial" w:hAnsi="Arial" w:cs="Arial"/>
                <w:b/>
                <w:bCs/>
                <w:sz w:val="28"/>
                <w:szCs w:val="28"/>
                <w:u w:val="single"/>
              </w:rPr>
            </w:pPr>
            <w:r w:rsidRPr="00E5758B">
              <w:rPr>
                <w:rFonts w:ascii="Arial" w:hAnsi="Arial" w:cs="Arial"/>
                <w:b/>
                <w:bCs/>
                <w:sz w:val="28"/>
                <w:szCs w:val="28"/>
                <w:u w:val="single"/>
              </w:rPr>
              <w:t xml:space="preserve">SMLOUVA O </w:t>
            </w:r>
            <w:r w:rsidR="001C0A45">
              <w:rPr>
                <w:rFonts w:ascii="Arial" w:hAnsi="Arial" w:cs="Arial"/>
                <w:b/>
                <w:bCs/>
                <w:sz w:val="28"/>
                <w:szCs w:val="28"/>
                <w:u w:val="single"/>
              </w:rPr>
              <w:t>ÚHRADĚ VÝDAJŮ</w:t>
            </w:r>
          </w:p>
          <w:p w14:paraId="16842F1F" w14:textId="77777777" w:rsidR="00B21C38" w:rsidRPr="00E5758B" w:rsidRDefault="00B21C38" w:rsidP="00164C30">
            <w:pPr>
              <w:jc w:val="center"/>
              <w:rPr>
                <w:b/>
                <w:sz w:val="28"/>
                <w:szCs w:val="28"/>
                <w:u w:val="single"/>
              </w:rPr>
            </w:pPr>
          </w:p>
        </w:tc>
        <w:tc>
          <w:tcPr>
            <w:tcW w:w="5069" w:type="dxa"/>
            <w:tcBorders>
              <w:top w:val="single" w:sz="4" w:space="0" w:color="auto"/>
              <w:left w:val="single" w:sz="4" w:space="0" w:color="auto"/>
              <w:bottom w:val="nil"/>
              <w:right w:val="single" w:sz="4" w:space="0" w:color="auto"/>
            </w:tcBorders>
          </w:tcPr>
          <w:p w14:paraId="681069F0" w14:textId="3C46E679" w:rsidR="00B21C38" w:rsidRPr="000274DF" w:rsidRDefault="001C30DF" w:rsidP="000274DF">
            <w:pPr>
              <w:jc w:val="center"/>
              <w:rPr>
                <w:b/>
                <w:bCs/>
                <w:sz w:val="28"/>
                <w:szCs w:val="28"/>
                <w:u w:val="single"/>
              </w:rPr>
            </w:pPr>
            <w:r w:rsidRPr="000274DF">
              <w:rPr>
                <w:rFonts w:ascii="Arial" w:hAnsi="Arial" w:cs="Arial"/>
                <w:b/>
                <w:caps/>
                <w:sz w:val="28"/>
                <w:szCs w:val="28"/>
                <w:u w:val="single"/>
                <w:lang w:val="de-DE"/>
              </w:rPr>
              <w:t>Vertrag über die Rückerstattung von Auslagen</w:t>
            </w:r>
          </w:p>
        </w:tc>
      </w:tr>
      <w:tr w:rsidR="00B21C38" w:rsidRPr="00E5758B" w14:paraId="4707738A" w14:textId="77777777" w:rsidTr="00164C30">
        <w:tc>
          <w:tcPr>
            <w:tcW w:w="5070" w:type="dxa"/>
            <w:tcBorders>
              <w:top w:val="nil"/>
              <w:left w:val="single" w:sz="4" w:space="0" w:color="auto"/>
              <w:bottom w:val="nil"/>
              <w:right w:val="single" w:sz="4" w:space="0" w:color="auto"/>
            </w:tcBorders>
          </w:tcPr>
          <w:p w14:paraId="66ACBFE4" w14:textId="77777777" w:rsidR="00B21C38" w:rsidRPr="00E5758B" w:rsidRDefault="00B21C38" w:rsidP="00164C30"/>
          <w:p w14:paraId="0C4A796E" w14:textId="77777777" w:rsidR="00B21C38" w:rsidRPr="00E5758B" w:rsidRDefault="00B21C38" w:rsidP="00164C30">
            <w:pPr>
              <w:rPr>
                <w:rFonts w:ascii="Arial" w:hAnsi="Arial" w:cs="Arial"/>
              </w:rPr>
            </w:pPr>
            <w:r w:rsidRPr="00E5758B">
              <w:rPr>
                <w:rFonts w:ascii="Arial" w:hAnsi="Arial" w:cs="Arial"/>
              </w:rPr>
              <w:t>Masarykova univerzita, Žerotínovo náměstí 617/9, 601 77 Brno</w:t>
            </w:r>
          </w:p>
          <w:p w14:paraId="20211E25" w14:textId="1FCF646C" w:rsidR="00B21C38" w:rsidRPr="00E5758B" w:rsidRDefault="00B21C38" w:rsidP="00164C30">
            <w:pPr>
              <w:rPr>
                <w:rFonts w:ascii="Arial" w:hAnsi="Arial" w:cs="Arial"/>
                <w:b/>
                <w:bCs/>
              </w:rPr>
            </w:pPr>
            <w:r w:rsidRPr="00E5758B">
              <w:rPr>
                <w:rFonts w:ascii="Arial" w:hAnsi="Arial" w:cs="Arial"/>
                <w:b/>
                <w:bCs/>
              </w:rPr>
              <w:t>Pedagogická fakulta MU, Poříčí 623/7, 6</w:t>
            </w:r>
            <w:r w:rsidR="00A07F60">
              <w:rPr>
                <w:rFonts w:ascii="Arial" w:hAnsi="Arial" w:cs="Arial"/>
                <w:b/>
                <w:bCs/>
              </w:rPr>
              <w:t>03</w:t>
            </w:r>
            <w:r w:rsidRPr="00E5758B">
              <w:rPr>
                <w:rFonts w:ascii="Arial" w:hAnsi="Arial" w:cs="Arial"/>
                <w:b/>
                <w:bCs/>
              </w:rPr>
              <w:t xml:space="preserve"> 00 Brno</w:t>
            </w:r>
          </w:p>
          <w:p w14:paraId="318E3939" w14:textId="1AD94B2E" w:rsidR="00B21C38" w:rsidRPr="00E5758B" w:rsidRDefault="00B21C38" w:rsidP="00164C30">
            <w:pPr>
              <w:rPr>
                <w:rFonts w:ascii="Arial" w:hAnsi="Arial" w:cs="Arial"/>
                <w:b/>
                <w:bCs/>
              </w:rPr>
            </w:pPr>
            <w:r w:rsidRPr="00E5758B">
              <w:rPr>
                <w:rFonts w:ascii="Arial" w:hAnsi="Arial" w:cs="Arial"/>
                <w:b/>
                <w:bCs/>
              </w:rPr>
              <w:t xml:space="preserve">zastoupena: doc. PhDr. </w:t>
            </w:r>
            <w:r w:rsidR="006C56F2">
              <w:rPr>
                <w:rFonts w:ascii="Arial" w:hAnsi="Arial" w:cs="Arial"/>
                <w:b/>
                <w:bCs/>
              </w:rPr>
              <w:t xml:space="preserve">Mgr. Simonou </w:t>
            </w:r>
            <w:proofErr w:type="spellStart"/>
            <w:r w:rsidR="006C56F2">
              <w:rPr>
                <w:rFonts w:ascii="Arial" w:hAnsi="Arial" w:cs="Arial"/>
                <w:b/>
                <w:bCs/>
              </w:rPr>
              <w:t>Koryčánkovou</w:t>
            </w:r>
            <w:proofErr w:type="spellEnd"/>
            <w:r w:rsidRPr="00E5758B">
              <w:rPr>
                <w:rFonts w:ascii="Arial" w:hAnsi="Arial" w:cs="Arial"/>
                <w:b/>
                <w:bCs/>
              </w:rPr>
              <w:t>, Ph.D., děkan</w:t>
            </w:r>
            <w:r w:rsidR="006C56F2">
              <w:rPr>
                <w:rFonts w:ascii="Arial" w:hAnsi="Arial" w:cs="Arial"/>
                <w:b/>
                <w:bCs/>
              </w:rPr>
              <w:t>kou</w:t>
            </w:r>
            <w:r w:rsidRPr="00E5758B">
              <w:rPr>
                <w:rFonts w:ascii="Arial" w:hAnsi="Arial" w:cs="Arial"/>
                <w:b/>
                <w:bCs/>
              </w:rPr>
              <w:t xml:space="preserve"> </w:t>
            </w:r>
            <w:proofErr w:type="spellStart"/>
            <w:r w:rsidRPr="00E5758B">
              <w:rPr>
                <w:rFonts w:ascii="Arial" w:hAnsi="Arial" w:cs="Arial"/>
                <w:b/>
                <w:bCs/>
              </w:rPr>
              <w:t>PdF</w:t>
            </w:r>
            <w:proofErr w:type="spellEnd"/>
            <w:r w:rsidRPr="00E5758B">
              <w:rPr>
                <w:rFonts w:ascii="Arial" w:hAnsi="Arial" w:cs="Arial"/>
                <w:b/>
                <w:bCs/>
              </w:rPr>
              <w:t xml:space="preserve"> MU</w:t>
            </w:r>
          </w:p>
          <w:p w14:paraId="383619FF" w14:textId="58823A74" w:rsidR="00B21C38" w:rsidRPr="00E5758B" w:rsidRDefault="00B21C38" w:rsidP="00164C30">
            <w:pPr>
              <w:rPr>
                <w:rFonts w:ascii="Arial" w:hAnsi="Arial" w:cs="Arial"/>
              </w:rPr>
            </w:pPr>
            <w:r w:rsidRPr="00E5758B">
              <w:rPr>
                <w:rFonts w:ascii="Arial" w:hAnsi="Arial" w:cs="Arial"/>
              </w:rPr>
              <w:t>IČ</w:t>
            </w:r>
            <w:r w:rsidR="00937D68">
              <w:rPr>
                <w:rFonts w:ascii="Arial" w:hAnsi="Arial" w:cs="Arial"/>
              </w:rPr>
              <w:t>O</w:t>
            </w:r>
            <w:r w:rsidRPr="00E5758B">
              <w:rPr>
                <w:rFonts w:ascii="Arial" w:hAnsi="Arial" w:cs="Arial"/>
              </w:rPr>
              <w:t>: 00216224</w:t>
            </w:r>
          </w:p>
          <w:p w14:paraId="0E9020C2" w14:textId="77777777" w:rsidR="00B21C38" w:rsidRPr="00E5758B" w:rsidRDefault="00B21C38" w:rsidP="00164C30">
            <w:pPr>
              <w:rPr>
                <w:rFonts w:ascii="Arial" w:hAnsi="Arial" w:cs="Arial"/>
              </w:rPr>
            </w:pPr>
            <w:r w:rsidRPr="00E5758B">
              <w:rPr>
                <w:rFonts w:ascii="Arial" w:hAnsi="Arial" w:cs="Arial"/>
              </w:rPr>
              <w:t>DIČ: CZ00216224</w:t>
            </w:r>
          </w:p>
          <w:p w14:paraId="4A457324" w14:textId="77777777" w:rsidR="00B21C38" w:rsidRPr="00E5758B" w:rsidRDefault="00B21C38" w:rsidP="00164C30">
            <w:pPr>
              <w:rPr>
                <w:rFonts w:ascii="Arial" w:hAnsi="Arial" w:cs="Arial"/>
              </w:rPr>
            </w:pPr>
            <w:r w:rsidRPr="00E5758B">
              <w:rPr>
                <w:rFonts w:ascii="Arial" w:hAnsi="Arial" w:cs="Arial"/>
              </w:rPr>
              <w:t xml:space="preserve">Bankovní spojení: Komerční banka, a.s., č. </w:t>
            </w:r>
            <w:proofErr w:type="spellStart"/>
            <w:r w:rsidRPr="00E5758B">
              <w:rPr>
                <w:rFonts w:ascii="Arial" w:hAnsi="Arial" w:cs="Arial"/>
              </w:rPr>
              <w:t>ú.</w:t>
            </w:r>
            <w:proofErr w:type="spellEnd"/>
            <w:r w:rsidRPr="00E5758B">
              <w:rPr>
                <w:rFonts w:ascii="Arial" w:hAnsi="Arial" w:cs="Arial"/>
              </w:rPr>
              <w:t>: 85636621/0100</w:t>
            </w:r>
          </w:p>
          <w:p w14:paraId="655EFC8D" w14:textId="77777777" w:rsidR="00B21C38" w:rsidRPr="00E5758B" w:rsidRDefault="00B21C38" w:rsidP="00164C30">
            <w:pPr>
              <w:rPr>
                <w:rFonts w:ascii="Arial" w:hAnsi="Arial" w:cs="Arial"/>
              </w:rPr>
            </w:pPr>
            <w:r w:rsidRPr="00E5758B">
              <w:rPr>
                <w:rFonts w:ascii="Arial" w:hAnsi="Arial" w:cs="Arial"/>
              </w:rPr>
              <w:t xml:space="preserve">veřejná vysoká škola podle zákona o vysokých školách (z. č. 111/1998 Sb.), </w:t>
            </w:r>
          </w:p>
          <w:p w14:paraId="080B8A36" w14:textId="77777777" w:rsidR="00B21C38" w:rsidRPr="00E5758B" w:rsidRDefault="00B21C38" w:rsidP="00164C30">
            <w:pPr>
              <w:rPr>
                <w:rFonts w:ascii="Arial" w:hAnsi="Arial" w:cs="Arial"/>
              </w:rPr>
            </w:pPr>
            <w:r w:rsidRPr="00E5758B">
              <w:rPr>
                <w:rFonts w:ascii="Arial" w:hAnsi="Arial" w:cs="Arial"/>
              </w:rPr>
              <w:t xml:space="preserve">zapsaná v živnostenském rejstříku u Živnostenského úřadu města Brna </w:t>
            </w:r>
          </w:p>
          <w:p w14:paraId="3DC1FD0E" w14:textId="77777777" w:rsidR="00B21C38" w:rsidRPr="00E5758B" w:rsidRDefault="00B21C38" w:rsidP="00164C30">
            <w:pPr>
              <w:rPr>
                <w:rFonts w:ascii="Arial" w:hAnsi="Arial" w:cs="Arial"/>
              </w:rPr>
            </w:pPr>
            <w:r w:rsidRPr="00E5758B">
              <w:rPr>
                <w:rFonts w:ascii="Arial" w:hAnsi="Arial" w:cs="Arial"/>
              </w:rPr>
              <w:t>(dále jen „</w:t>
            </w:r>
            <w:r w:rsidRPr="00E5758B">
              <w:rPr>
                <w:rFonts w:ascii="Arial" w:hAnsi="Arial" w:cs="Arial"/>
                <w:b/>
                <w:bCs/>
              </w:rPr>
              <w:t>MU</w:t>
            </w:r>
            <w:r w:rsidRPr="00E5758B">
              <w:rPr>
                <w:rFonts w:ascii="Arial" w:hAnsi="Arial" w:cs="Arial"/>
              </w:rPr>
              <w:t>“)</w:t>
            </w:r>
          </w:p>
          <w:p w14:paraId="5615C7D8" w14:textId="77777777" w:rsidR="00B21C38" w:rsidRPr="00E5758B" w:rsidRDefault="00B21C38" w:rsidP="00164C30"/>
        </w:tc>
        <w:tc>
          <w:tcPr>
            <w:tcW w:w="5069" w:type="dxa"/>
            <w:tcBorders>
              <w:top w:val="nil"/>
              <w:left w:val="single" w:sz="4" w:space="0" w:color="auto"/>
              <w:bottom w:val="nil"/>
              <w:right w:val="single" w:sz="4" w:space="0" w:color="auto"/>
            </w:tcBorders>
          </w:tcPr>
          <w:p w14:paraId="1CA0876E" w14:textId="77777777" w:rsidR="00B21C38" w:rsidRPr="00045B37" w:rsidRDefault="00B21C38" w:rsidP="00164C30">
            <w:pPr>
              <w:rPr>
                <w:lang w:val="de-DE"/>
              </w:rPr>
            </w:pPr>
          </w:p>
          <w:p w14:paraId="1BFABCC1" w14:textId="0DBCFE61" w:rsidR="00B21C38" w:rsidRPr="00E5758B" w:rsidRDefault="00B21C38" w:rsidP="00B21C38">
            <w:pPr>
              <w:rPr>
                <w:rFonts w:ascii="Arial" w:hAnsi="Arial" w:cs="Arial"/>
                <w:lang w:val="de-DE"/>
              </w:rPr>
            </w:pPr>
            <w:r w:rsidRPr="00E5758B">
              <w:rPr>
                <w:rFonts w:ascii="Arial" w:hAnsi="Arial" w:cs="Arial"/>
                <w:lang w:val="de-DE"/>
              </w:rPr>
              <w:t xml:space="preserve">Die Masaryk-Universität, </w:t>
            </w:r>
            <w:proofErr w:type="spellStart"/>
            <w:r w:rsidRPr="00E5758B">
              <w:rPr>
                <w:rFonts w:ascii="Arial" w:hAnsi="Arial" w:cs="Arial"/>
                <w:lang w:val="de-DE"/>
              </w:rPr>
              <w:t>Žerotín</w:t>
            </w:r>
            <w:r w:rsidR="0066512F" w:rsidRPr="00E5758B">
              <w:rPr>
                <w:rFonts w:ascii="Arial" w:hAnsi="Arial" w:cs="Arial"/>
                <w:lang w:val="de-DE"/>
              </w:rPr>
              <w:t>ovo</w:t>
            </w:r>
            <w:proofErr w:type="spellEnd"/>
            <w:r w:rsidR="0066512F" w:rsidRPr="00E5758B">
              <w:rPr>
                <w:rFonts w:ascii="Arial" w:hAnsi="Arial" w:cs="Arial"/>
                <w:lang w:val="de-DE"/>
              </w:rPr>
              <w:t xml:space="preserve"> </w:t>
            </w:r>
            <w:proofErr w:type="spellStart"/>
            <w:r w:rsidR="0066512F" w:rsidRPr="00E5758B">
              <w:rPr>
                <w:rFonts w:ascii="Arial" w:hAnsi="Arial" w:cs="Arial"/>
                <w:lang w:val="de-DE"/>
              </w:rPr>
              <w:t>náměstí</w:t>
            </w:r>
            <w:proofErr w:type="spellEnd"/>
            <w:r w:rsidRPr="00E5758B">
              <w:rPr>
                <w:rFonts w:ascii="Arial" w:hAnsi="Arial" w:cs="Arial"/>
                <w:lang w:val="de-DE"/>
              </w:rPr>
              <w:t xml:space="preserve"> 617/9, 601 77 Brno</w:t>
            </w:r>
          </w:p>
          <w:p w14:paraId="7D27F76D" w14:textId="6D8F9ED0" w:rsidR="00B21C38" w:rsidRPr="00E5758B" w:rsidRDefault="00B21C38" w:rsidP="00B21C38">
            <w:pPr>
              <w:rPr>
                <w:rFonts w:ascii="Arial" w:hAnsi="Arial" w:cs="Arial"/>
                <w:b/>
                <w:lang w:val="de-DE"/>
              </w:rPr>
            </w:pPr>
            <w:r w:rsidRPr="00E5758B">
              <w:rPr>
                <w:rFonts w:ascii="Arial" w:hAnsi="Arial" w:cs="Arial"/>
                <w:b/>
                <w:lang w:val="de-DE"/>
              </w:rPr>
              <w:t xml:space="preserve">Pädagogische Fakultät MU, </w:t>
            </w:r>
            <w:proofErr w:type="spellStart"/>
            <w:r w:rsidRPr="00E5758B">
              <w:rPr>
                <w:rFonts w:ascii="Arial" w:hAnsi="Arial" w:cs="Arial"/>
                <w:b/>
                <w:lang w:val="de-DE"/>
              </w:rPr>
              <w:t>Poříčí</w:t>
            </w:r>
            <w:proofErr w:type="spellEnd"/>
            <w:r w:rsidRPr="00E5758B">
              <w:rPr>
                <w:rFonts w:ascii="Arial" w:hAnsi="Arial" w:cs="Arial"/>
                <w:b/>
                <w:lang w:val="de-DE"/>
              </w:rPr>
              <w:t xml:space="preserve"> 623/7, 6</w:t>
            </w:r>
            <w:r w:rsidR="00A07F60">
              <w:rPr>
                <w:rFonts w:ascii="Arial" w:hAnsi="Arial" w:cs="Arial"/>
                <w:b/>
                <w:lang w:val="de-DE"/>
              </w:rPr>
              <w:t>03</w:t>
            </w:r>
            <w:r w:rsidRPr="00E5758B">
              <w:rPr>
                <w:rFonts w:ascii="Arial" w:hAnsi="Arial" w:cs="Arial"/>
                <w:b/>
                <w:lang w:val="de-DE"/>
              </w:rPr>
              <w:t xml:space="preserve"> 00 Brno</w:t>
            </w:r>
          </w:p>
          <w:p w14:paraId="014BFD19" w14:textId="2268347C" w:rsidR="00B21C38" w:rsidRPr="00E5758B" w:rsidRDefault="00B21C38" w:rsidP="00B21C38">
            <w:pPr>
              <w:rPr>
                <w:rFonts w:ascii="Arial" w:hAnsi="Arial" w:cs="Arial"/>
                <w:b/>
                <w:lang w:val="de-DE"/>
              </w:rPr>
            </w:pPr>
            <w:r w:rsidRPr="00E5758B">
              <w:rPr>
                <w:rFonts w:ascii="Arial" w:hAnsi="Arial" w:cs="Arial"/>
                <w:b/>
                <w:lang w:val="de-DE"/>
              </w:rPr>
              <w:t xml:space="preserve">vertreten durch: </w:t>
            </w:r>
            <w:proofErr w:type="spellStart"/>
            <w:r w:rsidR="0066512F" w:rsidRPr="00E5758B">
              <w:rPr>
                <w:rFonts w:ascii="Arial" w:hAnsi="Arial" w:cs="Arial"/>
                <w:b/>
                <w:lang w:val="de-DE"/>
              </w:rPr>
              <w:t>doc</w:t>
            </w:r>
            <w:proofErr w:type="spellEnd"/>
            <w:r w:rsidR="0066512F" w:rsidRPr="00E5758B">
              <w:rPr>
                <w:rFonts w:ascii="Arial" w:hAnsi="Arial" w:cs="Arial"/>
                <w:b/>
                <w:lang w:val="de-DE"/>
              </w:rPr>
              <w:t xml:space="preserve">. </w:t>
            </w:r>
            <w:proofErr w:type="spellStart"/>
            <w:r w:rsidR="0066512F" w:rsidRPr="00E5758B">
              <w:rPr>
                <w:rFonts w:ascii="Arial" w:hAnsi="Arial" w:cs="Arial"/>
                <w:b/>
                <w:lang w:val="de-DE"/>
              </w:rPr>
              <w:t>PhDr</w:t>
            </w:r>
            <w:proofErr w:type="spellEnd"/>
            <w:r w:rsidR="0066512F" w:rsidRPr="00E5758B">
              <w:rPr>
                <w:rFonts w:ascii="Arial" w:hAnsi="Arial" w:cs="Arial"/>
                <w:b/>
                <w:lang w:val="de-DE"/>
              </w:rPr>
              <w:t xml:space="preserve">. </w:t>
            </w:r>
            <w:proofErr w:type="spellStart"/>
            <w:r w:rsidR="006C56F2">
              <w:rPr>
                <w:rFonts w:ascii="Arial" w:hAnsi="Arial" w:cs="Arial"/>
                <w:b/>
                <w:lang w:val="de-DE"/>
              </w:rPr>
              <w:t>Mgr</w:t>
            </w:r>
            <w:proofErr w:type="spellEnd"/>
            <w:r w:rsidR="006C56F2">
              <w:rPr>
                <w:rFonts w:ascii="Arial" w:hAnsi="Arial" w:cs="Arial"/>
                <w:b/>
                <w:lang w:val="de-DE"/>
              </w:rPr>
              <w:t>. Simona Koryčánková</w:t>
            </w:r>
            <w:r w:rsidR="00EA6CD3" w:rsidRPr="00E5758B">
              <w:rPr>
                <w:rFonts w:ascii="Arial" w:hAnsi="Arial" w:cs="Arial"/>
                <w:b/>
                <w:lang w:val="de-DE"/>
              </w:rPr>
              <w:t xml:space="preserve">, </w:t>
            </w:r>
            <w:proofErr w:type="spellStart"/>
            <w:r w:rsidR="00EA6CD3" w:rsidRPr="00E5758B">
              <w:rPr>
                <w:rFonts w:ascii="Arial" w:hAnsi="Arial" w:cs="Arial"/>
                <w:b/>
                <w:lang w:val="de-DE"/>
              </w:rPr>
              <w:t>Ph.D</w:t>
            </w:r>
            <w:proofErr w:type="spellEnd"/>
            <w:r w:rsidR="00EA6CD3" w:rsidRPr="00E5758B">
              <w:rPr>
                <w:rFonts w:ascii="Arial" w:hAnsi="Arial" w:cs="Arial"/>
                <w:b/>
                <w:lang w:val="de-DE"/>
              </w:rPr>
              <w:t>.</w:t>
            </w:r>
            <w:r w:rsidR="00A775DA" w:rsidRPr="00E5758B">
              <w:rPr>
                <w:rFonts w:ascii="Arial" w:hAnsi="Arial" w:cs="Arial"/>
                <w:b/>
                <w:lang w:val="de-DE"/>
              </w:rPr>
              <w:t>, Dekan</w:t>
            </w:r>
            <w:r w:rsidR="00F65358" w:rsidRPr="00E5758B">
              <w:rPr>
                <w:rFonts w:ascii="Arial" w:hAnsi="Arial" w:cs="Arial"/>
                <w:b/>
                <w:lang w:val="de-DE"/>
              </w:rPr>
              <w:t xml:space="preserve"> der Pädagogischen Fakultät MU</w:t>
            </w:r>
          </w:p>
          <w:p w14:paraId="5B395C28" w14:textId="5F93F945" w:rsidR="00B21C38" w:rsidRPr="00E5758B" w:rsidRDefault="00B21C38" w:rsidP="00B21C38">
            <w:pPr>
              <w:rPr>
                <w:rFonts w:ascii="Arial" w:hAnsi="Arial" w:cs="Arial"/>
                <w:lang w:val="de-DE"/>
              </w:rPr>
            </w:pPr>
            <w:proofErr w:type="spellStart"/>
            <w:r w:rsidRPr="00E5758B">
              <w:rPr>
                <w:rFonts w:ascii="Arial" w:hAnsi="Arial" w:cs="Arial"/>
                <w:lang w:val="de-DE"/>
              </w:rPr>
              <w:t>I</w:t>
            </w:r>
            <w:r w:rsidR="00D73C0D" w:rsidRPr="00E5758B">
              <w:rPr>
                <w:rFonts w:ascii="Arial" w:hAnsi="Arial" w:cs="Arial"/>
                <w:lang w:val="de-DE"/>
              </w:rPr>
              <w:t>dNr</w:t>
            </w:r>
            <w:proofErr w:type="spellEnd"/>
            <w:r w:rsidRPr="00E5758B">
              <w:rPr>
                <w:rFonts w:ascii="Arial" w:hAnsi="Arial" w:cs="Arial"/>
                <w:lang w:val="de-DE"/>
              </w:rPr>
              <w:t>: 00216224</w:t>
            </w:r>
          </w:p>
          <w:p w14:paraId="42914D96" w14:textId="7041866E" w:rsidR="00B21C38" w:rsidRPr="00E5758B" w:rsidRDefault="00167270" w:rsidP="00B21C38">
            <w:pPr>
              <w:rPr>
                <w:rFonts w:ascii="Arial" w:hAnsi="Arial" w:cs="Arial"/>
                <w:lang w:val="de-DE"/>
              </w:rPr>
            </w:pPr>
            <w:r w:rsidRPr="00E5758B">
              <w:rPr>
                <w:rFonts w:ascii="Arial" w:hAnsi="Arial" w:cs="Arial"/>
                <w:lang w:val="de-DE"/>
              </w:rPr>
              <w:t>VAT-Nummer</w:t>
            </w:r>
            <w:r w:rsidR="00B21C38" w:rsidRPr="00E5758B">
              <w:rPr>
                <w:rFonts w:ascii="Arial" w:hAnsi="Arial" w:cs="Arial"/>
                <w:lang w:val="de-DE"/>
              </w:rPr>
              <w:t>: CZ00216224</w:t>
            </w:r>
          </w:p>
          <w:p w14:paraId="5B5A5DBD" w14:textId="371A0745" w:rsidR="00B21C38" w:rsidRPr="00E5758B" w:rsidRDefault="00B21C38" w:rsidP="00B21C38">
            <w:pPr>
              <w:rPr>
                <w:rFonts w:ascii="Arial" w:hAnsi="Arial" w:cs="Arial"/>
                <w:lang w:val="de-DE"/>
              </w:rPr>
            </w:pPr>
            <w:r w:rsidRPr="00E5758B">
              <w:rPr>
                <w:rFonts w:ascii="Arial" w:hAnsi="Arial" w:cs="Arial"/>
                <w:lang w:val="de-DE"/>
              </w:rPr>
              <w:t xml:space="preserve">Bankverbindung: </w:t>
            </w:r>
            <w:r w:rsidRPr="00E5758B">
              <w:rPr>
                <w:rFonts w:ascii="Arial" w:hAnsi="Arial" w:cs="Arial"/>
              </w:rPr>
              <w:t>Komerční banka</w:t>
            </w:r>
            <w:r w:rsidR="009E416E" w:rsidRPr="00E5758B">
              <w:rPr>
                <w:rFonts w:ascii="Arial" w:hAnsi="Arial" w:cs="Arial"/>
                <w:lang w:val="de-DE"/>
              </w:rPr>
              <w:t xml:space="preserve">, </w:t>
            </w:r>
            <w:proofErr w:type="spellStart"/>
            <w:r w:rsidR="009E416E" w:rsidRPr="00E5758B">
              <w:rPr>
                <w:rFonts w:ascii="Arial" w:hAnsi="Arial" w:cs="Arial"/>
                <w:lang w:val="de-DE"/>
              </w:rPr>
              <w:t>a.s.</w:t>
            </w:r>
            <w:proofErr w:type="spellEnd"/>
            <w:r w:rsidRPr="00E5758B">
              <w:rPr>
                <w:rFonts w:ascii="Arial" w:hAnsi="Arial" w:cs="Arial"/>
                <w:lang w:val="de-DE"/>
              </w:rPr>
              <w:t>, Konto-Nummer: 85636621/0100</w:t>
            </w:r>
          </w:p>
          <w:p w14:paraId="34CB0B3B" w14:textId="77777777" w:rsidR="00B21C38" w:rsidRPr="00E5758B" w:rsidRDefault="00B21C38" w:rsidP="00B21C38">
            <w:pPr>
              <w:rPr>
                <w:rFonts w:ascii="Arial" w:hAnsi="Arial" w:cs="Arial"/>
                <w:lang w:val="de-DE"/>
              </w:rPr>
            </w:pPr>
            <w:r w:rsidRPr="00E5758B">
              <w:rPr>
                <w:rFonts w:ascii="Arial" w:hAnsi="Arial" w:cs="Arial"/>
                <w:lang w:val="de-DE"/>
              </w:rPr>
              <w:t xml:space="preserve">öffentliche Hochschule gemäß dem Gesetz über die Hochschulen (Gesetz Nr. 111/1998 </w:t>
            </w:r>
            <w:proofErr w:type="spellStart"/>
            <w:r w:rsidRPr="00E5758B">
              <w:rPr>
                <w:rFonts w:ascii="Arial" w:hAnsi="Arial" w:cs="Arial"/>
                <w:lang w:val="de-DE"/>
              </w:rPr>
              <w:t>Sl</w:t>
            </w:r>
            <w:proofErr w:type="spellEnd"/>
            <w:r w:rsidRPr="00E5758B">
              <w:rPr>
                <w:rFonts w:ascii="Arial" w:hAnsi="Arial" w:cs="Arial"/>
                <w:lang w:val="de-DE"/>
              </w:rPr>
              <w:t xml:space="preserve">.), </w:t>
            </w:r>
          </w:p>
          <w:p w14:paraId="6C7A9BAA" w14:textId="77777777" w:rsidR="00B21C38" w:rsidRPr="00E5758B" w:rsidRDefault="00B21C38" w:rsidP="00B21C38">
            <w:pPr>
              <w:rPr>
                <w:rFonts w:ascii="Arial" w:hAnsi="Arial" w:cs="Arial"/>
                <w:lang w:val="de-DE"/>
              </w:rPr>
            </w:pPr>
            <w:r w:rsidRPr="00E5758B">
              <w:rPr>
                <w:rFonts w:ascii="Arial" w:hAnsi="Arial" w:cs="Arial"/>
                <w:lang w:val="de-DE"/>
              </w:rPr>
              <w:t xml:space="preserve">eingetragen im Gewerberegister beim Gewerbeamt der Stadt Brno </w:t>
            </w:r>
          </w:p>
          <w:p w14:paraId="71E70714" w14:textId="32B29AF8" w:rsidR="00B21C38" w:rsidRPr="00E5758B" w:rsidRDefault="00B21C38" w:rsidP="00E5758B">
            <w:pPr>
              <w:rPr>
                <w:lang w:val="en-US"/>
              </w:rPr>
            </w:pPr>
            <w:r w:rsidRPr="00E5758B">
              <w:rPr>
                <w:rFonts w:ascii="Arial" w:hAnsi="Arial" w:cs="Arial"/>
                <w:lang w:val="de-DE"/>
              </w:rPr>
              <w:t xml:space="preserve">(im Weiteren </w:t>
            </w:r>
            <w:r w:rsidR="009E416E" w:rsidRPr="00E5758B">
              <w:rPr>
                <w:rFonts w:ascii="Arial" w:hAnsi="Arial" w:cs="Arial"/>
                <w:lang w:val="de-DE"/>
              </w:rPr>
              <w:t>„</w:t>
            </w:r>
            <w:r w:rsidRPr="00E5758B">
              <w:rPr>
                <w:rFonts w:ascii="Arial" w:hAnsi="Arial" w:cs="Arial"/>
                <w:b/>
                <w:bCs/>
                <w:lang w:val="de-DE"/>
              </w:rPr>
              <w:t>MU</w:t>
            </w:r>
            <w:r w:rsidR="009E416E" w:rsidRPr="00E5758B">
              <w:rPr>
                <w:rFonts w:ascii="Arial" w:hAnsi="Arial" w:cs="Arial"/>
                <w:lang w:val="de-DE"/>
              </w:rPr>
              <w:t>“</w:t>
            </w:r>
            <w:r w:rsidRPr="00E5758B">
              <w:rPr>
                <w:rFonts w:ascii="Arial" w:hAnsi="Arial" w:cs="Arial"/>
                <w:lang w:val="de-DE"/>
              </w:rPr>
              <w:t>)</w:t>
            </w:r>
          </w:p>
        </w:tc>
      </w:tr>
      <w:tr w:rsidR="00B21C38" w:rsidRPr="00E5758B" w14:paraId="5B773BC9" w14:textId="77777777" w:rsidTr="00164C30">
        <w:tc>
          <w:tcPr>
            <w:tcW w:w="5070" w:type="dxa"/>
            <w:tcBorders>
              <w:top w:val="nil"/>
              <w:left w:val="single" w:sz="4" w:space="0" w:color="auto"/>
              <w:bottom w:val="nil"/>
              <w:right w:val="single" w:sz="4" w:space="0" w:color="auto"/>
            </w:tcBorders>
          </w:tcPr>
          <w:p w14:paraId="03E856EB"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035B2A6D" w14:textId="77777777" w:rsidR="00B21C38" w:rsidRPr="00E5758B" w:rsidRDefault="00B21C38" w:rsidP="00164C30">
            <w:pPr>
              <w:pStyle w:val="Podnadpis"/>
              <w:rPr>
                <w:sz w:val="20"/>
                <w:lang w:val="en-US"/>
              </w:rPr>
            </w:pPr>
          </w:p>
        </w:tc>
      </w:tr>
      <w:tr w:rsidR="00B21C38" w:rsidRPr="00E5758B" w14:paraId="7601A19B" w14:textId="77777777" w:rsidTr="00164C30">
        <w:tc>
          <w:tcPr>
            <w:tcW w:w="5070" w:type="dxa"/>
            <w:tcBorders>
              <w:top w:val="nil"/>
              <w:left w:val="single" w:sz="4" w:space="0" w:color="auto"/>
              <w:bottom w:val="nil"/>
              <w:right w:val="single" w:sz="4" w:space="0" w:color="auto"/>
            </w:tcBorders>
          </w:tcPr>
          <w:p w14:paraId="083D83F6"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3AFC2419" w14:textId="77777777" w:rsidR="00B21C38" w:rsidRPr="00E5758B" w:rsidRDefault="00B21C38" w:rsidP="00164C30">
            <w:pPr>
              <w:pStyle w:val="Podnadpis"/>
              <w:rPr>
                <w:sz w:val="20"/>
                <w:lang w:val="en-US"/>
              </w:rPr>
            </w:pPr>
          </w:p>
        </w:tc>
      </w:tr>
      <w:tr w:rsidR="00B21C38" w:rsidRPr="00E5758B" w14:paraId="78CF3259" w14:textId="77777777" w:rsidTr="00164C30">
        <w:trPr>
          <w:cantSplit/>
        </w:trPr>
        <w:tc>
          <w:tcPr>
            <w:tcW w:w="5070" w:type="dxa"/>
            <w:tcBorders>
              <w:top w:val="nil"/>
              <w:left w:val="single" w:sz="4" w:space="0" w:color="auto"/>
              <w:bottom w:val="nil"/>
              <w:right w:val="single" w:sz="4" w:space="0" w:color="auto"/>
            </w:tcBorders>
          </w:tcPr>
          <w:p w14:paraId="37A19EEF" w14:textId="77777777" w:rsidR="00B21C38" w:rsidRPr="00E5758B" w:rsidRDefault="00B21C38" w:rsidP="00164C30">
            <w:pPr>
              <w:rPr>
                <w:rFonts w:ascii="Arial" w:hAnsi="Arial" w:cs="Arial"/>
              </w:rPr>
            </w:pPr>
            <w:r w:rsidRPr="00E5758B">
              <w:rPr>
                <w:rFonts w:ascii="Arial" w:hAnsi="Arial" w:cs="Arial"/>
              </w:rPr>
              <w:t>a</w:t>
            </w:r>
          </w:p>
          <w:p w14:paraId="4E5B18C1" w14:textId="77777777" w:rsidR="00B21C38" w:rsidRPr="00E5758B" w:rsidRDefault="00B21C38" w:rsidP="00164C30">
            <w:pPr>
              <w:pStyle w:val="Podnadpis"/>
              <w:rPr>
                <w:sz w:val="20"/>
                <w:lang w:val="en-US"/>
              </w:rPr>
            </w:pPr>
          </w:p>
          <w:p w14:paraId="17D18D77" w14:textId="77777777" w:rsidR="00B21C38" w:rsidRPr="00E5758B" w:rsidRDefault="00B21C38" w:rsidP="00164C30">
            <w:pPr>
              <w:spacing w:before="120"/>
              <w:jc w:val="both"/>
              <w:rPr>
                <w:rFonts w:ascii="Arial" w:hAnsi="Arial" w:cs="Arial"/>
                <w:i/>
                <w:color w:val="808080" w:themeColor="background1" w:themeShade="80"/>
              </w:rPr>
            </w:pPr>
          </w:p>
          <w:p w14:paraId="5D2CD08A" w14:textId="77777777" w:rsidR="00B21C38" w:rsidRPr="00E5758B" w:rsidRDefault="00B21C38" w:rsidP="00164C30">
            <w:pPr>
              <w:rPr>
                <w:rFonts w:ascii="Arial" w:hAnsi="Arial" w:cs="Arial"/>
              </w:rPr>
            </w:pPr>
            <w:r w:rsidRPr="00E5758B">
              <w:rPr>
                <w:rFonts w:ascii="Arial" w:hAnsi="Arial" w:cs="Arial"/>
              </w:rPr>
              <w:t xml:space="preserve">Pan/paní: </w:t>
            </w:r>
          </w:p>
          <w:p w14:paraId="1B4934D2" w14:textId="77777777" w:rsidR="00B21C38" w:rsidRPr="00E5758B" w:rsidRDefault="00B21C38" w:rsidP="00164C30">
            <w:pPr>
              <w:rPr>
                <w:rFonts w:ascii="Arial" w:hAnsi="Arial" w:cs="Arial"/>
              </w:rPr>
            </w:pPr>
            <w:r w:rsidRPr="00E5758B">
              <w:rPr>
                <w:rFonts w:ascii="Arial" w:hAnsi="Arial" w:cs="Arial"/>
              </w:rPr>
              <w:t>Narozen:</w:t>
            </w:r>
          </w:p>
          <w:p w14:paraId="627C2B56" w14:textId="77777777" w:rsidR="00B21C38" w:rsidRPr="00E5758B" w:rsidRDefault="00B21C38" w:rsidP="00164C30">
            <w:pPr>
              <w:rPr>
                <w:rFonts w:ascii="Arial" w:hAnsi="Arial" w:cs="Arial"/>
              </w:rPr>
            </w:pPr>
            <w:r w:rsidRPr="00E5758B">
              <w:rPr>
                <w:rFonts w:ascii="Arial" w:hAnsi="Arial" w:cs="Arial"/>
              </w:rPr>
              <w:t xml:space="preserve">Bytem: </w:t>
            </w:r>
          </w:p>
          <w:p w14:paraId="50977448" w14:textId="77777777" w:rsidR="00B21C38" w:rsidRPr="00E5758B" w:rsidRDefault="00B21C38" w:rsidP="00164C30">
            <w:pPr>
              <w:rPr>
                <w:rFonts w:ascii="Arial" w:hAnsi="Arial" w:cs="Arial"/>
              </w:rPr>
            </w:pPr>
            <w:r w:rsidRPr="00E5758B">
              <w:rPr>
                <w:rFonts w:ascii="Arial" w:hAnsi="Arial" w:cs="Arial"/>
              </w:rPr>
              <w:t>č. účtu: (u cizinců vč. IBAN, SWIFT a adresy banky)</w:t>
            </w:r>
          </w:p>
          <w:p w14:paraId="5D54D987" w14:textId="77777777" w:rsidR="00B21C38" w:rsidRPr="00E5758B" w:rsidRDefault="00B21C38" w:rsidP="00164C30">
            <w:pPr>
              <w:rPr>
                <w:rFonts w:ascii="Arial" w:hAnsi="Arial" w:cs="Arial"/>
              </w:rPr>
            </w:pPr>
            <w:r w:rsidRPr="00E5758B">
              <w:rPr>
                <w:rFonts w:ascii="Arial" w:hAnsi="Arial" w:cs="Arial"/>
              </w:rPr>
              <w:t xml:space="preserve">DIČ (VAT </w:t>
            </w:r>
            <w:proofErr w:type="spellStart"/>
            <w:r w:rsidRPr="00E5758B">
              <w:rPr>
                <w:rFonts w:ascii="Arial" w:hAnsi="Arial" w:cs="Arial"/>
              </w:rPr>
              <w:t>number</w:t>
            </w:r>
            <w:proofErr w:type="spellEnd"/>
            <w:r w:rsidRPr="00E5758B">
              <w:rPr>
                <w:rFonts w:ascii="Arial" w:hAnsi="Arial" w:cs="Arial"/>
              </w:rPr>
              <w:t>)</w:t>
            </w:r>
          </w:p>
          <w:p w14:paraId="1B29F50D" w14:textId="77777777" w:rsidR="00B21C38" w:rsidRPr="00E5758B" w:rsidRDefault="00B21C38" w:rsidP="00164C30">
            <w:pPr>
              <w:rPr>
                <w:rFonts w:ascii="Arial" w:hAnsi="Arial" w:cs="Arial"/>
              </w:rPr>
            </w:pPr>
            <w:r w:rsidRPr="00E5758B">
              <w:rPr>
                <w:rFonts w:ascii="Arial" w:hAnsi="Arial" w:cs="Arial"/>
              </w:rPr>
              <w:t>(dále „</w:t>
            </w:r>
            <w:r w:rsidRPr="00E5758B">
              <w:rPr>
                <w:rFonts w:ascii="Arial" w:hAnsi="Arial" w:cs="Arial"/>
                <w:b/>
                <w:bCs/>
              </w:rPr>
              <w:t>Poskytovatel</w:t>
            </w:r>
            <w:r w:rsidRPr="00E5758B">
              <w:rPr>
                <w:rFonts w:ascii="Arial" w:hAnsi="Arial" w:cs="Arial"/>
              </w:rPr>
              <w:t>“)</w:t>
            </w:r>
          </w:p>
          <w:p w14:paraId="33AAA181"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3402AB07" w14:textId="01FC3851" w:rsidR="00B21C38" w:rsidRPr="00045B37" w:rsidRDefault="00E5758B" w:rsidP="00164C30">
            <w:pPr>
              <w:rPr>
                <w:rFonts w:ascii="Arial" w:hAnsi="Arial" w:cs="Arial"/>
                <w:lang w:val="de-DE"/>
              </w:rPr>
            </w:pPr>
            <w:r w:rsidRPr="00045B37">
              <w:rPr>
                <w:rFonts w:ascii="Arial" w:hAnsi="Arial" w:cs="Arial"/>
                <w:lang w:val="de-DE"/>
              </w:rPr>
              <w:t>und</w:t>
            </w:r>
          </w:p>
          <w:p w14:paraId="65680B39" w14:textId="77777777" w:rsidR="00B21C38" w:rsidRPr="00045B37" w:rsidRDefault="00B21C38" w:rsidP="00164C30">
            <w:pPr>
              <w:rPr>
                <w:rFonts w:ascii="Arial" w:hAnsi="Arial" w:cs="Arial"/>
                <w:i/>
                <w:color w:val="808080" w:themeColor="background1" w:themeShade="80"/>
                <w:lang w:val="de-DE"/>
              </w:rPr>
            </w:pPr>
          </w:p>
          <w:p w14:paraId="6383882F" w14:textId="77777777" w:rsidR="00B21C38" w:rsidRPr="00045B37" w:rsidRDefault="00B21C38" w:rsidP="00164C30">
            <w:pPr>
              <w:rPr>
                <w:rFonts w:ascii="Arial" w:hAnsi="Arial" w:cs="Arial"/>
                <w:i/>
                <w:color w:val="808080" w:themeColor="background1" w:themeShade="80"/>
                <w:lang w:val="de-DE"/>
              </w:rPr>
            </w:pPr>
          </w:p>
          <w:p w14:paraId="456E1EC6" w14:textId="77777777" w:rsidR="008E0073" w:rsidRPr="00E5758B" w:rsidRDefault="008E0073" w:rsidP="008E0073">
            <w:pPr>
              <w:spacing w:before="120"/>
              <w:jc w:val="both"/>
              <w:rPr>
                <w:rFonts w:ascii="Arial" w:hAnsi="Arial" w:cs="Arial"/>
                <w:lang w:val="de-DE"/>
              </w:rPr>
            </w:pPr>
            <w:r w:rsidRPr="00E5758B">
              <w:rPr>
                <w:rFonts w:ascii="Arial" w:hAnsi="Arial" w:cs="Arial"/>
                <w:lang w:val="de-DE"/>
              </w:rPr>
              <w:t xml:space="preserve">Herr/Frau: </w:t>
            </w:r>
          </w:p>
          <w:p w14:paraId="2C9F6B9F" w14:textId="77777777" w:rsidR="008E0073" w:rsidRPr="00E5758B" w:rsidRDefault="008E0073" w:rsidP="008E0073">
            <w:pPr>
              <w:jc w:val="both"/>
              <w:rPr>
                <w:rFonts w:ascii="Arial" w:hAnsi="Arial" w:cs="Arial"/>
                <w:lang w:val="de-DE"/>
              </w:rPr>
            </w:pPr>
            <w:r w:rsidRPr="00E5758B">
              <w:rPr>
                <w:rFonts w:ascii="Arial" w:hAnsi="Arial" w:cs="Arial"/>
                <w:lang w:val="de-DE"/>
              </w:rPr>
              <w:t>Geboren am:</w:t>
            </w:r>
          </w:p>
          <w:p w14:paraId="7AF0767E" w14:textId="77777777" w:rsidR="008E0073" w:rsidRPr="00E5758B" w:rsidRDefault="008E0073" w:rsidP="008E0073">
            <w:pPr>
              <w:jc w:val="both"/>
              <w:rPr>
                <w:rFonts w:ascii="Arial" w:hAnsi="Arial" w:cs="Arial"/>
                <w:lang w:val="de-DE"/>
              </w:rPr>
            </w:pPr>
            <w:r w:rsidRPr="00E5758B">
              <w:rPr>
                <w:rFonts w:ascii="Arial" w:hAnsi="Arial" w:cs="Arial"/>
                <w:lang w:val="de-DE"/>
              </w:rPr>
              <w:t xml:space="preserve">Wohnsitz in: </w:t>
            </w:r>
          </w:p>
          <w:p w14:paraId="75FEC7C4" w14:textId="77777777" w:rsidR="008E0073" w:rsidRPr="00E5758B" w:rsidRDefault="008E0073" w:rsidP="008E0073">
            <w:pPr>
              <w:rPr>
                <w:rFonts w:ascii="Arial" w:hAnsi="Arial" w:cs="Arial"/>
                <w:bCs/>
                <w:iCs/>
                <w:lang w:val="de-DE"/>
              </w:rPr>
            </w:pPr>
            <w:r w:rsidRPr="00E5758B">
              <w:rPr>
                <w:rFonts w:ascii="Arial" w:hAnsi="Arial" w:cs="Arial"/>
                <w:bCs/>
                <w:iCs/>
                <w:lang w:val="de-DE"/>
              </w:rPr>
              <w:t>Konto-Nummer: (bei ausländischen Staatsangehörigen einschl. IBAN, SWIFT und Adresse der Bank)</w:t>
            </w:r>
          </w:p>
          <w:p w14:paraId="4A429E1E" w14:textId="77777777" w:rsidR="008E0073" w:rsidRPr="00E5758B" w:rsidRDefault="008E0073" w:rsidP="008E0073">
            <w:pPr>
              <w:rPr>
                <w:rFonts w:ascii="Arial" w:hAnsi="Arial" w:cs="Arial"/>
                <w:bCs/>
                <w:iCs/>
                <w:lang w:val="de-DE"/>
              </w:rPr>
            </w:pPr>
            <w:r w:rsidRPr="00E5758B">
              <w:rPr>
                <w:rFonts w:ascii="Arial" w:hAnsi="Arial" w:cs="Arial"/>
                <w:bCs/>
                <w:iCs/>
                <w:lang w:val="de-DE"/>
              </w:rPr>
              <w:t>DIČ (VAT-Nummer)</w:t>
            </w:r>
          </w:p>
          <w:p w14:paraId="06E88C73" w14:textId="78B8BEBC" w:rsidR="00B21C38" w:rsidRPr="00045B37" w:rsidRDefault="008E0073" w:rsidP="008E0073">
            <w:pPr>
              <w:rPr>
                <w:rFonts w:ascii="Arial" w:hAnsi="Arial" w:cs="Arial"/>
                <w:lang w:val="de-DE"/>
              </w:rPr>
            </w:pPr>
            <w:r w:rsidRPr="00E5758B">
              <w:rPr>
                <w:rFonts w:ascii="Arial" w:hAnsi="Arial" w:cs="Arial"/>
                <w:bCs/>
                <w:iCs/>
                <w:lang w:val="de-DE"/>
              </w:rPr>
              <w:t>(im Weiteren „</w:t>
            </w:r>
            <w:r w:rsidRPr="00E5758B">
              <w:rPr>
                <w:rFonts w:ascii="Arial" w:hAnsi="Arial" w:cs="Arial"/>
                <w:b/>
                <w:iCs/>
                <w:lang w:val="de-DE"/>
              </w:rPr>
              <w:t>Dienstleister</w:t>
            </w:r>
            <w:r w:rsidRPr="00E5758B">
              <w:rPr>
                <w:rFonts w:ascii="Arial" w:hAnsi="Arial" w:cs="Arial"/>
                <w:bCs/>
                <w:iCs/>
                <w:lang w:val="de-DE"/>
              </w:rPr>
              <w:t>“)</w:t>
            </w:r>
          </w:p>
          <w:p w14:paraId="2260DB71" w14:textId="77777777" w:rsidR="00B21C38" w:rsidRPr="00045B37" w:rsidRDefault="00B21C38" w:rsidP="00164C30">
            <w:pPr>
              <w:pStyle w:val="Podnadpis"/>
              <w:rPr>
                <w:sz w:val="20"/>
                <w:lang w:val="de-DE"/>
              </w:rPr>
            </w:pPr>
          </w:p>
        </w:tc>
      </w:tr>
      <w:tr w:rsidR="00B21C38" w:rsidRPr="00E5758B" w14:paraId="4426EE2E" w14:textId="77777777" w:rsidTr="00164C30">
        <w:trPr>
          <w:trHeight w:val="80"/>
        </w:trPr>
        <w:tc>
          <w:tcPr>
            <w:tcW w:w="5070" w:type="dxa"/>
            <w:tcBorders>
              <w:top w:val="nil"/>
              <w:left w:val="single" w:sz="4" w:space="0" w:color="auto"/>
              <w:bottom w:val="nil"/>
              <w:right w:val="single" w:sz="4" w:space="0" w:color="auto"/>
            </w:tcBorders>
          </w:tcPr>
          <w:p w14:paraId="3FCB784B" w14:textId="163B036A" w:rsidR="00B21C38" w:rsidRPr="00E5758B" w:rsidRDefault="00B21C38" w:rsidP="00164C30">
            <w:pPr>
              <w:jc w:val="both"/>
              <w:rPr>
                <w:rFonts w:ascii="Arial" w:hAnsi="Arial" w:cs="Arial"/>
              </w:rPr>
            </w:pPr>
            <w:r w:rsidRPr="00E5758B">
              <w:rPr>
                <w:rFonts w:ascii="Arial" w:hAnsi="Arial" w:cs="Arial"/>
              </w:rPr>
              <w:t xml:space="preserve">uzavírají podle ustanovení § 1746 odst. 2 zákona </w:t>
            </w:r>
            <w:r w:rsidR="009959AA">
              <w:rPr>
                <w:rFonts w:ascii="Arial" w:hAnsi="Arial" w:cs="Arial"/>
              </w:rPr>
              <w:t xml:space="preserve">            </w:t>
            </w:r>
            <w:r w:rsidRPr="00E5758B">
              <w:rPr>
                <w:rFonts w:ascii="Arial" w:hAnsi="Arial" w:cs="Arial"/>
              </w:rPr>
              <w:t>č. 89/2012 Sb., občanský zákoník tuto smlouvu (dále jen „</w:t>
            </w:r>
            <w:r w:rsidRPr="00E5758B">
              <w:rPr>
                <w:rFonts w:ascii="Arial" w:hAnsi="Arial" w:cs="Arial"/>
                <w:b/>
                <w:bCs/>
              </w:rPr>
              <w:t>Smlouva</w:t>
            </w:r>
            <w:r w:rsidRPr="00E5758B">
              <w:rPr>
                <w:rFonts w:ascii="Arial" w:hAnsi="Arial" w:cs="Arial"/>
              </w:rPr>
              <w:t>“):</w:t>
            </w:r>
          </w:p>
          <w:p w14:paraId="7BD2A7BD" w14:textId="53710827" w:rsidR="00B21C38" w:rsidRPr="00045B37" w:rsidRDefault="00B21C38" w:rsidP="00164C30">
            <w:pPr>
              <w:pStyle w:val="Podnadpis"/>
              <w:rPr>
                <w:sz w:val="20"/>
                <w:lang w:val="cs-CZ"/>
              </w:rPr>
            </w:pPr>
          </w:p>
          <w:p w14:paraId="3252918B" w14:textId="77777777" w:rsidR="00611FC9" w:rsidRPr="00045B37" w:rsidRDefault="00611FC9" w:rsidP="00164C30">
            <w:pPr>
              <w:pStyle w:val="Podnadpis"/>
              <w:rPr>
                <w:sz w:val="20"/>
                <w:lang w:val="cs-CZ"/>
              </w:rPr>
            </w:pPr>
          </w:p>
          <w:p w14:paraId="5B79FD56" w14:textId="77777777" w:rsidR="00B21C38" w:rsidRPr="00E5758B" w:rsidRDefault="00B21C38" w:rsidP="00164C30">
            <w:pPr>
              <w:jc w:val="center"/>
              <w:rPr>
                <w:rFonts w:ascii="Arial" w:hAnsi="Arial" w:cs="Arial"/>
                <w:b/>
              </w:rPr>
            </w:pPr>
            <w:r w:rsidRPr="00E5758B">
              <w:rPr>
                <w:rFonts w:ascii="Arial" w:hAnsi="Arial" w:cs="Arial"/>
                <w:b/>
              </w:rPr>
              <w:t>I.</w:t>
            </w:r>
          </w:p>
          <w:p w14:paraId="71F8B9DC" w14:textId="77777777" w:rsidR="00B21C38" w:rsidRPr="00E5758B" w:rsidRDefault="00B21C38" w:rsidP="00164C30">
            <w:pPr>
              <w:jc w:val="center"/>
              <w:rPr>
                <w:rFonts w:ascii="Arial" w:hAnsi="Arial" w:cs="Arial"/>
                <w:b/>
              </w:rPr>
            </w:pPr>
            <w:r w:rsidRPr="00E5758B">
              <w:rPr>
                <w:rFonts w:ascii="Arial" w:hAnsi="Arial" w:cs="Arial"/>
                <w:b/>
              </w:rPr>
              <w:t>Předmět smlouvy</w:t>
            </w:r>
          </w:p>
          <w:p w14:paraId="6DFF2328" w14:textId="77777777" w:rsidR="00B21C38" w:rsidRPr="00045B37" w:rsidRDefault="00B21C38" w:rsidP="00164C30">
            <w:pPr>
              <w:pStyle w:val="Podnadpis"/>
              <w:rPr>
                <w:sz w:val="20"/>
                <w:lang w:val="cs-CZ"/>
              </w:rPr>
            </w:pPr>
          </w:p>
          <w:p w14:paraId="6FF4A7A5" w14:textId="77777777" w:rsidR="00B21C38" w:rsidRPr="00E5758B" w:rsidRDefault="00B21C38" w:rsidP="00164C30">
            <w:pPr>
              <w:jc w:val="both"/>
              <w:rPr>
                <w:rFonts w:ascii="Arial" w:hAnsi="Arial" w:cs="Arial"/>
                <w:bCs/>
              </w:rPr>
            </w:pPr>
            <w:r w:rsidRPr="00E5758B">
              <w:rPr>
                <w:rFonts w:ascii="Arial" w:hAnsi="Arial" w:cs="Arial"/>
                <w:bCs/>
              </w:rPr>
              <w:t xml:space="preserve">V souvislosti s plněním úkolů MU se Poskytovatel zavazuje pro MU poskytnout následující činnosti, služby nebo plnění:  </w:t>
            </w:r>
          </w:p>
          <w:p w14:paraId="17D0575C" w14:textId="77777777" w:rsidR="00B21C38" w:rsidRPr="00E5758B" w:rsidRDefault="00B21C38" w:rsidP="00164C30">
            <w:pPr>
              <w:jc w:val="both"/>
              <w:rPr>
                <w:rFonts w:ascii="Arial" w:hAnsi="Arial" w:cs="Arial"/>
                <w:bCs/>
              </w:rPr>
            </w:pPr>
            <w:r w:rsidRPr="00E5758B">
              <w:rPr>
                <w:rFonts w:ascii="Arial" w:hAnsi="Arial" w:cs="Arial"/>
                <w:bCs/>
              </w:rPr>
              <w:t>…………………………………………………………</w:t>
            </w:r>
          </w:p>
          <w:p w14:paraId="2EB425FC" w14:textId="77777777" w:rsidR="00B21C38" w:rsidRPr="00E5758B" w:rsidRDefault="00B21C38" w:rsidP="00164C30">
            <w:pPr>
              <w:jc w:val="both"/>
              <w:rPr>
                <w:rFonts w:ascii="Arial" w:hAnsi="Arial" w:cs="Arial"/>
                <w:bCs/>
              </w:rPr>
            </w:pPr>
            <w:r w:rsidRPr="00E5758B">
              <w:rPr>
                <w:rFonts w:ascii="Arial" w:hAnsi="Arial" w:cs="Arial"/>
                <w:bCs/>
              </w:rPr>
              <w:t>v </w:t>
            </w:r>
            <w:proofErr w:type="gramStart"/>
            <w:r w:rsidRPr="00E5758B">
              <w:rPr>
                <w:rFonts w:ascii="Arial" w:hAnsi="Arial" w:cs="Arial"/>
                <w:bCs/>
              </w:rPr>
              <w:t xml:space="preserve">době:   </w:t>
            </w:r>
            <w:proofErr w:type="gramEnd"/>
            <w:r w:rsidRPr="00E5758B">
              <w:rPr>
                <w:rFonts w:ascii="Arial" w:hAnsi="Arial" w:cs="Arial"/>
                <w:bCs/>
              </w:rPr>
              <w:t xml:space="preserve"> …………………………</w:t>
            </w:r>
          </w:p>
          <w:p w14:paraId="50220BEA" w14:textId="5C0A9EDA" w:rsidR="00B21C38" w:rsidRPr="00E5758B" w:rsidRDefault="00B21C38" w:rsidP="00164C30">
            <w:pPr>
              <w:jc w:val="both"/>
              <w:rPr>
                <w:rFonts w:ascii="Arial" w:hAnsi="Arial" w:cs="Arial"/>
                <w:bCs/>
              </w:rPr>
            </w:pPr>
            <w:r w:rsidRPr="00E5758B">
              <w:rPr>
                <w:rFonts w:ascii="Arial" w:hAnsi="Arial" w:cs="Arial"/>
                <w:bCs/>
              </w:rPr>
              <w:t>Místem předání a převzetí je: Masarykova univerzita, Pedagogická fakulta</w:t>
            </w:r>
            <w:r w:rsidR="001E0032">
              <w:rPr>
                <w:rFonts w:ascii="Arial" w:hAnsi="Arial" w:cs="Arial"/>
                <w:bCs/>
              </w:rPr>
              <w:t>.</w:t>
            </w:r>
          </w:p>
          <w:p w14:paraId="452FE1E8" w14:textId="77777777" w:rsidR="00B21C38" w:rsidRPr="00E5758B" w:rsidRDefault="00B21C38" w:rsidP="00164C30">
            <w:pPr>
              <w:jc w:val="both"/>
              <w:rPr>
                <w:rFonts w:ascii="Arial" w:hAnsi="Arial" w:cs="Arial"/>
                <w:bCs/>
              </w:rPr>
            </w:pPr>
          </w:p>
          <w:p w14:paraId="58FA4936" w14:textId="6CCAF71A" w:rsidR="00B21C38" w:rsidRPr="00E5758B" w:rsidRDefault="00B21C38" w:rsidP="00164C30">
            <w:pPr>
              <w:jc w:val="both"/>
              <w:rPr>
                <w:rFonts w:ascii="Arial" w:hAnsi="Arial" w:cs="Arial"/>
                <w:bCs/>
              </w:rPr>
            </w:pPr>
          </w:p>
          <w:p w14:paraId="41769A21" w14:textId="7E03BD39" w:rsidR="000527BE" w:rsidRPr="00E5758B" w:rsidRDefault="000527BE" w:rsidP="00164C30">
            <w:pPr>
              <w:jc w:val="both"/>
              <w:rPr>
                <w:rFonts w:ascii="Arial" w:hAnsi="Arial" w:cs="Arial"/>
                <w:bCs/>
              </w:rPr>
            </w:pPr>
          </w:p>
          <w:p w14:paraId="14D784D8" w14:textId="77777777" w:rsidR="00B21C38" w:rsidRPr="00E5758B" w:rsidRDefault="00B21C38" w:rsidP="00164C30">
            <w:pPr>
              <w:jc w:val="center"/>
              <w:rPr>
                <w:rFonts w:ascii="Arial" w:hAnsi="Arial" w:cs="Arial"/>
                <w:b/>
              </w:rPr>
            </w:pPr>
            <w:r w:rsidRPr="00E5758B">
              <w:rPr>
                <w:rFonts w:ascii="Arial" w:hAnsi="Arial" w:cs="Arial"/>
                <w:b/>
              </w:rPr>
              <w:t>II.</w:t>
            </w:r>
          </w:p>
          <w:p w14:paraId="2B101F59" w14:textId="77777777" w:rsidR="00B21C38" w:rsidRPr="00E5758B" w:rsidRDefault="00B21C38" w:rsidP="00164C30">
            <w:pPr>
              <w:jc w:val="center"/>
              <w:rPr>
                <w:rFonts w:ascii="Arial" w:hAnsi="Arial" w:cs="Arial"/>
                <w:b/>
              </w:rPr>
            </w:pPr>
            <w:r w:rsidRPr="00E5758B">
              <w:rPr>
                <w:rFonts w:ascii="Arial" w:hAnsi="Arial" w:cs="Arial"/>
                <w:b/>
              </w:rPr>
              <w:t>Platební podmínky</w:t>
            </w:r>
          </w:p>
          <w:p w14:paraId="248F5ABF" w14:textId="77777777" w:rsidR="00B21C38" w:rsidRPr="00E5758B" w:rsidRDefault="00B21C38" w:rsidP="00164C30">
            <w:pPr>
              <w:pStyle w:val="Podnadpis"/>
              <w:rPr>
                <w:sz w:val="20"/>
                <w:lang w:val="en-US"/>
              </w:rPr>
            </w:pPr>
          </w:p>
        </w:tc>
        <w:tc>
          <w:tcPr>
            <w:tcW w:w="5069" w:type="dxa"/>
            <w:tcBorders>
              <w:top w:val="nil"/>
              <w:left w:val="single" w:sz="4" w:space="0" w:color="auto"/>
              <w:bottom w:val="nil"/>
              <w:right w:val="single" w:sz="4" w:space="0" w:color="auto"/>
            </w:tcBorders>
          </w:tcPr>
          <w:p w14:paraId="2A991AD1" w14:textId="0B839ED5" w:rsidR="00B21C38" w:rsidRPr="00045B37" w:rsidRDefault="00850F59" w:rsidP="00EF64D7">
            <w:pPr>
              <w:jc w:val="both"/>
              <w:rPr>
                <w:rFonts w:ascii="Arial" w:hAnsi="Arial" w:cs="Arial"/>
                <w:lang w:val="de-DE"/>
              </w:rPr>
            </w:pPr>
            <w:r w:rsidRPr="00E5758B">
              <w:rPr>
                <w:rFonts w:ascii="Arial" w:hAnsi="Arial" w:cs="Arial"/>
                <w:lang w:val="de-DE"/>
              </w:rPr>
              <w:t xml:space="preserve">schließen nach den Bestimmungen von § 1746 Abs. 2 des Gesetzes Nr. 89/2012 </w:t>
            </w:r>
            <w:proofErr w:type="spellStart"/>
            <w:r w:rsidRPr="00E5758B">
              <w:rPr>
                <w:rFonts w:ascii="Arial" w:hAnsi="Arial" w:cs="Arial"/>
                <w:lang w:val="de-DE"/>
              </w:rPr>
              <w:t>Sl</w:t>
            </w:r>
            <w:proofErr w:type="spellEnd"/>
            <w:r w:rsidRPr="00E5758B">
              <w:rPr>
                <w:rFonts w:ascii="Arial" w:hAnsi="Arial" w:cs="Arial"/>
                <w:lang w:val="de-DE"/>
              </w:rPr>
              <w:t>. Bürgerliches Gesetzbuch, folgenden Vertrag (im Weiteren „</w:t>
            </w:r>
            <w:r w:rsidR="00611FC9" w:rsidRPr="00E5758B">
              <w:rPr>
                <w:rFonts w:ascii="Arial" w:hAnsi="Arial" w:cs="Arial"/>
                <w:b/>
                <w:bCs/>
                <w:lang w:val="de-DE"/>
              </w:rPr>
              <w:t>Vertrag</w:t>
            </w:r>
            <w:r w:rsidR="00611FC9" w:rsidRPr="00E5758B">
              <w:rPr>
                <w:rFonts w:ascii="Arial" w:hAnsi="Arial" w:cs="Arial"/>
                <w:lang w:val="de-DE"/>
              </w:rPr>
              <w:t>“)</w:t>
            </w:r>
            <w:r w:rsidRPr="00E5758B">
              <w:rPr>
                <w:rFonts w:ascii="Arial" w:hAnsi="Arial" w:cs="Arial"/>
                <w:lang w:val="de-DE"/>
              </w:rPr>
              <w:t>:</w:t>
            </w:r>
          </w:p>
          <w:p w14:paraId="4EA69E10" w14:textId="77777777" w:rsidR="00B21C38" w:rsidRPr="00045B37" w:rsidRDefault="00B21C38" w:rsidP="00EF64D7">
            <w:pPr>
              <w:pStyle w:val="Podnadpis"/>
              <w:rPr>
                <w:sz w:val="20"/>
                <w:lang w:val="de-DE"/>
              </w:rPr>
            </w:pPr>
          </w:p>
          <w:p w14:paraId="690AB95B" w14:textId="77777777" w:rsidR="00B21C38" w:rsidRPr="00045B37" w:rsidRDefault="00B21C38" w:rsidP="00EF64D7">
            <w:pPr>
              <w:jc w:val="center"/>
              <w:rPr>
                <w:rFonts w:ascii="Arial" w:hAnsi="Arial" w:cs="Arial"/>
                <w:b/>
                <w:lang w:val="de-DE"/>
              </w:rPr>
            </w:pPr>
            <w:r w:rsidRPr="00045B37">
              <w:rPr>
                <w:rFonts w:ascii="Arial" w:hAnsi="Arial" w:cs="Arial"/>
                <w:b/>
                <w:lang w:val="de-DE"/>
              </w:rPr>
              <w:t>I.</w:t>
            </w:r>
          </w:p>
          <w:p w14:paraId="5B75C753" w14:textId="1D843278" w:rsidR="00B21C38" w:rsidRPr="00F66B8A" w:rsidRDefault="00862AD0" w:rsidP="00EF64D7">
            <w:pPr>
              <w:jc w:val="center"/>
              <w:rPr>
                <w:rFonts w:ascii="Arial" w:hAnsi="Arial" w:cs="Arial"/>
                <w:b/>
                <w:lang w:val="de-DE"/>
              </w:rPr>
            </w:pPr>
            <w:r w:rsidRPr="00F66B8A">
              <w:rPr>
                <w:rFonts w:ascii="Arial" w:hAnsi="Arial" w:cs="Arial"/>
                <w:b/>
                <w:lang w:val="de-DE"/>
              </w:rPr>
              <w:t>Gegenstand des Vertrags</w:t>
            </w:r>
          </w:p>
          <w:p w14:paraId="506CB13D" w14:textId="77777777" w:rsidR="00B21C38" w:rsidRPr="00045B37" w:rsidRDefault="00B21C38" w:rsidP="00EF64D7">
            <w:pPr>
              <w:rPr>
                <w:rFonts w:ascii="Arial" w:hAnsi="Arial" w:cs="Arial"/>
                <w:bCs/>
                <w:lang w:val="de-DE"/>
              </w:rPr>
            </w:pPr>
          </w:p>
          <w:p w14:paraId="6C9272F8" w14:textId="77777777" w:rsidR="00EF64D7" w:rsidRPr="00E5758B" w:rsidRDefault="00EF64D7" w:rsidP="000527BE">
            <w:pPr>
              <w:jc w:val="both"/>
              <w:rPr>
                <w:rFonts w:ascii="Arial" w:hAnsi="Arial" w:cs="Arial"/>
                <w:iCs/>
                <w:lang w:val="de-DE"/>
              </w:rPr>
            </w:pPr>
            <w:r w:rsidRPr="00E5758B">
              <w:rPr>
                <w:rFonts w:ascii="Arial" w:hAnsi="Arial" w:cs="Arial"/>
                <w:iCs/>
                <w:lang w:val="de-DE"/>
              </w:rPr>
              <w:t xml:space="preserve">Im Zusammenhang mit der Erfüllung der Aufgaben der MU verpflichtet sich der Dienstleister für die MU folgende Leistungen, Dienste oder sonstigen Tätigkeiten zu erbringen: </w:t>
            </w:r>
          </w:p>
          <w:p w14:paraId="49518649" w14:textId="71479E17" w:rsidR="00EF64D7" w:rsidRPr="00E5758B" w:rsidRDefault="00EF64D7" w:rsidP="000527BE">
            <w:pPr>
              <w:jc w:val="both"/>
              <w:rPr>
                <w:rFonts w:ascii="Arial" w:hAnsi="Arial" w:cs="Arial"/>
                <w:iCs/>
                <w:lang w:val="de-DE"/>
              </w:rPr>
            </w:pPr>
            <w:r w:rsidRPr="00E5758B">
              <w:rPr>
                <w:rFonts w:ascii="Arial" w:hAnsi="Arial" w:cs="Arial"/>
                <w:iCs/>
                <w:lang w:val="de-DE"/>
              </w:rPr>
              <w:t>……………</w:t>
            </w:r>
            <w:r w:rsidR="00A92652" w:rsidRPr="00E5758B">
              <w:rPr>
                <w:rFonts w:ascii="Arial" w:hAnsi="Arial" w:cs="Arial"/>
                <w:iCs/>
                <w:lang w:val="de-DE"/>
              </w:rPr>
              <w:t>……………………………………</w:t>
            </w:r>
          </w:p>
          <w:p w14:paraId="57997177" w14:textId="77777777" w:rsidR="00EF64D7" w:rsidRPr="00E5758B" w:rsidRDefault="00EF64D7" w:rsidP="000527BE">
            <w:pPr>
              <w:jc w:val="both"/>
              <w:rPr>
                <w:rFonts w:ascii="Arial" w:hAnsi="Arial" w:cs="Arial"/>
                <w:iCs/>
                <w:lang w:val="de-DE"/>
              </w:rPr>
            </w:pPr>
            <w:r w:rsidRPr="00E5758B">
              <w:rPr>
                <w:rFonts w:ascii="Arial" w:hAnsi="Arial" w:cs="Arial"/>
                <w:iCs/>
                <w:lang w:val="de-DE"/>
              </w:rPr>
              <w:t>im Zeitraum von:    …………………………</w:t>
            </w:r>
          </w:p>
          <w:p w14:paraId="34A2BEFE" w14:textId="4B3C09B9" w:rsidR="00EF64D7" w:rsidRPr="00E5758B" w:rsidRDefault="00EF64D7" w:rsidP="000527BE">
            <w:pPr>
              <w:jc w:val="both"/>
              <w:rPr>
                <w:rFonts w:ascii="Arial" w:hAnsi="Arial" w:cs="Arial"/>
                <w:iCs/>
                <w:lang w:val="de-DE"/>
              </w:rPr>
            </w:pPr>
            <w:r w:rsidRPr="00E5758B">
              <w:rPr>
                <w:rFonts w:ascii="Arial" w:hAnsi="Arial" w:cs="Arial"/>
                <w:iCs/>
                <w:lang w:val="de-DE"/>
              </w:rPr>
              <w:t>Ort der Übergabe und Entgegennahme ist: die Masaryk-Universität, Pädagogische Fakultät.</w:t>
            </w:r>
          </w:p>
          <w:p w14:paraId="4D15C7A9" w14:textId="77777777" w:rsidR="00B21C38" w:rsidRPr="00045B37" w:rsidRDefault="00B21C38" w:rsidP="00EF64D7">
            <w:pPr>
              <w:rPr>
                <w:rFonts w:ascii="Arial" w:hAnsi="Arial" w:cs="Arial"/>
                <w:bCs/>
                <w:lang w:val="de-DE"/>
              </w:rPr>
            </w:pPr>
          </w:p>
          <w:p w14:paraId="57998FAF" w14:textId="77777777" w:rsidR="00B21C38" w:rsidRPr="00045B37" w:rsidRDefault="00B21C38" w:rsidP="00EF64D7">
            <w:pPr>
              <w:rPr>
                <w:rFonts w:ascii="Arial" w:hAnsi="Arial" w:cs="Arial"/>
                <w:bCs/>
                <w:lang w:val="de-DE"/>
              </w:rPr>
            </w:pPr>
          </w:p>
          <w:p w14:paraId="392A1EFE" w14:textId="77777777" w:rsidR="00B21C38" w:rsidRPr="00E5758B" w:rsidRDefault="00B21C38" w:rsidP="00EF64D7">
            <w:pPr>
              <w:jc w:val="center"/>
              <w:rPr>
                <w:rFonts w:ascii="Arial" w:hAnsi="Arial" w:cs="Arial"/>
                <w:b/>
                <w:lang w:val="en-US"/>
              </w:rPr>
            </w:pPr>
            <w:r w:rsidRPr="00E5758B">
              <w:rPr>
                <w:rFonts w:ascii="Arial" w:hAnsi="Arial" w:cs="Arial"/>
                <w:b/>
                <w:lang w:val="en-US"/>
              </w:rPr>
              <w:t>II.</w:t>
            </w:r>
          </w:p>
          <w:p w14:paraId="1FF3B7C3" w14:textId="3FADAA8B" w:rsidR="00B21C38" w:rsidRPr="005D28D1" w:rsidRDefault="009C38CF" w:rsidP="00EF64D7">
            <w:pPr>
              <w:jc w:val="center"/>
              <w:rPr>
                <w:rFonts w:ascii="Arial" w:hAnsi="Arial" w:cs="Arial"/>
                <w:b/>
                <w:lang w:val="de-DE"/>
              </w:rPr>
            </w:pPr>
            <w:r w:rsidRPr="005D28D1">
              <w:rPr>
                <w:rFonts w:ascii="Arial" w:hAnsi="Arial" w:cs="Arial"/>
                <w:b/>
                <w:lang w:val="de-DE"/>
              </w:rPr>
              <w:t>Zahlungsbedingungen</w:t>
            </w:r>
            <w:r w:rsidR="00670363" w:rsidRPr="005D28D1">
              <w:rPr>
                <w:rFonts w:ascii="Arial" w:hAnsi="Arial" w:cs="Arial"/>
                <w:b/>
                <w:lang w:val="de-DE"/>
              </w:rPr>
              <w:t xml:space="preserve"> </w:t>
            </w:r>
          </w:p>
          <w:p w14:paraId="63DD843C" w14:textId="77777777" w:rsidR="00B21C38" w:rsidRPr="00E5758B" w:rsidRDefault="00B21C38" w:rsidP="00EF64D7">
            <w:pPr>
              <w:rPr>
                <w:lang w:val="en-US"/>
              </w:rPr>
            </w:pPr>
          </w:p>
        </w:tc>
      </w:tr>
      <w:tr w:rsidR="00B21C38" w:rsidRPr="00E5758B" w14:paraId="4A933079" w14:textId="77777777" w:rsidTr="00164C30">
        <w:tc>
          <w:tcPr>
            <w:tcW w:w="5070" w:type="dxa"/>
            <w:tcBorders>
              <w:top w:val="nil"/>
              <w:left w:val="single" w:sz="4" w:space="0" w:color="auto"/>
              <w:right w:val="single" w:sz="4" w:space="0" w:color="auto"/>
            </w:tcBorders>
          </w:tcPr>
          <w:p w14:paraId="594E06F2" w14:textId="2BED8251" w:rsidR="004E7BBE" w:rsidRPr="00045B37" w:rsidRDefault="00B21C38" w:rsidP="00F3798C">
            <w:pPr>
              <w:jc w:val="both"/>
            </w:pPr>
            <w:r w:rsidRPr="00E5758B">
              <w:rPr>
                <w:rFonts w:ascii="Arial" w:hAnsi="Arial" w:cs="Arial"/>
              </w:rPr>
              <w:t xml:space="preserve">1. </w:t>
            </w:r>
            <w:r w:rsidR="00C3473D" w:rsidRPr="00116B5B">
              <w:rPr>
                <w:rFonts w:ascii="Arial" w:hAnsi="Arial" w:cs="Arial"/>
              </w:rPr>
              <w:t xml:space="preserve">MU se zavazuje uhradit </w:t>
            </w:r>
            <w:r w:rsidR="003078FD" w:rsidRPr="00116B5B">
              <w:rPr>
                <w:rFonts w:ascii="Arial" w:hAnsi="Arial" w:cs="Arial"/>
              </w:rPr>
              <w:t>P</w:t>
            </w:r>
            <w:r w:rsidR="00C3473D" w:rsidRPr="00116B5B">
              <w:rPr>
                <w:rFonts w:ascii="Arial" w:hAnsi="Arial" w:cs="Arial"/>
              </w:rPr>
              <w:t xml:space="preserve">oskytovateli nezbytné účelně vynaložené výdaje související s předmětem </w:t>
            </w:r>
            <w:r w:rsidR="00C3473D" w:rsidRPr="00116B5B">
              <w:rPr>
                <w:rFonts w:ascii="Arial" w:hAnsi="Arial" w:cs="Arial"/>
              </w:rPr>
              <w:lastRenderedPageBreak/>
              <w:t xml:space="preserve">plnění uvedeném v čl. I.  ve výši ……… Kč, jejichž celkovou výši předem MU odsouhlasila. Výše uvedená částka bude uhrazena </w:t>
            </w:r>
            <w:r w:rsidR="00C3473D" w:rsidRPr="006C56F2">
              <w:rPr>
                <w:rFonts w:ascii="Arial" w:hAnsi="Arial" w:cs="Arial"/>
              </w:rPr>
              <w:t xml:space="preserve">do </w:t>
            </w:r>
            <w:proofErr w:type="gramStart"/>
            <w:r w:rsidR="00D86916">
              <w:rPr>
                <w:rFonts w:ascii="Arial" w:hAnsi="Arial" w:cs="Arial"/>
              </w:rPr>
              <w:t>20</w:t>
            </w:r>
            <w:r w:rsidR="00C3473D" w:rsidRPr="006C56F2">
              <w:rPr>
                <w:rFonts w:ascii="Arial" w:hAnsi="Arial" w:cs="Arial"/>
              </w:rPr>
              <w:t>ti</w:t>
            </w:r>
            <w:proofErr w:type="gramEnd"/>
            <w:r w:rsidR="00C3473D" w:rsidRPr="00116B5B">
              <w:rPr>
                <w:rFonts w:ascii="Arial" w:hAnsi="Arial" w:cs="Arial"/>
              </w:rPr>
              <w:t xml:space="preserve"> dnů ode dne dokončení plnění bezhotovostním převodem na číslo účtu poskytovatele uvedeného v záhlaví této </w:t>
            </w:r>
            <w:r w:rsidR="00E65780">
              <w:rPr>
                <w:rFonts w:ascii="Arial" w:hAnsi="Arial" w:cs="Arial"/>
              </w:rPr>
              <w:t>S</w:t>
            </w:r>
            <w:r w:rsidR="00C3473D" w:rsidRPr="00116B5B">
              <w:rPr>
                <w:rFonts w:ascii="Arial" w:hAnsi="Arial" w:cs="Arial"/>
              </w:rPr>
              <w:t xml:space="preserve">mlouvy, popřípadě v hotovosti na pokladně </w:t>
            </w:r>
            <w:proofErr w:type="spellStart"/>
            <w:r w:rsidR="00C3473D" w:rsidRPr="00116B5B">
              <w:rPr>
                <w:rFonts w:ascii="Arial" w:hAnsi="Arial" w:cs="Arial"/>
              </w:rPr>
              <w:t>PdF</w:t>
            </w:r>
            <w:proofErr w:type="spellEnd"/>
            <w:r w:rsidR="00C3473D" w:rsidRPr="00116B5B">
              <w:rPr>
                <w:rFonts w:ascii="Arial" w:hAnsi="Arial" w:cs="Arial"/>
              </w:rPr>
              <w:t xml:space="preserve"> MU.</w:t>
            </w:r>
          </w:p>
          <w:p w14:paraId="783C8594" w14:textId="44DD63D8" w:rsidR="004E7BBE" w:rsidRPr="00045B37" w:rsidRDefault="004E7BBE" w:rsidP="00164C30">
            <w:pPr>
              <w:pStyle w:val="Odstavecseseznamem"/>
              <w:ind w:left="720"/>
              <w:jc w:val="both"/>
            </w:pPr>
          </w:p>
          <w:p w14:paraId="7C4C30A7" w14:textId="11F3790C" w:rsidR="004E7BBE" w:rsidRPr="00045B37" w:rsidRDefault="004E7BBE" w:rsidP="00164C30">
            <w:pPr>
              <w:pStyle w:val="Odstavecseseznamem"/>
              <w:ind w:left="720"/>
              <w:jc w:val="both"/>
            </w:pPr>
          </w:p>
          <w:p w14:paraId="447776EF" w14:textId="361A83CB" w:rsidR="004E7BBE" w:rsidRPr="00045B37" w:rsidRDefault="004E7BBE" w:rsidP="00164C30">
            <w:pPr>
              <w:pStyle w:val="Odstavecseseznamem"/>
              <w:ind w:left="720"/>
              <w:jc w:val="both"/>
            </w:pPr>
          </w:p>
          <w:p w14:paraId="323EDBD6" w14:textId="262B7AED" w:rsidR="004E7BBE" w:rsidRPr="00045B37" w:rsidRDefault="004E7BBE" w:rsidP="00164C30">
            <w:pPr>
              <w:pStyle w:val="Odstavecseseznamem"/>
              <w:ind w:left="720"/>
              <w:jc w:val="both"/>
            </w:pPr>
          </w:p>
          <w:p w14:paraId="6D179F3A" w14:textId="77777777" w:rsidR="006A2308" w:rsidRPr="00045B37" w:rsidRDefault="006A2308" w:rsidP="00164C30">
            <w:pPr>
              <w:pStyle w:val="Odstavecseseznamem"/>
              <w:ind w:left="720"/>
              <w:jc w:val="both"/>
            </w:pPr>
          </w:p>
          <w:p w14:paraId="65CBFB42" w14:textId="77777777" w:rsidR="00B21C38" w:rsidRPr="00045B37" w:rsidRDefault="00B21C38" w:rsidP="00164C30">
            <w:pPr>
              <w:jc w:val="both"/>
            </w:pPr>
            <w:r w:rsidRPr="00E5758B">
              <w:rPr>
                <w:rFonts w:ascii="Arial" w:hAnsi="Arial" w:cs="Arial"/>
              </w:rPr>
              <w:t>2. MU se zavazuje nahradit Poskytovateli nezbytné účelně vynaložené cestovní výdaje, které mu vznikly v souvislosti s plněním jeho závazku dle čl. I této Smlouvy, na základě předložených dokladů v tomto rozsahu:</w:t>
            </w:r>
          </w:p>
          <w:p w14:paraId="31D1AFC3" w14:textId="54509DCF" w:rsidR="00DA7723" w:rsidRPr="00045B37" w:rsidRDefault="00DA7723" w:rsidP="00164C30">
            <w:pPr>
              <w:pStyle w:val="Odstavecseseznamem"/>
            </w:pPr>
          </w:p>
          <w:p w14:paraId="33C30377" w14:textId="77777777" w:rsidR="00DA7723" w:rsidRPr="00045B37" w:rsidRDefault="00DA7723" w:rsidP="00164C30">
            <w:pPr>
              <w:pStyle w:val="Odstavecseseznamem"/>
            </w:pPr>
          </w:p>
          <w:p w14:paraId="1EC2AAC7" w14:textId="77777777" w:rsidR="00B21C38" w:rsidRPr="00E5758B" w:rsidRDefault="00B21C38" w:rsidP="00164C30">
            <w:pPr>
              <w:jc w:val="both"/>
              <w:rPr>
                <w:rFonts w:ascii="Arial" w:hAnsi="Arial" w:cs="Arial"/>
              </w:rPr>
            </w:pPr>
            <w:r w:rsidRPr="00E5758B">
              <w:rPr>
                <w:rFonts w:ascii="Arial" w:hAnsi="Arial" w:cs="Arial"/>
              </w:rPr>
              <w:t xml:space="preserve">Jízdní výdaje (vlak 2. třída, letadlo, autobus, osobní automobil za cenu veřejného dopravního prostředku) z adresy bydliště uvedené v této Smlouvě na MU a zpět. Výdaje za ubytování (nejvýše do částky </w:t>
            </w:r>
            <w:proofErr w:type="gramStart"/>
            <w:r w:rsidRPr="00E5758B">
              <w:rPr>
                <w:rFonts w:ascii="Arial" w:hAnsi="Arial" w:cs="Arial"/>
              </w:rPr>
              <w:t>…….</w:t>
            </w:r>
            <w:proofErr w:type="gramEnd"/>
            <w:r w:rsidRPr="00E5758B">
              <w:rPr>
                <w:rFonts w:ascii="Arial" w:hAnsi="Arial" w:cs="Arial"/>
              </w:rPr>
              <w:t>.  Kč včetně DPH za 1 nocleh).</w:t>
            </w:r>
          </w:p>
          <w:p w14:paraId="2D1E625F" w14:textId="5C702DF1" w:rsidR="00B21C38" w:rsidRDefault="00B21C38" w:rsidP="00164C30">
            <w:pPr>
              <w:jc w:val="both"/>
              <w:rPr>
                <w:rFonts w:ascii="Arial" w:hAnsi="Arial" w:cs="Arial"/>
              </w:rPr>
            </w:pPr>
          </w:p>
          <w:p w14:paraId="569F503D" w14:textId="77777777" w:rsidR="006A2308" w:rsidRPr="00E5758B" w:rsidRDefault="006A2308" w:rsidP="00164C30">
            <w:pPr>
              <w:jc w:val="both"/>
              <w:rPr>
                <w:rFonts w:ascii="Arial" w:hAnsi="Arial" w:cs="Arial"/>
              </w:rPr>
            </w:pPr>
          </w:p>
          <w:p w14:paraId="01B09455" w14:textId="77777777" w:rsidR="00B21C38" w:rsidRPr="00E5758B" w:rsidRDefault="00B21C38" w:rsidP="00164C30">
            <w:pPr>
              <w:jc w:val="center"/>
              <w:rPr>
                <w:rFonts w:ascii="Arial" w:hAnsi="Arial" w:cs="Arial"/>
                <w:b/>
                <w:bCs/>
              </w:rPr>
            </w:pPr>
            <w:r w:rsidRPr="00E5758B">
              <w:rPr>
                <w:rFonts w:ascii="Arial" w:hAnsi="Arial" w:cs="Arial"/>
                <w:b/>
                <w:bCs/>
              </w:rPr>
              <w:t>III.</w:t>
            </w:r>
          </w:p>
          <w:p w14:paraId="6E372EBC" w14:textId="41662811" w:rsidR="00B21C38" w:rsidRPr="00E5758B" w:rsidRDefault="00B21C38" w:rsidP="00164C30">
            <w:pPr>
              <w:jc w:val="center"/>
              <w:rPr>
                <w:rFonts w:ascii="Arial" w:hAnsi="Arial" w:cs="Arial"/>
                <w:b/>
                <w:bCs/>
              </w:rPr>
            </w:pPr>
            <w:r w:rsidRPr="00E5758B">
              <w:rPr>
                <w:rFonts w:ascii="Arial" w:hAnsi="Arial" w:cs="Arial"/>
                <w:b/>
                <w:bCs/>
              </w:rPr>
              <w:t>Závěrečná u</w:t>
            </w:r>
            <w:r w:rsidR="002E49B1">
              <w:rPr>
                <w:rFonts w:ascii="Arial" w:hAnsi="Arial" w:cs="Arial"/>
                <w:b/>
                <w:bCs/>
              </w:rPr>
              <w:t>j</w:t>
            </w:r>
            <w:r w:rsidR="0029728A">
              <w:rPr>
                <w:rFonts w:ascii="Arial" w:hAnsi="Arial" w:cs="Arial"/>
                <w:b/>
                <w:bCs/>
              </w:rPr>
              <w:t>ednání</w:t>
            </w:r>
          </w:p>
          <w:p w14:paraId="5608C26E" w14:textId="77777777" w:rsidR="00B21C38" w:rsidRPr="00045B37" w:rsidRDefault="00B21C38" w:rsidP="00164C30">
            <w:pPr>
              <w:pStyle w:val="Podnadpis"/>
              <w:rPr>
                <w:sz w:val="20"/>
                <w:lang w:val="cs-CZ"/>
              </w:rPr>
            </w:pPr>
          </w:p>
          <w:p w14:paraId="2917E887" w14:textId="77777777" w:rsidR="00B21C38" w:rsidRPr="00E5758B" w:rsidRDefault="00B21C38" w:rsidP="00164C30">
            <w:pPr>
              <w:jc w:val="both"/>
              <w:rPr>
                <w:rFonts w:ascii="Arial" w:hAnsi="Arial" w:cs="Arial"/>
              </w:rPr>
            </w:pPr>
            <w:r w:rsidRPr="00E5758B">
              <w:rPr>
                <w:rFonts w:ascii="Arial" w:hAnsi="Arial" w:cs="Arial"/>
              </w:rPr>
              <w:t>1. Smluvní vztahy založené touto Smlouvou se řídí českým právem, zejména příslušnými ustanoveními občanského zákoníku. K řešení případných sporů jsou příslušné české soudy.</w:t>
            </w:r>
          </w:p>
          <w:p w14:paraId="15405278" w14:textId="77777777" w:rsidR="00B21C38" w:rsidRPr="00045B37" w:rsidRDefault="00B21C38" w:rsidP="00164C30">
            <w:pPr>
              <w:jc w:val="both"/>
            </w:pPr>
          </w:p>
          <w:p w14:paraId="5FA88DC0" w14:textId="7C332374" w:rsidR="00B21C38" w:rsidRPr="00045B37" w:rsidRDefault="00B21C38" w:rsidP="00164C30">
            <w:pPr>
              <w:jc w:val="both"/>
            </w:pPr>
          </w:p>
          <w:p w14:paraId="50E4215C" w14:textId="5AE0A8F4" w:rsidR="00056BA7" w:rsidRPr="00045B37" w:rsidRDefault="00056BA7" w:rsidP="00164C30">
            <w:pPr>
              <w:jc w:val="both"/>
            </w:pPr>
          </w:p>
          <w:p w14:paraId="6052D584" w14:textId="77777777" w:rsidR="00B21C38" w:rsidRPr="00E5758B" w:rsidRDefault="00B21C38" w:rsidP="00164C30">
            <w:pPr>
              <w:jc w:val="both"/>
              <w:rPr>
                <w:rFonts w:ascii="Arial" w:hAnsi="Arial" w:cs="Arial"/>
              </w:rPr>
            </w:pPr>
            <w:r w:rsidRPr="00E5758B">
              <w:rPr>
                <w:rFonts w:ascii="Arial" w:hAnsi="Arial" w:cs="Arial"/>
              </w:rPr>
              <w:t>2. Tato Smlouva nabývá platnosti a účinnosti dnem podpisu obou smluvních stran.</w:t>
            </w:r>
          </w:p>
          <w:p w14:paraId="64D60FD4" w14:textId="77777777" w:rsidR="00B21C38" w:rsidRPr="00E5758B" w:rsidRDefault="00B21C38" w:rsidP="00164C30">
            <w:pPr>
              <w:jc w:val="both"/>
              <w:rPr>
                <w:rFonts w:ascii="Arial" w:hAnsi="Arial" w:cs="Arial"/>
              </w:rPr>
            </w:pPr>
          </w:p>
          <w:p w14:paraId="032A20EB" w14:textId="77777777" w:rsidR="00B21C38" w:rsidRPr="00E5758B" w:rsidRDefault="00B21C38" w:rsidP="00164C30">
            <w:pPr>
              <w:jc w:val="both"/>
              <w:rPr>
                <w:rFonts w:ascii="Arial" w:hAnsi="Arial" w:cs="Arial"/>
              </w:rPr>
            </w:pPr>
            <w:r w:rsidRPr="00E5758B">
              <w:rPr>
                <w:rFonts w:ascii="Arial" w:hAnsi="Arial" w:cs="Arial"/>
              </w:rPr>
              <w:t xml:space="preserve">3. Smlouva je vyhotovena ve dvou výtiscích. Každá smluvní strana </w:t>
            </w:r>
            <w:proofErr w:type="gramStart"/>
            <w:r w:rsidRPr="00E5758B">
              <w:rPr>
                <w:rFonts w:ascii="Arial" w:hAnsi="Arial" w:cs="Arial"/>
              </w:rPr>
              <w:t>obdrží</w:t>
            </w:r>
            <w:proofErr w:type="gramEnd"/>
            <w:r w:rsidRPr="00E5758B">
              <w:rPr>
                <w:rFonts w:ascii="Arial" w:hAnsi="Arial" w:cs="Arial"/>
              </w:rPr>
              <w:t xml:space="preserve"> po jednom výtisku.</w:t>
            </w:r>
          </w:p>
        </w:tc>
        <w:tc>
          <w:tcPr>
            <w:tcW w:w="5069" w:type="dxa"/>
            <w:tcBorders>
              <w:top w:val="nil"/>
              <w:left w:val="single" w:sz="4" w:space="0" w:color="auto"/>
              <w:right w:val="single" w:sz="4" w:space="0" w:color="auto"/>
            </w:tcBorders>
          </w:tcPr>
          <w:p w14:paraId="023D963D" w14:textId="6E1272B6" w:rsidR="00B21C38" w:rsidRPr="00116B5B" w:rsidRDefault="00B21C38" w:rsidP="004E7BBE">
            <w:pPr>
              <w:jc w:val="both"/>
              <w:rPr>
                <w:rFonts w:ascii="Arial" w:hAnsi="Arial" w:cs="Arial"/>
                <w:lang w:val="de-DE"/>
              </w:rPr>
            </w:pPr>
            <w:r w:rsidRPr="00045B37">
              <w:rPr>
                <w:rFonts w:ascii="Arial" w:hAnsi="Arial" w:cs="Arial"/>
                <w:lang w:val="de-DE"/>
              </w:rPr>
              <w:lastRenderedPageBreak/>
              <w:t xml:space="preserve">1. </w:t>
            </w:r>
            <w:r w:rsidR="00116B5B" w:rsidRPr="00116B5B">
              <w:rPr>
                <w:rFonts w:ascii="Arial" w:hAnsi="Arial" w:cs="Arial"/>
                <w:lang w:val="de-DE"/>
              </w:rPr>
              <w:t xml:space="preserve">Die MU verpflichtet sich, dem Dienstleister die notwendigen und zweckmäßig eingesetzten Auslagen </w:t>
            </w:r>
            <w:r w:rsidR="00116B5B" w:rsidRPr="00116B5B">
              <w:rPr>
                <w:rFonts w:ascii="Arial" w:hAnsi="Arial" w:cs="Arial"/>
                <w:lang w:val="de-DE"/>
              </w:rPr>
              <w:lastRenderedPageBreak/>
              <w:t xml:space="preserve">im Zusammenhang mit der Erfüllung der Verpflichtung aus Nr. I in Höhe von ……… </w:t>
            </w:r>
            <w:r w:rsidR="000D37E8">
              <w:rPr>
                <w:rFonts w:ascii="Arial" w:hAnsi="Arial" w:cs="Arial"/>
                <w:lang w:val="de-DE"/>
              </w:rPr>
              <w:t>CZK</w:t>
            </w:r>
            <w:r w:rsidR="00116B5B" w:rsidRPr="00116B5B">
              <w:rPr>
                <w:rFonts w:ascii="Arial" w:hAnsi="Arial" w:cs="Arial"/>
                <w:lang w:val="de-DE"/>
              </w:rPr>
              <w:t xml:space="preserve"> zu erstatten, deren Gesamthöhe im Voraus von der MU genehmigt wurde. Der oben angeführte Betrag wird spätestens nach Ablauf von </w:t>
            </w:r>
            <w:r w:rsidR="00996248">
              <w:rPr>
                <w:rFonts w:ascii="Arial" w:hAnsi="Arial" w:cs="Arial"/>
                <w:lang w:val="de-DE"/>
              </w:rPr>
              <w:t>20</w:t>
            </w:r>
            <w:r w:rsidR="00116B5B" w:rsidRPr="00116B5B">
              <w:rPr>
                <w:rFonts w:ascii="Arial" w:hAnsi="Arial" w:cs="Arial"/>
                <w:lang w:val="de-DE"/>
              </w:rPr>
              <w:t xml:space="preserve"> Tagen nach Erbringung der Dienste durch bargeldlose Zahlung auf das Konto des Dienstleisters, das am Beginn dieses Vertrags genannt wurde (ggf. auch in bar an der Kasse der </w:t>
            </w:r>
            <w:proofErr w:type="spellStart"/>
            <w:r w:rsidR="00116B5B" w:rsidRPr="00116B5B">
              <w:rPr>
                <w:rFonts w:ascii="Arial" w:hAnsi="Arial" w:cs="Arial"/>
                <w:lang w:val="de-DE"/>
              </w:rPr>
              <w:t>PdF</w:t>
            </w:r>
            <w:proofErr w:type="spellEnd"/>
            <w:r w:rsidR="00116B5B" w:rsidRPr="00116B5B">
              <w:rPr>
                <w:rFonts w:ascii="Arial" w:hAnsi="Arial" w:cs="Arial"/>
                <w:lang w:val="de-DE"/>
              </w:rPr>
              <w:t xml:space="preserve"> MU), erstattet.</w:t>
            </w:r>
          </w:p>
          <w:p w14:paraId="0FB964DA" w14:textId="77777777" w:rsidR="00B21C38" w:rsidRPr="00045B37" w:rsidRDefault="00B21C38" w:rsidP="00164C30">
            <w:pPr>
              <w:pStyle w:val="Odstavecseseznamem"/>
              <w:ind w:left="720"/>
              <w:jc w:val="both"/>
              <w:rPr>
                <w:rFonts w:ascii="Arial" w:hAnsi="Arial" w:cs="Arial"/>
                <w:lang w:val="de-DE"/>
              </w:rPr>
            </w:pPr>
          </w:p>
          <w:p w14:paraId="565EBCA1" w14:textId="77777777" w:rsidR="00B21C38" w:rsidRPr="00045B37" w:rsidRDefault="00B21C38" w:rsidP="00164C30">
            <w:pPr>
              <w:pStyle w:val="Odstavecseseznamem"/>
              <w:ind w:left="720"/>
              <w:jc w:val="both"/>
              <w:rPr>
                <w:rFonts w:ascii="Arial" w:hAnsi="Arial" w:cs="Arial"/>
                <w:lang w:val="de-DE"/>
              </w:rPr>
            </w:pPr>
          </w:p>
          <w:p w14:paraId="0B7762F9" w14:textId="23D78D68" w:rsidR="00B21C38" w:rsidRPr="00045B37" w:rsidRDefault="00B21C38" w:rsidP="00164C30">
            <w:pPr>
              <w:jc w:val="both"/>
              <w:rPr>
                <w:lang w:val="de-DE"/>
              </w:rPr>
            </w:pPr>
            <w:r w:rsidRPr="00045B37">
              <w:rPr>
                <w:rFonts w:ascii="Arial" w:hAnsi="Arial" w:cs="Arial"/>
                <w:lang w:val="de-DE"/>
              </w:rPr>
              <w:t>2</w:t>
            </w:r>
            <w:r w:rsidR="002A3A02" w:rsidRPr="00045B37">
              <w:rPr>
                <w:rFonts w:ascii="Arial" w:hAnsi="Arial" w:cs="Arial"/>
                <w:lang w:val="de-DE"/>
              </w:rPr>
              <w:t xml:space="preserve">. </w:t>
            </w:r>
            <w:r w:rsidR="002A3A02" w:rsidRPr="00E5758B">
              <w:rPr>
                <w:rFonts w:ascii="Arial" w:hAnsi="Arial" w:cs="Arial"/>
                <w:lang w:val="de-DE"/>
              </w:rPr>
              <w:t>Die MU verpflichtet sich, dem Dienstleister die notwendigen, zweckmäßig eingesetzten Fahrtkosten zu erstatten, die ihm in Zusammenhang mit der Erfüllung seiner Verpflichtungen nach Nr. I dieses Vertrags entstanden sind. Die Erstattung erfolgt nach Vorlage der Belege in folgender Höhe:</w:t>
            </w:r>
          </w:p>
          <w:p w14:paraId="7E1C9CBB" w14:textId="77777777" w:rsidR="00B21C38" w:rsidRPr="00045B37" w:rsidRDefault="00B21C38" w:rsidP="00164C30">
            <w:pPr>
              <w:pStyle w:val="Odstavecseseznamem"/>
              <w:ind w:left="720"/>
              <w:jc w:val="both"/>
              <w:rPr>
                <w:lang w:val="de-DE"/>
              </w:rPr>
            </w:pPr>
          </w:p>
          <w:p w14:paraId="16D0626E" w14:textId="1486409D" w:rsidR="00B21C38" w:rsidRPr="00045B37" w:rsidRDefault="009D4320" w:rsidP="009D4320">
            <w:pPr>
              <w:jc w:val="both"/>
              <w:rPr>
                <w:rFonts w:ascii="Arial" w:hAnsi="Arial" w:cs="Arial"/>
                <w:lang w:val="de-DE"/>
              </w:rPr>
            </w:pPr>
            <w:r w:rsidRPr="00E5758B">
              <w:rPr>
                <w:rFonts w:ascii="Arial" w:hAnsi="Arial" w:cs="Arial"/>
                <w:lang w:val="de-DE"/>
              </w:rPr>
              <w:t xml:space="preserve">Fahrtkosten (Zugfahrt 2. Klasse, Flug, Busfahrt oder PKW in vergleichbarer Höhe zu den Kosten für den öffentlichen Personenverkehr) vom oben angeführten Wohnsitz bis zur MU und zurück. Auslagen für die Unterbringung (höchsten bis zu einer Summe von </w:t>
            </w:r>
            <w:proofErr w:type="gramStart"/>
            <w:r w:rsidRPr="00E5758B">
              <w:rPr>
                <w:rFonts w:ascii="Arial" w:hAnsi="Arial" w:cs="Arial"/>
                <w:lang w:val="de-DE"/>
              </w:rPr>
              <w:t>…….</w:t>
            </w:r>
            <w:proofErr w:type="gramEnd"/>
            <w:r w:rsidRPr="00E5758B">
              <w:rPr>
                <w:rFonts w:ascii="Arial" w:hAnsi="Arial" w:cs="Arial"/>
                <w:lang w:val="de-DE"/>
              </w:rPr>
              <w:t xml:space="preserve">.  </w:t>
            </w:r>
            <w:r w:rsidR="006D03AB">
              <w:rPr>
                <w:rFonts w:ascii="Arial" w:hAnsi="Arial" w:cs="Arial"/>
                <w:lang w:val="de-DE"/>
              </w:rPr>
              <w:t>CZK</w:t>
            </w:r>
            <w:r w:rsidRPr="00E5758B">
              <w:rPr>
                <w:rFonts w:ascii="Arial" w:hAnsi="Arial" w:cs="Arial"/>
                <w:lang w:val="de-DE"/>
              </w:rPr>
              <w:t xml:space="preserve"> einschl. MwSt. für eine Übernachtung).</w:t>
            </w:r>
          </w:p>
          <w:p w14:paraId="535CC5C4" w14:textId="77777777" w:rsidR="00B21C38" w:rsidRPr="00045B37" w:rsidRDefault="00B21C38" w:rsidP="00164C30">
            <w:pPr>
              <w:jc w:val="both"/>
              <w:rPr>
                <w:rFonts w:ascii="Arial" w:hAnsi="Arial" w:cs="Arial"/>
                <w:lang w:val="de-DE"/>
              </w:rPr>
            </w:pPr>
          </w:p>
          <w:p w14:paraId="291BC5B3" w14:textId="77777777" w:rsidR="00B21C38" w:rsidRPr="00045B37" w:rsidRDefault="00B21C38" w:rsidP="00164C30">
            <w:pPr>
              <w:jc w:val="center"/>
              <w:rPr>
                <w:rFonts w:ascii="Arial" w:hAnsi="Arial" w:cs="Arial"/>
                <w:b/>
                <w:bCs/>
                <w:lang w:val="de-DE"/>
              </w:rPr>
            </w:pPr>
            <w:r w:rsidRPr="00045B37">
              <w:rPr>
                <w:rFonts w:ascii="Arial" w:hAnsi="Arial" w:cs="Arial"/>
                <w:b/>
                <w:bCs/>
                <w:lang w:val="de-DE"/>
              </w:rPr>
              <w:t>III.</w:t>
            </w:r>
          </w:p>
          <w:p w14:paraId="7EC89BD4" w14:textId="77777777" w:rsidR="00383AD4" w:rsidRPr="00E5758B" w:rsidRDefault="00383AD4" w:rsidP="00383AD4">
            <w:pPr>
              <w:jc w:val="center"/>
              <w:rPr>
                <w:rFonts w:ascii="Arial" w:hAnsi="Arial" w:cs="Arial"/>
                <w:b/>
                <w:lang w:val="de-DE"/>
              </w:rPr>
            </w:pPr>
            <w:r w:rsidRPr="00E5758B">
              <w:rPr>
                <w:rFonts w:ascii="Arial" w:hAnsi="Arial" w:cs="Arial"/>
                <w:b/>
                <w:lang w:val="de-DE"/>
              </w:rPr>
              <w:t>Abschließende Bestimmungen</w:t>
            </w:r>
          </w:p>
          <w:p w14:paraId="1A1150DB" w14:textId="77777777" w:rsidR="00B21C38" w:rsidRPr="00045B37" w:rsidRDefault="00B21C38" w:rsidP="00164C30">
            <w:pPr>
              <w:pStyle w:val="Podnadpis"/>
              <w:rPr>
                <w:sz w:val="20"/>
                <w:lang w:val="de-DE"/>
              </w:rPr>
            </w:pPr>
          </w:p>
          <w:p w14:paraId="25579A0E" w14:textId="63CF4C5F" w:rsidR="00B21C38" w:rsidRPr="00045B37" w:rsidRDefault="00B21C38" w:rsidP="00164C30">
            <w:pPr>
              <w:jc w:val="both"/>
              <w:rPr>
                <w:rFonts w:ascii="Arial" w:hAnsi="Arial" w:cs="Arial"/>
                <w:lang w:val="de-DE"/>
              </w:rPr>
            </w:pPr>
            <w:r w:rsidRPr="00045B37">
              <w:rPr>
                <w:rFonts w:ascii="Arial" w:hAnsi="Arial" w:cs="Arial"/>
                <w:lang w:val="de-DE"/>
              </w:rPr>
              <w:t xml:space="preserve">1. </w:t>
            </w:r>
            <w:r w:rsidR="00056BA7" w:rsidRPr="00E5758B">
              <w:rPr>
                <w:rFonts w:ascii="Arial" w:hAnsi="Arial" w:cs="Arial"/>
                <w:lang w:val="de-DE"/>
              </w:rPr>
              <w:t>Die Vertragsbeziehungen, die durch diesen Vertrag begründet werden, richten sich nach tschechischem Recht, insbesondere nach den einschlägigen Bestimmungen des Bürgerlichen Gesetzbuches. Zur Entscheidung von eventuellen Rechtsstreitigkeiten sind die tschechischen Gerichte zuständig.</w:t>
            </w:r>
          </w:p>
          <w:p w14:paraId="2CBDE347" w14:textId="77777777" w:rsidR="00B21C38" w:rsidRPr="00045B37" w:rsidRDefault="00B21C38" w:rsidP="00164C30">
            <w:pPr>
              <w:jc w:val="both"/>
              <w:rPr>
                <w:rFonts w:ascii="Arial" w:hAnsi="Arial" w:cs="Arial"/>
                <w:lang w:val="de-DE"/>
              </w:rPr>
            </w:pPr>
          </w:p>
          <w:p w14:paraId="0BC4EC9E" w14:textId="5598B99E" w:rsidR="00B21C38" w:rsidRPr="00045B37" w:rsidRDefault="00B21C38" w:rsidP="00164C30">
            <w:pPr>
              <w:jc w:val="both"/>
              <w:rPr>
                <w:rFonts w:ascii="Arial" w:hAnsi="Arial" w:cs="Arial"/>
                <w:lang w:val="de-DE"/>
              </w:rPr>
            </w:pPr>
            <w:r w:rsidRPr="00045B37">
              <w:rPr>
                <w:rFonts w:ascii="Arial" w:hAnsi="Arial" w:cs="Arial"/>
                <w:lang w:val="de-DE"/>
              </w:rPr>
              <w:t xml:space="preserve">2. </w:t>
            </w:r>
            <w:r w:rsidR="00F03C5A" w:rsidRPr="00E5758B">
              <w:rPr>
                <w:rFonts w:ascii="Arial" w:hAnsi="Arial" w:cs="Arial"/>
                <w:lang w:val="de-DE"/>
              </w:rPr>
              <w:t>Dieser Vertrag tritt am Tag der Unterzeichnung durch die beiden Vertragsparteien in Kraft.</w:t>
            </w:r>
          </w:p>
          <w:p w14:paraId="1CB62A5D" w14:textId="77777777" w:rsidR="00B21C38" w:rsidRPr="00045B37" w:rsidRDefault="00B21C38" w:rsidP="00164C30">
            <w:pPr>
              <w:jc w:val="both"/>
              <w:rPr>
                <w:rFonts w:ascii="Arial" w:hAnsi="Arial" w:cs="Arial"/>
                <w:lang w:val="de-DE"/>
              </w:rPr>
            </w:pPr>
          </w:p>
          <w:p w14:paraId="1383F7C5" w14:textId="7EE86FD7" w:rsidR="00B21C38" w:rsidRPr="00045B37" w:rsidRDefault="00B21C38" w:rsidP="00164C30">
            <w:pPr>
              <w:jc w:val="both"/>
              <w:rPr>
                <w:rFonts w:ascii="Arial" w:hAnsi="Arial" w:cs="Arial"/>
                <w:lang w:val="de-DE"/>
              </w:rPr>
            </w:pPr>
            <w:r w:rsidRPr="00045B37">
              <w:rPr>
                <w:rFonts w:ascii="Arial" w:hAnsi="Arial" w:cs="Arial"/>
                <w:lang w:val="de-DE"/>
              </w:rPr>
              <w:t xml:space="preserve">3. </w:t>
            </w:r>
            <w:r w:rsidR="00E5758B" w:rsidRPr="00E5758B">
              <w:rPr>
                <w:rFonts w:ascii="Arial" w:hAnsi="Arial" w:cs="Arial"/>
                <w:lang w:val="de-DE"/>
              </w:rPr>
              <w:t>Der Vertrag wird in zwei Exemplaren ausgefertigt. Jede Vertragspartei enthält je ein Exemplar.</w:t>
            </w:r>
          </w:p>
          <w:p w14:paraId="48C50D11" w14:textId="77777777" w:rsidR="00B21C38" w:rsidRPr="00045B37" w:rsidRDefault="00B21C38" w:rsidP="00164C30">
            <w:pPr>
              <w:jc w:val="both"/>
              <w:rPr>
                <w:lang w:val="de-DE"/>
              </w:rPr>
            </w:pPr>
          </w:p>
        </w:tc>
      </w:tr>
      <w:tr w:rsidR="00B21C38" w:rsidRPr="00E5758B" w14:paraId="55F71698" w14:textId="77777777" w:rsidTr="00164C30">
        <w:trPr>
          <w:cantSplit/>
          <w:trHeight w:val="1460"/>
        </w:trPr>
        <w:tc>
          <w:tcPr>
            <w:tcW w:w="10139" w:type="dxa"/>
            <w:gridSpan w:val="2"/>
            <w:tcBorders>
              <w:top w:val="nil"/>
              <w:left w:val="single" w:sz="4" w:space="0" w:color="auto"/>
              <w:bottom w:val="single" w:sz="4" w:space="0" w:color="auto"/>
              <w:right w:val="single" w:sz="4" w:space="0" w:color="auto"/>
            </w:tcBorders>
          </w:tcPr>
          <w:p w14:paraId="0BB76FFF" w14:textId="77777777" w:rsidR="00B21C38" w:rsidRPr="00E5758B" w:rsidRDefault="00B21C38" w:rsidP="00164C30">
            <w:pPr>
              <w:jc w:val="both"/>
              <w:rPr>
                <w:rFonts w:ascii="Arial" w:hAnsi="Arial" w:cs="Arial"/>
              </w:rPr>
            </w:pPr>
            <w:r w:rsidRPr="00E5758B">
              <w:rPr>
                <w:rFonts w:ascii="Arial" w:hAnsi="Arial" w:cs="Arial"/>
              </w:rPr>
              <w:lastRenderedPageBreak/>
              <w:t xml:space="preserve">                                            </w:t>
            </w:r>
          </w:p>
          <w:p w14:paraId="17503B8B" w14:textId="3BDEC4A7" w:rsidR="00B21C38" w:rsidRPr="00E5758B" w:rsidRDefault="00B21C38" w:rsidP="00164C30">
            <w:pPr>
              <w:jc w:val="center"/>
              <w:rPr>
                <w:rFonts w:ascii="Arial" w:hAnsi="Arial" w:cs="Arial"/>
              </w:rPr>
            </w:pPr>
            <w:r w:rsidRPr="00E5758B">
              <w:rPr>
                <w:rFonts w:ascii="Arial" w:hAnsi="Arial" w:cs="Arial"/>
              </w:rPr>
              <w:t>V Brně dne ……</w:t>
            </w:r>
            <w:proofErr w:type="gramStart"/>
            <w:r w:rsidRPr="00E5758B">
              <w:rPr>
                <w:rFonts w:ascii="Arial" w:hAnsi="Arial" w:cs="Arial"/>
              </w:rPr>
              <w:t>…….</w:t>
            </w:r>
            <w:proofErr w:type="gramEnd"/>
            <w:r w:rsidRPr="00E5758B">
              <w:rPr>
                <w:rFonts w:ascii="Arial" w:hAnsi="Arial" w:cs="Arial"/>
              </w:rPr>
              <w:t>.     / In Br</w:t>
            </w:r>
            <w:r w:rsidR="006B7716">
              <w:rPr>
                <w:rFonts w:ascii="Arial" w:hAnsi="Arial" w:cs="Arial"/>
              </w:rPr>
              <w:t>no</w:t>
            </w:r>
            <w:r w:rsidRPr="00E5758B">
              <w:rPr>
                <w:rFonts w:ascii="Arial" w:hAnsi="Arial" w:cs="Arial"/>
              </w:rPr>
              <w:t xml:space="preserve"> </w:t>
            </w:r>
            <w:proofErr w:type="spellStart"/>
            <w:r w:rsidR="006B7716">
              <w:rPr>
                <w:rFonts w:ascii="Arial" w:hAnsi="Arial" w:cs="Arial"/>
              </w:rPr>
              <w:t>am</w:t>
            </w:r>
            <w:proofErr w:type="spellEnd"/>
            <w:r w:rsidRPr="00E5758B">
              <w:rPr>
                <w:rFonts w:ascii="Arial" w:hAnsi="Arial" w:cs="Arial"/>
              </w:rPr>
              <w:t xml:space="preserve"> ……………….</w:t>
            </w:r>
          </w:p>
          <w:p w14:paraId="7C08F5EB" w14:textId="77777777" w:rsidR="00B21C38" w:rsidRPr="00E5758B" w:rsidRDefault="00B21C38" w:rsidP="00164C30">
            <w:pPr>
              <w:jc w:val="both"/>
              <w:rPr>
                <w:rFonts w:ascii="Arial" w:hAnsi="Arial" w:cs="Arial"/>
              </w:rPr>
            </w:pPr>
          </w:p>
          <w:p w14:paraId="7ECF41F0" w14:textId="77777777" w:rsidR="00B21C38" w:rsidRPr="00E5758B" w:rsidRDefault="00B21C38" w:rsidP="00164C30">
            <w:pPr>
              <w:jc w:val="both"/>
              <w:rPr>
                <w:rFonts w:ascii="Arial" w:hAnsi="Arial" w:cs="Arial"/>
              </w:rPr>
            </w:pPr>
          </w:p>
          <w:p w14:paraId="702180E8" w14:textId="552AA1FA" w:rsidR="00B21C38" w:rsidRPr="00E5758B" w:rsidRDefault="002E49B1" w:rsidP="002E49B1">
            <w:pPr>
              <w:rPr>
                <w:rFonts w:ascii="Arial" w:hAnsi="Arial" w:cs="Arial"/>
              </w:rPr>
            </w:pPr>
            <w:r>
              <w:rPr>
                <w:rFonts w:ascii="Arial" w:hAnsi="Arial" w:cs="Arial"/>
              </w:rPr>
              <w:t xml:space="preserve">                     </w:t>
            </w:r>
            <w:r w:rsidR="00B21C38" w:rsidRPr="00E5758B">
              <w:rPr>
                <w:rFonts w:ascii="Arial" w:hAnsi="Arial" w:cs="Arial"/>
              </w:rPr>
              <w:t>…..……………………………</w:t>
            </w:r>
            <w:r>
              <w:rPr>
                <w:rFonts w:ascii="Arial" w:hAnsi="Arial" w:cs="Arial"/>
              </w:rPr>
              <w:t>………………</w:t>
            </w:r>
            <w:r w:rsidR="00B21C38" w:rsidRPr="00E5758B">
              <w:rPr>
                <w:rFonts w:ascii="Arial" w:hAnsi="Arial" w:cs="Arial"/>
              </w:rPr>
              <w:tab/>
              <w:t xml:space="preserve">  </w:t>
            </w:r>
            <w:r>
              <w:rPr>
                <w:rFonts w:ascii="Arial" w:hAnsi="Arial" w:cs="Arial"/>
              </w:rPr>
              <w:t xml:space="preserve">              </w:t>
            </w:r>
            <w:r w:rsidR="00B21C38" w:rsidRPr="00E5758B">
              <w:rPr>
                <w:rFonts w:ascii="Arial" w:hAnsi="Arial" w:cs="Arial"/>
              </w:rPr>
              <w:t>……….………………………</w:t>
            </w:r>
          </w:p>
          <w:p w14:paraId="0F812985" w14:textId="68A14107" w:rsidR="00D9201E" w:rsidRDefault="00B21C38" w:rsidP="00164C30">
            <w:pPr>
              <w:jc w:val="both"/>
              <w:rPr>
                <w:rFonts w:ascii="Arial" w:hAnsi="Arial" w:cs="Arial"/>
              </w:rPr>
            </w:pPr>
            <w:r w:rsidRPr="00E5758B">
              <w:rPr>
                <w:rFonts w:ascii="Arial" w:hAnsi="Arial" w:cs="Arial"/>
              </w:rPr>
              <w:t xml:space="preserve">                    </w:t>
            </w:r>
            <w:r w:rsidR="0029504F">
              <w:rPr>
                <w:rFonts w:ascii="Arial" w:hAnsi="Arial" w:cs="Arial"/>
              </w:rPr>
              <w:t xml:space="preserve">          </w:t>
            </w:r>
            <w:r w:rsidRPr="00E5758B">
              <w:rPr>
                <w:rFonts w:ascii="Arial" w:hAnsi="Arial" w:cs="Arial"/>
              </w:rPr>
              <w:t xml:space="preserve"> </w:t>
            </w:r>
            <w:r w:rsidR="0029504F">
              <w:rPr>
                <w:rFonts w:ascii="Arial" w:hAnsi="Arial" w:cs="Arial"/>
              </w:rPr>
              <w:t xml:space="preserve">Za </w:t>
            </w:r>
            <w:proofErr w:type="spellStart"/>
            <w:r w:rsidR="0029504F">
              <w:rPr>
                <w:rFonts w:ascii="Arial" w:hAnsi="Arial" w:cs="Arial"/>
              </w:rPr>
              <w:t>PdF</w:t>
            </w:r>
            <w:proofErr w:type="spellEnd"/>
            <w:r w:rsidR="0029504F">
              <w:rPr>
                <w:rFonts w:ascii="Arial" w:hAnsi="Arial" w:cs="Arial"/>
              </w:rPr>
              <w:t xml:space="preserve"> MU / </w:t>
            </w:r>
            <w:proofErr w:type="spellStart"/>
            <w:r w:rsidR="0029504F">
              <w:rPr>
                <w:rFonts w:ascii="Arial" w:hAnsi="Arial" w:cs="Arial"/>
              </w:rPr>
              <w:t>Für</w:t>
            </w:r>
            <w:proofErr w:type="spellEnd"/>
            <w:r w:rsidR="0029504F">
              <w:rPr>
                <w:rFonts w:ascii="Arial" w:hAnsi="Arial" w:cs="Arial"/>
              </w:rPr>
              <w:t xml:space="preserve"> </w:t>
            </w:r>
            <w:proofErr w:type="spellStart"/>
            <w:r w:rsidR="0029504F">
              <w:rPr>
                <w:rFonts w:ascii="Arial" w:hAnsi="Arial" w:cs="Arial"/>
              </w:rPr>
              <w:t>PdF</w:t>
            </w:r>
            <w:proofErr w:type="spellEnd"/>
            <w:r w:rsidR="0029504F">
              <w:rPr>
                <w:rFonts w:ascii="Arial" w:hAnsi="Arial" w:cs="Arial"/>
              </w:rPr>
              <w:t xml:space="preserve"> MU                                  </w:t>
            </w:r>
            <w:r w:rsidR="0029504F" w:rsidRPr="00E5758B">
              <w:rPr>
                <w:rFonts w:ascii="Arial" w:hAnsi="Arial" w:cs="Arial"/>
                <w:iCs/>
              </w:rPr>
              <w:t xml:space="preserve">Poskytovatel / </w:t>
            </w:r>
            <w:proofErr w:type="spellStart"/>
            <w:r w:rsidR="0029504F">
              <w:rPr>
                <w:rFonts w:ascii="Arial" w:hAnsi="Arial" w:cs="Arial"/>
                <w:iCs/>
              </w:rPr>
              <w:t>Dienstleister</w:t>
            </w:r>
            <w:proofErr w:type="spellEnd"/>
          </w:p>
          <w:p w14:paraId="210C43F8" w14:textId="77777777" w:rsidR="00623498" w:rsidRDefault="0029504F" w:rsidP="00164C30">
            <w:pPr>
              <w:jc w:val="both"/>
              <w:rPr>
                <w:rFonts w:ascii="Arial" w:hAnsi="Arial" w:cs="Arial"/>
              </w:rPr>
            </w:pPr>
            <w:r>
              <w:rPr>
                <w:rFonts w:ascii="Arial" w:hAnsi="Arial" w:cs="Arial"/>
              </w:rPr>
              <w:t xml:space="preserve">                  </w:t>
            </w:r>
          </w:p>
          <w:p w14:paraId="505B33B3" w14:textId="727E7A12" w:rsidR="00B21C38" w:rsidRDefault="00623498" w:rsidP="00164C30">
            <w:pPr>
              <w:jc w:val="both"/>
              <w:rPr>
                <w:rFonts w:ascii="Arial" w:hAnsi="Arial" w:cs="Arial"/>
                <w:iCs/>
              </w:rPr>
            </w:pPr>
            <w:r>
              <w:rPr>
                <w:rFonts w:ascii="Arial" w:hAnsi="Arial" w:cs="Arial"/>
              </w:rPr>
              <w:t xml:space="preserve">                 </w:t>
            </w:r>
            <w:r w:rsidR="00FF12A0" w:rsidRPr="0029504F">
              <w:rPr>
                <w:rFonts w:ascii="Arial" w:hAnsi="Arial" w:cs="Arial"/>
                <w:b/>
                <w:bCs/>
              </w:rPr>
              <w:t>d</w:t>
            </w:r>
            <w:r w:rsidR="002E49B1" w:rsidRPr="0029504F">
              <w:rPr>
                <w:rFonts w:ascii="Arial" w:hAnsi="Arial" w:cs="Arial"/>
                <w:b/>
                <w:bCs/>
              </w:rPr>
              <w:t>oc. PhDr. Mgr. Simona Koryčánková, Ph.D.</w:t>
            </w:r>
            <w:r w:rsidR="00B21C38" w:rsidRPr="00E5758B">
              <w:rPr>
                <w:rFonts w:ascii="Arial" w:hAnsi="Arial" w:cs="Arial"/>
              </w:rPr>
              <w:tab/>
            </w:r>
            <w:r w:rsidR="002E49B1">
              <w:rPr>
                <w:rFonts w:ascii="Arial" w:hAnsi="Arial" w:cs="Arial"/>
              </w:rPr>
              <w:t xml:space="preserve">  </w:t>
            </w:r>
            <w:r w:rsidR="00B21C38" w:rsidRPr="00E5758B">
              <w:rPr>
                <w:rFonts w:ascii="Arial" w:hAnsi="Arial" w:cs="Arial"/>
                <w:iCs/>
              </w:rPr>
              <w:t xml:space="preserve"> </w:t>
            </w:r>
          </w:p>
          <w:p w14:paraId="62AB59F2" w14:textId="31E3893D" w:rsidR="002E49B1" w:rsidRPr="0029504F" w:rsidRDefault="002E49B1" w:rsidP="00164C30">
            <w:pPr>
              <w:jc w:val="both"/>
              <w:rPr>
                <w:rFonts w:ascii="Arial" w:hAnsi="Arial" w:cs="Arial"/>
                <w:b/>
                <w:bCs/>
                <w:iCs/>
              </w:rPr>
            </w:pPr>
            <w:r w:rsidRPr="0029504F">
              <w:rPr>
                <w:rFonts w:ascii="Arial" w:hAnsi="Arial" w:cs="Arial"/>
                <w:b/>
                <w:bCs/>
                <w:iCs/>
              </w:rPr>
              <w:t xml:space="preserve">                          děkanka </w:t>
            </w:r>
            <w:proofErr w:type="spellStart"/>
            <w:r w:rsidRPr="0029504F">
              <w:rPr>
                <w:rFonts w:ascii="Arial" w:hAnsi="Arial" w:cs="Arial"/>
                <w:b/>
                <w:bCs/>
                <w:iCs/>
              </w:rPr>
              <w:t>PdF</w:t>
            </w:r>
            <w:proofErr w:type="spellEnd"/>
            <w:r w:rsidRPr="0029504F">
              <w:rPr>
                <w:rFonts w:ascii="Arial" w:hAnsi="Arial" w:cs="Arial"/>
                <w:b/>
                <w:bCs/>
                <w:iCs/>
              </w:rPr>
              <w:t xml:space="preserve"> MU / Dekan </w:t>
            </w:r>
            <w:proofErr w:type="spellStart"/>
            <w:r w:rsidRPr="0029504F">
              <w:rPr>
                <w:rFonts w:ascii="Arial" w:hAnsi="Arial" w:cs="Arial"/>
                <w:b/>
                <w:bCs/>
                <w:iCs/>
              </w:rPr>
              <w:t>PdF</w:t>
            </w:r>
            <w:proofErr w:type="spellEnd"/>
            <w:r w:rsidRPr="0029504F">
              <w:rPr>
                <w:rFonts w:ascii="Arial" w:hAnsi="Arial" w:cs="Arial"/>
                <w:b/>
                <w:bCs/>
                <w:iCs/>
              </w:rPr>
              <w:t xml:space="preserve"> MU</w:t>
            </w:r>
          </w:p>
          <w:p w14:paraId="55DB37C3" w14:textId="77777777" w:rsidR="00B21C38" w:rsidRPr="00E5758B" w:rsidRDefault="00B21C38" w:rsidP="00164C30">
            <w:pPr>
              <w:jc w:val="both"/>
              <w:rPr>
                <w:rFonts w:ascii="Arial" w:hAnsi="Arial" w:cs="Arial"/>
                <w:i/>
                <w:iCs/>
                <w:color w:val="008000"/>
              </w:rPr>
            </w:pPr>
          </w:p>
        </w:tc>
      </w:tr>
    </w:tbl>
    <w:p w14:paraId="032AAE7F" w14:textId="77777777" w:rsidR="00B21C38" w:rsidRPr="00E5758B" w:rsidRDefault="00B21C38" w:rsidP="00B21C38"/>
    <w:p w14:paraId="23D23ACF" w14:textId="77777777" w:rsidR="00B21C38" w:rsidRPr="00E5758B" w:rsidRDefault="00B21C38" w:rsidP="00811F39">
      <w:pPr>
        <w:rPr>
          <w:rFonts w:ascii="Arial" w:hAnsi="Arial" w:cs="Arial"/>
          <w:lang w:val="de-DE"/>
        </w:rPr>
      </w:pPr>
    </w:p>
    <w:sectPr w:rsidR="00B21C38" w:rsidRPr="00E5758B" w:rsidSect="00045B37">
      <w:headerReference w:type="even" r:id="rId11"/>
      <w:headerReference w:type="default" r:id="rId12"/>
      <w:footerReference w:type="even" r:id="rId13"/>
      <w:footerReference w:type="default" r:id="rId14"/>
      <w:headerReference w:type="first" r:id="rId15"/>
      <w:footerReference w:type="first" r:id="rId16"/>
      <w:pgSz w:w="11907" w:h="16840"/>
      <w:pgMar w:top="1276"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D2E8" w14:textId="77777777" w:rsidR="00B83B29" w:rsidRDefault="00B83B29">
      <w:r>
        <w:separator/>
      </w:r>
    </w:p>
  </w:endnote>
  <w:endnote w:type="continuationSeparator" w:id="0">
    <w:p w14:paraId="54151A09" w14:textId="77777777" w:rsidR="00B83B29" w:rsidRDefault="00B8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653D" w14:textId="77777777" w:rsidR="00F52057" w:rsidRDefault="00F520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0C01" w14:textId="3A1D2D54" w:rsidR="00563B74" w:rsidRDefault="00563B74">
    <w:pPr>
      <w:pStyle w:val="Zpat"/>
      <w:jc w:val="center"/>
    </w:pPr>
    <w:r>
      <w:fldChar w:fldCharType="begin"/>
    </w:r>
    <w:r>
      <w:instrText>PAGE   \* MERGEFORMAT</w:instrText>
    </w:r>
    <w:r>
      <w:fldChar w:fldCharType="separate"/>
    </w:r>
    <w:r w:rsidR="00B5119E">
      <w:rPr>
        <w:noProof/>
      </w:rPr>
      <w:t>3</w:t>
    </w:r>
    <w:r>
      <w:fldChar w:fldCharType="end"/>
    </w:r>
  </w:p>
  <w:p w14:paraId="7D8274B3" w14:textId="77777777" w:rsidR="00563B74" w:rsidRDefault="00563B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590" w14:textId="77777777" w:rsidR="00F52057" w:rsidRDefault="00F520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5002" w14:textId="77777777" w:rsidR="00B83B29" w:rsidRDefault="00B83B29">
      <w:r>
        <w:separator/>
      </w:r>
    </w:p>
  </w:footnote>
  <w:footnote w:type="continuationSeparator" w:id="0">
    <w:p w14:paraId="69B1984C" w14:textId="77777777" w:rsidR="00B83B29" w:rsidRDefault="00B8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3BBF" w14:textId="77777777" w:rsidR="00F52057" w:rsidRDefault="00F520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DB37" w14:textId="471ABE33" w:rsidR="003A4F3B" w:rsidRDefault="003A4F3B" w:rsidP="000832BC">
    <w:pPr>
      <w:pStyle w:val="Zhlav"/>
      <w:ind w:left="-851"/>
    </w:pPr>
    <w:r>
      <w:rPr>
        <w:noProof/>
      </w:rPr>
      <w:drawing>
        <wp:inline distT="0" distB="0" distL="0" distR="0" wp14:anchorId="471AFACA" wp14:editId="1445715D">
          <wp:extent cx="939165" cy="64643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464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EF89" w14:textId="77777777" w:rsidR="00F52057" w:rsidRDefault="00F520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529"/>
    <w:multiLevelType w:val="hybridMultilevel"/>
    <w:tmpl w:val="805A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590A3F"/>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4607B27"/>
    <w:multiLevelType w:val="hybridMultilevel"/>
    <w:tmpl w:val="165E58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A980926"/>
    <w:multiLevelType w:val="hybridMultilevel"/>
    <w:tmpl w:val="805A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7875850">
    <w:abstractNumId w:val="2"/>
  </w:num>
  <w:num w:numId="2" w16cid:durableId="1086851263">
    <w:abstractNumId w:val="8"/>
  </w:num>
  <w:num w:numId="3" w16cid:durableId="298387778">
    <w:abstractNumId w:val="1"/>
  </w:num>
  <w:num w:numId="4" w16cid:durableId="1175413663">
    <w:abstractNumId w:val="5"/>
  </w:num>
  <w:num w:numId="5" w16cid:durableId="201527201">
    <w:abstractNumId w:val="3"/>
  </w:num>
  <w:num w:numId="6" w16cid:durableId="266698707">
    <w:abstractNumId w:val="0"/>
  </w:num>
  <w:num w:numId="7" w16cid:durableId="1795712743">
    <w:abstractNumId w:val="7"/>
  </w:num>
  <w:num w:numId="8" w16cid:durableId="309213082">
    <w:abstractNumId w:val="4"/>
  </w:num>
  <w:num w:numId="9" w16cid:durableId="1642727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80"/>
    <w:rsid w:val="000274DF"/>
    <w:rsid w:val="000309F1"/>
    <w:rsid w:val="00044273"/>
    <w:rsid w:val="00045B37"/>
    <w:rsid w:val="000527BE"/>
    <w:rsid w:val="00056BA7"/>
    <w:rsid w:val="00067372"/>
    <w:rsid w:val="000832BC"/>
    <w:rsid w:val="000900DE"/>
    <w:rsid w:val="000A2958"/>
    <w:rsid w:val="000B4256"/>
    <w:rsid w:val="000C1B4E"/>
    <w:rsid w:val="000D37E8"/>
    <w:rsid w:val="000E438A"/>
    <w:rsid w:val="0010719C"/>
    <w:rsid w:val="00116B5B"/>
    <w:rsid w:val="001228F7"/>
    <w:rsid w:val="00123C59"/>
    <w:rsid w:val="00144BCB"/>
    <w:rsid w:val="00167270"/>
    <w:rsid w:val="00180E9C"/>
    <w:rsid w:val="001945DA"/>
    <w:rsid w:val="001A5E04"/>
    <w:rsid w:val="001B1594"/>
    <w:rsid w:val="001C0A45"/>
    <w:rsid w:val="001C30DF"/>
    <w:rsid w:val="001D066B"/>
    <w:rsid w:val="001D0F0F"/>
    <w:rsid w:val="001E0032"/>
    <w:rsid w:val="001E74EE"/>
    <w:rsid w:val="002208F1"/>
    <w:rsid w:val="00224C0C"/>
    <w:rsid w:val="0023706A"/>
    <w:rsid w:val="00244769"/>
    <w:rsid w:val="00247524"/>
    <w:rsid w:val="00267B1A"/>
    <w:rsid w:val="00287B3C"/>
    <w:rsid w:val="0029504F"/>
    <w:rsid w:val="0029728A"/>
    <w:rsid w:val="002A3A02"/>
    <w:rsid w:val="002B5685"/>
    <w:rsid w:val="002C1362"/>
    <w:rsid w:val="002E49B1"/>
    <w:rsid w:val="003078FD"/>
    <w:rsid w:val="00326652"/>
    <w:rsid w:val="003341DC"/>
    <w:rsid w:val="00344623"/>
    <w:rsid w:val="003576AE"/>
    <w:rsid w:val="00383AD4"/>
    <w:rsid w:val="0038489A"/>
    <w:rsid w:val="00390531"/>
    <w:rsid w:val="003A4F3B"/>
    <w:rsid w:val="00402102"/>
    <w:rsid w:val="0046306E"/>
    <w:rsid w:val="00470C8D"/>
    <w:rsid w:val="00483D4D"/>
    <w:rsid w:val="004945DF"/>
    <w:rsid w:val="004971CC"/>
    <w:rsid w:val="004C6B39"/>
    <w:rsid w:val="004E01B6"/>
    <w:rsid w:val="004E7B7F"/>
    <w:rsid w:val="004E7BBE"/>
    <w:rsid w:val="00502C1E"/>
    <w:rsid w:val="0051742A"/>
    <w:rsid w:val="00555445"/>
    <w:rsid w:val="00563B74"/>
    <w:rsid w:val="00582F80"/>
    <w:rsid w:val="00592F7E"/>
    <w:rsid w:val="005D28D1"/>
    <w:rsid w:val="005D5EE3"/>
    <w:rsid w:val="005F19E7"/>
    <w:rsid w:val="005F442C"/>
    <w:rsid w:val="005F6779"/>
    <w:rsid w:val="006042D5"/>
    <w:rsid w:val="00611FC9"/>
    <w:rsid w:val="00621EDD"/>
    <w:rsid w:val="00623498"/>
    <w:rsid w:val="00633329"/>
    <w:rsid w:val="006367EE"/>
    <w:rsid w:val="006376F1"/>
    <w:rsid w:val="0064735C"/>
    <w:rsid w:val="0066512F"/>
    <w:rsid w:val="00670363"/>
    <w:rsid w:val="00672FE7"/>
    <w:rsid w:val="00692695"/>
    <w:rsid w:val="006A0589"/>
    <w:rsid w:val="006A2308"/>
    <w:rsid w:val="006B7716"/>
    <w:rsid w:val="006C56F2"/>
    <w:rsid w:val="006D03AB"/>
    <w:rsid w:val="006D166B"/>
    <w:rsid w:val="007223C9"/>
    <w:rsid w:val="00735E6A"/>
    <w:rsid w:val="00753C20"/>
    <w:rsid w:val="00761447"/>
    <w:rsid w:val="007914D1"/>
    <w:rsid w:val="0079281F"/>
    <w:rsid w:val="007A3A18"/>
    <w:rsid w:val="007B6A8A"/>
    <w:rsid w:val="007D1786"/>
    <w:rsid w:val="007F3B31"/>
    <w:rsid w:val="007F3E80"/>
    <w:rsid w:val="00811F39"/>
    <w:rsid w:val="00822AA0"/>
    <w:rsid w:val="00850F59"/>
    <w:rsid w:val="00862AD0"/>
    <w:rsid w:val="00865110"/>
    <w:rsid w:val="00890652"/>
    <w:rsid w:val="008A1F8C"/>
    <w:rsid w:val="008B5160"/>
    <w:rsid w:val="008E0073"/>
    <w:rsid w:val="0091708F"/>
    <w:rsid w:val="00927598"/>
    <w:rsid w:val="00937D68"/>
    <w:rsid w:val="00974A52"/>
    <w:rsid w:val="0099548F"/>
    <w:rsid w:val="009959AA"/>
    <w:rsid w:val="00996248"/>
    <w:rsid w:val="009A4431"/>
    <w:rsid w:val="009B3F46"/>
    <w:rsid w:val="009C38CF"/>
    <w:rsid w:val="009D4320"/>
    <w:rsid w:val="009E36F4"/>
    <w:rsid w:val="009E416E"/>
    <w:rsid w:val="009E4FC3"/>
    <w:rsid w:val="00A07F60"/>
    <w:rsid w:val="00A13474"/>
    <w:rsid w:val="00A36531"/>
    <w:rsid w:val="00A40EEF"/>
    <w:rsid w:val="00A775DA"/>
    <w:rsid w:val="00A83D0F"/>
    <w:rsid w:val="00A92652"/>
    <w:rsid w:val="00AB5DEB"/>
    <w:rsid w:val="00B01395"/>
    <w:rsid w:val="00B0171C"/>
    <w:rsid w:val="00B21C38"/>
    <w:rsid w:val="00B234B1"/>
    <w:rsid w:val="00B254F8"/>
    <w:rsid w:val="00B35E1B"/>
    <w:rsid w:val="00B41449"/>
    <w:rsid w:val="00B5119E"/>
    <w:rsid w:val="00B66DFE"/>
    <w:rsid w:val="00B83B29"/>
    <w:rsid w:val="00BB3492"/>
    <w:rsid w:val="00C22E7B"/>
    <w:rsid w:val="00C323E3"/>
    <w:rsid w:val="00C3432B"/>
    <w:rsid w:val="00C3473D"/>
    <w:rsid w:val="00C40E5A"/>
    <w:rsid w:val="00C535EF"/>
    <w:rsid w:val="00C63AAF"/>
    <w:rsid w:val="00C737DD"/>
    <w:rsid w:val="00C74D12"/>
    <w:rsid w:val="00C82DBF"/>
    <w:rsid w:val="00C844BD"/>
    <w:rsid w:val="00C918E4"/>
    <w:rsid w:val="00C97DAC"/>
    <w:rsid w:val="00CE2326"/>
    <w:rsid w:val="00CE333A"/>
    <w:rsid w:val="00D25120"/>
    <w:rsid w:val="00D46ADF"/>
    <w:rsid w:val="00D6232B"/>
    <w:rsid w:val="00D73C0D"/>
    <w:rsid w:val="00D74B2A"/>
    <w:rsid w:val="00D86916"/>
    <w:rsid w:val="00D9201E"/>
    <w:rsid w:val="00DA7723"/>
    <w:rsid w:val="00DC1A57"/>
    <w:rsid w:val="00E22C1C"/>
    <w:rsid w:val="00E44BBD"/>
    <w:rsid w:val="00E5758B"/>
    <w:rsid w:val="00E61DCD"/>
    <w:rsid w:val="00E65780"/>
    <w:rsid w:val="00E92472"/>
    <w:rsid w:val="00E93164"/>
    <w:rsid w:val="00EA1531"/>
    <w:rsid w:val="00EA6CB8"/>
    <w:rsid w:val="00EA6CD3"/>
    <w:rsid w:val="00EB5EB0"/>
    <w:rsid w:val="00ED0E74"/>
    <w:rsid w:val="00ED6488"/>
    <w:rsid w:val="00EF01C5"/>
    <w:rsid w:val="00EF614A"/>
    <w:rsid w:val="00EF64D7"/>
    <w:rsid w:val="00EF7761"/>
    <w:rsid w:val="00F027C6"/>
    <w:rsid w:val="00F03C5A"/>
    <w:rsid w:val="00F270FB"/>
    <w:rsid w:val="00F34FF0"/>
    <w:rsid w:val="00F3798C"/>
    <w:rsid w:val="00F52057"/>
    <w:rsid w:val="00F65358"/>
    <w:rsid w:val="00F66B8A"/>
    <w:rsid w:val="00F83AFB"/>
    <w:rsid w:val="00FB1F07"/>
    <w:rsid w:val="00FF12A0"/>
    <w:rsid w:val="00FF3611"/>
    <w:rsid w:val="00FF5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9359"/>
  <w15:chartTrackingRefBased/>
  <w15:docId w15:val="{FE8780E1-B10A-4D4E-B08E-44BE3177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character" w:customStyle="1" w:styleId="ZpatChar">
    <w:name w:val="Zápatí Char"/>
    <w:link w:val="Zpat"/>
    <w:uiPriority w:val="99"/>
    <w:rsid w:val="00563B74"/>
  </w:style>
  <w:style w:type="paragraph" w:styleId="Podnadpis">
    <w:name w:val="Subtitle"/>
    <w:basedOn w:val="Normln"/>
    <w:link w:val="PodnadpisChar"/>
    <w:qFormat/>
    <w:rsid w:val="00B21C38"/>
    <w:pPr>
      <w:jc w:val="both"/>
    </w:pPr>
    <w:rPr>
      <w:sz w:val="28"/>
      <w:lang w:val="bg-BG" w:eastAsia="bg-BG"/>
    </w:rPr>
  </w:style>
  <w:style w:type="character" w:customStyle="1" w:styleId="PodnadpisChar">
    <w:name w:val="Podnadpis Char"/>
    <w:basedOn w:val="Standardnpsmoodstavce"/>
    <w:link w:val="Podnadpis"/>
    <w:rsid w:val="00B21C38"/>
    <w:rPr>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4988">
      <w:bodyDiv w:val="1"/>
      <w:marLeft w:val="0"/>
      <w:marRight w:val="0"/>
      <w:marTop w:val="0"/>
      <w:marBottom w:val="0"/>
      <w:divBdr>
        <w:top w:val="none" w:sz="0" w:space="0" w:color="auto"/>
        <w:left w:val="none" w:sz="0" w:space="0" w:color="auto"/>
        <w:bottom w:val="none" w:sz="0" w:space="0" w:color="auto"/>
        <w:right w:val="none" w:sz="0" w:space="0" w:color="auto"/>
      </w:divBdr>
    </w:div>
    <w:div w:id="20008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2" ma:contentTypeDescription="Vytvoří nový dokument" ma:contentTypeScope="" ma:versionID="af6798c9020129c8a8ab30866e86fdd4">
  <xsd:schema xmlns:xsd="http://www.w3.org/2001/XMLSchema" xmlns:xs="http://www.w3.org/2001/XMLSchema" xmlns:p="http://schemas.microsoft.com/office/2006/metadata/properties" xmlns:ns3="b55b1952-e9cd-4de0-b532-dee136ee42d5" xmlns:ns4="f8bd5197-ca98-470a-a354-5d86ab0c0fbf" targetNamespace="http://schemas.microsoft.com/office/2006/metadata/properties" ma:root="true" ma:fieldsID="fb48a3dbcdd3490b9ced8bd3e5c6ea10" ns3:_="" ns4:_="">
    <xsd:import namespace="b55b1952-e9cd-4de0-b532-dee136ee42d5"/>
    <xsd:import namespace="f8bd5197-ca98-470a-a354-5d86ab0c0f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7425-BFCA-456F-A289-2581F9B07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CF243-35FF-4587-9CB5-DA74638A8479}">
  <ds:schemaRefs>
    <ds:schemaRef ds:uri="http://schemas.microsoft.com/sharepoint/v3/contenttype/forms"/>
  </ds:schemaRefs>
</ds:datastoreItem>
</file>

<file path=customXml/itemProps3.xml><?xml version="1.0" encoding="utf-8"?>
<ds:datastoreItem xmlns:ds="http://schemas.openxmlformats.org/officeDocument/2006/customXml" ds:itemID="{371522B1-D32A-466D-BE69-17125160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b1952-e9cd-4de0-b532-dee136ee42d5"/>
    <ds:schemaRef ds:uri="f8bd5197-ca98-470a-a354-5d86ab0c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BA21F-27AA-479A-A59B-26D6DD2B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736</Words>
  <Characters>4757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 m l o u v a</vt:lpstr>
    </vt:vector>
  </TitlesOfParts>
  <Company>FI MU</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dc:description/>
  <cp:lastModifiedBy>Iva Bíliková</cp:lastModifiedBy>
  <cp:revision>13</cp:revision>
  <cp:lastPrinted>2015-12-11T07:32:00Z</cp:lastPrinted>
  <dcterms:created xsi:type="dcterms:W3CDTF">2023-09-05T10:05:00Z</dcterms:created>
  <dcterms:modified xsi:type="dcterms:W3CDTF">2023-10-13T11:11:00Z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