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300" w:rsidRDefault="00C04300" w:rsidP="00C04300">
      <w:pPr>
        <w:spacing w:after="0" w:line="360" w:lineRule="auto"/>
        <w:jc w:val="center"/>
        <w:rPr>
          <w:rFonts w:ascii="Times New Roman" w:hAnsi="Times New Roman" w:cs="Times New Roman"/>
          <w:b/>
          <w:sz w:val="24"/>
          <w:szCs w:val="24"/>
        </w:rPr>
      </w:pPr>
    </w:p>
    <w:p w:rsidR="00C04300" w:rsidRPr="00C04300" w:rsidRDefault="00C04300" w:rsidP="00C04300">
      <w:pPr>
        <w:spacing w:after="0" w:line="360" w:lineRule="auto"/>
        <w:jc w:val="center"/>
        <w:rPr>
          <w:rFonts w:ascii="Times New Roman" w:hAnsi="Times New Roman" w:cs="Times New Roman"/>
          <w:b/>
          <w:sz w:val="24"/>
          <w:szCs w:val="24"/>
        </w:rPr>
      </w:pPr>
      <w:r w:rsidRPr="00C04300">
        <w:rPr>
          <w:rFonts w:ascii="Times New Roman" w:hAnsi="Times New Roman" w:cs="Times New Roman"/>
          <w:b/>
          <w:sz w:val="24"/>
          <w:szCs w:val="24"/>
        </w:rPr>
        <w:t>Specifické poruchy učení v průběhu vzdělávání a dospělosti</w:t>
      </w:r>
    </w:p>
    <w:p w:rsidR="00C04300" w:rsidRPr="00C04300" w:rsidRDefault="00C04300" w:rsidP="00D400DC">
      <w:pPr>
        <w:spacing w:after="0" w:line="360" w:lineRule="auto"/>
        <w:jc w:val="both"/>
        <w:rPr>
          <w:rFonts w:ascii="Times New Roman" w:hAnsi="Times New Roman" w:cs="Times New Roman"/>
          <w:i/>
          <w:sz w:val="24"/>
          <w:szCs w:val="24"/>
        </w:rPr>
      </w:pPr>
      <w:r w:rsidRPr="00C04300">
        <w:rPr>
          <w:rFonts w:ascii="Times New Roman" w:hAnsi="Times New Roman" w:cs="Times New Roman"/>
          <w:i/>
          <w:sz w:val="24"/>
          <w:szCs w:val="24"/>
        </w:rPr>
        <w:t>Ivana Márová</w:t>
      </w:r>
    </w:p>
    <w:p w:rsidR="00C04300" w:rsidRDefault="00C04300" w:rsidP="00D400DC">
      <w:pPr>
        <w:spacing w:after="0" w:line="360" w:lineRule="auto"/>
        <w:jc w:val="both"/>
        <w:rPr>
          <w:rFonts w:ascii="Times New Roman" w:hAnsi="Times New Roman" w:cs="Times New Roman"/>
          <w:sz w:val="24"/>
          <w:szCs w:val="24"/>
        </w:rPr>
      </w:pPr>
    </w:p>
    <w:p w:rsidR="00D400DC" w:rsidRPr="00D400DC" w:rsidRDefault="00D400DC" w:rsidP="00D400DC">
      <w:pPr>
        <w:spacing w:after="0" w:line="360" w:lineRule="auto"/>
        <w:jc w:val="both"/>
        <w:rPr>
          <w:rFonts w:ascii="Times New Roman" w:hAnsi="Times New Roman" w:cs="Times New Roman"/>
          <w:sz w:val="24"/>
          <w:szCs w:val="24"/>
        </w:rPr>
      </w:pPr>
      <w:r w:rsidRPr="00D400DC">
        <w:rPr>
          <w:rFonts w:ascii="Times New Roman" w:hAnsi="Times New Roman" w:cs="Times New Roman"/>
          <w:sz w:val="24"/>
          <w:szCs w:val="24"/>
        </w:rPr>
        <w:t>Současný stav poznání</w:t>
      </w:r>
    </w:p>
    <w:p w:rsidR="007B75A0" w:rsidRDefault="006B1CB1" w:rsidP="00D400DC">
      <w:pPr>
        <w:spacing w:after="0" w:line="360" w:lineRule="auto"/>
        <w:ind w:firstLine="709"/>
        <w:jc w:val="both"/>
        <w:rPr>
          <w:rFonts w:ascii="Times New Roman" w:hAnsi="Times New Roman" w:cs="Times New Roman"/>
          <w:sz w:val="24"/>
          <w:szCs w:val="24"/>
        </w:rPr>
      </w:pPr>
      <w:r w:rsidRPr="00D400DC">
        <w:rPr>
          <w:rFonts w:ascii="Times New Roman" w:hAnsi="Times New Roman" w:cs="Times New Roman"/>
          <w:sz w:val="24"/>
          <w:szCs w:val="24"/>
        </w:rPr>
        <w:t>Schopnost naučit se číst a psát vyžaduje mnoho zvládnutých operací, které musí mít mozek zautomatizované. Tyto dovednosti zaujímají zásadní postavení, přičemž jejich nezvládnutí znamená pro jedince sociální důsledky jako frustraci, stres, sociální deprivaci, osamělost, nesamostatnost a kromě selhání při plnění školních požadavků také malé uplatnění se na trhu práce (Pokorná</w:t>
      </w:r>
      <w:r w:rsidR="007B75A0">
        <w:rPr>
          <w:rFonts w:ascii="Times New Roman" w:hAnsi="Times New Roman" w:cs="Times New Roman"/>
          <w:sz w:val="24"/>
          <w:szCs w:val="24"/>
        </w:rPr>
        <w:t>, 2001; Křivánek &amp;</w:t>
      </w:r>
      <w:r w:rsidRPr="00D400DC">
        <w:rPr>
          <w:rFonts w:ascii="Times New Roman" w:hAnsi="Times New Roman" w:cs="Times New Roman"/>
          <w:sz w:val="24"/>
          <w:szCs w:val="24"/>
        </w:rPr>
        <w:t>Wildová</w:t>
      </w:r>
      <w:r w:rsidR="007B75A0">
        <w:rPr>
          <w:rFonts w:ascii="Times New Roman" w:hAnsi="Times New Roman" w:cs="Times New Roman"/>
          <w:sz w:val="24"/>
          <w:szCs w:val="24"/>
        </w:rPr>
        <w:t xml:space="preserve">, 1998). </w:t>
      </w:r>
    </w:p>
    <w:p w:rsidR="00C04300" w:rsidRDefault="006B1CB1" w:rsidP="00D400DC">
      <w:pPr>
        <w:spacing w:after="0" w:line="360" w:lineRule="auto"/>
        <w:ind w:firstLine="709"/>
        <w:jc w:val="both"/>
        <w:rPr>
          <w:rFonts w:ascii="Times New Roman" w:hAnsi="Times New Roman" w:cs="Times New Roman"/>
          <w:sz w:val="24"/>
          <w:szCs w:val="24"/>
        </w:rPr>
      </w:pPr>
      <w:r w:rsidRPr="00D400DC">
        <w:rPr>
          <w:rFonts w:ascii="Times New Roman" w:hAnsi="Times New Roman" w:cs="Times New Roman"/>
          <w:sz w:val="24"/>
          <w:szCs w:val="24"/>
        </w:rPr>
        <w:t xml:space="preserve">Specifické </w:t>
      </w:r>
      <w:r w:rsidR="007B75A0">
        <w:rPr>
          <w:rFonts w:ascii="Times New Roman" w:hAnsi="Times New Roman" w:cs="Times New Roman"/>
          <w:sz w:val="24"/>
          <w:szCs w:val="24"/>
        </w:rPr>
        <w:t xml:space="preserve">vývojové </w:t>
      </w:r>
      <w:r w:rsidRPr="00D400DC">
        <w:rPr>
          <w:rFonts w:ascii="Times New Roman" w:hAnsi="Times New Roman" w:cs="Times New Roman"/>
          <w:sz w:val="24"/>
          <w:szCs w:val="24"/>
        </w:rPr>
        <w:t>poruchy učení bývají definovány jako „</w:t>
      </w:r>
      <w:r w:rsidRPr="00D400DC">
        <w:rPr>
          <w:rFonts w:ascii="Times New Roman" w:hAnsi="Times New Roman" w:cs="Times New Roman"/>
          <w:i/>
          <w:sz w:val="24"/>
          <w:szCs w:val="24"/>
        </w:rPr>
        <w:t xml:space="preserve">neschopnost naučit se číst, psát a počítat pomocí běžných výukových metod za průměrné inteligence a přiměřené sociokulturní příležitosti“ </w:t>
      </w:r>
      <w:r w:rsidR="007B75A0">
        <w:rPr>
          <w:rFonts w:ascii="Times New Roman" w:hAnsi="Times New Roman" w:cs="Times New Roman"/>
          <w:sz w:val="24"/>
          <w:szCs w:val="24"/>
        </w:rPr>
        <w:t>(</w:t>
      </w:r>
      <w:proofErr w:type="spellStart"/>
      <w:r w:rsidR="007B75A0">
        <w:rPr>
          <w:rFonts w:ascii="Times New Roman" w:hAnsi="Times New Roman" w:cs="Times New Roman"/>
          <w:sz w:val="24"/>
          <w:szCs w:val="24"/>
        </w:rPr>
        <w:t>Jucovičová</w:t>
      </w:r>
      <w:proofErr w:type="spellEnd"/>
      <w:r w:rsidR="007B75A0">
        <w:rPr>
          <w:rFonts w:ascii="Times New Roman" w:hAnsi="Times New Roman" w:cs="Times New Roman"/>
          <w:sz w:val="24"/>
          <w:szCs w:val="24"/>
        </w:rPr>
        <w:t xml:space="preserve"> &amp; Žáčková, 2014</w:t>
      </w:r>
      <w:r w:rsidRPr="00D400DC">
        <w:rPr>
          <w:rFonts w:ascii="Times New Roman" w:hAnsi="Times New Roman" w:cs="Times New Roman"/>
          <w:sz w:val="24"/>
          <w:szCs w:val="24"/>
        </w:rPr>
        <w:t xml:space="preserve">, s. 9). „Vývojové“ jsou nazývány proto, že se objevují jako vývojově podmíněný projev a </w:t>
      </w:r>
      <w:r w:rsidR="00C1444F">
        <w:rPr>
          <w:rFonts w:ascii="Times New Roman" w:hAnsi="Times New Roman" w:cs="Times New Roman"/>
          <w:sz w:val="24"/>
          <w:szCs w:val="24"/>
        </w:rPr>
        <w:t xml:space="preserve">provázejí </w:t>
      </w:r>
      <w:r w:rsidRPr="00D400DC">
        <w:rPr>
          <w:rFonts w:ascii="Times New Roman" w:hAnsi="Times New Roman" w:cs="Times New Roman"/>
          <w:sz w:val="24"/>
          <w:szCs w:val="24"/>
        </w:rPr>
        <w:t xml:space="preserve">člověka až do dospělosti (Michalová, 2001). Z hlediska terminologie tuzemské jsou k popisu jednotlivých typů specifických poruch učení využívány termíny dyslexie, dysgrafie, dysortografie, dyskalkulie, </w:t>
      </w:r>
      <w:proofErr w:type="spellStart"/>
      <w:r w:rsidRPr="00D400DC">
        <w:rPr>
          <w:rFonts w:ascii="Times New Roman" w:hAnsi="Times New Roman" w:cs="Times New Roman"/>
          <w:sz w:val="24"/>
          <w:szCs w:val="24"/>
        </w:rPr>
        <w:t>dysmúzie</w:t>
      </w:r>
      <w:proofErr w:type="spellEnd"/>
      <w:r w:rsidRPr="00D400DC">
        <w:rPr>
          <w:rFonts w:ascii="Times New Roman" w:hAnsi="Times New Roman" w:cs="Times New Roman"/>
          <w:sz w:val="24"/>
          <w:szCs w:val="24"/>
        </w:rPr>
        <w:t xml:space="preserve">, </w:t>
      </w:r>
      <w:proofErr w:type="spellStart"/>
      <w:r w:rsidRPr="00D400DC">
        <w:rPr>
          <w:rFonts w:ascii="Times New Roman" w:hAnsi="Times New Roman" w:cs="Times New Roman"/>
          <w:sz w:val="24"/>
          <w:szCs w:val="24"/>
        </w:rPr>
        <w:t>dyspinxie</w:t>
      </w:r>
      <w:proofErr w:type="spellEnd"/>
      <w:r w:rsidRPr="00D400DC">
        <w:rPr>
          <w:rFonts w:ascii="Times New Roman" w:hAnsi="Times New Roman" w:cs="Times New Roman"/>
          <w:sz w:val="24"/>
          <w:szCs w:val="24"/>
        </w:rPr>
        <w:t xml:space="preserve"> a dyspraxie (Zelinková, 2015). </w:t>
      </w:r>
    </w:p>
    <w:p w:rsidR="006B1CB1" w:rsidRPr="00D400DC" w:rsidRDefault="00D400DC" w:rsidP="00D400DC">
      <w:pPr>
        <w:spacing w:after="0" w:line="360" w:lineRule="auto"/>
        <w:ind w:firstLine="709"/>
        <w:jc w:val="both"/>
        <w:rPr>
          <w:rFonts w:ascii="Times New Roman" w:hAnsi="Times New Roman" w:cs="Times New Roman"/>
          <w:sz w:val="24"/>
          <w:szCs w:val="24"/>
        </w:rPr>
      </w:pPr>
      <w:r w:rsidRPr="00D400DC">
        <w:rPr>
          <w:rFonts w:ascii="Times New Roman" w:hAnsi="Times New Roman" w:cs="Times New Roman"/>
          <w:sz w:val="24"/>
          <w:szCs w:val="24"/>
        </w:rPr>
        <w:t xml:space="preserve">Podobně, jako je tomu při vstupu do předškolního vzdělávání, je i vstup do základního vzdělávání s posunem dítěte z již známého prostředí do složitější sociální skupiny s vyššími nároky (Helus, 2011; Koťátková, 2014; </w:t>
      </w:r>
      <w:proofErr w:type="spellStart"/>
      <w:r w:rsidRPr="00D400DC">
        <w:rPr>
          <w:rFonts w:ascii="Times New Roman" w:hAnsi="Times New Roman" w:cs="Times New Roman"/>
          <w:sz w:val="24"/>
          <w:szCs w:val="24"/>
        </w:rPr>
        <w:t>Mertin</w:t>
      </w:r>
      <w:proofErr w:type="spellEnd"/>
      <w:r w:rsidRPr="00D400DC">
        <w:rPr>
          <w:rFonts w:ascii="Times New Roman" w:hAnsi="Times New Roman" w:cs="Times New Roman"/>
          <w:sz w:val="24"/>
          <w:szCs w:val="24"/>
        </w:rPr>
        <w:t>, Krejčová et al., 2013b). I přes systematickou podporu však mohou obtíže spojené s deficity dílčích funkcí</w:t>
      </w:r>
      <w:r w:rsidR="00C1444F">
        <w:rPr>
          <w:rFonts w:ascii="Times New Roman" w:hAnsi="Times New Roman" w:cs="Times New Roman"/>
          <w:sz w:val="24"/>
          <w:szCs w:val="24"/>
        </w:rPr>
        <w:t xml:space="preserve"> coby prediktoru vzniku specifických poruch učení</w:t>
      </w:r>
      <w:r w:rsidRPr="00D400DC">
        <w:rPr>
          <w:rFonts w:ascii="Times New Roman" w:hAnsi="Times New Roman" w:cs="Times New Roman"/>
          <w:sz w:val="24"/>
          <w:szCs w:val="24"/>
        </w:rPr>
        <w:t xml:space="preserve"> přetrvávat (</w:t>
      </w:r>
      <w:proofErr w:type="spellStart"/>
      <w:r w:rsidRPr="00D400DC">
        <w:rPr>
          <w:rFonts w:ascii="Times New Roman" w:hAnsi="Times New Roman" w:cs="Times New Roman"/>
          <w:sz w:val="24"/>
          <w:szCs w:val="24"/>
        </w:rPr>
        <w:t>Jucovičová</w:t>
      </w:r>
      <w:proofErr w:type="spellEnd"/>
      <w:r w:rsidRPr="00D400DC">
        <w:rPr>
          <w:rFonts w:ascii="Times New Roman" w:hAnsi="Times New Roman" w:cs="Times New Roman"/>
          <w:sz w:val="24"/>
          <w:szCs w:val="24"/>
        </w:rPr>
        <w:t xml:space="preserve"> &amp; Žáčková, 2010). Po nástupu povinné školní docházky tak právě pedagog často provádí depistáž žáků v riziku vzniku specifických poruch učení (Bartoňová 2012).</w:t>
      </w:r>
    </w:p>
    <w:p w:rsidR="006B1CB1" w:rsidRPr="00D400DC" w:rsidRDefault="006B1CB1" w:rsidP="00D400DC">
      <w:pPr>
        <w:spacing w:after="0" w:line="360" w:lineRule="auto"/>
        <w:ind w:firstLine="709"/>
        <w:jc w:val="both"/>
        <w:rPr>
          <w:rFonts w:ascii="Times New Roman" w:hAnsi="Times New Roman" w:cs="Times New Roman"/>
          <w:i/>
          <w:sz w:val="24"/>
          <w:szCs w:val="24"/>
        </w:rPr>
      </w:pPr>
      <w:r w:rsidRPr="00D400DC">
        <w:rPr>
          <w:rFonts w:ascii="Times New Roman" w:hAnsi="Times New Roman" w:cs="Times New Roman"/>
          <w:sz w:val="24"/>
          <w:szCs w:val="24"/>
        </w:rPr>
        <w:t>Klíčovým prvek v péči o žáky se specifickými poruchami učení je včasná reedukace. „</w:t>
      </w:r>
      <w:r w:rsidRPr="00D400DC">
        <w:rPr>
          <w:rFonts w:ascii="Times New Roman" w:hAnsi="Times New Roman" w:cs="Times New Roman"/>
          <w:i/>
          <w:sz w:val="24"/>
          <w:szCs w:val="24"/>
        </w:rPr>
        <w:t>Z důvodů vysoké plasticity centrální nervové soustavy v raném věku by tak optimálně měla být realizována již na prvním stupni“</w:t>
      </w:r>
      <w:r w:rsidRPr="00D400DC">
        <w:rPr>
          <w:rFonts w:ascii="Times New Roman" w:hAnsi="Times New Roman" w:cs="Times New Roman"/>
          <w:sz w:val="24"/>
          <w:szCs w:val="24"/>
        </w:rPr>
        <w:t xml:space="preserve"> (</w:t>
      </w:r>
      <w:proofErr w:type="spellStart"/>
      <w:r w:rsidRPr="00D400DC">
        <w:rPr>
          <w:rFonts w:ascii="Times New Roman" w:hAnsi="Times New Roman" w:cs="Times New Roman"/>
          <w:sz w:val="24"/>
          <w:szCs w:val="24"/>
        </w:rPr>
        <w:t>Hollar</w:t>
      </w:r>
      <w:proofErr w:type="spellEnd"/>
      <w:r w:rsidRPr="00D400DC">
        <w:rPr>
          <w:rFonts w:ascii="Times New Roman" w:hAnsi="Times New Roman" w:cs="Times New Roman"/>
          <w:sz w:val="24"/>
          <w:szCs w:val="24"/>
        </w:rPr>
        <w:t>, 2012, s. 75). Čím dříve je specifická porucha identifikována, tím méně obtíží má žák na druhém stupni základní školy. Stává se však, že někteří studenti jsou identifikováni mnohem později (</w:t>
      </w:r>
      <w:proofErr w:type="spellStart"/>
      <w:r w:rsidRPr="00D400DC">
        <w:rPr>
          <w:rFonts w:ascii="Times New Roman" w:hAnsi="Times New Roman" w:cs="Times New Roman"/>
          <w:sz w:val="24"/>
          <w:szCs w:val="24"/>
        </w:rPr>
        <w:t>Lovey</w:t>
      </w:r>
      <w:proofErr w:type="spellEnd"/>
      <w:r w:rsidRPr="00D400DC">
        <w:rPr>
          <w:rFonts w:ascii="Times New Roman" w:hAnsi="Times New Roman" w:cs="Times New Roman"/>
          <w:sz w:val="24"/>
          <w:szCs w:val="24"/>
        </w:rPr>
        <w:t xml:space="preserve">, 2002). Jak uvádí Gross (2002), podpora žáka se specifickými poruchami učení vychází z komplexní úpravy kurikula a školního prostředí, podpory ze strany vrstevníků, vhodných vyučovacích metod zaměřených na vyšší úroveň participace žáka, využití podpory asistenta pedagoga a individualizovaného vzdělávání (Gregory &amp; </w:t>
      </w:r>
      <w:proofErr w:type="spellStart"/>
      <w:r w:rsidRPr="00D400DC">
        <w:rPr>
          <w:rFonts w:ascii="Times New Roman" w:hAnsi="Times New Roman" w:cs="Times New Roman"/>
          <w:sz w:val="24"/>
          <w:szCs w:val="24"/>
        </w:rPr>
        <w:t>Chapman</w:t>
      </w:r>
      <w:proofErr w:type="spellEnd"/>
      <w:r w:rsidRPr="00D400DC">
        <w:rPr>
          <w:rFonts w:ascii="Times New Roman" w:hAnsi="Times New Roman" w:cs="Times New Roman"/>
          <w:sz w:val="24"/>
          <w:szCs w:val="24"/>
        </w:rPr>
        <w:t xml:space="preserve">, 2007; </w:t>
      </w:r>
      <w:proofErr w:type="spellStart"/>
      <w:r w:rsidRPr="00D400DC">
        <w:rPr>
          <w:rFonts w:ascii="Times New Roman" w:hAnsi="Times New Roman" w:cs="Times New Roman"/>
          <w:sz w:val="24"/>
          <w:szCs w:val="24"/>
        </w:rPr>
        <w:t>Heward</w:t>
      </w:r>
      <w:proofErr w:type="spellEnd"/>
      <w:r w:rsidRPr="00D400DC">
        <w:rPr>
          <w:rFonts w:ascii="Times New Roman" w:hAnsi="Times New Roman" w:cs="Times New Roman"/>
          <w:sz w:val="24"/>
          <w:szCs w:val="24"/>
        </w:rPr>
        <w:t xml:space="preserve">, 2014; </w:t>
      </w:r>
      <w:proofErr w:type="spellStart"/>
      <w:r w:rsidRPr="00D400DC">
        <w:rPr>
          <w:rFonts w:ascii="Times New Roman" w:hAnsi="Times New Roman" w:cs="Times New Roman"/>
          <w:sz w:val="24"/>
          <w:szCs w:val="24"/>
        </w:rPr>
        <w:t>Hollar</w:t>
      </w:r>
      <w:proofErr w:type="spellEnd"/>
      <w:r w:rsidRPr="00D400DC">
        <w:rPr>
          <w:rFonts w:ascii="Times New Roman" w:hAnsi="Times New Roman" w:cs="Times New Roman"/>
          <w:sz w:val="24"/>
          <w:szCs w:val="24"/>
        </w:rPr>
        <w:t xml:space="preserve">, 2012). </w:t>
      </w:r>
    </w:p>
    <w:p w:rsidR="006B1CB1" w:rsidRPr="00D400DC" w:rsidRDefault="006B1CB1" w:rsidP="00D400DC">
      <w:pPr>
        <w:spacing w:after="0" w:line="360" w:lineRule="auto"/>
        <w:ind w:firstLine="709"/>
        <w:jc w:val="both"/>
        <w:rPr>
          <w:rFonts w:ascii="Times New Roman" w:hAnsi="Times New Roman" w:cs="Times New Roman"/>
          <w:sz w:val="24"/>
          <w:szCs w:val="24"/>
        </w:rPr>
      </w:pPr>
      <w:r w:rsidRPr="00D400DC">
        <w:rPr>
          <w:rFonts w:ascii="Times New Roman" w:hAnsi="Times New Roman" w:cs="Times New Roman"/>
          <w:sz w:val="24"/>
          <w:szCs w:val="24"/>
        </w:rPr>
        <w:lastRenderedPageBreak/>
        <w:t>Výše zmíněné přístupy představují pouze zlomek z používaných systematických postupů. Základními principy vzdělávání žáků se specifickými poruchami učení jsou volba vhodných edukačních postupů a jasných instrukcí, využívaní vhodných vizualizačních technik, diferenciace a individualizace vzdělávacích obsahů, vymezení adekvátních forem hodnocení a všestranná podpora rozvoje žáka (</w:t>
      </w:r>
      <w:proofErr w:type="spellStart"/>
      <w:r w:rsidRPr="00D400DC">
        <w:rPr>
          <w:rFonts w:ascii="Times New Roman" w:hAnsi="Times New Roman" w:cs="Times New Roman"/>
          <w:sz w:val="24"/>
          <w:szCs w:val="24"/>
        </w:rPr>
        <w:t>Heward</w:t>
      </w:r>
      <w:proofErr w:type="spellEnd"/>
      <w:r w:rsidRPr="00D400DC">
        <w:rPr>
          <w:rFonts w:ascii="Times New Roman" w:hAnsi="Times New Roman" w:cs="Times New Roman"/>
          <w:sz w:val="24"/>
          <w:szCs w:val="24"/>
        </w:rPr>
        <w:t xml:space="preserve">, 2014; </w:t>
      </w:r>
      <w:proofErr w:type="spellStart"/>
      <w:r w:rsidRPr="00D400DC">
        <w:rPr>
          <w:rFonts w:ascii="Times New Roman" w:hAnsi="Times New Roman" w:cs="Times New Roman"/>
          <w:sz w:val="24"/>
          <w:szCs w:val="24"/>
        </w:rPr>
        <w:t>Lerner</w:t>
      </w:r>
      <w:proofErr w:type="spellEnd"/>
      <w:r w:rsidRPr="00D400DC">
        <w:rPr>
          <w:rFonts w:ascii="Times New Roman" w:hAnsi="Times New Roman" w:cs="Times New Roman"/>
          <w:sz w:val="24"/>
          <w:szCs w:val="24"/>
        </w:rPr>
        <w:t xml:space="preserve"> &amp; Kline, 2006; </w:t>
      </w:r>
      <w:proofErr w:type="spellStart"/>
      <w:r w:rsidRPr="00D400DC">
        <w:rPr>
          <w:rFonts w:ascii="Times New Roman" w:hAnsi="Times New Roman" w:cs="Times New Roman"/>
          <w:sz w:val="24"/>
          <w:szCs w:val="24"/>
        </w:rPr>
        <w:t>Orlich</w:t>
      </w:r>
      <w:proofErr w:type="spellEnd"/>
      <w:r w:rsidRPr="00D400DC">
        <w:rPr>
          <w:rFonts w:ascii="Times New Roman" w:hAnsi="Times New Roman" w:cs="Times New Roman"/>
          <w:sz w:val="24"/>
          <w:szCs w:val="24"/>
        </w:rPr>
        <w:t xml:space="preserve">, </w:t>
      </w:r>
      <w:proofErr w:type="spellStart"/>
      <w:r w:rsidRPr="00D400DC">
        <w:rPr>
          <w:rFonts w:ascii="Times New Roman" w:hAnsi="Times New Roman" w:cs="Times New Roman"/>
          <w:sz w:val="24"/>
          <w:szCs w:val="24"/>
        </w:rPr>
        <w:t>Harder</w:t>
      </w:r>
      <w:proofErr w:type="spellEnd"/>
      <w:r w:rsidRPr="00D400DC">
        <w:rPr>
          <w:rFonts w:ascii="Times New Roman" w:hAnsi="Times New Roman" w:cs="Times New Roman"/>
          <w:sz w:val="24"/>
          <w:szCs w:val="24"/>
        </w:rPr>
        <w:t xml:space="preserve">, </w:t>
      </w:r>
      <w:proofErr w:type="spellStart"/>
      <w:r w:rsidRPr="00D400DC">
        <w:rPr>
          <w:rFonts w:ascii="Times New Roman" w:hAnsi="Times New Roman" w:cs="Times New Roman"/>
          <w:sz w:val="24"/>
          <w:szCs w:val="24"/>
        </w:rPr>
        <w:t>Callahan</w:t>
      </w:r>
      <w:proofErr w:type="spellEnd"/>
      <w:r w:rsidRPr="00D400DC">
        <w:rPr>
          <w:rFonts w:ascii="Times New Roman" w:hAnsi="Times New Roman" w:cs="Times New Roman"/>
          <w:sz w:val="24"/>
          <w:szCs w:val="24"/>
        </w:rPr>
        <w:t xml:space="preserve"> &amp; kol, 2013).</w:t>
      </w:r>
    </w:p>
    <w:p w:rsidR="006B1CB1" w:rsidRPr="00D400DC" w:rsidRDefault="00D400DC" w:rsidP="00D400DC">
      <w:pPr>
        <w:spacing w:after="0" w:line="360" w:lineRule="auto"/>
        <w:ind w:firstLine="709"/>
        <w:jc w:val="both"/>
        <w:rPr>
          <w:rFonts w:ascii="Times New Roman" w:hAnsi="Times New Roman" w:cs="Times New Roman"/>
          <w:sz w:val="24"/>
          <w:szCs w:val="24"/>
        </w:rPr>
      </w:pPr>
      <w:r w:rsidRPr="00D400DC">
        <w:rPr>
          <w:rFonts w:ascii="Times New Roman" w:hAnsi="Times New Roman" w:cs="Times New Roman"/>
          <w:sz w:val="24"/>
          <w:szCs w:val="24"/>
        </w:rPr>
        <w:t xml:space="preserve">Projevy specifických poruch učení (SPU) se mohou v průběhu života určitým způsobem měnit podle typu SPU, jejich závažnosti, v souvislosti s věkem i činnostmi, které jedinec vykonává. </w:t>
      </w:r>
      <w:r w:rsidR="00C04300">
        <w:rPr>
          <w:rFonts w:ascii="Times New Roman" w:hAnsi="Times New Roman" w:cs="Times New Roman"/>
          <w:sz w:val="24"/>
          <w:szCs w:val="24"/>
        </w:rPr>
        <w:t xml:space="preserve">Trvale </w:t>
      </w:r>
      <w:r w:rsidRPr="00D400DC">
        <w:rPr>
          <w:rFonts w:ascii="Times New Roman" w:hAnsi="Times New Roman" w:cs="Times New Roman"/>
          <w:sz w:val="24"/>
          <w:szCs w:val="24"/>
        </w:rPr>
        <w:t>však do značné míry ovlivňují kognitivní a percepční schopnost</w:t>
      </w:r>
      <w:r w:rsidR="00C04300">
        <w:rPr>
          <w:rFonts w:ascii="Times New Roman" w:hAnsi="Times New Roman" w:cs="Times New Roman"/>
          <w:sz w:val="24"/>
          <w:szCs w:val="24"/>
        </w:rPr>
        <w:t xml:space="preserve">i, pozornost, </w:t>
      </w:r>
      <w:r w:rsidRPr="00D400DC">
        <w:rPr>
          <w:rFonts w:ascii="Times New Roman" w:hAnsi="Times New Roman" w:cs="Times New Roman"/>
          <w:sz w:val="24"/>
          <w:szCs w:val="24"/>
        </w:rPr>
        <w:t xml:space="preserve">motoriku a sociální dovednosti </w:t>
      </w:r>
      <w:r w:rsidR="00C04300">
        <w:rPr>
          <w:rFonts w:ascii="Times New Roman" w:hAnsi="Times New Roman" w:cs="Times New Roman"/>
          <w:sz w:val="24"/>
          <w:szCs w:val="24"/>
        </w:rPr>
        <w:t>jedince.</w:t>
      </w:r>
      <w:r w:rsidRPr="00D400DC">
        <w:rPr>
          <w:rFonts w:ascii="Times New Roman" w:hAnsi="Times New Roman" w:cs="Times New Roman"/>
          <w:sz w:val="24"/>
          <w:szCs w:val="24"/>
        </w:rPr>
        <w:t xml:space="preserve">(Matějček, Z., Vágnerová, M., 2006). </w:t>
      </w:r>
    </w:p>
    <w:p w:rsidR="00637616" w:rsidRDefault="00637616" w:rsidP="00D400DC">
      <w:pPr>
        <w:spacing w:after="0" w:line="360" w:lineRule="auto"/>
        <w:jc w:val="both"/>
        <w:rPr>
          <w:rFonts w:ascii="Times New Roman" w:hAnsi="Times New Roman" w:cs="Times New Roman"/>
          <w:sz w:val="24"/>
          <w:szCs w:val="24"/>
        </w:rPr>
      </w:pPr>
    </w:p>
    <w:p w:rsidR="00D400DC" w:rsidRPr="00C04300" w:rsidRDefault="00D400DC" w:rsidP="00D400DC">
      <w:pPr>
        <w:spacing w:after="0" w:line="360" w:lineRule="auto"/>
        <w:jc w:val="both"/>
        <w:rPr>
          <w:rFonts w:ascii="Times New Roman" w:hAnsi="Times New Roman" w:cs="Times New Roman"/>
          <w:b/>
          <w:sz w:val="24"/>
          <w:szCs w:val="24"/>
        </w:rPr>
      </w:pPr>
    </w:p>
    <w:p w:rsidR="00637616" w:rsidRPr="00C04300" w:rsidRDefault="00637616" w:rsidP="00D400DC">
      <w:pPr>
        <w:spacing w:after="0" w:line="360" w:lineRule="auto"/>
        <w:jc w:val="both"/>
        <w:rPr>
          <w:rFonts w:ascii="Times New Roman" w:hAnsi="Times New Roman" w:cs="Times New Roman"/>
          <w:b/>
          <w:sz w:val="24"/>
          <w:szCs w:val="24"/>
        </w:rPr>
      </w:pPr>
      <w:r w:rsidRPr="00C04300">
        <w:rPr>
          <w:rFonts w:ascii="Times New Roman" w:hAnsi="Times New Roman" w:cs="Times New Roman"/>
          <w:b/>
          <w:sz w:val="24"/>
          <w:szCs w:val="24"/>
        </w:rPr>
        <w:t>Specifické poruchy učení v průběhu vzdělávání a dospělosti</w:t>
      </w:r>
    </w:p>
    <w:p w:rsidR="0051336E" w:rsidRDefault="00D400DC" w:rsidP="00D400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Níže jsou uvedeny závěry vybraných výzkumných šetření ilustrujících proces vzdělávání žáků/studentů se specifickými poruchami učení až k hodnocení vlivu zmíněných obtíží na každodenní život v dospělosti. Záměrem příspěvku je poukázat na přetrvávající obtíže, jejichž základem se často stává nedostatečná péče v počátku povinné školní docházky.</w:t>
      </w:r>
    </w:p>
    <w:p w:rsidR="00D400DC" w:rsidRDefault="00D400DC" w:rsidP="00D400DC">
      <w:pPr>
        <w:spacing w:after="0" w:line="360" w:lineRule="auto"/>
        <w:ind w:firstLine="709"/>
        <w:jc w:val="both"/>
        <w:rPr>
          <w:rFonts w:ascii="Times New Roman" w:hAnsi="Times New Roman" w:cs="Times New Roman"/>
          <w:sz w:val="24"/>
          <w:szCs w:val="24"/>
        </w:rPr>
      </w:pPr>
    </w:p>
    <w:p w:rsidR="00D400DC" w:rsidRPr="00D400DC" w:rsidRDefault="00D400DC" w:rsidP="00946441">
      <w:pPr>
        <w:spacing w:after="0" w:line="360" w:lineRule="auto"/>
        <w:jc w:val="both"/>
        <w:rPr>
          <w:rFonts w:ascii="Times New Roman" w:hAnsi="Times New Roman" w:cs="Times New Roman"/>
          <w:sz w:val="24"/>
          <w:szCs w:val="24"/>
        </w:rPr>
      </w:pPr>
    </w:p>
    <w:p w:rsidR="005D6205" w:rsidRPr="00A06BD2" w:rsidRDefault="005D6205" w:rsidP="00D400DC">
      <w:pPr>
        <w:spacing w:after="0" w:line="360" w:lineRule="auto"/>
        <w:jc w:val="both"/>
        <w:rPr>
          <w:rFonts w:ascii="Times New Roman" w:hAnsi="Times New Roman" w:cs="Times New Roman"/>
          <w:b/>
          <w:sz w:val="24"/>
          <w:szCs w:val="24"/>
          <w:highlight w:val="yellow"/>
        </w:rPr>
      </w:pPr>
      <w:r w:rsidRPr="00A06BD2">
        <w:rPr>
          <w:rFonts w:ascii="Times New Roman" w:hAnsi="Times New Roman" w:cs="Times New Roman"/>
          <w:b/>
          <w:sz w:val="24"/>
          <w:szCs w:val="24"/>
          <w:highlight w:val="yellow"/>
        </w:rPr>
        <w:t xml:space="preserve">Podpora žáka </w:t>
      </w:r>
      <w:r w:rsidR="00724BBC" w:rsidRPr="00A06BD2">
        <w:rPr>
          <w:rFonts w:ascii="Times New Roman" w:hAnsi="Times New Roman" w:cs="Times New Roman"/>
          <w:b/>
          <w:sz w:val="24"/>
          <w:szCs w:val="24"/>
          <w:highlight w:val="yellow"/>
        </w:rPr>
        <w:t xml:space="preserve">se specifickými poruchami učení </w:t>
      </w:r>
      <w:r w:rsidRPr="00A06BD2">
        <w:rPr>
          <w:rFonts w:ascii="Times New Roman" w:hAnsi="Times New Roman" w:cs="Times New Roman"/>
          <w:b/>
          <w:sz w:val="24"/>
          <w:szCs w:val="24"/>
          <w:highlight w:val="yellow"/>
        </w:rPr>
        <w:t>na základní škole</w:t>
      </w:r>
    </w:p>
    <w:p w:rsidR="00946441" w:rsidRPr="00A06BD2" w:rsidRDefault="0051336E" w:rsidP="00D400DC">
      <w:pPr>
        <w:spacing w:after="0" w:line="360" w:lineRule="auto"/>
        <w:ind w:firstLine="709"/>
        <w:jc w:val="both"/>
        <w:rPr>
          <w:rFonts w:ascii="Times New Roman" w:hAnsi="Times New Roman" w:cs="Times New Roman"/>
          <w:sz w:val="24"/>
          <w:szCs w:val="24"/>
          <w:highlight w:val="yellow"/>
        </w:rPr>
      </w:pPr>
      <w:r w:rsidRPr="00A06BD2">
        <w:rPr>
          <w:rFonts w:ascii="Times New Roman" w:hAnsi="Times New Roman" w:cs="Times New Roman"/>
          <w:sz w:val="24"/>
          <w:szCs w:val="24"/>
          <w:highlight w:val="yellow"/>
        </w:rPr>
        <w:t>Výskyt specifických poruch učení</w:t>
      </w:r>
      <w:r w:rsidR="00724BBC" w:rsidRPr="00A06BD2">
        <w:rPr>
          <w:rFonts w:ascii="Times New Roman" w:hAnsi="Times New Roman" w:cs="Times New Roman"/>
          <w:sz w:val="24"/>
          <w:szCs w:val="24"/>
          <w:highlight w:val="yellow"/>
        </w:rPr>
        <w:t xml:space="preserve"> (SPU)</w:t>
      </w:r>
      <w:r w:rsidRPr="00A06BD2">
        <w:rPr>
          <w:rFonts w:ascii="Times New Roman" w:hAnsi="Times New Roman" w:cs="Times New Roman"/>
          <w:sz w:val="24"/>
          <w:szCs w:val="24"/>
          <w:highlight w:val="yellow"/>
        </w:rPr>
        <w:t xml:space="preserve"> v české školní populaci má vzrůstající tendenci. To může být částečně způsobeno změnami v kategorizaci obtíží, neboť v současnosti mají na </w:t>
      </w:r>
      <w:r w:rsidR="00C1444F" w:rsidRPr="00A06BD2">
        <w:rPr>
          <w:rFonts w:ascii="Times New Roman" w:hAnsi="Times New Roman" w:cs="Times New Roman"/>
          <w:sz w:val="24"/>
          <w:szCs w:val="24"/>
          <w:highlight w:val="yellow"/>
        </w:rPr>
        <w:t xml:space="preserve">podpůrná opatření nárok i žáci </w:t>
      </w:r>
      <w:r w:rsidRPr="00A06BD2">
        <w:rPr>
          <w:rFonts w:ascii="Times New Roman" w:hAnsi="Times New Roman" w:cs="Times New Roman"/>
          <w:sz w:val="24"/>
          <w:szCs w:val="24"/>
          <w:highlight w:val="yellow"/>
        </w:rPr>
        <w:t xml:space="preserve">s nižším stupněm tohoto znevýhodnění právo na podpůrná opatření. Zároveň jsou do této kategorie zařazováni žáci v hraničním pásmu intelektu (MŠMT 2017). </w:t>
      </w:r>
    </w:p>
    <w:p w:rsidR="00637616" w:rsidRPr="00A06BD2" w:rsidRDefault="007E2D12" w:rsidP="00D400DC">
      <w:pPr>
        <w:spacing w:after="0" w:line="360" w:lineRule="auto"/>
        <w:ind w:firstLine="709"/>
        <w:jc w:val="both"/>
        <w:rPr>
          <w:rFonts w:ascii="Times New Roman" w:hAnsi="Times New Roman" w:cs="Times New Roman"/>
          <w:sz w:val="24"/>
          <w:szCs w:val="24"/>
          <w:highlight w:val="yellow"/>
        </w:rPr>
      </w:pPr>
      <w:r w:rsidRPr="00A06BD2">
        <w:rPr>
          <w:rFonts w:ascii="Times New Roman" w:hAnsi="Times New Roman" w:cs="Times New Roman"/>
          <w:sz w:val="24"/>
          <w:szCs w:val="24"/>
          <w:highlight w:val="yellow"/>
        </w:rPr>
        <w:t xml:space="preserve"> </w:t>
      </w:r>
      <w:r w:rsidR="00637616" w:rsidRPr="00A06BD2">
        <w:rPr>
          <w:rFonts w:ascii="Times New Roman" w:hAnsi="Times New Roman" w:cs="Times New Roman"/>
          <w:sz w:val="24"/>
          <w:szCs w:val="24"/>
          <w:highlight w:val="yellow"/>
        </w:rPr>
        <w:t xml:space="preserve">Zcela nezpochybnitelná je </w:t>
      </w:r>
      <w:r w:rsidR="00946441" w:rsidRPr="00A06BD2">
        <w:rPr>
          <w:rFonts w:ascii="Times New Roman" w:hAnsi="Times New Roman" w:cs="Times New Roman"/>
          <w:sz w:val="24"/>
          <w:szCs w:val="24"/>
          <w:highlight w:val="yellow"/>
        </w:rPr>
        <w:t xml:space="preserve">tak </w:t>
      </w:r>
      <w:r w:rsidR="00637616" w:rsidRPr="00A06BD2">
        <w:rPr>
          <w:rFonts w:ascii="Times New Roman" w:hAnsi="Times New Roman" w:cs="Times New Roman"/>
          <w:sz w:val="24"/>
          <w:szCs w:val="24"/>
          <w:highlight w:val="yellow"/>
        </w:rPr>
        <w:t xml:space="preserve">nutnost podpory žáka se specifickými poruchami učení na 1. stupni základní školy, o níž pojednávají závěry diplomové práce J. Koláčkové (2017). </w:t>
      </w:r>
      <w:r w:rsidRPr="00A06BD2">
        <w:rPr>
          <w:rFonts w:ascii="Times New Roman" w:hAnsi="Times New Roman" w:cs="Times New Roman"/>
          <w:sz w:val="24"/>
          <w:szCs w:val="24"/>
          <w:highlight w:val="yellow"/>
        </w:rPr>
        <w:t xml:space="preserve"> </w:t>
      </w:r>
      <w:r w:rsidRPr="00A06BD2">
        <w:rPr>
          <w:rFonts w:ascii="Times New Roman" w:hAnsi="Times New Roman" w:cs="Times New Roman"/>
          <w:sz w:val="24"/>
          <w:szCs w:val="24"/>
          <w:highlight w:val="yellow"/>
        </w:rPr>
        <w:tab/>
      </w:r>
      <w:r w:rsidR="00637616" w:rsidRPr="00A06BD2">
        <w:rPr>
          <w:rFonts w:ascii="Times New Roman" w:hAnsi="Times New Roman" w:cs="Times New Roman"/>
          <w:sz w:val="24"/>
          <w:szCs w:val="24"/>
          <w:highlight w:val="yellow"/>
        </w:rPr>
        <w:t>Hlavním cílem tohoto výzkumného šetření vedeného s 5 pedagogy a 3 asistenty pedagoga</w:t>
      </w:r>
      <w:r w:rsidR="00DA6AD7" w:rsidRPr="00A06BD2">
        <w:rPr>
          <w:rFonts w:ascii="Times New Roman" w:hAnsi="Times New Roman" w:cs="Times New Roman"/>
          <w:sz w:val="24"/>
          <w:szCs w:val="24"/>
          <w:highlight w:val="yellow"/>
        </w:rPr>
        <w:t xml:space="preserve"> běžné základní školy</w:t>
      </w:r>
      <w:r w:rsidR="00637616" w:rsidRPr="00A06BD2">
        <w:rPr>
          <w:rFonts w:ascii="Times New Roman" w:hAnsi="Times New Roman" w:cs="Times New Roman"/>
          <w:sz w:val="24"/>
          <w:szCs w:val="24"/>
          <w:highlight w:val="yellow"/>
        </w:rPr>
        <w:t xml:space="preserve"> byla analýza přístupů k žákům se specifickými poruchami učení na 1. stupni. Výzkum byl realizován formou kvalitativní výzkumné strategie zahrnující analýzu dokumentace žáků, zúčastněné pozorování vybraných žáků se specifickými poruchami učení s vytvoření jejich kazuistik</w:t>
      </w:r>
      <w:r w:rsidR="0051336E" w:rsidRPr="00A06BD2">
        <w:rPr>
          <w:rFonts w:ascii="Times New Roman" w:hAnsi="Times New Roman" w:cs="Times New Roman"/>
          <w:sz w:val="24"/>
          <w:szCs w:val="24"/>
          <w:highlight w:val="yellow"/>
        </w:rPr>
        <w:t xml:space="preserve"> a již zmíněných </w:t>
      </w:r>
      <w:proofErr w:type="spellStart"/>
      <w:r w:rsidR="0051336E" w:rsidRPr="00A06BD2">
        <w:rPr>
          <w:rFonts w:ascii="Times New Roman" w:hAnsi="Times New Roman" w:cs="Times New Roman"/>
          <w:sz w:val="24"/>
          <w:szCs w:val="24"/>
          <w:highlight w:val="yellow"/>
        </w:rPr>
        <w:t>polostrukturovaných</w:t>
      </w:r>
      <w:proofErr w:type="spellEnd"/>
      <w:r w:rsidR="0051336E" w:rsidRPr="00A06BD2">
        <w:rPr>
          <w:rFonts w:ascii="Times New Roman" w:hAnsi="Times New Roman" w:cs="Times New Roman"/>
          <w:sz w:val="24"/>
          <w:szCs w:val="24"/>
          <w:highlight w:val="yellow"/>
        </w:rPr>
        <w:t xml:space="preserve"> rozhovorů s pedagogickými pracovníky.</w:t>
      </w:r>
      <w:r w:rsidR="00724BBC" w:rsidRPr="00A06BD2">
        <w:rPr>
          <w:rFonts w:ascii="Times New Roman" w:hAnsi="Times New Roman" w:cs="Times New Roman"/>
          <w:sz w:val="24"/>
          <w:szCs w:val="24"/>
          <w:highlight w:val="yellow"/>
        </w:rPr>
        <w:t xml:space="preserve"> V rámci dílčích výzkumných otázek byly zejména sledovány aplikované metody a postupy při vzdělávání žáků se SPU a postupy v hodnocení žáků.</w:t>
      </w:r>
    </w:p>
    <w:p w:rsidR="007E2D12" w:rsidRPr="00A06BD2" w:rsidRDefault="00335AB7" w:rsidP="00D400DC">
      <w:pPr>
        <w:spacing w:after="0" w:line="360" w:lineRule="auto"/>
        <w:ind w:firstLine="709"/>
        <w:jc w:val="both"/>
        <w:rPr>
          <w:rFonts w:ascii="Times New Roman" w:hAnsi="Times New Roman" w:cs="Times New Roman"/>
          <w:sz w:val="24"/>
          <w:szCs w:val="24"/>
          <w:highlight w:val="yellow"/>
        </w:rPr>
      </w:pPr>
      <w:r w:rsidRPr="00A06BD2">
        <w:rPr>
          <w:rFonts w:ascii="Times New Roman" w:hAnsi="Times New Roman" w:cs="Times New Roman"/>
          <w:sz w:val="24"/>
          <w:szCs w:val="24"/>
          <w:highlight w:val="yellow"/>
        </w:rPr>
        <w:lastRenderedPageBreak/>
        <w:t xml:space="preserve">Z výzkumného </w:t>
      </w:r>
      <w:r w:rsidR="00B87946" w:rsidRPr="00A06BD2">
        <w:rPr>
          <w:rFonts w:ascii="Times New Roman" w:hAnsi="Times New Roman" w:cs="Times New Roman"/>
          <w:sz w:val="24"/>
          <w:szCs w:val="24"/>
          <w:highlight w:val="yellow"/>
        </w:rPr>
        <w:t>šetření vyplynulo, že základním determinantem úspěšného vzděláván</w:t>
      </w:r>
      <w:r w:rsidR="005D6205" w:rsidRPr="00A06BD2">
        <w:rPr>
          <w:rFonts w:ascii="Times New Roman" w:hAnsi="Times New Roman" w:cs="Times New Roman"/>
          <w:sz w:val="24"/>
          <w:szCs w:val="24"/>
          <w:highlight w:val="yellow"/>
        </w:rPr>
        <w:t xml:space="preserve">í </w:t>
      </w:r>
      <w:r w:rsidR="00B87946" w:rsidRPr="00A06BD2">
        <w:rPr>
          <w:rFonts w:ascii="Times New Roman" w:hAnsi="Times New Roman" w:cs="Times New Roman"/>
          <w:sz w:val="24"/>
          <w:szCs w:val="24"/>
          <w:highlight w:val="yellow"/>
        </w:rPr>
        <w:t xml:space="preserve">žáků se specifickými poruchami učení je </w:t>
      </w:r>
      <w:r w:rsidR="00B87946" w:rsidRPr="00A06BD2">
        <w:rPr>
          <w:rFonts w:ascii="Times New Roman" w:hAnsi="Times New Roman" w:cs="Times New Roman"/>
          <w:b/>
          <w:sz w:val="24"/>
          <w:szCs w:val="24"/>
          <w:highlight w:val="yellow"/>
        </w:rPr>
        <w:t>vstřícnost pedagoga</w:t>
      </w:r>
      <w:r w:rsidR="00B87946" w:rsidRPr="00A06BD2">
        <w:rPr>
          <w:rFonts w:ascii="Times New Roman" w:hAnsi="Times New Roman" w:cs="Times New Roman"/>
          <w:sz w:val="24"/>
          <w:szCs w:val="24"/>
          <w:highlight w:val="yellow"/>
        </w:rPr>
        <w:t xml:space="preserve"> a </w:t>
      </w:r>
      <w:r w:rsidR="00B87946" w:rsidRPr="00A06BD2">
        <w:rPr>
          <w:rFonts w:ascii="Times New Roman" w:hAnsi="Times New Roman" w:cs="Times New Roman"/>
          <w:b/>
          <w:sz w:val="24"/>
          <w:szCs w:val="24"/>
          <w:highlight w:val="yellow"/>
        </w:rPr>
        <w:t>funkční spolupráce školy s rodinou</w:t>
      </w:r>
      <w:r w:rsidR="00B87946" w:rsidRPr="00A06BD2">
        <w:rPr>
          <w:rFonts w:ascii="Times New Roman" w:hAnsi="Times New Roman" w:cs="Times New Roman"/>
          <w:sz w:val="24"/>
          <w:szCs w:val="24"/>
          <w:highlight w:val="yellow"/>
        </w:rPr>
        <w:t xml:space="preserve"> žáka.</w:t>
      </w:r>
      <w:r w:rsidR="005D6205" w:rsidRPr="00A06BD2">
        <w:rPr>
          <w:rFonts w:ascii="Times New Roman" w:hAnsi="Times New Roman" w:cs="Times New Roman"/>
          <w:sz w:val="24"/>
          <w:szCs w:val="24"/>
          <w:highlight w:val="yellow"/>
        </w:rPr>
        <w:t xml:space="preserve"> Vzdělávání dále značně ovlivňuje míra podpora ze strany pedagogického asistenta a to zvláště ve chvíli, kdy se ke specifickými poruchám učení přidružuje syndrom ADHD. Dle pedagogů je však nutná kvalifikovanost pedagogického asistenta, jeho znalost didaktik a vhodných metodických postupů. </w:t>
      </w:r>
      <w:r w:rsidR="00B51CAA" w:rsidRPr="00A06BD2">
        <w:rPr>
          <w:rFonts w:ascii="Times New Roman" w:hAnsi="Times New Roman" w:cs="Times New Roman"/>
          <w:sz w:val="24"/>
          <w:szCs w:val="24"/>
          <w:highlight w:val="yellow"/>
        </w:rPr>
        <w:t xml:space="preserve">Nelze opomenout ani </w:t>
      </w:r>
      <w:r w:rsidR="005D6205" w:rsidRPr="00A06BD2">
        <w:rPr>
          <w:rFonts w:ascii="Times New Roman" w:hAnsi="Times New Roman" w:cs="Times New Roman"/>
          <w:sz w:val="24"/>
          <w:szCs w:val="24"/>
          <w:highlight w:val="yellow"/>
        </w:rPr>
        <w:t>dostupnost</w:t>
      </w:r>
      <w:r w:rsidR="00B51CAA" w:rsidRPr="00A06BD2">
        <w:rPr>
          <w:rFonts w:ascii="Times New Roman" w:hAnsi="Times New Roman" w:cs="Times New Roman"/>
          <w:sz w:val="24"/>
          <w:szCs w:val="24"/>
          <w:highlight w:val="yellow"/>
        </w:rPr>
        <w:t xml:space="preserve"> potřebných pomůcek a pravidelnou</w:t>
      </w:r>
      <w:r w:rsidR="005D6205" w:rsidRPr="00A06BD2">
        <w:rPr>
          <w:rFonts w:ascii="Times New Roman" w:hAnsi="Times New Roman" w:cs="Times New Roman"/>
          <w:sz w:val="24"/>
          <w:szCs w:val="24"/>
          <w:highlight w:val="yellow"/>
        </w:rPr>
        <w:t xml:space="preserve"> speciálně pedagogická péče. </w:t>
      </w:r>
    </w:p>
    <w:p w:rsidR="0017749E" w:rsidRPr="00A06BD2" w:rsidRDefault="00724BBC" w:rsidP="00E57036">
      <w:pPr>
        <w:autoSpaceDE w:val="0"/>
        <w:autoSpaceDN w:val="0"/>
        <w:adjustRightInd w:val="0"/>
        <w:spacing w:after="0" w:line="360" w:lineRule="auto"/>
        <w:ind w:firstLine="709"/>
        <w:jc w:val="both"/>
        <w:rPr>
          <w:rFonts w:ascii="Times New Roman" w:hAnsi="Times New Roman" w:cs="Times New Roman"/>
          <w:sz w:val="24"/>
          <w:szCs w:val="24"/>
          <w:highlight w:val="yellow"/>
        </w:rPr>
      </w:pPr>
      <w:r w:rsidRPr="00A06BD2">
        <w:rPr>
          <w:rFonts w:ascii="Times New Roman" w:hAnsi="Times New Roman" w:cs="Times New Roman"/>
          <w:sz w:val="24"/>
          <w:szCs w:val="24"/>
          <w:highlight w:val="yellow"/>
        </w:rPr>
        <w:t>Pedagogové, dotazovaní v rámci výzkumného šetření</w:t>
      </w:r>
      <w:r w:rsidR="00844FCB" w:rsidRPr="00A06BD2">
        <w:rPr>
          <w:rFonts w:ascii="Times New Roman" w:hAnsi="Times New Roman" w:cs="Times New Roman"/>
          <w:sz w:val="24"/>
          <w:szCs w:val="24"/>
          <w:highlight w:val="yellow"/>
        </w:rPr>
        <w:t>,</w:t>
      </w:r>
      <w:r w:rsidRPr="00A06BD2">
        <w:rPr>
          <w:rFonts w:ascii="Times New Roman" w:hAnsi="Times New Roman" w:cs="Times New Roman"/>
          <w:sz w:val="24"/>
          <w:szCs w:val="24"/>
          <w:highlight w:val="yellow"/>
        </w:rPr>
        <w:t xml:space="preserve"> dále ve většině uváděli, že nerozlišují v přístupu </w:t>
      </w:r>
      <w:r w:rsidR="00187F84" w:rsidRPr="00A06BD2">
        <w:rPr>
          <w:rFonts w:ascii="Times New Roman" w:hAnsi="Times New Roman" w:cs="Times New Roman"/>
          <w:sz w:val="24"/>
          <w:szCs w:val="24"/>
          <w:highlight w:val="yellow"/>
        </w:rPr>
        <w:t>k žáků</w:t>
      </w:r>
      <w:r w:rsidR="00B51CAA" w:rsidRPr="00A06BD2">
        <w:rPr>
          <w:rFonts w:ascii="Times New Roman" w:hAnsi="Times New Roman" w:cs="Times New Roman"/>
          <w:sz w:val="24"/>
          <w:szCs w:val="24"/>
          <w:highlight w:val="yellow"/>
        </w:rPr>
        <w:t>m</w:t>
      </w:r>
      <w:r w:rsidR="00187F84" w:rsidRPr="00A06BD2">
        <w:rPr>
          <w:rFonts w:ascii="Times New Roman" w:hAnsi="Times New Roman" w:cs="Times New Roman"/>
          <w:sz w:val="24"/>
          <w:szCs w:val="24"/>
          <w:highlight w:val="yellow"/>
        </w:rPr>
        <w:t xml:space="preserve"> s již diagnostikovanými specif</w:t>
      </w:r>
      <w:r w:rsidR="00844FCB" w:rsidRPr="00A06BD2">
        <w:rPr>
          <w:rFonts w:ascii="Times New Roman" w:hAnsi="Times New Roman" w:cs="Times New Roman"/>
          <w:sz w:val="24"/>
          <w:szCs w:val="24"/>
          <w:highlight w:val="yellow"/>
        </w:rPr>
        <w:t xml:space="preserve">ickými poruchami učení a žákům </w:t>
      </w:r>
      <w:r w:rsidR="00187F84" w:rsidRPr="00A06BD2">
        <w:rPr>
          <w:rFonts w:ascii="Times New Roman" w:hAnsi="Times New Roman" w:cs="Times New Roman"/>
          <w:sz w:val="24"/>
          <w:szCs w:val="24"/>
          <w:highlight w:val="yellow"/>
        </w:rPr>
        <w:t xml:space="preserve">v riziku v jejich vzniku. </w:t>
      </w:r>
      <w:r w:rsidR="0017749E" w:rsidRPr="00A06BD2">
        <w:rPr>
          <w:rFonts w:ascii="Times New Roman" w:hAnsi="Times New Roman" w:cs="Times New Roman"/>
          <w:sz w:val="24"/>
          <w:szCs w:val="24"/>
          <w:highlight w:val="yellow"/>
        </w:rPr>
        <w:t xml:space="preserve">Jediným rozdílem je způsob hodnocení, při němž jsou žáci „hraniční“ hodnocení jako intaktní spolužáci. </w:t>
      </w:r>
    </w:p>
    <w:p w:rsidR="0017749E" w:rsidRPr="00A06BD2" w:rsidRDefault="0017749E" w:rsidP="00D400DC">
      <w:pPr>
        <w:autoSpaceDE w:val="0"/>
        <w:autoSpaceDN w:val="0"/>
        <w:adjustRightInd w:val="0"/>
        <w:spacing w:after="0" w:line="360" w:lineRule="auto"/>
        <w:ind w:firstLine="709"/>
        <w:jc w:val="both"/>
        <w:rPr>
          <w:rFonts w:ascii="Times New Roman" w:hAnsi="Times New Roman" w:cs="Times New Roman"/>
          <w:sz w:val="24"/>
          <w:szCs w:val="24"/>
          <w:highlight w:val="yellow"/>
        </w:rPr>
      </w:pPr>
    </w:p>
    <w:p w:rsidR="0017749E" w:rsidRPr="00A06BD2" w:rsidRDefault="0017749E" w:rsidP="00D400DC">
      <w:pPr>
        <w:autoSpaceDE w:val="0"/>
        <w:autoSpaceDN w:val="0"/>
        <w:adjustRightInd w:val="0"/>
        <w:spacing w:after="0" w:line="360" w:lineRule="auto"/>
        <w:ind w:firstLine="709"/>
        <w:jc w:val="both"/>
        <w:rPr>
          <w:rFonts w:ascii="Times New Roman" w:hAnsi="Times New Roman" w:cs="Times New Roman"/>
          <w:sz w:val="24"/>
          <w:szCs w:val="24"/>
          <w:highlight w:val="yellow"/>
        </w:rPr>
      </w:pPr>
      <w:r w:rsidRPr="00A06BD2">
        <w:rPr>
          <w:noProof/>
          <w:highlight w:val="yellow"/>
          <w:lang w:eastAsia="cs-CZ"/>
        </w:rPr>
        <w:drawing>
          <wp:inline distT="0" distB="0" distL="0" distR="0" wp14:anchorId="33B30EA8" wp14:editId="56757834">
            <wp:extent cx="4572000" cy="27432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57036" w:rsidRPr="00A06BD2" w:rsidRDefault="00E57036" w:rsidP="00E57036">
      <w:pPr>
        <w:autoSpaceDE w:val="0"/>
        <w:autoSpaceDN w:val="0"/>
        <w:adjustRightInd w:val="0"/>
        <w:spacing w:after="0" w:line="360" w:lineRule="auto"/>
        <w:jc w:val="both"/>
        <w:rPr>
          <w:rFonts w:ascii="Times New Roman" w:hAnsi="Times New Roman" w:cs="Times New Roman"/>
          <w:sz w:val="24"/>
          <w:szCs w:val="24"/>
          <w:highlight w:val="yellow"/>
        </w:rPr>
      </w:pPr>
      <w:r w:rsidRPr="00A06BD2">
        <w:rPr>
          <w:rFonts w:ascii="Times New Roman" w:hAnsi="Times New Roman" w:cs="Times New Roman"/>
          <w:sz w:val="24"/>
          <w:szCs w:val="24"/>
          <w:highlight w:val="yellow"/>
        </w:rPr>
        <w:t>Graf 1: Metody a postupy práce u žáků se SPU na 1. stupni</w:t>
      </w:r>
    </w:p>
    <w:p w:rsidR="00E57036" w:rsidRPr="00A06BD2" w:rsidRDefault="00E57036" w:rsidP="00E57036">
      <w:pPr>
        <w:autoSpaceDE w:val="0"/>
        <w:autoSpaceDN w:val="0"/>
        <w:adjustRightInd w:val="0"/>
        <w:spacing w:after="0" w:line="360" w:lineRule="auto"/>
        <w:jc w:val="both"/>
        <w:rPr>
          <w:rFonts w:ascii="Times New Roman" w:hAnsi="Times New Roman" w:cs="Times New Roman"/>
          <w:sz w:val="24"/>
          <w:szCs w:val="24"/>
          <w:highlight w:val="yellow"/>
        </w:rPr>
      </w:pPr>
    </w:p>
    <w:p w:rsidR="00724BBC" w:rsidRPr="00A06BD2" w:rsidRDefault="00E57036" w:rsidP="00D400DC">
      <w:pPr>
        <w:autoSpaceDE w:val="0"/>
        <w:autoSpaceDN w:val="0"/>
        <w:adjustRightInd w:val="0"/>
        <w:spacing w:after="0" w:line="360" w:lineRule="auto"/>
        <w:ind w:firstLine="709"/>
        <w:jc w:val="both"/>
        <w:rPr>
          <w:rFonts w:ascii="Times New Roman" w:hAnsi="Times New Roman" w:cs="Times New Roman"/>
          <w:sz w:val="24"/>
          <w:szCs w:val="24"/>
          <w:highlight w:val="yellow"/>
        </w:rPr>
      </w:pPr>
      <w:r w:rsidRPr="00A06BD2">
        <w:rPr>
          <w:rFonts w:ascii="Times New Roman" w:hAnsi="Times New Roman" w:cs="Times New Roman"/>
          <w:sz w:val="24"/>
          <w:szCs w:val="24"/>
          <w:highlight w:val="yellow"/>
        </w:rPr>
        <w:t xml:space="preserve">Osvědčené postupy ve vzdělávání, které ilustruje výše uvedený graf na základě odpovědí dotazovaných pedagogů, </w:t>
      </w:r>
      <w:r w:rsidR="00187F84" w:rsidRPr="00A06BD2">
        <w:rPr>
          <w:rFonts w:ascii="Times New Roman" w:hAnsi="Times New Roman" w:cs="Times New Roman"/>
          <w:sz w:val="24"/>
          <w:szCs w:val="24"/>
          <w:highlight w:val="yellow"/>
        </w:rPr>
        <w:t xml:space="preserve">zahrnují </w:t>
      </w:r>
      <w:r w:rsidRPr="00A06BD2">
        <w:rPr>
          <w:rFonts w:ascii="Times New Roman" w:hAnsi="Times New Roman" w:cs="Times New Roman"/>
          <w:sz w:val="24"/>
          <w:szCs w:val="24"/>
          <w:highlight w:val="yellow"/>
        </w:rPr>
        <w:t>nejčastěji</w:t>
      </w:r>
      <w:r w:rsidR="00187F84" w:rsidRPr="00A06BD2">
        <w:rPr>
          <w:rFonts w:ascii="Times New Roman" w:hAnsi="Times New Roman" w:cs="Times New Roman"/>
          <w:sz w:val="24"/>
          <w:szCs w:val="24"/>
          <w:highlight w:val="yellow"/>
        </w:rPr>
        <w:t xml:space="preserve"> navýšení časového limitu,</w:t>
      </w:r>
      <w:r w:rsidRPr="00A06BD2">
        <w:rPr>
          <w:rFonts w:ascii="Times New Roman" w:hAnsi="Times New Roman" w:cs="Times New Roman"/>
          <w:sz w:val="24"/>
          <w:szCs w:val="24"/>
          <w:highlight w:val="yellow"/>
        </w:rPr>
        <w:t xml:space="preserve"> stimulaci pozornosti</w:t>
      </w:r>
      <w:r w:rsidR="00187F84" w:rsidRPr="00A06BD2">
        <w:rPr>
          <w:rFonts w:ascii="Times New Roman" w:hAnsi="Times New Roman" w:cs="Times New Roman"/>
          <w:sz w:val="24"/>
          <w:szCs w:val="24"/>
          <w:highlight w:val="yellow"/>
        </w:rPr>
        <w:t xml:space="preserve"> a ověřování porozumění </w:t>
      </w:r>
      <w:r w:rsidRPr="00A06BD2">
        <w:rPr>
          <w:rFonts w:ascii="Times New Roman" w:hAnsi="Times New Roman" w:cs="Times New Roman"/>
          <w:sz w:val="24"/>
          <w:szCs w:val="24"/>
          <w:highlight w:val="yellow"/>
        </w:rPr>
        <w:t>zadání</w:t>
      </w:r>
      <w:r w:rsidR="00187F84" w:rsidRPr="00A06BD2">
        <w:rPr>
          <w:rFonts w:ascii="Times New Roman" w:hAnsi="Times New Roman" w:cs="Times New Roman"/>
          <w:sz w:val="24"/>
          <w:szCs w:val="24"/>
          <w:highlight w:val="yellow"/>
        </w:rPr>
        <w:t>.</w:t>
      </w:r>
    </w:p>
    <w:p w:rsidR="00B51CAA" w:rsidRPr="00A06BD2" w:rsidRDefault="00187F84" w:rsidP="00951544">
      <w:pPr>
        <w:autoSpaceDE w:val="0"/>
        <w:autoSpaceDN w:val="0"/>
        <w:adjustRightInd w:val="0"/>
        <w:spacing w:after="0" w:line="360" w:lineRule="auto"/>
        <w:ind w:firstLine="709"/>
        <w:jc w:val="both"/>
        <w:rPr>
          <w:rFonts w:ascii="Times New Roman" w:hAnsi="Times New Roman" w:cs="Times New Roman"/>
          <w:sz w:val="24"/>
          <w:szCs w:val="24"/>
          <w:highlight w:val="yellow"/>
        </w:rPr>
      </w:pPr>
      <w:r w:rsidRPr="00A06BD2">
        <w:rPr>
          <w:rFonts w:ascii="Times New Roman" w:hAnsi="Times New Roman" w:cs="Times New Roman"/>
          <w:sz w:val="24"/>
          <w:szCs w:val="24"/>
          <w:highlight w:val="yellow"/>
        </w:rPr>
        <w:t xml:space="preserve">Za nejsložitější </w:t>
      </w:r>
      <w:r w:rsidR="00B51CAA" w:rsidRPr="00A06BD2">
        <w:rPr>
          <w:rFonts w:ascii="Times New Roman" w:hAnsi="Times New Roman" w:cs="Times New Roman"/>
          <w:sz w:val="24"/>
          <w:szCs w:val="24"/>
          <w:highlight w:val="yellow"/>
        </w:rPr>
        <w:t xml:space="preserve">aspekt vzdělávání žáků se specifickými poruchami učení </w:t>
      </w:r>
      <w:r w:rsidRPr="00A06BD2">
        <w:rPr>
          <w:rFonts w:ascii="Times New Roman" w:hAnsi="Times New Roman" w:cs="Times New Roman"/>
          <w:sz w:val="24"/>
          <w:szCs w:val="24"/>
          <w:highlight w:val="yellow"/>
        </w:rPr>
        <w:t xml:space="preserve">označují pedagogové </w:t>
      </w:r>
      <w:r w:rsidRPr="00A06BD2">
        <w:rPr>
          <w:rFonts w:ascii="Times New Roman" w:hAnsi="Times New Roman" w:cs="Times New Roman"/>
          <w:b/>
          <w:sz w:val="24"/>
          <w:szCs w:val="24"/>
          <w:highlight w:val="yellow"/>
        </w:rPr>
        <w:t>hodnocení</w:t>
      </w:r>
      <w:r w:rsidRPr="00A06BD2">
        <w:rPr>
          <w:rFonts w:ascii="Times New Roman" w:hAnsi="Times New Roman" w:cs="Times New Roman"/>
          <w:sz w:val="24"/>
          <w:szCs w:val="24"/>
          <w:highlight w:val="yellow"/>
        </w:rPr>
        <w:t>, které by mělo být spravedlivé nejen k nim, ale také ve vztahu k ostatním žákům. Jak</w:t>
      </w:r>
      <w:r w:rsidR="00B51CAA" w:rsidRPr="00A06BD2">
        <w:rPr>
          <w:rFonts w:ascii="Times New Roman" w:hAnsi="Times New Roman" w:cs="Times New Roman"/>
          <w:sz w:val="24"/>
          <w:szCs w:val="24"/>
          <w:highlight w:val="yellow"/>
        </w:rPr>
        <w:t xml:space="preserve"> z</w:t>
      </w:r>
      <w:r w:rsidRPr="00A06BD2">
        <w:rPr>
          <w:rFonts w:ascii="Times New Roman" w:hAnsi="Times New Roman" w:cs="Times New Roman"/>
          <w:sz w:val="24"/>
          <w:szCs w:val="24"/>
          <w:highlight w:val="yellow"/>
        </w:rPr>
        <w:t xml:space="preserve"> výzkumné</w:t>
      </w:r>
      <w:r w:rsidR="00B51CAA" w:rsidRPr="00A06BD2">
        <w:rPr>
          <w:rFonts w:ascii="Times New Roman" w:hAnsi="Times New Roman" w:cs="Times New Roman"/>
          <w:sz w:val="24"/>
          <w:szCs w:val="24"/>
          <w:highlight w:val="yellow"/>
        </w:rPr>
        <w:t>ho</w:t>
      </w:r>
      <w:r w:rsidRPr="00A06BD2">
        <w:rPr>
          <w:rFonts w:ascii="Times New Roman" w:hAnsi="Times New Roman" w:cs="Times New Roman"/>
          <w:sz w:val="24"/>
          <w:szCs w:val="24"/>
          <w:highlight w:val="yellow"/>
        </w:rPr>
        <w:t xml:space="preserve"> šetření </w:t>
      </w:r>
      <w:r w:rsidR="00B51CAA" w:rsidRPr="00A06BD2">
        <w:rPr>
          <w:rFonts w:ascii="Times New Roman" w:hAnsi="Times New Roman" w:cs="Times New Roman"/>
          <w:sz w:val="24"/>
          <w:szCs w:val="24"/>
          <w:highlight w:val="yellow"/>
        </w:rPr>
        <w:t>vyplynulo</w:t>
      </w:r>
      <w:r w:rsidRPr="00A06BD2">
        <w:rPr>
          <w:rFonts w:ascii="Times New Roman" w:hAnsi="Times New Roman" w:cs="Times New Roman"/>
          <w:sz w:val="24"/>
          <w:szCs w:val="24"/>
          <w:highlight w:val="yellow"/>
        </w:rPr>
        <w:t xml:space="preserve">, </w:t>
      </w:r>
      <w:r w:rsidR="00B51CAA" w:rsidRPr="00A06BD2">
        <w:rPr>
          <w:rFonts w:ascii="Times New Roman" w:hAnsi="Times New Roman" w:cs="Times New Roman"/>
          <w:sz w:val="24"/>
          <w:szCs w:val="24"/>
          <w:highlight w:val="yellow"/>
        </w:rPr>
        <w:t>hodnocení je ovlivněno také porovnáváním výkonů</w:t>
      </w:r>
      <w:r w:rsidRPr="00A06BD2">
        <w:rPr>
          <w:rFonts w:ascii="Times New Roman" w:hAnsi="Times New Roman" w:cs="Times New Roman"/>
          <w:sz w:val="24"/>
          <w:szCs w:val="24"/>
          <w:highlight w:val="yellow"/>
        </w:rPr>
        <w:t xml:space="preserve"> žáků se SPU s</w:t>
      </w:r>
      <w:r w:rsidR="00B51CAA" w:rsidRPr="00A06BD2">
        <w:rPr>
          <w:rFonts w:ascii="Times New Roman" w:hAnsi="Times New Roman" w:cs="Times New Roman"/>
          <w:sz w:val="24"/>
          <w:szCs w:val="24"/>
          <w:highlight w:val="yellow"/>
        </w:rPr>
        <w:t> intaktními spolužáky</w:t>
      </w:r>
      <w:r w:rsidR="00E57036" w:rsidRPr="00A06BD2">
        <w:rPr>
          <w:rFonts w:ascii="Times New Roman" w:hAnsi="Times New Roman" w:cs="Times New Roman"/>
          <w:sz w:val="24"/>
          <w:szCs w:val="24"/>
          <w:highlight w:val="yellow"/>
        </w:rPr>
        <w:t>. Obtížným se některým z dotázaných jeví vysvětlení systému hodnocení žáka se SPU spolužákům: „</w:t>
      </w:r>
      <w:r w:rsidR="00E57036" w:rsidRPr="00A06BD2">
        <w:rPr>
          <w:rFonts w:ascii="Times New Roman" w:hAnsi="Times New Roman" w:cs="Times New Roman"/>
          <w:i/>
          <w:sz w:val="24"/>
          <w:szCs w:val="24"/>
          <w:highlight w:val="yellow"/>
        </w:rPr>
        <w:t>Ostatním dětem se to těžko chápe. Mají rádi stejná pravidla.“</w:t>
      </w:r>
      <w:r w:rsidR="009300BC" w:rsidRPr="00A06BD2">
        <w:rPr>
          <w:rFonts w:ascii="Times New Roman" w:hAnsi="Times New Roman" w:cs="Times New Roman"/>
          <w:i/>
          <w:sz w:val="24"/>
          <w:szCs w:val="24"/>
          <w:highlight w:val="yellow"/>
        </w:rPr>
        <w:t xml:space="preserve"> </w:t>
      </w:r>
      <w:r w:rsidR="009300BC" w:rsidRPr="00A06BD2">
        <w:rPr>
          <w:rFonts w:ascii="Times New Roman" w:hAnsi="Times New Roman" w:cs="Times New Roman"/>
          <w:sz w:val="24"/>
          <w:szCs w:val="24"/>
          <w:highlight w:val="yellow"/>
        </w:rPr>
        <w:t>(P2).</w:t>
      </w:r>
    </w:p>
    <w:p w:rsidR="006A7285" w:rsidRPr="00A06BD2" w:rsidRDefault="003470E8" w:rsidP="00D400DC">
      <w:pPr>
        <w:autoSpaceDE w:val="0"/>
        <w:autoSpaceDN w:val="0"/>
        <w:adjustRightInd w:val="0"/>
        <w:spacing w:after="0" w:line="360" w:lineRule="auto"/>
        <w:ind w:firstLine="709"/>
        <w:jc w:val="both"/>
        <w:rPr>
          <w:rFonts w:ascii="Times New Roman" w:hAnsi="Times New Roman" w:cs="Times New Roman"/>
          <w:sz w:val="24"/>
          <w:szCs w:val="24"/>
          <w:highlight w:val="yellow"/>
        </w:rPr>
      </w:pPr>
      <w:r w:rsidRPr="00A06BD2">
        <w:rPr>
          <w:rFonts w:ascii="Times New Roman" w:hAnsi="Times New Roman" w:cs="Times New Roman"/>
          <w:sz w:val="24"/>
          <w:szCs w:val="24"/>
          <w:highlight w:val="yellow"/>
        </w:rPr>
        <w:lastRenderedPageBreak/>
        <w:t>Při přechodu žáků z 1. na 2. stupeň se pro žáky celkově mnohé mění. Vzniká nový kolektiv třídy, nabývá množství vyučovacích předmětů, množství učiva, na každý vyučovací předmět přichází do třídy jiný vyučující. Pro žáky se specifickými poruch</w:t>
      </w:r>
      <w:r w:rsidR="006A7285" w:rsidRPr="00A06BD2">
        <w:rPr>
          <w:rFonts w:ascii="Times New Roman" w:hAnsi="Times New Roman" w:cs="Times New Roman"/>
          <w:sz w:val="24"/>
          <w:szCs w:val="24"/>
          <w:highlight w:val="yellow"/>
        </w:rPr>
        <w:t xml:space="preserve">ami učení může být tato situace </w:t>
      </w:r>
      <w:r w:rsidRPr="00A06BD2">
        <w:rPr>
          <w:rFonts w:ascii="Times New Roman" w:hAnsi="Times New Roman" w:cs="Times New Roman"/>
          <w:sz w:val="24"/>
          <w:szCs w:val="24"/>
          <w:highlight w:val="yellow"/>
        </w:rPr>
        <w:t xml:space="preserve">o to složitější. </w:t>
      </w:r>
    </w:p>
    <w:p w:rsidR="003470E8" w:rsidRPr="00A06BD2" w:rsidRDefault="003470E8" w:rsidP="00D400DC">
      <w:pPr>
        <w:autoSpaceDE w:val="0"/>
        <w:autoSpaceDN w:val="0"/>
        <w:adjustRightInd w:val="0"/>
        <w:spacing w:after="0" w:line="360" w:lineRule="auto"/>
        <w:ind w:firstLine="709"/>
        <w:jc w:val="both"/>
        <w:rPr>
          <w:rFonts w:ascii="Times New Roman" w:hAnsi="Times New Roman" w:cs="Times New Roman"/>
          <w:sz w:val="24"/>
          <w:szCs w:val="24"/>
          <w:highlight w:val="yellow"/>
        </w:rPr>
      </w:pPr>
      <w:r w:rsidRPr="00A06BD2">
        <w:rPr>
          <w:rFonts w:ascii="Times New Roman" w:hAnsi="Times New Roman" w:cs="Times New Roman"/>
          <w:sz w:val="24"/>
          <w:szCs w:val="24"/>
          <w:highlight w:val="yellow"/>
        </w:rPr>
        <w:t>Absolventka Mgr. R. Veselá (2017) se ve své diplomové práci zabývala analýzou zkušeností a názorů žáků se specifickými poruchami učení na přechod mezi 1. a 2. stupněm základní školy ve vztahu vůči změnám podmínek vzdělávání</w:t>
      </w:r>
      <w:r w:rsidR="00B66232" w:rsidRPr="00A06BD2">
        <w:rPr>
          <w:rFonts w:ascii="Times New Roman" w:hAnsi="Times New Roman" w:cs="Times New Roman"/>
          <w:sz w:val="24"/>
          <w:szCs w:val="24"/>
          <w:highlight w:val="yellow"/>
        </w:rPr>
        <w:t xml:space="preserve"> na vesnické základní škole. </w:t>
      </w:r>
      <w:r w:rsidRPr="00A06BD2">
        <w:rPr>
          <w:rFonts w:ascii="Times New Roman" w:hAnsi="Times New Roman" w:cs="Times New Roman"/>
          <w:sz w:val="24"/>
          <w:szCs w:val="24"/>
          <w:highlight w:val="yellow"/>
        </w:rPr>
        <w:t>Výzkumné šetření bylo realizováno s 5 žáky se specifickými poruchami učení vzdělávajícími se na 2. stupni běžné základní školy, vyučující českého jazyka a dějepisu a matkou jedné z dotazovaných žaček. Dílčí otázky výzkumného šetření byly zaměřeny na subjektivní zhodnocení obtíží, které žáci vnímají na 2. stupni základní školy, charakter a míru poskytované podpory a zhodnocení pozice v kolektivu.</w:t>
      </w:r>
    </w:p>
    <w:p w:rsidR="00E24B4F" w:rsidRPr="00A06BD2" w:rsidRDefault="00B66232" w:rsidP="00D400DC">
      <w:pPr>
        <w:autoSpaceDE w:val="0"/>
        <w:autoSpaceDN w:val="0"/>
        <w:adjustRightInd w:val="0"/>
        <w:spacing w:after="0" w:line="360" w:lineRule="auto"/>
        <w:ind w:firstLine="709"/>
        <w:jc w:val="both"/>
        <w:rPr>
          <w:rFonts w:ascii="Times New Roman" w:hAnsi="Times New Roman" w:cs="Times New Roman"/>
          <w:sz w:val="24"/>
          <w:szCs w:val="24"/>
          <w:highlight w:val="yellow"/>
        </w:rPr>
      </w:pPr>
      <w:r w:rsidRPr="00A06BD2">
        <w:rPr>
          <w:rFonts w:ascii="Times New Roman" w:hAnsi="Times New Roman" w:cs="Times New Roman"/>
          <w:b/>
          <w:sz w:val="24"/>
          <w:szCs w:val="24"/>
          <w:highlight w:val="yellow"/>
        </w:rPr>
        <w:t>Přechod mezi 1. a 2. stupněm na základní školy</w:t>
      </w:r>
      <w:r w:rsidRPr="00A06BD2">
        <w:rPr>
          <w:rFonts w:ascii="Times New Roman" w:hAnsi="Times New Roman" w:cs="Times New Roman"/>
          <w:sz w:val="24"/>
          <w:szCs w:val="24"/>
          <w:highlight w:val="yellow"/>
        </w:rPr>
        <w:t xml:space="preserve"> nebyl z pohledu </w:t>
      </w:r>
      <w:r w:rsidR="006A7285" w:rsidRPr="00A06BD2">
        <w:rPr>
          <w:rFonts w:ascii="Times New Roman" w:hAnsi="Times New Roman" w:cs="Times New Roman"/>
          <w:sz w:val="24"/>
          <w:szCs w:val="24"/>
          <w:highlight w:val="yellow"/>
        </w:rPr>
        <w:t xml:space="preserve">dotazovaných </w:t>
      </w:r>
      <w:r w:rsidRPr="00A06BD2">
        <w:rPr>
          <w:rFonts w:ascii="Times New Roman" w:hAnsi="Times New Roman" w:cs="Times New Roman"/>
          <w:sz w:val="24"/>
          <w:szCs w:val="24"/>
          <w:highlight w:val="yellow"/>
        </w:rPr>
        <w:t xml:space="preserve">žáků spojen s narůstajícími obtížemi ve vzdělávání. S dostupnými podpůrnými opatřeními jsou zvýšené nároky 2. stupně schopni zvládnout bez zásadních obtíží. </w:t>
      </w:r>
      <w:r w:rsidR="00E24B4F" w:rsidRPr="00A06BD2">
        <w:rPr>
          <w:rFonts w:ascii="Times New Roman" w:hAnsi="Times New Roman" w:cs="Times New Roman"/>
          <w:sz w:val="24"/>
          <w:szCs w:val="24"/>
          <w:highlight w:val="yellow"/>
        </w:rPr>
        <w:t>Jak však žáci uvedli, na 1.</w:t>
      </w:r>
      <w:r w:rsidR="006A7285" w:rsidRPr="00A06BD2">
        <w:rPr>
          <w:rFonts w:ascii="Times New Roman" w:hAnsi="Times New Roman" w:cs="Times New Roman"/>
          <w:sz w:val="24"/>
          <w:szCs w:val="24"/>
          <w:highlight w:val="yellow"/>
        </w:rPr>
        <w:t> </w:t>
      </w:r>
      <w:r w:rsidR="00E24B4F" w:rsidRPr="00A06BD2">
        <w:rPr>
          <w:rFonts w:ascii="Times New Roman" w:hAnsi="Times New Roman" w:cs="Times New Roman"/>
          <w:sz w:val="24"/>
          <w:szCs w:val="24"/>
          <w:highlight w:val="yellow"/>
        </w:rPr>
        <w:t xml:space="preserve">ani 2. stupni neabsolvovali reedukační ani logopedickou péči. </w:t>
      </w:r>
      <w:r w:rsidR="006A7285" w:rsidRPr="00A06BD2">
        <w:rPr>
          <w:rFonts w:ascii="Times New Roman" w:hAnsi="Times New Roman" w:cs="Times New Roman"/>
          <w:sz w:val="24"/>
          <w:szCs w:val="24"/>
          <w:highlight w:val="yellow"/>
        </w:rPr>
        <w:t>Lze tak předpokládat, že úspěch ve vzdělávání žáků byl spojen s jejich dovedností adaptace a kompenzace obtíží.</w:t>
      </w:r>
      <w:r w:rsidR="006759F6" w:rsidRPr="00A06BD2">
        <w:rPr>
          <w:rFonts w:ascii="Times New Roman" w:hAnsi="Times New Roman" w:cs="Times New Roman"/>
          <w:sz w:val="24"/>
          <w:szCs w:val="24"/>
          <w:highlight w:val="yellow"/>
        </w:rPr>
        <w:t xml:space="preserve"> </w:t>
      </w:r>
    </w:p>
    <w:p w:rsidR="00E24B4F" w:rsidRPr="00A06BD2" w:rsidRDefault="0015170A" w:rsidP="00D400DC">
      <w:pPr>
        <w:autoSpaceDE w:val="0"/>
        <w:autoSpaceDN w:val="0"/>
        <w:adjustRightInd w:val="0"/>
        <w:spacing w:after="0" w:line="360" w:lineRule="auto"/>
        <w:ind w:firstLine="709"/>
        <w:jc w:val="both"/>
        <w:rPr>
          <w:rFonts w:ascii="Times New Roman" w:hAnsi="Times New Roman" w:cs="Times New Roman"/>
          <w:sz w:val="24"/>
          <w:szCs w:val="24"/>
          <w:highlight w:val="yellow"/>
        </w:rPr>
      </w:pPr>
      <w:r w:rsidRPr="00A06BD2">
        <w:rPr>
          <w:rFonts w:ascii="Times New Roman" w:hAnsi="Times New Roman" w:cs="Times New Roman"/>
          <w:sz w:val="24"/>
          <w:szCs w:val="24"/>
          <w:highlight w:val="yellow"/>
        </w:rPr>
        <w:t xml:space="preserve">Všichni dotazovaní žáci se shodli na tom, že pociťuji určité </w:t>
      </w:r>
      <w:r w:rsidRPr="00A06BD2">
        <w:rPr>
          <w:rFonts w:ascii="Times New Roman" w:hAnsi="Times New Roman" w:cs="Times New Roman"/>
          <w:b/>
          <w:sz w:val="24"/>
          <w:szCs w:val="24"/>
          <w:highlight w:val="yellow"/>
        </w:rPr>
        <w:t>zvýhodnění</w:t>
      </w:r>
      <w:r w:rsidRPr="00A06BD2">
        <w:rPr>
          <w:rFonts w:ascii="Times New Roman" w:hAnsi="Times New Roman" w:cs="Times New Roman"/>
          <w:sz w:val="24"/>
          <w:szCs w:val="24"/>
          <w:highlight w:val="yellow"/>
        </w:rPr>
        <w:t xml:space="preserve"> oproti svým spolužákům. Toto zvýhodnění se týká zejména výuky českého jazyka, a to v podobě kratších diktátů a doplňovacích cvičení. Právě tyto postupy se však mohou stát záminkou k </w:t>
      </w:r>
      <w:r w:rsidRPr="00A06BD2">
        <w:rPr>
          <w:rFonts w:ascii="Times New Roman" w:hAnsi="Times New Roman" w:cs="Times New Roman"/>
          <w:b/>
          <w:sz w:val="24"/>
          <w:szCs w:val="24"/>
          <w:highlight w:val="yellow"/>
        </w:rPr>
        <w:t>šikaně</w:t>
      </w:r>
      <w:r w:rsidRPr="00A06BD2">
        <w:rPr>
          <w:rFonts w:ascii="Times New Roman" w:hAnsi="Times New Roman" w:cs="Times New Roman"/>
          <w:sz w:val="24"/>
          <w:szCs w:val="24"/>
          <w:highlight w:val="yellow"/>
        </w:rPr>
        <w:t xml:space="preserve">, tak, jak potvrdila jedna z dotazovaných žákyň. </w:t>
      </w:r>
      <w:r w:rsidR="009300BC" w:rsidRPr="00A06BD2">
        <w:rPr>
          <w:rFonts w:ascii="Times New Roman" w:hAnsi="Times New Roman" w:cs="Times New Roman"/>
          <w:i/>
          <w:sz w:val="24"/>
          <w:szCs w:val="24"/>
          <w:highlight w:val="yellow"/>
        </w:rPr>
        <w:t>„</w:t>
      </w:r>
      <w:r w:rsidR="009300BC" w:rsidRPr="00A06BD2">
        <w:rPr>
          <w:rFonts w:ascii="Times New Roman" w:hAnsi="Times New Roman" w:cs="Times New Roman"/>
          <w:sz w:val="24"/>
          <w:szCs w:val="24"/>
          <w:highlight w:val="yellow"/>
        </w:rPr>
        <w:t>(o spolužákovi)</w:t>
      </w:r>
      <w:r w:rsidR="009300BC" w:rsidRPr="00A06BD2">
        <w:rPr>
          <w:rFonts w:ascii="Times New Roman" w:hAnsi="Times New Roman" w:cs="Times New Roman"/>
          <w:i/>
          <w:sz w:val="24"/>
          <w:szCs w:val="24"/>
          <w:highlight w:val="yellow"/>
        </w:rPr>
        <w:t xml:space="preserve"> Ten se hodně posmívá…No, on se rve, i se mnou, on prostě po mě vyjede…a… No, oni nám spíš </w:t>
      </w:r>
      <w:proofErr w:type="spellStart"/>
      <w:r w:rsidR="009300BC" w:rsidRPr="00A06BD2">
        <w:rPr>
          <w:rFonts w:ascii="Times New Roman" w:hAnsi="Times New Roman" w:cs="Times New Roman"/>
          <w:i/>
          <w:sz w:val="24"/>
          <w:szCs w:val="24"/>
          <w:highlight w:val="yellow"/>
        </w:rPr>
        <w:t>záviděj</w:t>
      </w:r>
      <w:proofErr w:type="spellEnd"/>
      <w:r w:rsidR="009300BC" w:rsidRPr="00A06BD2">
        <w:rPr>
          <w:rFonts w:ascii="Times New Roman" w:hAnsi="Times New Roman" w:cs="Times New Roman"/>
          <w:i/>
          <w:sz w:val="24"/>
          <w:szCs w:val="24"/>
          <w:highlight w:val="yellow"/>
        </w:rPr>
        <w:t xml:space="preserve">. Oni nám </w:t>
      </w:r>
      <w:proofErr w:type="spellStart"/>
      <w:r w:rsidR="009300BC" w:rsidRPr="00A06BD2">
        <w:rPr>
          <w:rFonts w:ascii="Times New Roman" w:hAnsi="Times New Roman" w:cs="Times New Roman"/>
          <w:i/>
          <w:sz w:val="24"/>
          <w:szCs w:val="24"/>
          <w:highlight w:val="yellow"/>
        </w:rPr>
        <w:t>záviděj</w:t>
      </w:r>
      <w:proofErr w:type="spellEnd"/>
      <w:r w:rsidR="009300BC" w:rsidRPr="00A06BD2">
        <w:rPr>
          <w:rFonts w:ascii="Times New Roman" w:hAnsi="Times New Roman" w:cs="Times New Roman"/>
          <w:i/>
          <w:sz w:val="24"/>
          <w:szCs w:val="24"/>
          <w:highlight w:val="yellow"/>
        </w:rPr>
        <w:t xml:space="preserve">, že máme tu dysgrafii, a že máme prostě </w:t>
      </w:r>
      <w:proofErr w:type="spellStart"/>
      <w:proofErr w:type="gramStart"/>
      <w:r w:rsidR="009300BC" w:rsidRPr="00A06BD2">
        <w:rPr>
          <w:rFonts w:ascii="Times New Roman" w:hAnsi="Times New Roman" w:cs="Times New Roman"/>
          <w:i/>
          <w:sz w:val="24"/>
          <w:szCs w:val="24"/>
          <w:highlight w:val="yellow"/>
        </w:rPr>
        <w:t>úlevy.No</w:t>
      </w:r>
      <w:proofErr w:type="spellEnd"/>
      <w:proofErr w:type="gramEnd"/>
      <w:r w:rsidR="009300BC" w:rsidRPr="00A06BD2">
        <w:rPr>
          <w:rFonts w:ascii="Times New Roman" w:hAnsi="Times New Roman" w:cs="Times New Roman"/>
          <w:i/>
          <w:sz w:val="24"/>
          <w:szCs w:val="24"/>
          <w:highlight w:val="yellow"/>
        </w:rPr>
        <w:t>, on i říká, že nám závidí.“</w:t>
      </w:r>
      <w:r w:rsidR="009300BC" w:rsidRPr="00A06BD2">
        <w:rPr>
          <w:rFonts w:ascii="Times New Roman" w:hAnsi="Times New Roman" w:cs="Times New Roman"/>
          <w:sz w:val="24"/>
          <w:szCs w:val="24"/>
          <w:highlight w:val="yellow"/>
        </w:rPr>
        <w:t>(Ž3).</w:t>
      </w:r>
      <w:r w:rsidR="00DB0304" w:rsidRPr="00A06BD2">
        <w:rPr>
          <w:rFonts w:ascii="Times New Roman" w:hAnsi="Times New Roman" w:cs="Times New Roman"/>
          <w:sz w:val="24"/>
          <w:szCs w:val="24"/>
          <w:highlight w:val="yellow"/>
        </w:rPr>
        <w:t xml:space="preserve"> </w:t>
      </w:r>
    </w:p>
    <w:p w:rsidR="00DB0304" w:rsidRPr="00A06BD2" w:rsidRDefault="00DB0304" w:rsidP="00D400DC">
      <w:pPr>
        <w:autoSpaceDE w:val="0"/>
        <w:autoSpaceDN w:val="0"/>
        <w:adjustRightInd w:val="0"/>
        <w:spacing w:after="0" w:line="360" w:lineRule="auto"/>
        <w:ind w:firstLine="709"/>
        <w:jc w:val="both"/>
        <w:rPr>
          <w:rFonts w:ascii="Times New Roman" w:hAnsi="Times New Roman" w:cs="Times New Roman"/>
          <w:sz w:val="24"/>
          <w:szCs w:val="24"/>
          <w:highlight w:val="yellow"/>
        </w:rPr>
      </w:pPr>
      <w:r w:rsidRPr="00A06BD2">
        <w:rPr>
          <w:rFonts w:ascii="Times New Roman" w:hAnsi="Times New Roman" w:cs="Times New Roman"/>
          <w:sz w:val="24"/>
          <w:szCs w:val="24"/>
          <w:highlight w:val="yellow"/>
        </w:rPr>
        <w:t xml:space="preserve">V souvislosti s přechodem mezi stupni byli žáci dále dotazování také na proces </w:t>
      </w:r>
      <w:r w:rsidRPr="00A06BD2">
        <w:rPr>
          <w:rFonts w:ascii="Times New Roman" w:hAnsi="Times New Roman" w:cs="Times New Roman"/>
          <w:b/>
          <w:sz w:val="24"/>
          <w:szCs w:val="24"/>
          <w:highlight w:val="yellow"/>
        </w:rPr>
        <w:t>domácí přípravy</w:t>
      </w:r>
      <w:r w:rsidRPr="00A06BD2">
        <w:rPr>
          <w:rFonts w:ascii="Times New Roman" w:hAnsi="Times New Roman" w:cs="Times New Roman"/>
          <w:sz w:val="24"/>
          <w:szCs w:val="24"/>
          <w:highlight w:val="yellow"/>
        </w:rPr>
        <w:t xml:space="preserve"> a její odlišnosti. Všichni dotazovaní žáci uvádí, že jim příprava na výuku zabere přibližně stejné množství času, jako tomu bylo na 1. stupni. Pouze jeden z pěti dotazovaných žáků se na výuku ve škole připravuje sám, ostatní žáci shodně uvedli, že je nutná dopomoc rodičů, babičky či staršího sourozence.</w:t>
      </w:r>
    </w:p>
    <w:p w:rsidR="009300BC" w:rsidRPr="00A06BD2" w:rsidRDefault="009300BC" w:rsidP="00096C6F">
      <w:pPr>
        <w:autoSpaceDE w:val="0"/>
        <w:autoSpaceDN w:val="0"/>
        <w:adjustRightInd w:val="0"/>
        <w:spacing w:after="0" w:line="360" w:lineRule="auto"/>
        <w:jc w:val="both"/>
        <w:rPr>
          <w:rFonts w:ascii="Times New Roman" w:hAnsi="Times New Roman" w:cs="Times New Roman"/>
          <w:sz w:val="24"/>
          <w:szCs w:val="24"/>
          <w:highlight w:val="yellow"/>
        </w:rPr>
      </w:pPr>
    </w:p>
    <w:p w:rsidR="00096C6F" w:rsidRPr="00A06BD2" w:rsidRDefault="00096C6F" w:rsidP="00096C6F">
      <w:pPr>
        <w:autoSpaceDE w:val="0"/>
        <w:autoSpaceDN w:val="0"/>
        <w:adjustRightInd w:val="0"/>
        <w:spacing w:after="0" w:line="360" w:lineRule="auto"/>
        <w:jc w:val="both"/>
        <w:rPr>
          <w:rFonts w:ascii="Times New Roman" w:hAnsi="Times New Roman" w:cs="Times New Roman"/>
          <w:b/>
          <w:sz w:val="24"/>
          <w:szCs w:val="24"/>
          <w:highlight w:val="yellow"/>
        </w:rPr>
      </w:pPr>
      <w:r w:rsidRPr="00A06BD2">
        <w:rPr>
          <w:rFonts w:ascii="Times New Roman" w:hAnsi="Times New Roman" w:cs="Times New Roman"/>
          <w:b/>
          <w:sz w:val="24"/>
          <w:szCs w:val="24"/>
          <w:highlight w:val="yellow"/>
        </w:rPr>
        <w:t>Specifické poruchy učení na střední škole</w:t>
      </w:r>
    </w:p>
    <w:p w:rsidR="001D1041" w:rsidRPr="00A06BD2" w:rsidRDefault="001D1041" w:rsidP="00D400DC">
      <w:pPr>
        <w:autoSpaceDE w:val="0"/>
        <w:autoSpaceDN w:val="0"/>
        <w:adjustRightInd w:val="0"/>
        <w:spacing w:after="0" w:line="360" w:lineRule="auto"/>
        <w:ind w:firstLine="709"/>
        <w:jc w:val="both"/>
        <w:rPr>
          <w:rFonts w:ascii="Times New Roman" w:hAnsi="Times New Roman" w:cs="Times New Roman"/>
          <w:sz w:val="24"/>
          <w:szCs w:val="24"/>
          <w:highlight w:val="yellow"/>
        </w:rPr>
      </w:pPr>
      <w:r w:rsidRPr="00A06BD2">
        <w:rPr>
          <w:rFonts w:ascii="Times New Roman" w:hAnsi="Times New Roman" w:cs="Times New Roman"/>
          <w:sz w:val="24"/>
          <w:szCs w:val="24"/>
          <w:highlight w:val="yellow"/>
        </w:rPr>
        <w:t xml:space="preserve">Charakteristickým prvkem vzdělávání na 2. stupni základní školy je </w:t>
      </w:r>
      <w:proofErr w:type="spellStart"/>
      <w:r w:rsidRPr="00A06BD2">
        <w:rPr>
          <w:rFonts w:ascii="Times New Roman" w:hAnsi="Times New Roman" w:cs="Times New Roman"/>
          <w:sz w:val="24"/>
          <w:szCs w:val="24"/>
          <w:highlight w:val="yellow"/>
        </w:rPr>
        <w:t>předprofesní</w:t>
      </w:r>
      <w:proofErr w:type="spellEnd"/>
      <w:r w:rsidRPr="00A06BD2">
        <w:rPr>
          <w:rFonts w:ascii="Times New Roman" w:hAnsi="Times New Roman" w:cs="Times New Roman"/>
          <w:sz w:val="24"/>
          <w:szCs w:val="24"/>
          <w:highlight w:val="yellow"/>
        </w:rPr>
        <w:t xml:space="preserve"> příprava, která ovlivňuje volbu navazujícího vzdělávání a budoucí pracovní uplatnění (</w:t>
      </w:r>
      <w:proofErr w:type="spellStart"/>
      <w:r w:rsidRPr="00A06BD2">
        <w:rPr>
          <w:rFonts w:ascii="Times New Roman" w:hAnsi="Times New Roman" w:cs="Times New Roman"/>
          <w:sz w:val="24"/>
          <w:szCs w:val="24"/>
          <w:highlight w:val="yellow"/>
        </w:rPr>
        <w:t>Hlaďo</w:t>
      </w:r>
      <w:proofErr w:type="spellEnd"/>
      <w:r w:rsidRPr="00A06BD2">
        <w:rPr>
          <w:rFonts w:ascii="Times New Roman" w:hAnsi="Times New Roman" w:cs="Times New Roman"/>
          <w:sz w:val="24"/>
          <w:szCs w:val="24"/>
          <w:highlight w:val="yellow"/>
        </w:rPr>
        <w:t xml:space="preserve"> 2012). Primárně je </w:t>
      </w:r>
      <w:proofErr w:type="spellStart"/>
      <w:r w:rsidRPr="00A06BD2">
        <w:rPr>
          <w:rFonts w:ascii="Times New Roman" w:hAnsi="Times New Roman" w:cs="Times New Roman"/>
          <w:sz w:val="24"/>
          <w:szCs w:val="24"/>
          <w:highlight w:val="yellow"/>
        </w:rPr>
        <w:t>předprofesní</w:t>
      </w:r>
      <w:proofErr w:type="spellEnd"/>
      <w:r w:rsidRPr="00A06BD2">
        <w:rPr>
          <w:rFonts w:ascii="Times New Roman" w:hAnsi="Times New Roman" w:cs="Times New Roman"/>
          <w:sz w:val="24"/>
          <w:szCs w:val="24"/>
          <w:highlight w:val="yellow"/>
        </w:rPr>
        <w:t xml:space="preserve"> příprava žáků ovlivněna možnostmi školy a realizací jednotlivých profesních předmětů. Vzdělávací oblast Člověk a svět práce je realizována nejen </w:t>
      </w:r>
      <w:r w:rsidRPr="00A06BD2">
        <w:rPr>
          <w:rFonts w:ascii="Times New Roman" w:hAnsi="Times New Roman" w:cs="Times New Roman"/>
          <w:sz w:val="24"/>
          <w:szCs w:val="24"/>
          <w:highlight w:val="yellow"/>
        </w:rPr>
        <w:lastRenderedPageBreak/>
        <w:t>skrze pracovní činnosti, ale taktéž formou třídnických hodin zaměřených na volbu střední školy, popř. exkurzí. Pro volbu střední školy je neméně důležitá aktuální nabídka studijních programů středních škol a potenciální pracovní uplatnění jejich absolventů (</w:t>
      </w:r>
      <w:proofErr w:type="spellStart"/>
      <w:r w:rsidRPr="00A06BD2">
        <w:rPr>
          <w:rFonts w:ascii="Times New Roman" w:hAnsi="Times New Roman" w:cs="Times New Roman"/>
          <w:sz w:val="24"/>
          <w:szCs w:val="24"/>
          <w:highlight w:val="yellow"/>
        </w:rPr>
        <w:t>Hlaďo</w:t>
      </w:r>
      <w:proofErr w:type="spellEnd"/>
      <w:r w:rsidRPr="00A06BD2">
        <w:rPr>
          <w:rFonts w:ascii="Times New Roman" w:hAnsi="Times New Roman" w:cs="Times New Roman"/>
          <w:sz w:val="24"/>
          <w:szCs w:val="24"/>
          <w:highlight w:val="yellow"/>
        </w:rPr>
        <w:t>, 2012). Dalšími činiteli ovlivňujícími volbu střední školy jsou například aktuální podmínky vzdělávání v daném regionu, sociální faktory, vliv pedagogických pracovníků či individuálních schopností a možností dítěte (</w:t>
      </w:r>
      <w:proofErr w:type="spellStart"/>
      <w:r w:rsidRPr="00A06BD2">
        <w:rPr>
          <w:rFonts w:ascii="Times New Roman" w:hAnsi="Times New Roman" w:cs="Times New Roman"/>
          <w:sz w:val="24"/>
          <w:szCs w:val="24"/>
          <w:highlight w:val="yellow"/>
        </w:rPr>
        <w:t>Friedmann</w:t>
      </w:r>
      <w:proofErr w:type="spellEnd"/>
      <w:r w:rsidRPr="00A06BD2">
        <w:rPr>
          <w:rFonts w:ascii="Times New Roman" w:hAnsi="Times New Roman" w:cs="Times New Roman"/>
          <w:sz w:val="24"/>
          <w:szCs w:val="24"/>
          <w:highlight w:val="yellow"/>
        </w:rPr>
        <w:t xml:space="preserve"> et al. 2012; </w:t>
      </w:r>
      <w:proofErr w:type="spellStart"/>
      <w:r w:rsidRPr="00A06BD2">
        <w:rPr>
          <w:rFonts w:ascii="Times New Roman" w:hAnsi="Times New Roman" w:cs="Times New Roman"/>
          <w:sz w:val="24"/>
          <w:szCs w:val="24"/>
          <w:highlight w:val="yellow"/>
        </w:rPr>
        <w:t>Hardman</w:t>
      </w:r>
      <w:proofErr w:type="spellEnd"/>
      <w:r w:rsidRPr="00A06BD2">
        <w:rPr>
          <w:rFonts w:ascii="Times New Roman" w:hAnsi="Times New Roman" w:cs="Times New Roman"/>
          <w:sz w:val="24"/>
          <w:szCs w:val="24"/>
          <w:highlight w:val="yellow"/>
        </w:rPr>
        <w:t xml:space="preserve">, </w:t>
      </w:r>
      <w:proofErr w:type="spellStart"/>
      <w:r w:rsidRPr="00A06BD2">
        <w:rPr>
          <w:rFonts w:ascii="Times New Roman" w:hAnsi="Times New Roman" w:cs="Times New Roman"/>
          <w:sz w:val="24"/>
          <w:szCs w:val="24"/>
          <w:highlight w:val="yellow"/>
        </w:rPr>
        <w:t>Drew</w:t>
      </w:r>
      <w:proofErr w:type="spellEnd"/>
      <w:r w:rsidRPr="00A06BD2">
        <w:rPr>
          <w:rFonts w:ascii="Times New Roman" w:hAnsi="Times New Roman" w:cs="Times New Roman"/>
          <w:sz w:val="24"/>
          <w:szCs w:val="24"/>
          <w:highlight w:val="yellow"/>
        </w:rPr>
        <w:t xml:space="preserve">, &amp; </w:t>
      </w:r>
      <w:proofErr w:type="spellStart"/>
      <w:r w:rsidRPr="00A06BD2">
        <w:rPr>
          <w:rFonts w:ascii="Times New Roman" w:hAnsi="Times New Roman" w:cs="Times New Roman"/>
          <w:sz w:val="24"/>
          <w:szCs w:val="24"/>
          <w:highlight w:val="yellow"/>
        </w:rPr>
        <w:t>Egan</w:t>
      </w:r>
      <w:proofErr w:type="spellEnd"/>
      <w:r w:rsidRPr="00A06BD2">
        <w:rPr>
          <w:rFonts w:ascii="Times New Roman" w:hAnsi="Times New Roman" w:cs="Times New Roman"/>
          <w:sz w:val="24"/>
          <w:szCs w:val="24"/>
          <w:highlight w:val="yellow"/>
        </w:rPr>
        <w:t xml:space="preserve">, 2005; Trhlíková, Vojtěch, &amp; </w:t>
      </w:r>
      <w:proofErr w:type="spellStart"/>
      <w:r w:rsidRPr="00A06BD2">
        <w:rPr>
          <w:rFonts w:ascii="Times New Roman" w:hAnsi="Times New Roman" w:cs="Times New Roman"/>
          <w:sz w:val="24"/>
          <w:szCs w:val="24"/>
          <w:highlight w:val="yellow"/>
        </w:rPr>
        <w:t>Úlovcová</w:t>
      </w:r>
      <w:proofErr w:type="spellEnd"/>
      <w:r w:rsidRPr="00A06BD2">
        <w:rPr>
          <w:rFonts w:ascii="Times New Roman" w:hAnsi="Times New Roman" w:cs="Times New Roman"/>
          <w:sz w:val="24"/>
          <w:szCs w:val="24"/>
          <w:highlight w:val="yellow"/>
        </w:rPr>
        <w:t>, 2008).</w:t>
      </w:r>
    </w:p>
    <w:p w:rsidR="001D1041" w:rsidRPr="00A06BD2" w:rsidRDefault="00D05C0A" w:rsidP="00D400DC">
      <w:pPr>
        <w:autoSpaceDE w:val="0"/>
        <w:autoSpaceDN w:val="0"/>
        <w:adjustRightInd w:val="0"/>
        <w:spacing w:after="0" w:line="360" w:lineRule="auto"/>
        <w:ind w:firstLine="709"/>
        <w:jc w:val="both"/>
        <w:rPr>
          <w:rFonts w:ascii="Times New Roman" w:hAnsi="Times New Roman" w:cs="Times New Roman"/>
          <w:sz w:val="24"/>
          <w:szCs w:val="24"/>
          <w:highlight w:val="yellow"/>
        </w:rPr>
      </w:pPr>
      <w:r w:rsidRPr="00A06BD2">
        <w:rPr>
          <w:rFonts w:ascii="Times New Roman" w:hAnsi="Times New Roman" w:cs="Times New Roman"/>
          <w:sz w:val="24"/>
          <w:szCs w:val="24"/>
          <w:highlight w:val="yellow"/>
        </w:rPr>
        <w:t>U některých dětí s diagnostikovanou poruchou učení se podaří obtíže odstranit a tito tak ve studiu pokračují v dalším studiu bez výraznějších obtíží. Častější jsou ovšem případy, kdy porucha v nějaké formě přetrvává (</w:t>
      </w:r>
      <w:r w:rsidR="0090272C" w:rsidRPr="00A06BD2">
        <w:rPr>
          <w:rFonts w:ascii="Times New Roman" w:hAnsi="Times New Roman" w:cs="Times New Roman"/>
          <w:sz w:val="24"/>
          <w:szCs w:val="24"/>
          <w:highlight w:val="yellow"/>
        </w:rPr>
        <w:t>Zelinková</w:t>
      </w:r>
      <w:r w:rsidRPr="00A06BD2">
        <w:rPr>
          <w:rFonts w:ascii="Times New Roman" w:hAnsi="Times New Roman" w:cs="Times New Roman"/>
          <w:sz w:val="24"/>
          <w:szCs w:val="24"/>
          <w:highlight w:val="yellow"/>
        </w:rPr>
        <w:t xml:space="preserve"> 2015).</w:t>
      </w:r>
      <w:r w:rsidR="004D4881" w:rsidRPr="00A06BD2">
        <w:rPr>
          <w:rFonts w:ascii="Times New Roman" w:hAnsi="Times New Roman" w:cs="Times New Roman"/>
          <w:sz w:val="24"/>
          <w:szCs w:val="24"/>
          <w:highlight w:val="yellow"/>
        </w:rPr>
        <w:t xml:space="preserve"> Interpretací </w:t>
      </w:r>
      <w:r w:rsidR="004D4881" w:rsidRPr="00A06BD2">
        <w:rPr>
          <w:rFonts w:ascii="Times New Roman" w:hAnsi="Times New Roman" w:cs="Times New Roman"/>
          <w:b/>
          <w:sz w:val="24"/>
          <w:szCs w:val="24"/>
          <w:highlight w:val="yellow"/>
        </w:rPr>
        <w:t xml:space="preserve">subjektivního pohledu </w:t>
      </w:r>
      <w:r w:rsidR="00951F5D" w:rsidRPr="00A06BD2">
        <w:rPr>
          <w:rFonts w:ascii="Times New Roman" w:hAnsi="Times New Roman" w:cs="Times New Roman"/>
          <w:b/>
          <w:sz w:val="24"/>
          <w:szCs w:val="24"/>
          <w:highlight w:val="yellow"/>
        </w:rPr>
        <w:t xml:space="preserve">středoškolských </w:t>
      </w:r>
      <w:r w:rsidR="004D4881" w:rsidRPr="00A06BD2">
        <w:rPr>
          <w:rFonts w:ascii="Times New Roman" w:hAnsi="Times New Roman" w:cs="Times New Roman"/>
          <w:b/>
          <w:sz w:val="24"/>
          <w:szCs w:val="24"/>
          <w:highlight w:val="yellow"/>
        </w:rPr>
        <w:t>studentů</w:t>
      </w:r>
      <w:r w:rsidR="004D4881" w:rsidRPr="00A06BD2">
        <w:rPr>
          <w:rFonts w:ascii="Times New Roman" w:hAnsi="Times New Roman" w:cs="Times New Roman"/>
          <w:sz w:val="24"/>
          <w:szCs w:val="24"/>
          <w:highlight w:val="yellow"/>
        </w:rPr>
        <w:t xml:space="preserve"> se specifickými poruchami učení </w:t>
      </w:r>
      <w:r w:rsidR="004D4881" w:rsidRPr="00A06BD2">
        <w:rPr>
          <w:rFonts w:ascii="Times New Roman" w:hAnsi="Times New Roman" w:cs="Times New Roman"/>
          <w:b/>
          <w:sz w:val="24"/>
          <w:szCs w:val="24"/>
          <w:highlight w:val="yellow"/>
        </w:rPr>
        <w:t>na proces</w:t>
      </w:r>
      <w:r w:rsidR="004D4881" w:rsidRPr="00A06BD2">
        <w:rPr>
          <w:rFonts w:ascii="Times New Roman" w:hAnsi="Times New Roman" w:cs="Times New Roman"/>
          <w:sz w:val="24"/>
          <w:szCs w:val="24"/>
          <w:highlight w:val="yellow"/>
        </w:rPr>
        <w:t xml:space="preserve"> vlastního </w:t>
      </w:r>
      <w:r w:rsidR="004D4881" w:rsidRPr="00A06BD2">
        <w:rPr>
          <w:rFonts w:ascii="Times New Roman" w:hAnsi="Times New Roman" w:cs="Times New Roman"/>
          <w:b/>
          <w:sz w:val="24"/>
          <w:szCs w:val="24"/>
          <w:highlight w:val="yellow"/>
        </w:rPr>
        <w:t>vzdělávání</w:t>
      </w:r>
      <w:r w:rsidR="004D4881" w:rsidRPr="00A06BD2">
        <w:rPr>
          <w:rFonts w:ascii="Times New Roman" w:hAnsi="Times New Roman" w:cs="Times New Roman"/>
          <w:sz w:val="24"/>
          <w:szCs w:val="24"/>
          <w:highlight w:val="yellow"/>
        </w:rPr>
        <w:t xml:space="preserve">, </w:t>
      </w:r>
      <w:r w:rsidR="00B61D28" w:rsidRPr="00A06BD2">
        <w:rPr>
          <w:rFonts w:ascii="Times New Roman" w:hAnsi="Times New Roman" w:cs="Times New Roman"/>
          <w:sz w:val="24"/>
          <w:szCs w:val="24"/>
          <w:highlight w:val="yellow"/>
        </w:rPr>
        <w:t xml:space="preserve">se zaměřovala diplomová práce Mgr. P. Ryškové (2017). Kvalitativní výzkumné šetření vedené formou strukturovaných rozhovorů se čtyřmi respondentkami, studentkami posledních </w:t>
      </w:r>
      <w:r w:rsidR="00B77D16" w:rsidRPr="00A06BD2">
        <w:rPr>
          <w:rFonts w:ascii="Times New Roman" w:hAnsi="Times New Roman" w:cs="Times New Roman"/>
          <w:sz w:val="24"/>
          <w:szCs w:val="24"/>
          <w:highlight w:val="yellow"/>
        </w:rPr>
        <w:t xml:space="preserve">ročníků </w:t>
      </w:r>
      <w:r w:rsidR="003C13FE" w:rsidRPr="00A06BD2">
        <w:rPr>
          <w:rFonts w:ascii="Times New Roman" w:hAnsi="Times New Roman" w:cs="Times New Roman"/>
          <w:sz w:val="24"/>
          <w:szCs w:val="24"/>
          <w:highlight w:val="yellow"/>
        </w:rPr>
        <w:t>dvou všeobecných gymnázií</w:t>
      </w:r>
      <w:r w:rsidR="00B77D16" w:rsidRPr="00A06BD2">
        <w:rPr>
          <w:rFonts w:ascii="Times New Roman" w:hAnsi="Times New Roman" w:cs="Times New Roman"/>
          <w:sz w:val="24"/>
          <w:szCs w:val="24"/>
          <w:highlight w:val="yellow"/>
        </w:rPr>
        <w:t xml:space="preserve">, bylo zaměřeno na motivaci </w:t>
      </w:r>
      <w:r w:rsidR="003C13FE" w:rsidRPr="00A06BD2">
        <w:rPr>
          <w:rFonts w:ascii="Times New Roman" w:hAnsi="Times New Roman" w:cs="Times New Roman"/>
          <w:sz w:val="24"/>
          <w:szCs w:val="24"/>
          <w:highlight w:val="yellow"/>
        </w:rPr>
        <w:t>studentů ke studiu, vymezení subjektivních</w:t>
      </w:r>
      <w:r w:rsidR="00B77D16" w:rsidRPr="00A06BD2">
        <w:rPr>
          <w:rFonts w:ascii="Times New Roman" w:hAnsi="Times New Roman" w:cs="Times New Roman"/>
          <w:sz w:val="24"/>
          <w:szCs w:val="24"/>
          <w:highlight w:val="yellow"/>
        </w:rPr>
        <w:t xml:space="preserve"> potřeb studen</w:t>
      </w:r>
      <w:r w:rsidR="003C13FE" w:rsidRPr="00A06BD2">
        <w:rPr>
          <w:rFonts w:ascii="Times New Roman" w:hAnsi="Times New Roman" w:cs="Times New Roman"/>
          <w:sz w:val="24"/>
          <w:szCs w:val="24"/>
          <w:highlight w:val="yellow"/>
        </w:rPr>
        <w:t>tek ve výuce a jejich představ</w:t>
      </w:r>
      <w:r w:rsidR="00B77D16" w:rsidRPr="00A06BD2">
        <w:rPr>
          <w:rFonts w:ascii="Times New Roman" w:hAnsi="Times New Roman" w:cs="Times New Roman"/>
          <w:sz w:val="24"/>
          <w:szCs w:val="24"/>
          <w:highlight w:val="yellow"/>
        </w:rPr>
        <w:t xml:space="preserve"> o budoucím pracovním uplatnění.  </w:t>
      </w:r>
    </w:p>
    <w:p w:rsidR="00B77D16" w:rsidRPr="00A06BD2" w:rsidRDefault="00AA69C8" w:rsidP="00D400DC">
      <w:pPr>
        <w:autoSpaceDE w:val="0"/>
        <w:autoSpaceDN w:val="0"/>
        <w:adjustRightInd w:val="0"/>
        <w:spacing w:after="0" w:line="360" w:lineRule="auto"/>
        <w:ind w:firstLine="709"/>
        <w:jc w:val="both"/>
        <w:rPr>
          <w:rFonts w:ascii="Times New Roman" w:hAnsi="Times New Roman" w:cs="Times New Roman"/>
          <w:sz w:val="24"/>
          <w:szCs w:val="24"/>
          <w:highlight w:val="yellow"/>
        </w:rPr>
      </w:pPr>
      <w:r w:rsidRPr="00A06BD2">
        <w:rPr>
          <w:rFonts w:ascii="Times New Roman" w:hAnsi="Times New Roman" w:cs="Times New Roman"/>
          <w:sz w:val="24"/>
          <w:szCs w:val="24"/>
          <w:highlight w:val="yellow"/>
        </w:rPr>
        <w:t>U oslovených studentek byla volba střední školy realizována v souladu s </w:t>
      </w:r>
      <w:r w:rsidRPr="00A06BD2">
        <w:rPr>
          <w:rFonts w:ascii="Times New Roman" w:hAnsi="Times New Roman" w:cs="Times New Roman"/>
          <w:b/>
          <w:sz w:val="24"/>
          <w:szCs w:val="24"/>
          <w:highlight w:val="yellow"/>
        </w:rPr>
        <w:t xml:space="preserve">přáním </w:t>
      </w:r>
      <w:r w:rsidR="00E84B9C" w:rsidRPr="00A06BD2">
        <w:rPr>
          <w:rFonts w:ascii="Times New Roman" w:hAnsi="Times New Roman" w:cs="Times New Roman"/>
          <w:b/>
          <w:sz w:val="24"/>
          <w:szCs w:val="24"/>
          <w:highlight w:val="yellow"/>
        </w:rPr>
        <w:t>rodičů</w:t>
      </w:r>
      <w:r w:rsidR="00E84B9C" w:rsidRPr="00A06BD2">
        <w:rPr>
          <w:rFonts w:ascii="Times New Roman" w:hAnsi="Times New Roman" w:cs="Times New Roman"/>
          <w:sz w:val="24"/>
          <w:szCs w:val="24"/>
          <w:highlight w:val="yellow"/>
        </w:rPr>
        <w:t>. Podpora při přechodu ze základní na střední školu byla pedagogicko-psychologickou poradnou poskytnuta pouze jedné ze čtyř dotazovaných studentek, a ve stejné míře byla také udávána podpora ze strany výchovn</w:t>
      </w:r>
      <w:r w:rsidR="00A735E4" w:rsidRPr="00A06BD2">
        <w:rPr>
          <w:rFonts w:ascii="Times New Roman" w:hAnsi="Times New Roman" w:cs="Times New Roman"/>
          <w:sz w:val="24"/>
          <w:szCs w:val="24"/>
          <w:highlight w:val="yellow"/>
        </w:rPr>
        <w:t>ého</w:t>
      </w:r>
      <w:r w:rsidR="00E84B9C" w:rsidRPr="00A06BD2">
        <w:rPr>
          <w:rFonts w:ascii="Times New Roman" w:hAnsi="Times New Roman" w:cs="Times New Roman"/>
          <w:sz w:val="24"/>
          <w:szCs w:val="24"/>
          <w:highlight w:val="yellow"/>
        </w:rPr>
        <w:t xml:space="preserve"> poradce a speciálního pedagoga. </w:t>
      </w:r>
    </w:p>
    <w:p w:rsidR="00E84B9C" w:rsidRPr="00A06BD2" w:rsidRDefault="00D71E65" w:rsidP="00D400DC">
      <w:pPr>
        <w:autoSpaceDE w:val="0"/>
        <w:autoSpaceDN w:val="0"/>
        <w:adjustRightInd w:val="0"/>
        <w:spacing w:after="0" w:line="360" w:lineRule="auto"/>
        <w:ind w:firstLine="709"/>
        <w:jc w:val="both"/>
        <w:rPr>
          <w:rFonts w:ascii="Times New Roman" w:hAnsi="Times New Roman" w:cs="Times New Roman"/>
          <w:sz w:val="24"/>
          <w:szCs w:val="24"/>
          <w:highlight w:val="yellow"/>
        </w:rPr>
      </w:pPr>
      <w:r w:rsidRPr="00A06BD2">
        <w:rPr>
          <w:rFonts w:ascii="Times New Roman" w:hAnsi="Times New Roman" w:cs="Times New Roman"/>
          <w:sz w:val="24"/>
          <w:szCs w:val="24"/>
          <w:highlight w:val="yellow"/>
        </w:rPr>
        <w:t>Z hlediska subjektivních potřeb při studiu považovaly studentky z</w:t>
      </w:r>
      <w:r w:rsidR="00E84B9C" w:rsidRPr="00A06BD2">
        <w:rPr>
          <w:rFonts w:ascii="Times New Roman" w:hAnsi="Times New Roman" w:cs="Times New Roman"/>
          <w:sz w:val="24"/>
          <w:szCs w:val="24"/>
          <w:highlight w:val="yellow"/>
        </w:rPr>
        <w:t xml:space="preserve">a nejpřínosnější </w:t>
      </w:r>
      <w:r w:rsidR="005C65A8" w:rsidRPr="00A06BD2">
        <w:rPr>
          <w:rFonts w:ascii="Times New Roman" w:hAnsi="Times New Roman" w:cs="Times New Roman"/>
          <w:b/>
          <w:sz w:val="24"/>
          <w:szCs w:val="24"/>
          <w:highlight w:val="yellow"/>
        </w:rPr>
        <w:t>zvýšenou časovou dotaci</w:t>
      </w:r>
      <w:r w:rsidR="005C65A8" w:rsidRPr="00A06BD2">
        <w:rPr>
          <w:rFonts w:ascii="Times New Roman" w:hAnsi="Times New Roman" w:cs="Times New Roman"/>
          <w:sz w:val="24"/>
          <w:szCs w:val="24"/>
          <w:highlight w:val="yellow"/>
        </w:rPr>
        <w:t xml:space="preserve"> a </w:t>
      </w:r>
      <w:r w:rsidR="005C65A8" w:rsidRPr="00A06BD2">
        <w:rPr>
          <w:rFonts w:ascii="Times New Roman" w:hAnsi="Times New Roman" w:cs="Times New Roman"/>
          <w:b/>
          <w:sz w:val="24"/>
          <w:szCs w:val="24"/>
          <w:highlight w:val="yellow"/>
        </w:rPr>
        <w:t>jasně stanovený rozsah úkolů</w:t>
      </w:r>
      <w:r w:rsidRPr="00A06BD2">
        <w:rPr>
          <w:rFonts w:ascii="Times New Roman" w:hAnsi="Times New Roman" w:cs="Times New Roman"/>
          <w:sz w:val="24"/>
          <w:szCs w:val="24"/>
          <w:highlight w:val="yellow"/>
        </w:rPr>
        <w:t>. Kladně dále hodnotily</w:t>
      </w:r>
      <w:r w:rsidR="005C65A8" w:rsidRPr="00A06BD2">
        <w:rPr>
          <w:rFonts w:ascii="Times New Roman" w:hAnsi="Times New Roman" w:cs="Times New Roman"/>
          <w:sz w:val="24"/>
          <w:szCs w:val="24"/>
          <w:highlight w:val="yellow"/>
        </w:rPr>
        <w:t xml:space="preserve"> systém odměn, tento</w:t>
      </w:r>
      <w:r w:rsidRPr="00A06BD2">
        <w:rPr>
          <w:rFonts w:ascii="Times New Roman" w:hAnsi="Times New Roman" w:cs="Times New Roman"/>
          <w:sz w:val="24"/>
          <w:szCs w:val="24"/>
          <w:highlight w:val="yellow"/>
        </w:rPr>
        <w:t xml:space="preserve"> si však některé z dotazovaných </w:t>
      </w:r>
      <w:r w:rsidR="008A5B50" w:rsidRPr="00A06BD2">
        <w:rPr>
          <w:rFonts w:ascii="Times New Roman" w:hAnsi="Times New Roman" w:cs="Times New Roman"/>
          <w:sz w:val="24"/>
          <w:szCs w:val="24"/>
          <w:highlight w:val="yellow"/>
        </w:rPr>
        <w:t>vytvářely samy. „</w:t>
      </w:r>
      <w:r w:rsidR="005C65A8" w:rsidRPr="00A06BD2">
        <w:rPr>
          <w:rFonts w:ascii="Times New Roman" w:hAnsi="Times New Roman" w:cs="Times New Roman"/>
          <w:i/>
          <w:sz w:val="24"/>
          <w:szCs w:val="24"/>
          <w:highlight w:val="yellow"/>
        </w:rPr>
        <w:t>Mě také dokáže namotivovat, když si řeknu, že když se naučím něco do školy, tak si pak pustím nějaký díl seriálu. No, když si dám něja</w:t>
      </w:r>
      <w:r w:rsidRPr="00A06BD2">
        <w:rPr>
          <w:rFonts w:ascii="Times New Roman" w:hAnsi="Times New Roman" w:cs="Times New Roman"/>
          <w:i/>
          <w:sz w:val="24"/>
          <w:szCs w:val="24"/>
          <w:highlight w:val="yellow"/>
        </w:rPr>
        <w:t>kou odměnu, tak to hned jde líp“</w:t>
      </w:r>
      <w:r w:rsidR="005C65A8" w:rsidRPr="00A06BD2">
        <w:rPr>
          <w:rFonts w:ascii="Times New Roman" w:hAnsi="Times New Roman" w:cs="Times New Roman"/>
          <w:i/>
          <w:sz w:val="24"/>
          <w:szCs w:val="24"/>
          <w:highlight w:val="yellow"/>
        </w:rPr>
        <w:t>(</w:t>
      </w:r>
      <w:r w:rsidRPr="00A06BD2">
        <w:rPr>
          <w:rFonts w:ascii="Times New Roman" w:hAnsi="Times New Roman" w:cs="Times New Roman"/>
          <w:sz w:val="24"/>
          <w:szCs w:val="24"/>
          <w:highlight w:val="yellow"/>
        </w:rPr>
        <w:t>S2</w:t>
      </w:r>
      <w:r w:rsidR="005C65A8" w:rsidRPr="00A06BD2">
        <w:rPr>
          <w:rFonts w:ascii="Times New Roman" w:hAnsi="Times New Roman" w:cs="Times New Roman"/>
          <w:sz w:val="24"/>
          <w:szCs w:val="24"/>
          <w:highlight w:val="yellow"/>
        </w:rPr>
        <w:t xml:space="preserve">, 19 let). Pro kvalitní školní přípravu studentky potřebuji dle svých slov zejména </w:t>
      </w:r>
      <w:r w:rsidR="005C65A8" w:rsidRPr="00A06BD2">
        <w:rPr>
          <w:rFonts w:ascii="Times New Roman" w:hAnsi="Times New Roman" w:cs="Times New Roman"/>
          <w:b/>
          <w:sz w:val="24"/>
          <w:szCs w:val="24"/>
          <w:highlight w:val="yellow"/>
        </w:rPr>
        <w:t>ticho</w:t>
      </w:r>
      <w:r w:rsidR="005C65A8" w:rsidRPr="00A06BD2">
        <w:rPr>
          <w:rFonts w:ascii="Times New Roman" w:hAnsi="Times New Roman" w:cs="Times New Roman"/>
          <w:sz w:val="24"/>
          <w:szCs w:val="24"/>
          <w:highlight w:val="yellow"/>
        </w:rPr>
        <w:t>, které se jim ve školním prostředí nedostává</w:t>
      </w:r>
      <w:r w:rsidR="003C13FE" w:rsidRPr="00A06BD2">
        <w:rPr>
          <w:rFonts w:ascii="Times New Roman" w:hAnsi="Times New Roman" w:cs="Times New Roman"/>
          <w:sz w:val="24"/>
          <w:szCs w:val="24"/>
          <w:highlight w:val="yellow"/>
        </w:rPr>
        <w:t>,</w:t>
      </w:r>
      <w:r w:rsidR="005C65A8" w:rsidRPr="00A06BD2">
        <w:rPr>
          <w:rFonts w:ascii="Times New Roman" w:hAnsi="Times New Roman" w:cs="Times New Roman"/>
          <w:sz w:val="24"/>
          <w:szCs w:val="24"/>
          <w:highlight w:val="yellow"/>
        </w:rPr>
        <w:t xml:space="preserve"> a dále také přehledné materiály. Podmiňujícím faktorem </w:t>
      </w:r>
      <w:r w:rsidRPr="00A06BD2">
        <w:rPr>
          <w:rFonts w:ascii="Times New Roman" w:hAnsi="Times New Roman" w:cs="Times New Roman"/>
          <w:sz w:val="24"/>
          <w:szCs w:val="24"/>
          <w:highlight w:val="yellow"/>
        </w:rPr>
        <w:t xml:space="preserve">pro úspěšné </w:t>
      </w:r>
      <w:r w:rsidR="003C13FE" w:rsidRPr="00A06BD2">
        <w:rPr>
          <w:rFonts w:ascii="Times New Roman" w:hAnsi="Times New Roman" w:cs="Times New Roman"/>
          <w:sz w:val="24"/>
          <w:szCs w:val="24"/>
          <w:highlight w:val="yellow"/>
        </w:rPr>
        <w:t xml:space="preserve">učení </w:t>
      </w:r>
      <w:r w:rsidR="005C65A8" w:rsidRPr="00A06BD2">
        <w:rPr>
          <w:rFonts w:ascii="Times New Roman" w:hAnsi="Times New Roman" w:cs="Times New Roman"/>
          <w:sz w:val="24"/>
          <w:szCs w:val="24"/>
          <w:highlight w:val="yellow"/>
        </w:rPr>
        <w:t xml:space="preserve">je </w:t>
      </w:r>
      <w:r w:rsidRPr="00A06BD2">
        <w:rPr>
          <w:rFonts w:ascii="Times New Roman" w:hAnsi="Times New Roman" w:cs="Times New Roman"/>
          <w:sz w:val="24"/>
          <w:szCs w:val="24"/>
          <w:highlight w:val="yellow"/>
        </w:rPr>
        <w:t xml:space="preserve">zohlednění </w:t>
      </w:r>
      <w:r w:rsidR="005C65A8" w:rsidRPr="00A06BD2">
        <w:rPr>
          <w:rFonts w:ascii="Times New Roman" w:hAnsi="Times New Roman" w:cs="Times New Roman"/>
          <w:sz w:val="24"/>
          <w:szCs w:val="24"/>
          <w:highlight w:val="yellow"/>
        </w:rPr>
        <w:t>učební</w:t>
      </w:r>
      <w:r w:rsidRPr="00A06BD2">
        <w:rPr>
          <w:rFonts w:ascii="Times New Roman" w:hAnsi="Times New Roman" w:cs="Times New Roman"/>
          <w:sz w:val="24"/>
          <w:szCs w:val="24"/>
          <w:highlight w:val="yellow"/>
        </w:rPr>
        <w:t>ho</w:t>
      </w:r>
      <w:r w:rsidR="005C65A8" w:rsidRPr="00A06BD2">
        <w:rPr>
          <w:rFonts w:ascii="Times New Roman" w:hAnsi="Times New Roman" w:cs="Times New Roman"/>
          <w:sz w:val="24"/>
          <w:szCs w:val="24"/>
          <w:highlight w:val="yellow"/>
        </w:rPr>
        <w:t xml:space="preserve"> styl</w:t>
      </w:r>
      <w:r w:rsidRPr="00A06BD2">
        <w:rPr>
          <w:rFonts w:ascii="Times New Roman" w:hAnsi="Times New Roman" w:cs="Times New Roman"/>
          <w:sz w:val="24"/>
          <w:szCs w:val="24"/>
          <w:highlight w:val="yellow"/>
        </w:rPr>
        <w:t>u</w:t>
      </w:r>
      <w:r w:rsidR="005C65A8" w:rsidRPr="00A06BD2">
        <w:rPr>
          <w:rFonts w:ascii="Times New Roman" w:hAnsi="Times New Roman" w:cs="Times New Roman"/>
          <w:sz w:val="24"/>
          <w:szCs w:val="24"/>
          <w:highlight w:val="yellow"/>
        </w:rPr>
        <w:t xml:space="preserve"> studentek.</w:t>
      </w:r>
    </w:p>
    <w:p w:rsidR="005C65A8" w:rsidRPr="00A06BD2" w:rsidRDefault="009262C2" w:rsidP="00D400DC">
      <w:pPr>
        <w:autoSpaceDE w:val="0"/>
        <w:autoSpaceDN w:val="0"/>
        <w:adjustRightInd w:val="0"/>
        <w:spacing w:after="0" w:line="360" w:lineRule="auto"/>
        <w:ind w:firstLine="709"/>
        <w:jc w:val="both"/>
        <w:rPr>
          <w:rFonts w:ascii="Times New Roman" w:hAnsi="Times New Roman" w:cs="Times New Roman"/>
          <w:sz w:val="24"/>
          <w:szCs w:val="24"/>
          <w:highlight w:val="yellow"/>
        </w:rPr>
      </w:pPr>
      <w:r w:rsidRPr="00A06BD2">
        <w:rPr>
          <w:rFonts w:ascii="Times New Roman" w:hAnsi="Times New Roman" w:cs="Times New Roman"/>
          <w:sz w:val="24"/>
          <w:szCs w:val="24"/>
          <w:highlight w:val="yellow"/>
        </w:rPr>
        <w:t>Všechny dotazované studentky uvažovali v době výzkumného šetření o studiu na vysoké školy se zájmem o humanitní obory (</w:t>
      </w:r>
      <w:proofErr w:type="spellStart"/>
      <w:r w:rsidRPr="00A06BD2">
        <w:rPr>
          <w:rFonts w:ascii="Times New Roman" w:hAnsi="Times New Roman" w:cs="Times New Roman"/>
          <w:sz w:val="24"/>
          <w:szCs w:val="24"/>
          <w:highlight w:val="yellow"/>
        </w:rPr>
        <w:t>psychologe</w:t>
      </w:r>
      <w:proofErr w:type="spellEnd"/>
      <w:r w:rsidRPr="00A06BD2">
        <w:rPr>
          <w:rFonts w:ascii="Times New Roman" w:hAnsi="Times New Roman" w:cs="Times New Roman"/>
          <w:sz w:val="24"/>
          <w:szCs w:val="24"/>
          <w:highlight w:val="yellow"/>
        </w:rPr>
        <w:t>, speciální pedagogika, učitelství 1. stupně), obor ekon</w:t>
      </w:r>
      <w:r w:rsidR="0041576F" w:rsidRPr="00A06BD2">
        <w:rPr>
          <w:rFonts w:ascii="Times New Roman" w:hAnsi="Times New Roman" w:cs="Times New Roman"/>
          <w:sz w:val="24"/>
          <w:szCs w:val="24"/>
          <w:highlight w:val="yellow"/>
        </w:rPr>
        <w:t>omický i pří</w:t>
      </w:r>
      <w:r w:rsidRPr="00A06BD2">
        <w:rPr>
          <w:rFonts w:ascii="Times New Roman" w:hAnsi="Times New Roman" w:cs="Times New Roman"/>
          <w:sz w:val="24"/>
          <w:szCs w:val="24"/>
          <w:highlight w:val="yellow"/>
        </w:rPr>
        <w:t xml:space="preserve">rodovědný. Zásadní </w:t>
      </w:r>
      <w:r w:rsidRPr="00A06BD2">
        <w:rPr>
          <w:rFonts w:ascii="Times New Roman" w:hAnsi="Times New Roman" w:cs="Times New Roman"/>
          <w:b/>
          <w:sz w:val="24"/>
          <w:szCs w:val="24"/>
          <w:highlight w:val="yellow"/>
        </w:rPr>
        <w:t>bariéru</w:t>
      </w:r>
      <w:r w:rsidR="003C13FE" w:rsidRPr="00A06BD2">
        <w:rPr>
          <w:rFonts w:ascii="Times New Roman" w:hAnsi="Times New Roman" w:cs="Times New Roman"/>
          <w:sz w:val="24"/>
          <w:szCs w:val="24"/>
          <w:highlight w:val="yellow"/>
        </w:rPr>
        <w:t xml:space="preserve"> však </w:t>
      </w:r>
      <w:r w:rsidRPr="00A06BD2">
        <w:rPr>
          <w:rFonts w:ascii="Times New Roman" w:hAnsi="Times New Roman" w:cs="Times New Roman"/>
          <w:sz w:val="24"/>
          <w:szCs w:val="24"/>
          <w:highlight w:val="yellow"/>
        </w:rPr>
        <w:t>studentky</w:t>
      </w:r>
      <w:r w:rsidR="003C13FE" w:rsidRPr="00A06BD2">
        <w:rPr>
          <w:rFonts w:ascii="Times New Roman" w:hAnsi="Times New Roman" w:cs="Times New Roman"/>
          <w:sz w:val="24"/>
          <w:szCs w:val="24"/>
          <w:highlight w:val="yellow"/>
        </w:rPr>
        <w:t xml:space="preserve"> shledávaly</w:t>
      </w:r>
      <w:r w:rsidRPr="00A06BD2">
        <w:rPr>
          <w:rFonts w:ascii="Times New Roman" w:hAnsi="Times New Roman" w:cs="Times New Roman"/>
          <w:sz w:val="24"/>
          <w:szCs w:val="24"/>
          <w:highlight w:val="yellow"/>
        </w:rPr>
        <w:t xml:space="preserve"> v </w:t>
      </w:r>
      <w:r w:rsidRPr="00A06BD2">
        <w:rPr>
          <w:rFonts w:ascii="Times New Roman" w:hAnsi="Times New Roman" w:cs="Times New Roman"/>
          <w:b/>
          <w:sz w:val="24"/>
          <w:szCs w:val="24"/>
          <w:highlight w:val="yellow"/>
        </w:rPr>
        <w:t>přijímacím řízení</w:t>
      </w:r>
      <w:r w:rsidRPr="00A06BD2">
        <w:rPr>
          <w:rFonts w:ascii="Times New Roman" w:hAnsi="Times New Roman" w:cs="Times New Roman"/>
          <w:sz w:val="24"/>
          <w:szCs w:val="24"/>
          <w:highlight w:val="yellow"/>
        </w:rPr>
        <w:t xml:space="preserve"> na vysokou školu, neboť ani jedna z dotazovaných netušila </w:t>
      </w:r>
      <w:r w:rsidR="00D71E65" w:rsidRPr="00A06BD2">
        <w:rPr>
          <w:rFonts w:ascii="Times New Roman" w:hAnsi="Times New Roman" w:cs="Times New Roman"/>
          <w:sz w:val="24"/>
          <w:szCs w:val="24"/>
          <w:highlight w:val="yellow"/>
        </w:rPr>
        <w:t>o možnosti úprav</w:t>
      </w:r>
      <w:r w:rsidRPr="00A06BD2">
        <w:rPr>
          <w:rFonts w:ascii="Times New Roman" w:hAnsi="Times New Roman" w:cs="Times New Roman"/>
          <w:sz w:val="24"/>
          <w:szCs w:val="24"/>
          <w:highlight w:val="yellow"/>
        </w:rPr>
        <w:t xml:space="preserve"> jeho podmínek. </w:t>
      </w:r>
    </w:p>
    <w:p w:rsidR="005C65A8" w:rsidRPr="00A06BD2" w:rsidRDefault="005C65A8" w:rsidP="00D400DC">
      <w:pPr>
        <w:autoSpaceDE w:val="0"/>
        <w:autoSpaceDN w:val="0"/>
        <w:adjustRightInd w:val="0"/>
        <w:spacing w:after="0" w:line="360" w:lineRule="auto"/>
        <w:ind w:firstLine="709"/>
        <w:jc w:val="both"/>
        <w:rPr>
          <w:rFonts w:ascii="Times New Roman" w:hAnsi="Times New Roman" w:cs="Times New Roman"/>
          <w:sz w:val="24"/>
          <w:szCs w:val="24"/>
          <w:highlight w:val="yellow"/>
        </w:rPr>
      </w:pPr>
    </w:p>
    <w:p w:rsidR="00096C6F" w:rsidRPr="00A06BD2" w:rsidRDefault="00096C6F" w:rsidP="00096C6F">
      <w:pPr>
        <w:autoSpaceDE w:val="0"/>
        <w:autoSpaceDN w:val="0"/>
        <w:adjustRightInd w:val="0"/>
        <w:spacing w:after="0" w:line="360" w:lineRule="auto"/>
        <w:jc w:val="both"/>
        <w:rPr>
          <w:rFonts w:ascii="Times New Roman" w:hAnsi="Times New Roman" w:cs="Times New Roman"/>
          <w:sz w:val="24"/>
          <w:szCs w:val="24"/>
          <w:highlight w:val="yellow"/>
        </w:rPr>
      </w:pPr>
    </w:p>
    <w:p w:rsidR="00096C6F" w:rsidRPr="00A06BD2" w:rsidRDefault="00096C6F" w:rsidP="00096C6F">
      <w:pPr>
        <w:autoSpaceDE w:val="0"/>
        <w:autoSpaceDN w:val="0"/>
        <w:adjustRightInd w:val="0"/>
        <w:spacing w:after="0" w:line="360" w:lineRule="auto"/>
        <w:rPr>
          <w:rFonts w:ascii="Times New Roman" w:hAnsi="Times New Roman" w:cs="Times New Roman"/>
          <w:b/>
          <w:sz w:val="24"/>
          <w:szCs w:val="24"/>
          <w:highlight w:val="yellow"/>
        </w:rPr>
      </w:pPr>
      <w:r w:rsidRPr="00A06BD2">
        <w:rPr>
          <w:rFonts w:ascii="Times New Roman" w:hAnsi="Times New Roman" w:cs="Times New Roman"/>
          <w:b/>
          <w:sz w:val="24"/>
          <w:szCs w:val="24"/>
          <w:highlight w:val="yellow"/>
        </w:rPr>
        <w:lastRenderedPageBreak/>
        <w:t>Specifické poruchy učení v dospělosti</w:t>
      </w:r>
    </w:p>
    <w:p w:rsidR="00637616" w:rsidRPr="00A06BD2" w:rsidRDefault="0051336E" w:rsidP="00D400DC">
      <w:pPr>
        <w:autoSpaceDE w:val="0"/>
        <w:autoSpaceDN w:val="0"/>
        <w:adjustRightInd w:val="0"/>
        <w:spacing w:after="0" w:line="360" w:lineRule="auto"/>
        <w:ind w:firstLine="709"/>
        <w:jc w:val="both"/>
        <w:rPr>
          <w:rFonts w:ascii="Times New Roman" w:hAnsi="Times New Roman" w:cs="Times New Roman"/>
          <w:sz w:val="24"/>
          <w:szCs w:val="24"/>
          <w:highlight w:val="yellow"/>
        </w:rPr>
      </w:pPr>
      <w:r w:rsidRPr="00A06BD2">
        <w:rPr>
          <w:rFonts w:ascii="Times New Roman" w:hAnsi="Times New Roman" w:cs="Times New Roman"/>
          <w:sz w:val="24"/>
          <w:szCs w:val="24"/>
          <w:highlight w:val="yellow"/>
        </w:rPr>
        <w:t xml:space="preserve">Specifické poruchy učení představují vysokou zátěž pro jedince nejen v rámci školní docházky, ale po celý život. </w:t>
      </w:r>
      <w:r w:rsidR="00637616" w:rsidRPr="00A06BD2">
        <w:rPr>
          <w:rFonts w:ascii="Times New Roman" w:hAnsi="Times New Roman" w:cs="Times New Roman"/>
          <w:sz w:val="24"/>
          <w:szCs w:val="24"/>
          <w:highlight w:val="yellow"/>
        </w:rPr>
        <w:t>V </w:t>
      </w:r>
      <w:r w:rsidR="00637616" w:rsidRPr="00A06BD2">
        <w:rPr>
          <w:rFonts w:ascii="Times New Roman" w:hAnsi="Times New Roman" w:cs="Times New Roman"/>
          <w:b/>
          <w:sz w:val="24"/>
          <w:szCs w:val="24"/>
          <w:highlight w:val="yellow"/>
        </w:rPr>
        <w:t>dospělosti</w:t>
      </w:r>
      <w:r w:rsidR="00637616" w:rsidRPr="00A06BD2">
        <w:rPr>
          <w:rFonts w:ascii="Times New Roman" w:hAnsi="Times New Roman" w:cs="Times New Roman"/>
          <w:sz w:val="24"/>
          <w:szCs w:val="24"/>
          <w:highlight w:val="yellow"/>
        </w:rPr>
        <w:t xml:space="preserve"> jsou ohroženi projevy těchto poruch v osobním i pracovním životě. </w:t>
      </w:r>
      <w:r w:rsidR="0041576F" w:rsidRPr="00A06BD2">
        <w:rPr>
          <w:rFonts w:ascii="Times New Roman" w:hAnsi="Times New Roman" w:cs="Times New Roman"/>
          <w:sz w:val="24"/>
          <w:szCs w:val="24"/>
          <w:highlight w:val="yellow"/>
        </w:rPr>
        <w:t xml:space="preserve">Otázkou </w:t>
      </w:r>
      <w:r w:rsidR="0041576F" w:rsidRPr="00A06BD2">
        <w:rPr>
          <w:rFonts w:ascii="Times New Roman" w:hAnsi="Times New Roman" w:cs="Times New Roman"/>
          <w:b/>
          <w:sz w:val="24"/>
          <w:szCs w:val="24"/>
          <w:highlight w:val="yellow"/>
        </w:rPr>
        <w:t>vlivu specifických poruch učení</w:t>
      </w:r>
      <w:r w:rsidR="0041576F" w:rsidRPr="00A06BD2">
        <w:rPr>
          <w:rFonts w:ascii="Times New Roman" w:hAnsi="Times New Roman" w:cs="Times New Roman"/>
          <w:sz w:val="24"/>
          <w:szCs w:val="24"/>
          <w:highlight w:val="yellow"/>
        </w:rPr>
        <w:t xml:space="preserve"> na </w:t>
      </w:r>
      <w:r w:rsidR="0041576F" w:rsidRPr="00A06BD2">
        <w:rPr>
          <w:rFonts w:ascii="Times New Roman" w:hAnsi="Times New Roman" w:cs="Times New Roman"/>
          <w:b/>
          <w:sz w:val="24"/>
          <w:szCs w:val="24"/>
          <w:highlight w:val="yellow"/>
        </w:rPr>
        <w:t>každodenní život dospělého jedince</w:t>
      </w:r>
      <w:r w:rsidR="0041576F" w:rsidRPr="00A06BD2">
        <w:rPr>
          <w:rFonts w:ascii="Times New Roman" w:hAnsi="Times New Roman" w:cs="Times New Roman"/>
          <w:sz w:val="24"/>
          <w:szCs w:val="24"/>
          <w:highlight w:val="yellow"/>
        </w:rPr>
        <w:t xml:space="preserve"> se zabývala ve své diplomové práci Bc. I. Kudrnová (2018).</w:t>
      </w:r>
      <w:r w:rsidR="00C17F45" w:rsidRPr="00A06BD2">
        <w:rPr>
          <w:rFonts w:ascii="Times New Roman" w:hAnsi="Times New Roman" w:cs="Times New Roman"/>
          <w:sz w:val="24"/>
          <w:szCs w:val="24"/>
          <w:highlight w:val="yellow"/>
        </w:rPr>
        <w:t xml:space="preserve"> Kvalitativní výzkumné šetření, v němž bylo osloveno 5 </w:t>
      </w:r>
      <w:r w:rsidR="00B350A7" w:rsidRPr="00A06BD2">
        <w:rPr>
          <w:rFonts w:ascii="Times New Roman" w:hAnsi="Times New Roman" w:cs="Times New Roman"/>
          <w:sz w:val="24"/>
          <w:szCs w:val="24"/>
          <w:highlight w:val="yellow"/>
        </w:rPr>
        <w:t>dospělých informantů se specifickými poruchami učení, bylo</w:t>
      </w:r>
      <w:r w:rsidR="00F654BB" w:rsidRPr="00A06BD2">
        <w:rPr>
          <w:rFonts w:ascii="Times New Roman" w:hAnsi="Times New Roman" w:cs="Times New Roman"/>
          <w:sz w:val="24"/>
          <w:szCs w:val="24"/>
          <w:highlight w:val="yellow"/>
        </w:rPr>
        <w:t xml:space="preserve"> skrze strukturované rozhovory</w:t>
      </w:r>
      <w:r w:rsidR="00B350A7" w:rsidRPr="00A06BD2">
        <w:rPr>
          <w:rFonts w:ascii="Times New Roman" w:hAnsi="Times New Roman" w:cs="Times New Roman"/>
          <w:sz w:val="24"/>
          <w:szCs w:val="24"/>
          <w:highlight w:val="yellow"/>
        </w:rPr>
        <w:t xml:space="preserve"> zaměřeno na zmapování vlivu specifických poruch učení na každodenní profesní i osobní život, formování vztahů a sebevědomí. </w:t>
      </w:r>
    </w:p>
    <w:p w:rsidR="00BA0F71" w:rsidRPr="00A06BD2" w:rsidRDefault="00B350A7" w:rsidP="00D400DC">
      <w:pPr>
        <w:spacing w:after="0" w:line="360" w:lineRule="auto"/>
        <w:ind w:firstLine="709"/>
        <w:jc w:val="both"/>
        <w:rPr>
          <w:rFonts w:ascii="Times New Roman" w:hAnsi="Times New Roman" w:cs="Times New Roman"/>
          <w:sz w:val="24"/>
          <w:szCs w:val="24"/>
          <w:highlight w:val="yellow"/>
        </w:rPr>
      </w:pPr>
      <w:r w:rsidRPr="00A06BD2">
        <w:rPr>
          <w:rFonts w:ascii="Times New Roman" w:hAnsi="Times New Roman" w:cs="Times New Roman"/>
          <w:sz w:val="24"/>
          <w:szCs w:val="24"/>
          <w:highlight w:val="yellow"/>
        </w:rPr>
        <w:t xml:space="preserve">Dotazovaní </w:t>
      </w:r>
      <w:r w:rsidR="00F654BB" w:rsidRPr="00A06BD2">
        <w:rPr>
          <w:rFonts w:ascii="Times New Roman" w:hAnsi="Times New Roman" w:cs="Times New Roman"/>
          <w:sz w:val="24"/>
          <w:szCs w:val="24"/>
          <w:highlight w:val="yellow"/>
        </w:rPr>
        <w:t>v rámci výzkumného šetření uváděli, jaké obtíže jim specifické poruchy učení činí v každodenním životě. Informanti s dyslexií (kteří byli ve výzkumném vzo</w:t>
      </w:r>
      <w:r w:rsidR="0042340E" w:rsidRPr="00A06BD2">
        <w:rPr>
          <w:rFonts w:ascii="Times New Roman" w:hAnsi="Times New Roman" w:cs="Times New Roman"/>
          <w:sz w:val="24"/>
          <w:szCs w:val="24"/>
          <w:highlight w:val="yellow"/>
        </w:rPr>
        <w:t>rku zastoupeni nejvíce) uváděli zejména</w:t>
      </w:r>
      <w:r w:rsidR="00F654BB" w:rsidRPr="00A06BD2">
        <w:rPr>
          <w:rFonts w:ascii="Times New Roman" w:hAnsi="Times New Roman" w:cs="Times New Roman"/>
          <w:sz w:val="24"/>
          <w:szCs w:val="24"/>
          <w:highlight w:val="yellow"/>
        </w:rPr>
        <w:t xml:space="preserve"> pomalé a neplynulé čtení, domýšlení slov, chyby při čtení a problém s porozuměním. Nejvýraznějšími nedostatky v grafickém projevu byly špatná úprava, chybná výbavnost i napoj</w:t>
      </w:r>
      <w:r w:rsidR="00096C6F" w:rsidRPr="00A06BD2">
        <w:rPr>
          <w:rFonts w:ascii="Times New Roman" w:hAnsi="Times New Roman" w:cs="Times New Roman"/>
          <w:sz w:val="24"/>
          <w:szCs w:val="24"/>
          <w:highlight w:val="yellow"/>
        </w:rPr>
        <w:t xml:space="preserve">ování písmen, dodržování linek či </w:t>
      </w:r>
      <w:r w:rsidR="00F654BB" w:rsidRPr="00A06BD2">
        <w:rPr>
          <w:rFonts w:ascii="Times New Roman" w:hAnsi="Times New Roman" w:cs="Times New Roman"/>
          <w:sz w:val="24"/>
          <w:szCs w:val="24"/>
          <w:highlight w:val="yellow"/>
        </w:rPr>
        <w:t>namáhavé a únavné psaní. Ob</w:t>
      </w:r>
      <w:r w:rsidR="00096C6F" w:rsidRPr="00A06BD2">
        <w:rPr>
          <w:rFonts w:ascii="Times New Roman" w:hAnsi="Times New Roman" w:cs="Times New Roman"/>
          <w:sz w:val="24"/>
          <w:szCs w:val="24"/>
          <w:highlight w:val="yellow"/>
        </w:rPr>
        <w:t>vyklé byly problémy v gramatice a</w:t>
      </w:r>
      <w:r w:rsidR="00F654BB" w:rsidRPr="00A06BD2">
        <w:rPr>
          <w:rFonts w:ascii="Times New Roman" w:hAnsi="Times New Roman" w:cs="Times New Roman"/>
          <w:sz w:val="24"/>
          <w:szCs w:val="24"/>
          <w:highlight w:val="yellow"/>
        </w:rPr>
        <w:t xml:space="preserve"> snížené tempo práce. Výše uvedené obtíže se u některých informantů projevovali například v </w:t>
      </w:r>
      <w:r w:rsidR="00F654BB" w:rsidRPr="00A06BD2">
        <w:rPr>
          <w:rFonts w:ascii="Times New Roman" w:hAnsi="Times New Roman" w:cs="Times New Roman"/>
          <w:b/>
          <w:sz w:val="24"/>
          <w:szCs w:val="24"/>
          <w:highlight w:val="yellow"/>
        </w:rPr>
        <w:t>obtížích při</w:t>
      </w:r>
      <w:r w:rsidR="0042340E" w:rsidRPr="00A06BD2">
        <w:rPr>
          <w:rFonts w:ascii="Times New Roman" w:hAnsi="Times New Roman" w:cs="Times New Roman"/>
          <w:b/>
          <w:sz w:val="24"/>
          <w:szCs w:val="24"/>
          <w:highlight w:val="yellow"/>
        </w:rPr>
        <w:t xml:space="preserve"> uzavírání závazných smluv</w:t>
      </w:r>
      <w:r w:rsidR="0042340E" w:rsidRPr="00A06BD2">
        <w:rPr>
          <w:rFonts w:ascii="Times New Roman" w:hAnsi="Times New Roman" w:cs="Times New Roman"/>
          <w:sz w:val="24"/>
          <w:szCs w:val="24"/>
          <w:highlight w:val="yellow"/>
        </w:rPr>
        <w:t xml:space="preserve"> či </w:t>
      </w:r>
      <w:r w:rsidR="00F654BB" w:rsidRPr="00A06BD2">
        <w:rPr>
          <w:rFonts w:ascii="Times New Roman" w:hAnsi="Times New Roman" w:cs="Times New Roman"/>
          <w:b/>
          <w:sz w:val="24"/>
          <w:szCs w:val="24"/>
          <w:highlight w:val="yellow"/>
        </w:rPr>
        <w:t>užívání cizího jazyka.</w:t>
      </w:r>
      <w:r w:rsidR="00BA0F71" w:rsidRPr="00A06BD2">
        <w:rPr>
          <w:rFonts w:ascii="Times New Roman" w:hAnsi="Times New Roman" w:cs="Times New Roman"/>
          <w:sz w:val="24"/>
          <w:szCs w:val="24"/>
          <w:highlight w:val="yellow"/>
        </w:rPr>
        <w:t xml:space="preserve"> </w:t>
      </w:r>
      <w:r w:rsidR="00E8343F" w:rsidRPr="00A06BD2">
        <w:rPr>
          <w:rFonts w:ascii="Times New Roman" w:hAnsi="Times New Roman" w:cs="Times New Roman"/>
          <w:sz w:val="24"/>
          <w:szCs w:val="24"/>
          <w:highlight w:val="yellow"/>
        </w:rPr>
        <w:t xml:space="preserve">Dále bylo při výzkumu informanty uváděno narušení organizačních schopností a matematických schopností projevujících se při </w:t>
      </w:r>
      <w:r w:rsidR="00E8343F" w:rsidRPr="00A06BD2">
        <w:rPr>
          <w:rFonts w:ascii="Times New Roman" w:hAnsi="Times New Roman" w:cs="Times New Roman"/>
          <w:b/>
          <w:sz w:val="24"/>
          <w:szCs w:val="24"/>
          <w:highlight w:val="yellow"/>
        </w:rPr>
        <w:t>práci s financemi</w:t>
      </w:r>
      <w:r w:rsidR="00E8343F" w:rsidRPr="00A06BD2">
        <w:rPr>
          <w:rFonts w:ascii="Times New Roman" w:hAnsi="Times New Roman" w:cs="Times New Roman"/>
          <w:sz w:val="24"/>
          <w:szCs w:val="24"/>
          <w:highlight w:val="yellow"/>
        </w:rPr>
        <w:t xml:space="preserve">, či obtíže v jemné motorice omezující pracovní zručnosti. </w:t>
      </w:r>
      <w:r w:rsidR="00BA0F71" w:rsidRPr="00A06BD2">
        <w:rPr>
          <w:rFonts w:ascii="Times New Roman" w:hAnsi="Times New Roman" w:cs="Times New Roman"/>
          <w:sz w:val="24"/>
          <w:szCs w:val="24"/>
          <w:highlight w:val="yellow"/>
        </w:rPr>
        <w:t>Otázkou ovšem zůstává, do jaké míry jsou tyto přetrvávající obtíže důsledkem nedostatečné reedukační péče v průběhu povinné školní docházky, neboť informanti uváděli minimální zohlednění specifických poruch učení na základní</w:t>
      </w:r>
      <w:r w:rsidR="00F654BB" w:rsidRPr="00A06BD2">
        <w:rPr>
          <w:rFonts w:ascii="Times New Roman" w:hAnsi="Times New Roman" w:cs="Times New Roman"/>
          <w:sz w:val="24"/>
          <w:szCs w:val="24"/>
          <w:highlight w:val="yellow"/>
        </w:rPr>
        <w:t xml:space="preserve"> </w:t>
      </w:r>
      <w:r w:rsidR="00BA0F71" w:rsidRPr="00A06BD2">
        <w:rPr>
          <w:rFonts w:ascii="Times New Roman" w:hAnsi="Times New Roman" w:cs="Times New Roman"/>
          <w:sz w:val="24"/>
          <w:szCs w:val="24"/>
          <w:highlight w:val="yellow"/>
        </w:rPr>
        <w:t>škole</w:t>
      </w:r>
      <w:r w:rsidR="00096C6F" w:rsidRPr="00A06BD2">
        <w:rPr>
          <w:rFonts w:ascii="Times New Roman" w:hAnsi="Times New Roman" w:cs="Times New Roman"/>
          <w:sz w:val="24"/>
          <w:szCs w:val="24"/>
          <w:highlight w:val="yellow"/>
        </w:rPr>
        <w:t xml:space="preserve"> (které u některých dotazovaných vyústilo v přestup do jiné vzdělávací instituce)</w:t>
      </w:r>
      <w:r w:rsidR="00BA0F71" w:rsidRPr="00A06BD2">
        <w:rPr>
          <w:rFonts w:ascii="Times New Roman" w:hAnsi="Times New Roman" w:cs="Times New Roman"/>
          <w:sz w:val="24"/>
          <w:szCs w:val="24"/>
          <w:highlight w:val="yellow"/>
        </w:rPr>
        <w:t xml:space="preserve"> a žádné </w:t>
      </w:r>
      <w:r w:rsidR="0042340E" w:rsidRPr="00A06BD2">
        <w:rPr>
          <w:rFonts w:ascii="Times New Roman" w:hAnsi="Times New Roman" w:cs="Times New Roman"/>
          <w:sz w:val="24"/>
          <w:szCs w:val="24"/>
          <w:highlight w:val="yellow"/>
        </w:rPr>
        <w:t xml:space="preserve">zohlednění </w:t>
      </w:r>
      <w:r w:rsidR="00BA0F71" w:rsidRPr="00A06BD2">
        <w:rPr>
          <w:rFonts w:ascii="Times New Roman" w:hAnsi="Times New Roman" w:cs="Times New Roman"/>
          <w:sz w:val="24"/>
          <w:szCs w:val="24"/>
          <w:highlight w:val="yellow"/>
        </w:rPr>
        <w:t xml:space="preserve">na škole střední. </w:t>
      </w:r>
    </w:p>
    <w:p w:rsidR="001C279F" w:rsidRPr="00A06BD2" w:rsidRDefault="00F654BB" w:rsidP="00D400DC">
      <w:pPr>
        <w:spacing w:after="0" w:line="360" w:lineRule="auto"/>
        <w:ind w:firstLine="709"/>
        <w:jc w:val="both"/>
        <w:rPr>
          <w:rFonts w:ascii="Times New Roman" w:hAnsi="Times New Roman" w:cs="Times New Roman"/>
          <w:sz w:val="24"/>
          <w:szCs w:val="24"/>
          <w:highlight w:val="yellow"/>
        </w:rPr>
      </w:pPr>
      <w:r w:rsidRPr="00A06BD2">
        <w:rPr>
          <w:rFonts w:ascii="Times New Roman" w:hAnsi="Times New Roman" w:cs="Times New Roman"/>
          <w:sz w:val="24"/>
          <w:szCs w:val="24"/>
          <w:highlight w:val="yellow"/>
        </w:rPr>
        <w:t xml:space="preserve">. </w:t>
      </w:r>
      <w:r w:rsidR="000B1EA1" w:rsidRPr="00A06BD2">
        <w:rPr>
          <w:rFonts w:ascii="Times New Roman" w:hAnsi="Times New Roman" w:cs="Times New Roman"/>
          <w:sz w:val="24"/>
          <w:szCs w:val="24"/>
          <w:highlight w:val="yellow"/>
        </w:rPr>
        <w:t xml:space="preserve">Všichni informanti měli v době výzkumného šetření </w:t>
      </w:r>
      <w:r w:rsidR="00B70313" w:rsidRPr="00A06BD2">
        <w:rPr>
          <w:rFonts w:ascii="Times New Roman" w:hAnsi="Times New Roman" w:cs="Times New Roman"/>
          <w:sz w:val="24"/>
          <w:szCs w:val="24"/>
          <w:highlight w:val="yellow"/>
        </w:rPr>
        <w:t>trvalé zam</w:t>
      </w:r>
      <w:r w:rsidR="003C0453" w:rsidRPr="00A06BD2">
        <w:rPr>
          <w:rFonts w:ascii="Times New Roman" w:hAnsi="Times New Roman" w:cs="Times New Roman"/>
          <w:sz w:val="24"/>
          <w:szCs w:val="24"/>
          <w:highlight w:val="yellow"/>
        </w:rPr>
        <w:t>ěstnání, s nímž byli spokojeni. Jednalo se o profese ve státní i soukromé sféře</w:t>
      </w:r>
      <w:r w:rsidR="00E8343F" w:rsidRPr="00A06BD2">
        <w:rPr>
          <w:rFonts w:ascii="Times New Roman" w:hAnsi="Times New Roman" w:cs="Times New Roman"/>
          <w:sz w:val="24"/>
          <w:szCs w:val="24"/>
          <w:highlight w:val="yellow"/>
        </w:rPr>
        <w:t>.</w:t>
      </w:r>
      <w:r w:rsidR="00B70313" w:rsidRPr="00A06BD2">
        <w:rPr>
          <w:rFonts w:ascii="Times New Roman" w:hAnsi="Times New Roman" w:cs="Times New Roman"/>
          <w:sz w:val="24"/>
          <w:szCs w:val="24"/>
          <w:highlight w:val="yellow"/>
        </w:rPr>
        <w:t xml:space="preserve"> </w:t>
      </w:r>
      <w:r w:rsidR="003C0453" w:rsidRPr="00A06BD2">
        <w:rPr>
          <w:rFonts w:ascii="Times New Roman" w:hAnsi="Times New Roman"/>
          <w:i/>
          <w:sz w:val="24"/>
          <w:szCs w:val="24"/>
          <w:highlight w:val="yellow"/>
        </w:rPr>
        <w:t xml:space="preserve">„Jsem hrdá na to, že jsem samostatná, starám se o 2 děti a jsem vedoucí učitelka ve školce“ </w:t>
      </w:r>
      <w:r w:rsidR="00016FA6" w:rsidRPr="00A06BD2">
        <w:rPr>
          <w:rFonts w:ascii="Times New Roman" w:hAnsi="Times New Roman"/>
          <w:sz w:val="24"/>
          <w:szCs w:val="24"/>
          <w:highlight w:val="yellow"/>
        </w:rPr>
        <w:t>(I</w:t>
      </w:r>
      <w:r w:rsidR="003C0453" w:rsidRPr="00A06BD2">
        <w:rPr>
          <w:rFonts w:ascii="Times New Roman" w:hAnsi="Times New Roman"/>
          <w:sz w:val="24"/>
          <w:szCs w:val="24"/>
          <w:highlight w:val="yellow"/>
        </w:rPr>
        <w:t xml:space="preserve">1). </w:t>
      </w:r>
    </w:p>
    <w:p w:rsidR="00F654BB" w:rsidRPr="00A06BD2" w:rsidRDefault="003C0453" w:rsidP="00D400DC">
      <w:pPr>
        <w:spacing w:after="0" w:line="360" w:lineRule="auto"/>
        <w:ind w:firstLine="709"/>
        <w:jc w:val="both"/>
        <w:rPr>
          <w:rFonts w:ascii="Times New Roman" w:hAnsi="Times New Roman" w:cs="Times New Roman"/>
          <w:sz w:val="24"/>
          <w:szCs w:val="24"/>
          <w:highlight w:val="yellow"/>
        </w:rPr>
      </w:pPr>
      <w:r w:rsidRPr="00A06BD2">
        <w:rPr>
          <w:rFonts w:ascii="Times New Roman" w:hAnsi="Times New Roman" w:cs="Times New Roman"/>
          <w:sz w:val="24"/>
          <w:szCs w:val="24"/>
          <w:highlight w:val="yellow"/>
        </w:rPr>
        <w:t>Všichni informanti uvedli</w:t>
      </w:r>
      <w:r w:rsidR="00B70313" w:rsidRPr="00A06BD2">
        <w:rPr>
          <w:rFonts w:ascii="Times New Roman" w:hAnsi="Times New Roman" w:cs="Times New Roman"/>
          <w:sz w:val="24"/>
          <w:szCs w:val="24"/>
          <w:highlight w:val="yellow"/>
        </w:rPr>
        <w:t xml:space="preserve">, že se charakter jejich </w:t>
      </w:r>
      <w:r w:rsidR="00B70313" w:rsidRPr="00A06BD2">
        <w:rPr>
          <w:rFonts w:ascii="Times New Roman" w:hAnsi="Times New Roman" w:cs="Times New Roman"/>
          <w:b/>
          <w:sz w:val="24"/>
          <w:szCs w:val="24"/>
          <w:highlight w:val="yellow"/>
        </w:rPr>
        <w:t>osobnost</w:t>
      </w:r>
      <w:r w:rsidR="00B70313" w:rsidRPr="00A06BD2">
        <w:rPr>
          <w:rFonts w:ascii="Times New Roman" w:hAnsi="Times New Roman" w:cs="Times New Roman"/>
          <w:sz w:val="24"/>
          <w:szCs w:val="24"/>
          <w:highlight w:val="yellow"/>
        </w:rPr>
        <w:t>i v průběhu dospívání příliš nezměnil. Shodli se zcela na tom, že výše sebevědomí má určitý přímý vliv na jejich osobnost. Jako nízké hodnotili své sebevědomí pouze 2 z 5 dotazovaných informantů.</w:t>
      </w:r>
      <w:r w:rsidR="00BA0F71" w:rsidRPr="00A06BD2">
        <w:rPr>
          <w:rFonts w:ascii="Times New Roman" w:hAnsi="Times New Roman" w:cs="Times New Roman"/>
          <w:sz w:val="24"/>
          <w:szCs w:val="24"/>
          <w:highlight w:val="yellow"/>
        </w:rPr>
        <w:t xml:space="preserve"> Opakovaně však ve výzkumném šetření byla informanty zmiňována impulzivita, náladovost</w:t>
      </w:r>
      <w:r w:rsidR="00016FA6" w:rsidRPr="00A06BD2">
        <w:rPr>
          <w:rFonts w:ascii="Times New Roman" w:hAnsi="Times New Roman" w:cs="Times New Roman"/>
          <w:sz w:val="24"/>
          <w:szCs w:val="24"/>
          <w:highlight w:val="yellow"/>
        </w:rPr>
        <w:t xml:space="preserve">, lehkovážnost a </w:t>
      </w:r>
      <w:proofErr w:type="spellStart"/>
      <w:r w:rsidR="00016FA6" w:rsidRPr="00A06BD2">
        <w:rPr>
          <w:rFonts w:ascii="Times New Roman" w:hAnsi="Times New Roman" w:cs="Times New Roman"/>
          <w:sz w:val="24"/>
          <w:szCs w:val="24"/>
          <w:highlight w:val="yellow"/>
        </w:rPr>
        <w:t>prokrastinace</w:t>
      </w:r>
      <w:proofErr w:type="spellEnd"/>
      <w:r w:rsidR="00016FA6" w:rsidRPr="00A06BD2">
        <w:rPr>
          <w:rFonts w:ascii="Times New Roman" w:hAnsi="Times New Roman" w:cs="Times New Roman"/>
          <w:sz w:val="24"/>
          <w:szCs w:val="24"/>
          <w:highlight w:val="yellow"/>
        </w:rPr>
        <w:t>, jejichž vliv dotazovaní informanti vnímali v každodenním životě.</w:t>
      </w:r>
    </w:p>
    <w:p w:rsidR="00BA0F71" w:rsidRPr="00A06BD2" w:rsidRDefault="00BA0F71" w:rsidP="00D400DC">
      <w:pPr>
        <w:spacing w:after="0" w:line="360" w:lineRule="auto"/>
        <w:ind w:firstLine="709"/>
        <w:jc w:val="both"/>
        <w:rPr>
          <w:rFonts w:ascii="Times New Roman" w:hAnsi="Times New Roman" w:cs="Times New Roman"/>
          <w:sz w:val="24"/>
          <w:szCs w:val="24"/>
          <w:highlight w:val="yellow"/>
        </w:rPr>
      </w:pPr>
      <w:bookmarkStart w:id="0" w:name="_GoBack"/>
      <w:bookmarkEnd w:id="0"/>
    </w:p>
    <w:p w:rsidR="00BA0F71" w:rsidRPr="00A06BD2" w:rsidRDefault="00BA0F71" w:rsidP="00D400DC">
      <w:pPr>
        <w:spacing w:after="0" w:line="360" w:lineRule="auto"/>
        <w:jc w:val="both"/>
        <w:rPr>
          <w:rFonts w:ascii="Times New Roman" w:hAnsi="Times New Roman" w:cs="Times New Roman"/>
          <w:sz w:val="24"/>
          <w:szCs w:val="24"/>
          <w:highlight w:val="yellow"/>
        </w:rPr>
      </w:pPr>
    </w:p>
    <w:p w:rsidR="00096C6F" w:rsidRPr="00A06BD2" w:rsidRDefault="00096C6F" w:rsidP="00D400DC">
      <w:pPr>
        <w:spacing w:after="0" w:line="360" w:lineRule="auto"/>
        <w:jc w:val="both"/>
        <w:rPr>
          <w:rFonts w:ascii="Times New Roman" w:hAnsi="Times New Roman" w:cs="Times New Roman"/>
          <w:sz w:val="24"/>
          <w:szCs w:val="24"/>
          <w:highlight w:val="yellow"/>
        </w:rPr>
      </w:pPr>
    </w:p>
    <w:p w:rsidR="00096C6F" w:rsidRPr="00A06BD2" w:rsidRDefault="00096C6F" w:rsidP="00D400DC">
      <w:pPr>
        <w:spacing w:after="0" w:line="360" w:lineRule="auto"/>
        <w:jc w:val="both"/>
        <w:rPr>
          <w:rFonts w:ascii="Times New Roman" w:hAnsi="Times New Roman" w:cs="Times New Roman"/>
          <w:sz w:val="24"/>
          <w:szCs w:val="24"/>
          <w:highlight w:val="yellow"/>
        </w:rPr>
      </w:pPr>
    </w:p>
    <w:p w:rsidR="00096C6F" w:rsidRPr="00A06BD2" w:rsidRDefault="00096C6F" w:rsidP="00D400DC">
      <w:pPr>
        <w:spacing w:after="0" w:line="360" w:lineRule="auto"/>
        <w:jc w:val="both"/>
        <w:rPr>
          <w:rFonts w:ascii="Times New Roman" w:hAnsi="Times New Roman" w:cs="Times New Roman"/>
          <w:sz w:val="24"/>
          <w:szCs w:val="24"/>
          <w:highlight w:val="yellow"/>
        </w:rPr>
      </w:pPr>
    </w:p>
    <w:p w:rsidR="00BA0F71" w:rsidRPr="00A06BD2" w:rsidRDefault="00D400DC" w:rsidP="00D400DC">
      <w:pPr>
        <w:spacing w:after="0" w:line="360" w:lineRule="auto"/>
        <w:jc w:val="both"/>
        <w:rPr>
          <w:rFonts w:ascii="Times New Roman" w:hAnsi="Times New Roman" w:cs="Times New Roman"/>
          <w:b/>
          <w:sz w:val="24"/>
          <w:szCs w:val="24"/>
          <w:highlight w:val="yellow"/>
        </w:rPr>
      </w:pPr>
      <w:r w:rsidRPr="00A06BD2">
        <w:rPr>
          <w:rFonts w:ascii="Times New Roman" w:hAnsi="Times New Roman" w:cs="Times New Roman"/>
          <w:b/>
          <w:sz w:val="24"/>
          <w:szCs w:val="24"/>
          <w:highlight w:val="yellow"/>
        </w:rPr>
        <w:t>Závěr</w:t>
      </w:r>
    </w:p>
    <w:p w:rsidR="00BA0F71" w:rsidRPr="00D400DC" w:rsidRDefault="00BA0F71" w:rsidP="00D400DC">
      <w:pPr>
        <w:spacing w:after="0" w:line="360" w:lineRule="auto"/>
        <w:ind w:firstLine="709"/>
        <w:jc w:val="both"/>
        <w:rPr>
          <w:rFonts w:ascii="Times New Roman" w:hAnsi="Times New Roman" w:cs="Times New Roman"/>
          <w:sz w:val="24"/>
          <w:szCs w:val="24"/>
        </w:rPr>
      </w:pPr>
      <w:r w:rsidRPr="00A06BD2">
        <w:rPr>
          <w:rFonts w:ascii="Times New Roman" w:hAnsi="Times New Roman" w:cs="Times New Roman"/>
          <w:sz w:val="24"/>
          <w:szCs w:val="24"/>
          <w:highlight w:val="yellow"/>
        </w:rPr>
        <w:t>Jak je z výše uvedených výzkumů patrné, specifické poruchy učení nejsou otázkou pouze školního vzdělávání, ale mohou dlouhodobě ovlivňovat výkon jedince v pracovní i osobní sféře. Vhodnými stimulačními postupy v předškolním vzdělávání při zjištění rizikových faktorů</w:t>
      </w:r>
      <w:r w:rsidR="00595018" w:rsidRPr="00A06BD2">
        <w:rPr>
          <w:rFonts w:ascii="Times New Roman" w:hAnsi="Times New Roman" w:cs="Times New Roman"/>
          <w:sz w:val="24"/>
          <w:szCs w:val="24"/>
          <w:highlight w:val="yellow"/>
        </w:rPr>
        <w:t>,</w:t>
      </w:r>
      <w:r w:rsidRPr="00A06BD2">
        <w:rPr>
          <w:rFonts w:ascii="Times New Roman" w:hAnsi="Times New Roman" w:cs="Times New Roman"/>
          <w:sz w:val="24"/>
          <w:szCs w:val="24"/>
          <w:highlight w:val="yellow"/>
        </w:rPr>
        <w:t xml:space="preserve"> a skrze systematickou péči v průběhu vzdělávání</w:t>
      </w:r>
      <w:r w:rsidR="00595018" w:rsidRPr="00A06BD2">
        <w:rPr>
          <w:rFonts w:ascii="Times New Roman" w:hAnsi="Times New Roman" w:cs="Times New Roman"/>
          <w:sz w:val="24"/>
          <w:szCs w:val="24"/>
          <w:highlight w:val="yellow"/>
        </w:rPr>
        <w:t>,</w:t>
      </w:r>
      <w:r w:rsidRPr="00A06BD2">
        <w:rPr>
          <w:rFonts w:ascii="Times New Roman" w:hAnsi="Times New Roman" w:cs="Times New Roman"/>
          <w:sz w:val="24"/>
          <w:szCs w:val="24"/>
          <w:highlight w:val="yellow"/>
        </w:rPr>
        <w:t xml:space="preserve"> může dojít k plnohodnotné kompenzaci specifických poruch učení tak, aby byl jejich vliv na život jedince minimální. Nejedná se však pouze o otázku pedagogickou, ale také otázku nastavení sociálního prostředí, vztahů v rodině a v neposlední řadě také </w:t>
      </w:r>
      <w:r w:rsidR="00876382" w:rsidRPr="00A06BD2">
        <w:rPr>
          <w:rFonts w:ascii="Times New Roman" w:hAnsi="Times New Roman" w:cs="Times New Roman"/>
          <w:sz w:val="24"/>
          <w:szCs w:val="24"/>
          <w:highlight w:val="yellow"/>
        </w:rPr>
        <w:t>systematického posilování žákovy sebe</w:t>
      </w:r>
      <w:r w:rsidR="0042340E" w:rsidRPr="00A06BD2">
        <w:rPr>
          <w:rFonts w:ascii="Times New Roman" w:hAnsi="Times New Roman" w:cs="Times New Roman"/>
          <w:sz w:val="24"/>
          <w:szCs w:val="24"/>
          <w:highlight w:val="yellow"/>
        </w:rPr>
        <w:t>důvěry</w:t>
      </w:r>
      <w:r w:rsidR="00876382" w:rsidRPr="00A06BD2">
        <w:rPr>
          <w:rFonts w:ascii="Times New Roman" w:hAnsi="Times New Roman" w:cs="Times New Roman"/>
          <w:sz w:val="24"/>
          <w:szCs w:val="24"/>
          <w:highlight w:val="yellow"/>
        </w:rPr>
        <w:t>.</w:t>
      </w:r>
    </w:p>
    <w:p w:rsidR="00B70313" w:rsidRPr="00D400DC" w:rsidRDefault="00B70313" w:rsidP="00D400DC">
      <w:pPr>
        <w:spacing w:after="0" w:line="360" w:lineRule="auto"/>
        <w:ind w:firstLine="709"/>
        <w:jc w:val="both"/>
        <w:rPr>
          <w:rFonts w:ascii="Times New Roman" w:hAnsi="Times New Roman" w:cs="Times New Roman"/>
          <w:sz w:val="24"/>
          <w:szCs w:val="24"/>
        </w:rPr>
      </w:pPr>
    </w:p>
    <w:p w:rsidR="00F654BB" w:rsidRPr="00D400DC" w:rsidRDefault="00F654BB" w:rsidP="00D400DC">
      <w:pPr>
        <w:spacing w:after="0" w:line="360" w:lineRule="auto"/>
        <w:ind w:firstLine="709"/>
        <w:jc w:val="both"/>
        <w:rPr>
          <w:rFonts w:ascii="Times New Roman" w:hAnsi="Times New Roman" w:cs="Times New Roman"/>
          <w:sz w:val="24"/>
          <w:szCs w:val="24"/>
        </w:rPr>
      </w:pPr>
    </w:p>
    <w:p w:rsidR="00F654BB" w:rsidRPr="00D400DC" w:rsidRDefault="00F654BB" w:rsidP="00D400DC">
      <w:pPr>
        <w:spacing w:after="0" w:line="360" w:lineRule="auto"/>
        <w:ind w:firstLine="709"/>
        <w:jc w:val="both"/>
        <w:rPr>
          <w:rFonts w:ascii="Times New Roman" w:hAnsi="Times New Roman" w:cs="Times New Roman"/>
          <w:sz w:val="24"/>
          <w:szCs w:val="24"/>
        </w:rPr>
      </w:pPr>
    </w:p>
    <w:p w:rsidR="00B36FA7" w:rsidRPr="00595018" w:rsidRDefault="00B36FA7" w:rsidP="00595018">
      <w:pPr>
        <w:spacing w:after="0" w:line="360" w:lineRule="auto"/>
        <w:jc w:val="both"/>
        <w:rPr>
          <w:rFonts w:ascii="Times New Roman" w:hAnsi="Times New Roman" w:cs="Times New Roman"/>
          <w:b/>
          <w:sz w:val="24"/>
          <w:szCs w:val="24"/>
        </w:rPr>
      </w:pPr>
      <w:r w:rsidRPr="00595018">
        <w:rPr>
          <w:rFonts w:ascii="Times New Roman" w:hAnsi="Times New Roman" w:cs="Times New Roman"/>
          <w:b/>
          <w:sz w:val="24"/>
          <w:szCs w:val="24"/>
        </w:rPr>
        <w:t>Použitá literatura</w:t>
      </w:r>
    </w:p>
    <w:p w:rsidR="00B36FA7" w:rsidRPr="00E0319A" w:rsidRDefault="00B36FA7" w:rsidP="00E0319A">
      <w:pPr>
        <w:spacing w:after="0" w:line="240" w:lineRule="auto"/>
        <w:rPr>
          <w:rFonts w:ascii="Times New Roman" w:hAnsi="Times New Roman" w:cs="Times New Roman"/>
          <w:sz w:val="24"/>
          <w:szCs w:val="24"/>
        </w:rPr>
      </w:pPr>
    </w:p>
    <w:p w:rsidR="00B36FA7" w:rsidRPr="00E0319A" w:rsidRDefault="00B36FA7" w:rsidP="00E0319A">
      <w:pPr>
        <w:spacing w:after="0" w:line="240" w:lineRule="auto"/>
        <w:rPr>
          <w:rFonts w:ascii="Times New Roman" w:hAnsi="Times New Roman" w:cs="Times New Roman"/>
          <w:sz w:val="24"/>
          <w:szCs w:val="24"/>
        </w:rPr>
      </w:pPr>
      <w:r w:rsidRPr="00E0319A">
        <w:rPr>
          <w:rFonts w:ascii="Times New Roman" w:hAnsi="Times New Roman" w:cs="Times New Roman"/>
          <w:sz w:val="24"/>
          <w:szCs w:val="24"/>
        </w:rPr>
        <w:t xml:space="preserve">Bartoňová, M. (2012). </w:t>
      </w:r>
      <w:r w:rsidRPr="00E0319A">
        <w:rPr>
          <w:rFonts w:ascii="Times New Roman" w:hAnsi="Times New Roman" w:cs="Times New Roman"/>
          <w:i/>
          <w:sz w:val="24"/>
          <w:szCs w:val="24"/>
        </w:rPr>
        <w:t xml:space="preserve">Specifické poruchy učení. Texty k distančnímu vzdělávání. </w:t>
      </w:r>
      <w:r w:rsidRPr="00E0319A">
        <w:rPr>
          <w:rFonts w:ascii="Times New Roman" w:hAnsi="Times New Roman" w:cs="Times New Roman"/>
          <w:sz w:val="24"/>
          <w:szCs w:val="24"/>
        </w:rPr>
        <w:t xml:space="preserve">Brno: </w:t>
      </w:r>
      <w:proofErr w:type="spellStart"/>
      <w:r w:rsidRPr="00E0319A">
        <w:rPr>
          <w:rFonts w:ascii="Times New Roman" w:hAnsi="Times New Roman" w:cs="Times New Roman"/>
          <w:sz w:val="24"/>
          <w:szCs w:val="24"/>
        </w:rPr>
        <w:t>Paido</w:t>
      </w:r>
      <w:proofErr w:type="spellEnd"/>
      <w:r w:rsidRPr="00E0319A">
        <w:rPr>
          <w:rFonts w:ascii="Times New Roman" w:hAnsi="Times New Roman" w:cs="Times New Roman"/>
          <w:sz w:val="24"/>
          <w:szCs w:val="24"/>
        </w:rPr>
        <w:t>.</w:t>
      </w:r>
    </w:p>
    <w:p w:rsidR="00B36FA7" w:rsidRPr="00E0319A" w:rsidRDefault="00B36FA7" w:rsidP="00E0319A">
      <w:pPr>
        <w:spacing w:after="0" w:line="240" w:lineRule="auto"/>
        <w:rPr>
          <w:rFonts w:ascii="Times New Roman" w:hAnsi="Times New Roman" w:cs="Times New Roman"/>
          <w:sz w:val="24"/>
          <w:szCs w:val="24"/>
        </w:rPr>
      </w:pPr>
    </w:p>
    <w:p w:rsidR="00E0319A" w:rsidRPr="00E0319A" w:rsidRDefault="00E0319A" w:rsidP="00595018">
      <w:pPr>
        <w:spacing w:line="312" w:lineRule="auto"/>
        <w:rPr>
          <w:rFonts w:ascii="Times New Roman" w:hAnsi="Times New Roman" w:cs="Times New Roman"/>
          <w:sz w:val="24"/>
          <w:szCs w:val="24"/>
        </w:rPr>
      </w:pPr>
      <w:proofErr w:type="spellStart"/>
      <w:r w:rsidRPr="00E0319A">
        <w:rPr>
          <w:rFonts w:ascii="Times New Roman" w:hAnsi="Times New Roman" w:cs="Times New Roman"/>
          <w:sz w:val="24"/>
          <w:szCs w:val="24"/>
        </w:rPr>
        <w:t>Friedmann</w:t>
      </w:r>
      <w:proofErr w:type="spellEnd"/>
      <w:r w:rsidRPr="00E0319A">
        <w:rPr>
          <w:rFonts w:ascii="Times New Roman" w:hAnsi="Times New Roman" w:cs="Times New Roman"/>
          <w:sz w:val="24"/>
          <w:szCs w:val="24"/>
        </w:rPr>
        <w:t xml:space="preserve">, Z. (2012). </w:t>
      </w:r>
      <w:r w:rsidRPr="00E0319A">
        <w:rPr>
          <w:rFonts w:ascii="Times New Roman" w:hAnsi="Times New Roman" w:cs="Times New Roman"/>
          <w:i/>
          <w:sz w:val="24"/>
          <w:szCs w:val="24"/>
        </w:rPr>
        <w:t xml:space="preserve">Specifika profesní orientace žáků se speciálními vzdělávacími potřebami a jejich uplatnění. </w:t>
      </w:r>
      <w:r w:rsidRPr="00E0319A">
        <w:rPr>
          <w:rFonts w:ascii="Times New Roman" w:hAnsi="Times New Roman" w:cs="Times New Roman"/>
          <w:sz w:val="24"/>
          <w:szCs w:val="24"/>
        </w:rPr>
        <w:t xml:space="preserve">Brno: </w:t>
      </w:r>
      <w:proofErr w:type="spellStart"/>
      <w:r w:rsidRPr="00E0319A">
        <w:rPr>
          <w:rFonts w:ascii="Times New Roman" w:hAnsi="Times New Roman" w:cs="Times New Roman"/>
          <w:sz w:val="24"/>
          <w:szCs w:val="24"/>
        </w:rPr>
        <w:t>Paido</w:t>
      </w:r>
      <w:proofErr w:type="spellEnd"/>
      <w:r w:rsidRPr="00E0319A">
        <w:rPr>
          <w:rFonts w:ascii="Times New Roman" w:hAnsi="Times New Roman" w:cs="Times New Roman"/>
          <w:sz w:val="24"/>
          <w:szCs w:val="24"/>
        </w:rPr>
        <w:t>.</w:t>
      </w:r>
    </w:p>
    <w:p w:rsidR="00B36FA7" w:rsidRPr="00E0319A" w:rsidRDefault="00B36FA7" w:rsidP="00E0319A">
      <w:pPr>
        <w:spacing w:after="0" w:line="240" w:lineRule="auto"/>
        <w:rPr>
          <w:rFonts w:ascii="Times New Roman" w:hAnsi="Times New Roman" w:cs="Times New Roman"/>
          <w:sz w:val="24"/>
          <w:szCs w:val="24"/>
        </w:rPr>
      </w:pPr>
      <w:r w:rsidRPr="00E0319A">
        <w:rPr>
          <w:rFonts w:ascii="Times New Roman" w:hAnsi="Times New Roman" w:cs="Times New Roman"/>
          <w:sz w:val="24"/>
          <w:szCs w:val="24"/>
        </w:rPr>
        <w:t xml:space="preserve">Gregory, G. H. &amp; </w:t>
      </w:r>
      <w:proofErr w:type="spellStart"/>
      <w:r w:rsidRPr="00E0319A">
        <w:rPr>
          <w:rFonts w:ascii="Times New Roman" w:hAnsi="Times New Roman" w:cs="Times New Roman"/>
          <w:sz w:val="24"/>
          <w:szCs w:val="24"/>
        </w:rPr>
        <w:t>Chapman</w:t>
      </w:r>
      <w:proofErr w:type="spellEnd"/>
      <w:r w:rsidRPr="00E0319A">
        <w:rPr>
          <w:rFonts w:ascii="Times New Roman" w:hAnsi="Times New Roman" w:cs="Times New Roman"/>
          <w:sz w:val="24"/>
          <w:szCs w:val="24"/>
        </w:rPr>
        <w:t xml:space="preserve">, C. (2007). </w:t>
      </w:r>
      <w:proofErr w:type="spellStart"/>
      <w:r w:rsidRPr="00E0319A">
        <w:rPr>
          <w:rFonts w:ascii="Times New Roman" w:hAnsi="Times New Roman" w:cs="Times New Roman"/>
          <w:i/>
          <w:sz w:val="24"/>
          <w:szCs w:val="24"/>
        </w:rPr>
        <w:t>Differentiated</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Instructional</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Strategies</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One</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size</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doesn´t</w:t>
      </w:r>
      <w:proofErr w:type="spellEnd"/>
      <w:r w:rsidRPr="00E0319A">
        <w:rPr>
          <w:rFonts w:ascii="Times New Roman" w:hAnsi="Times New Roman" w:cs="Times New Roman"/>
          <w:i/>
          <w:sz w:val="24"/>
          <w:szCs w:val="24"/>
        </w:rPr>
        <w:t xml:space="preserve"> fit </w:t>
      </w:r>
      <w:proofErr w:type="spellStart"/>
      <w:r w:rsidRPr="00E0319A">
        <w:rPr>
          <w:rFonts w:ascii="Times New Roman" w:hAnsi="Times New Roman" w:cs="Times New Roman"/>
          <w:i/>
          <w:sz w:val="24"/>
          <w:szCs w:val="24"/>
        </w:rPr>
        <w:t>all</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sz w:val="24"/>
          <w:szCs w:val="24"/>
        </w:rPr>
        <w:t>Thousand</w:t>
      </w:r>
      <w:proofErr w:type="spellEnd"/>
      <w:r w:rsidRPr="00E0319A">
        <w:rPr>
          <w:rFonts w:ascii="Times New Roman" w:hAnsi="Times New Roman" w:cs="Times New Roman"/>
          <w:sz w:val="24"/>
          <w:szCs w:val="24"/>
        </w:rPr>
        <w:t xml:space="preserve"> </w:t>
      </w:r>
      <w:proofErr w:type="spellStart"/>
      <w:r w:rsidRPr="00E0319A">
        <w:rPr>
          <w:rFonts w:ascii="Times New Roman" w:hAnsi="Times New Roman" w:cs="Times New Roman"/>
          <w:sz w:val="24"/>
          <w:szCs w:val="24"/>
        </w:rPr>
        <w:t>Oaks</w:t>
      </w:r>
      <w:proofErr w:type="spellEnd"/>
      <w:r w:rsidRPr="00E0319A">
        <w:rPr>
          <w:rFonts w:ascii="Times New Roman" w:hAnsi="Times New Roman" w:cs="Times New Roman"/>
          <w:sz w:val="24"/>
          <w:szCs w:val="24"/>
        </w:rPr>
        <w:t xml:space="preserve">: </w:t>
      </w:r>
      <w:proofErr w:type="spellStart"/>
      <w:r w:rsidRPr="00E0319A">
        <w:rPr>
          <w:rFonts w:ascii="Times New Roman" w:hAnsi="Times New Roman" w:cs="Times New Roman"/>
          <w:sz w:val="24"/>
          <w:szCs w:val="24"/>
        </w:rPr>
        <w:t>Corwin</w:t>
      </w:r>
      <w:proofErr w:type="spellEnd"/>
      <w:r w:rsidRPr="00E0319A">
        <w:rPr>
          <w:rFonts w:ascii="Times New Roman" w:hAnsi="Times New Roman" w:cs="Times New Roman"/>
          <w:sz w:val="24"/>
          <w:szCs w:val="24"/>
        </w:rPr>
        <w:t xml:space="preserve"> </w:t>
      </w:r>
      <w:proofErr w:type="spellStart"/>
      <w:r w:rsidRPr="00E0319A">
        <w:rPr>
          <w:rFonts w:ascii="Times New Roman" w:hAnsi="Times New Roman" w:cs="Times New Roman"/>
          <w:sz w:val="24"/>
          <w:szCs w:val="24"/>
        </w:rPr>
        <w:t>Press</w:t>
      </w:r>
      <w:proofErr w:type="spellEnd"/>
      <w:r w:rsidRPr="00E0319A">
        <w:rPr>
          <w:rFonts w:ascii="Times New Roman" w:hAnsi="Times New Roman" w:cs="Times New Roman"/>
          <w:sz w:val="24"/>
          <w:szCs w:val="24"/>
        </w:rPr>
        <w:t>.</w:t>
      </w:r>
      <w:r w:rsidRPr="00E0319A">
        <w:rPr>
          <w:rFonts w:ascii="Times New Roman" w:hAnsi="Times New Roman" w:cs="Times New Roman"/>
          <w:i/>
          <w:sz w:val="24"/>
          <w:szCs w:val="24"/>
        </w:rPr>
        <w:t xml:space="preserve"> </w:t>
      </w:r>
    </w:p>
    <w:p w:rsidR="00B36FA7" w:rsidRPr="00E0319A" w:rsidRDefault="00B36FA7" w:rsidP="00E0319A">
      <w:pPr>
        <w:spacing w:after="0" w:line="240" w:lineRule="auto"/>
        <w:rPr>
          <w:rFonts w:ascii="Times New Roman" w:hAnsi="Times New Roman" w:cs="Times New Roman"/>
          <w:sz w:val="24"/>
          <w:szCs w:val="24"/>
        </w:rPr>
      </w:pPr>
    </w:p>
    <w:p w:rsidR="00B36FA7" w:rsidRPr="00E0319A" w:rsidRDefault="00B36FA7" w:rsidP="00E0319A">
      <w:pPr>
        <w:spacing w:after="0" w:line="240" w:lineRule="auto"/>
        <w:rPr>
          <w:rFonts w:ascii="Times New Roman" w:hAnsi="Times New Roman" w:cs="Times New Roman"/>
          <w:sz w:val="24"/>
          <w:szCs w:val="24"/>
        </w:rPr>
      </w:pPr>
      <w:r w:rsidRPr="00E0319A">
        <w:rPr>
          <w:rFonts w:ascii="Times New Roman" w:hAnsi="Times New Roman" w:cs="Times New Roman"/>
          <w:sz w:val="24"/>
          <w:szCs w:val="24"/>
        </w:rPr>
        <w:t xml:space="preserve">Gross, J. (2002). </w:t>
      </w:r>
      <w:proofErr w:type="spellStart"/>
      <w:r w:rsidRPr="00E0319A">
        <w:rPr>
          <w:rFonts w:ascii="Times New Roman" w:hAnsi="Times New Roman" w:cs="Times New Roman"/>
          <w:i/>
          <w:sz w:val="24"/>
          <w:szCs w:val="24"/>
        </w:rPr>
        <w:t>Special</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Educational</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Needs</w:t>
      </w:r>
      <w:proofErr w:type="spellEnd"/>
      <w:r w:rsidRPr="00E0319A">
        <w:rPr>
          <w:rFonts w:ascii="Times New Roman" w:hAnsi="Times New Roman" w:cs="Times New Roman"/>
          <w:i/>
          <w:sz w:val="24"/>
          <w:szCs w:val="24"/>
        </w:rPr>
        <w:t xml:space="preserve"> in </w:t>
      </w:r>
      <w:proofErr w:type="spellStart"/>
      <w:r w:rsidRPr="00E0319A">
        <w:rPr>
          <w:rFonts w:ascii="Times New Roman" w:hAnsi="Times New Roman" w:cs="Times New Roman"/>
          <w:i/>
          <w:sz w:val="24"/>
          <w:szCs w:val="24"/>
        </w:rPr>
        <w:t>the</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Primary</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School</w:t>
      </w:r>
      <w:proofErr w:type="spellEnd"/>
      <w:r w:rsidRPr="00E0319A">
        <w:rPr>
          <w:rFonts w:ascii="Times New Roman" w:hAnsi="Times New Roman" w:cs="Times New Roman"/>
          <w:i/>
          <w:sz w:val="24"/>
          <w:szCs w:val="24"/>
        </w:rPr>
        <w:t xml:space="preserve">. A </w:t>
      </w:r>
      <w:proofErr w:type="spellStart"/>
      <w:r w:rsidRPr="00E0319A">
        <w:rPr>
          <w:rFonts w:ascii="Times New Roman" w:hAnsi="Times New Roman" w:cs="Times New Roman"/>
          <w:i/>
          <w:sz w:val="24"/>
          <w:szCs w:val="24"/>
        </w:rPr>
        <w:t>practical</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guide</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sz w:val="24"/>
          <w:szCs w:val="24"/>
        </w:rPr>
        <w:t>Buskingham</w:t>
      </w:r>
      <w:proofErr w:type="spellEnd"/>
      <w:r w:rsidRPr="00E0319A">
        <w:rPr>
          <w:rFonts w:ascii="Times New Roman" w:hAnsi="Times New Roman" w:cs="Times New Roman"/>
          <w:sz w:val="24"/>
          <w:szCs w:val="24"/>
        </w:rPr>
        <w:t xml:space="preserve">: Open University </w:t>
      </w:r>
      <w:proofErr w:type="spellStart"/>
      <w:r w:rsidRPr="00E0319A">
        <w:rPr>
          <w:rFonts w:ascii="Times New Roman" w:hAnsi="Times New Roman" w:cs="Times New Roman"/>
          <w:sz w:val="24"/>
          <w:szCs w:val="24"/>
        </w:rPr>
        <w:t>Press</w:t>
      </w:r>
      <w:proofErr w:type="spellEnd"/>
      <w:r w:rsidRPr="00E0319A">
        <w:rPr>
          <w:rFonts w:ascii="Times New Roman" w:hAnsi="Times New Roman" w:cs="Times New Roman"/>
          <w:sz w:val="24"/>
          <w:szCs w:val="24"/>
        </w:rPr>
        <w:t>.</w:t>
      </w:r>
    </w:p>
    <w:p w:rsidR="00B36FA7" w:rsidRPr="00E0319A" w:rsidRDefault="00B36FA7" w:rsidP="00E0319A">
      <w:pPr>
        <w:spacing w:after="0" w:line="240" w:lineRule="auto"/>
        <w:rPr>
          <w:rFonts w:ascii="Times New Roman" w:hAnsi="Times New Roman" w:cs="Times New Roman"/>
          <w:sz w:val="24"/>
          <w:szCs w:val="24"/>
        </w:rPr>
      </w:pPr>
    </w:p>
    <w:p w:rsidR="00E0319A" w:rsidRPr="00E0319A" w:rsidRDefault="00E0319A" w:rsidP="00595018">
      <w:pPr>
        <w:spacing w:line="312" w:lineRule="auto"/>
        <w:rPr>
          <w:rFonts w:ascii="Times New Roman" w:hAnsi="Times New Roman" w:cs="Times New Roman"/>
          <w:sz w:val="24"/>
          <w:szCs w:val="24"/>
        </w:rPr>
      </w:pPr>
      <w:proofErr w:type="spellStart"/>
      <w:r w:rsidRPr="00E0319A">
        <w:rPr>
          <w:rFonts w:ascii="Times New Roman" w:hAnsi="Times New Roman" w:cs="Times New Roman"/>
          <w:sz w:val="24"/>
          <w:szCs w:val="24"/>
        </w:rPr>
        <w:t>Hardman</w:t>
      </w:r>
      <w:proofErr w:type="spellEnd"/>
      <w:r w:rsidRPr="00E0319A">
        <w:rPr>
          <w:rFonts w:ascii="Times New Roman" w:hAnsi="Times New Roman" w:cs="Times New Roman"/>
          <w:sz w:val="24"/>
          <w:szCs w:val="24"/>
        </w:rPr>
        <w:t xml:space="preserve">, M. L., </w:t>
      </w:r>
      <w:proofErr w:type="spellStart"/>
      <w:r w:rsidRPr="00E0319A">
        <w:rPr>
          <w:rFonts w:ascii="Times New Roman" w:hAnsi="Times New Roman" w:cs="Times New Roman"/>
          <w:sz w:val="24"/>
          <w:szCs w:val="24"/>
        </w:rPr>
        <w:t>Drew</w:t>
      </w:r>
      <w:proofErr w:type="spellEnd"/>
      <w:r w:rsidRPr="00E0319A">
        <w:rPr>
          <w:rFonts w:ascii="Times New Roman" w:hAnsi="Times New Roman" w:cs="Times New Roman"/>
          <w:sz w:val="24"/>
          <w:szCs w:val="24"/>
        </w:rPr>
        <w:t xml:space="preserve">, C. J. &amp; </w:t>
      </w:r>
      <w:proofErr w:type="spellStart"/>
      <w:r w:rsidRPr="00E0319A">
        <w:rPr>
          <w:rFonts w:ascii="Times New Roman" w:hAnsi="Times New Roman" w:cs="Times New Roman"/>
          <w:sz w:val="24"/>
          <w:szCs w:val="24"/>
        </w:rPr>
        <w:t>Egan</w:t>
      </w:r>
      <w:proofErr w:type="spellEnd"/>
      <w:r w:rsidRPr="00E0319A">
        <w:rPr>
          <w:rFonts w:ascii="Times New Roman" w:hAnsi="Times New Roman" w:cs="Times New Roman"/>
          <w:sz w:val="24"/>
          <w:szCs w:val="24"/>
        </w:rPr>
        <w:t xml:space="preserve">, M. W. (2005). </w:t>
      </w:r>
      <w:proofErr w:type="spellStart"/>
      <w:r w:rsidRPr="00E0319A">
        <w:rPr>
          <w:rFonts w:ascii="Times New Roman" w:hAnsi="Times New Roman" w:cs="Times New Roman"/>
          <w:i/>
          <w:sz w:val="24"/>
          <w:szCs w:val="24"/>
        </w:rPr>
        <w:t>Human</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Exceptionality</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School</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Community</w:t>
      </w:r>
      <w:proofErr w:type="spellEnd"/>
      <w:r w:rsidRPr="00E0319A">
        <w:rPr>
          <w:rFonts w:ascii="Times New Roman" w:hAnsi="Times New Roman" w:cs="Times New Roman"/>
          <w:i/>
          <w:sz w:val="24"/>
          <w:szCs w:val="24"/>
        </w:rPr>
        <w:t xml:space="preserve">, and </w:t>
      </w:r>
      <w:proofErr w:type="spellStart"/>
      <w:r w:rsidRPr="00E0319A">
        <w:rPr>
          <w:rFonts w:ascii="Times New Roman" w:hAnsi="Times New Roman" w:cs="Times New Roman"/>
          <w:i/>
          <w:sz w:val="24"/>
          <w:szCs w:val="24"/>
        </w:rPr>
        <w:t>Family</w:t>
      </w:r>
      <w:proofErr w:type="spellEnd"/>
      <w:r w:rsidRPr="00E0319A">
        <w:rPr>
          <w:rFonts w:ascii="Times New Roman" w:hAnsi="Times New Roman" w:cs="Times New Roman"/>
          <w:i/>
          <w:sz w:val="24"/>
          <w:szCs w:val="24"/>
        </w:rPr>
        <w:t xml:space="preserve">. </w:t>
      </w:r>
      <w:proofErr w:type="gramStart"/>
      <w:r w:rsidRPr="00E0319A">
        <w:rPr>
          <w:rFonts w:ascii="Times New Roman" w:hAnsi="Times New Roman" w:cs="Times New Roman"/>
          <w:sz w:val="24"/>
          <w:szCs w:val="24"/>
        </w:rPr>
        <w:t xml:space="preserve">Boston : </w:t>
      </w:r>
      <w:proofErr w:type="spellStart"/>
      <w:r w:rsidRPr="00E0319A">
        <w:rPr>
          <w:rFonts w:ascii="Times New Roman" w:hAnsi="Times New Roman" w:cs="Times New Roman"/>
          <w:sz w:val="24"/>
          <w:szCs w:val="24"/>
        </w:rPr>
        <w:t>Pearson</w:t>
      </w:r>
      <w:proofErr w:type="spellEnd"/>
      <w:proofErr w:type="gramEnd"/>
      <w:r w:rsidRPr="00E0319A">
        <w:rPr>
          <w:rFonts w:ascii="Times New Roman" w:hAnsi="Times New Roman" w:cs="Times New Roman"/>
          <w:sz w:val="24"/>
          <w:szCs w:val="24"/>
        </w:rPr>
        <w:t>.</w:t>
      </w:r>
    </w:p>
    <w:p w:rsidR="00B36FA7" w:rsidRPr="00E0319A" w:rsidRDefault="00B36FA7" w:rsidP="00E0319A">
      <w:pPr>
        <w:spacing w:after="0" w:line="240" w:lineRule="auto"/>
        <w:rPr>
          <w:rFonts w:ascii="Times New Roman" w:hAnsi="Times New Roman" w:cs="Times New Roman"/>
          <w:sz w:val="24"/>
          <w:szCs w:val="24"/>
        </w:rPr>
      </w:pPr>
      <w:r w:rsidRPr="00E0319A">
        <w:rPr>
          <w:rFonts w:ascii="Times New Roman" w:hAnsi="Times New Roman" w:cs="Times New Roman"/>
          <w:sz w:val="24"/>
          <w:szCs w:val="24"/>
        </w:rPr>
        <w:t xml:space="preserve">Helus, Z. (2011). </w:t>
      </w:r>
      <w:r w:rsidRPr="00E0319A">
        <w:rPr>
          <w:rFonts w:ascii="Times New Roman" w:hAnsi="Times New Roman" w:cs="Times New Roman"/>
          <w:i/>
          <w:sz w:val="24"/>
          <w:szCs w:val="24"/>
        </w:rPr>
        <w:t xml:space="preserve">Úvod do psychologie. Učebnice pro střední školy a bakalářská studia na VŠ. </w:t>
      </w:r>
      <w:r w:rsidRPr="00E0319A">
        <w:rPr>
          <w:rFonts w:ascii="Times New Roman" w:hAnsi="Times New Roman" w:cs="Times New Roman"/>
          <w:sz w:val="24"/>
          <w:szCs w:val="24"/>
        </w:rPr>
        <w:t xml:space="preserve">Praha: </w:t>
      </w:r>
      <w:proofErr w:type="spellStart"/>
      <w:r w:rsidRPr="00E0319A">
        <w:rPr>
          <w:rFonts w:ascii="Times New Roman" w:hAnsi="Times New Roman" w:cs="Times New Roman"/>
          <w:sz w:val="24"/>
          <w:szCs w:val="24"/>
        </w:rPr>
        <w:t>Grada</w:t>
      </w:r>
      <w:proofErr w:type="spellEnd"/>
      <w:r w:rsidRPr="00E0319A">
        <w:rPr>
          <w:rFonts w:ascii="Times New Roman" w:hAnsi="Times New Roman" w:cs="Times New Roman"/>
          <w:sz w:val="24"/>
          <w:szCs w:val="24"/>
        </w:rPr>
        <w:t>.</w:t>
      </w:r>
    </w:p>
    <w:p w:rsidR="00B36FA7" w:rsidRPr="00E0319A" w:rsidRDefault="00B36FA7" w:rsidP="00E0319A">
      <w:pPr>
        <w:spacing w:after="0" w:line="240" w:lineRule="auto"/>
        <w:rPr>
          <w:rFonts w:ascii="Times New Roman" w:hAnsi="Times New Roman" w:cs="Times New Roman"/>
          <w:sz w:val="24"/>
          <w:szCs w:val="24"/>
        </w:rPr>
      </w:pPr>
    </w:p>
    <w:p w:rsidR="00B36FA7" w:rsidRPr="00E0319A" w:rsidRDefault="00B36FA7" w:rsidP="00E0319A">
      <w:pPr>
        <w:spacing w:after="0" w:line="240" w:lineRule="auto"/>
        <w:rPr>
          <w:rFonts w:ascii="Times New Roman" w:hAnsi="Times New Roman" w:cs="Times New Roman"/>
          <w:sz w:val="24"/>
          <w:szCs w:val="24"/>
        </w:rPr>
      </w:pPr>
      <w:proofErr w:type="spellStart"/>
      <w:r w:rsidRPr="00E0319A">
        <w:rPr>
          <w:rFonts w:ascii="Times New Roman" w:hAnsi="Times New Roman" w:cs="Times New Roman"/>
          <w:sz w:val="24"/>
          <w:szCs w:val="24"/>
        </w:rPr>
        <w:t>Heward</w:t>
      </w:r>
      <w:proofErr w:type="spellEnd"/>
      <w:r w:rsidRPr="00E0319A">
        <w:rPr>
          <w:rFonts w:ascii="Times New Roman" w:hAnsi="Times New Roman" w:cs="Times New Roman"/>
          <w:sz w:val="24"/>
          <w:szCs w:val="24"/>
        </w:rPr>
        <w:t xml:space="preserve">, W. L. (2014). </w:t>
      </w:r>
      <w:proofErr w:type="spellStart"/>
      <w:r w:rsidRPr="00E0319A">
        <w:rPr>
          <w:rFonts w:ascii="Times New Roman" w:hAnsi="Times New Roman" w:cs="Times New Roman"/>
          <w:i/>
          <w:sz w:val="24"/>
          <w:szCs w:val="24"/>
        </w:rPr>
        <w:t>Exceptional</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Children</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An</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Introduction</w:t>
      </w:r>
      <w:proofErr w:type="spellEnd"/>
      <w:r w:rsidRPr="00E0319A">
        <w:rPr>
          <w:rFonts w:ascii="Times New Roman" w:hAnsi="Times New Roman" w:cs="Times New Roman"/>
          <w:i/>
          <w:sz w:val="24"/>
          <w:szCs w:val="24"/>
        </w:rPr>
        <w:t xml:space="preserve"> to </w:t>
      </w:r>
      <w:proofErr w:type="spellStart"/>
      <w:r w:rsidRPr="00E0319A">
        <w:rPr>
          <w:rFonts w:ascii="Times New Roman" w:hAnsi="Times New Roman" w:cs="Times New Roman"/>
          <w:i/>
          <w:sz w:val="24"/>
          <w:szCs w:val="24"/>
        </w:rPr>
        <w:t>Special</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Education</w:t>
      </w:r>
      <w:proofErr w:type="spellEnd"/>
      <w:r w:rsidRPr="00E0319A">
        <w:rPr>
          <w:rFonts w:ascii="Times New Roman" w:hAnsi="Times New Roman" w:cs="Times New Roman"/>
          <w:i/>
          <w:sz w:val="24"/>
          <w:szCs w:val="24"/>
        </w:rPr>
        <w:t xml:space="preserve">. 10th </w:t>
      </w:r>
      <w:proofErr w:type="spellStart"/>
      <w:r w:rsidRPr="00E0319A">
        <w:rPr>
          <w:rFonts w:ascii="Times New Roman" w:hAnsi="Times New Roman" w:cs="Times New Roman"/>
          <w:i/>
          <w:sz w:val="24"/>
          <w:szCs w:val="24"/>
        </w:rPr>
        <w:t>Edition</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sz w:val="24"/>
          <w:szCs w:val="24"/>
        </w:rPr>
        <w:t>Harlow</w:t>
      </w:r>
      <w:proofErr w:type="spellEnd"/>
      <w:r w:rsidRPr="00E0319A">
        <w:rPr>
          <w:rFonts w:ascii="Times New Roman" w:hAnsi="Times New Roman" w:cs="Times New Roman"/>
          <w:sz w:val="24"/>
          <w:szCs w:val="24"/>
        </w:rPr>
        <w:t xml:space="preserve">: </w:t>
      </w:r>
      <w:proofErr w:type="spellStart"/>
      <w:r w:rsidRPr="00E0319A">
        <w:rPr>
          <w:rFonts w:ascii="Times New Roman" w:hAnsi="Times New Roman" w:cs="Times New Roman"/>
          <w:sz w:val="24"/>
          <w:szCs w:val="24"/>
        </w:rPr>
        <w:t>Pearson</w:t>
      </w:r>
      <w:proofErr w:type="spellEnd"/>
      <w:r w:rsidRPr="00E0319A">
        <w:rPr>
          <w:rFonts w:ascii="Times New Roman" w:hAnsi="Times New Roman" w:cs="Times New Roman"/>
          <w:sz w:val="24"/>
          <w:szCs w:val="24"/>
        </w:rPr>
        <w:t>.</w:t>
      </w:r>
    </w:p>
    <w:p w:rsidR="00B36FA7" w:rsidRPr="00E0319A" w:rsidRDefault="00B36FA7" w:rsidP="00E0319A">
      <w:pPr>
        <w:spacing w:after="0" w:line="240" w:lineRule="auto"/>
        <w:rPr>
          <w:rFonts w:ascii="Times New Roman" w:hAnsi="Times New Roman" w:cs="Times New Roman"/>
          <w:sz w:val="24"/>
          <w:szCs w:val="24"/>
        </w:rPr>
      </w:pPr>
    </w:p>
    <w:p w:rsidR="006A7285" w:rsidRPr="00E0319A" w:rsidRDefault="006A7285" w:rsidP="00E0319A">
      <w:pPr>
        <w:spacing w:line="312" w:lineRule="auto"/>
        <w:rPr>
          <w:rFonts w:ascii="Times New Roman" w:hAnsi="Times New Roman" w:cs="Times New Roman"/>
          <w:sz w:val="24"/>
          <w:szCs w:val="24"/>
        </w:rPr>
      </w:pPr>
      <w:proofErr w:type="spellStart"/>
      <w:r w:rsidRPr="00E0319A">
        <w:rPr>
          <w:rFonts w:ascii="Times New Roman" w:hAnsi="Times New Roman" w:cs="Times New Roman"/>
          <w:sz w:val="24"/>
          <w:szCs w:val="24"/>
        </w:rPr>
        <w:t>Hlaďo</w:t>
      </w:r>
      <w:proofErr w:type="spellEnd"/>
      <w:r w:rsidRPr="00E0319A">
        <w:rPr>
          <w:rFonts w:ascii="Times New Roman" w:hAnsi="Times New Roman" w:cs="Times New Roman"/>
          <w:sz w:val="24"/>
          <w:szCs w:val="24"/>
        </w:rPr>
        <w:t xml:space="preserve">, P. (2012). </w:t>
      </w:r>
      <w:r w:rsidRPr="00E0319A">
        <w:rPr>
          <w:rFonts w:ascii="Times New Roman" w:hAnsi="Times New Roman" w:cs="Times New Roman"/>
          <w:i/>
          <w:sz w:val="24"/>
          <w:szCs w:val="24"/>
        </w:rPr>
        <w:t xml:space="preserve">Profesní orientace adolescentů: Poznatky z teorií a výzkumů. </w:t>
      </w:r>
      <w:r w:rsidRPr="00E0319A">
        <w:rPr>
          <w:rFonts w:ascii="Times New Roman" w:hAnsi="Times New Roman" w:cs="Times New Roman"/>
          <w:sz w:val="24"/>
          <w:szCs w:val="24"/>
        </w:rPr>
        <w:t>Brno: Konvoj.</w:t>
      </w:r>
    </w:p>
    <w:p w:rsidR="00B36FA7" w:rsidRPr="00E0319A" w:rsidRDefault="00B36FA7" w:rsidP="00E0319A">
      <w:pPr>
        <w:spacing w:after="0" w:line="240" w:lineRule="auto"/>
        <w:rPr>
          <w:rFonts w:ascii="Times New Roman" w:hAnsi="Times New Roman" w:cs="Times New Roman"/>
          <w:sz w:val="24"/>
          <w:szCs w:val="24"/>
        </w:rPr>
      </w:pPr>
      <w:proofErr w:type="spellStart"/>
      <w:r w:rsidRPr="00E0319A">
        <w:rPr>
          <w:rFonts w:ascii="Times New Roman" w:hAnsi="Times New Roman" w:cs="Times New Roman"/>
          <w:sz w:val="24"/>
          <w:szCs w:val="24"/>
        </w:rPr>
        <w:t>Hollar</w:t>
      </w:r>
      <w:proofErr w:type="spellEnd"/>
      <w:r w:rsidRPr="00E0319A">
        <w:rPr>
          <w:rFonts w:ascii="Times New Roman" w:hAnsi="Times New Roman" w:cs="Times New Roman"/>
          <w:sz w:val="24"/>
          <w:szCs w:val="24"/>
        </w:rPr>
        <w:t xml:space="preserve">, D. (2012). </w:t>
      </w:r>
      <w:r w:rsidRPr="00E0319A">
        <w:rPr>
          <w:rFonts w:ascii="Times New Roman" w:hAnsi="Times New Roman" w:cs="Times New Roman"/>
          <w:i/>
          <w:sz w:val="24"/>
          <w:szCs w:val="24"/>
        </w:rPr>
        <w:t xml:space="preserve">Handbook </w:t>
      </w:r>
      <w:proofErr w:type="spellStart"/>
      <w:r w:rsidRPr="00E0319A">
        <w:rPr>
          <w:rFonts w:ascii="Times New Roman" w:hAnsi="Times New Roman" w:cs="Times New Roman"/>
          <w:i/>
          <w:sz w:val="24"/>
          <w:szCs w:val="24"/>
        </w:rPr>
        <w:t>of</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Children</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with</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Special</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Health</w:t>
      </w:r>
      <w:proofErr w:type="spellEnd"/>
      <w:r w:rsidRPr="00E0319A">
        <w:rPr>
          <w:rFonts w:ascii="Times New Roman" w:hAnsi="Times New Roman" w:cs="Times New Roman"/>
          <w:i/>
          <w:sz w:val="24"/>
          <w:szCs w:val="24"/>
        </w:rPr>
        <w:t xml:space="preserve"> Care </w:t>
      </w:r>
      <w:proofErr w:type="spellStart"/>
      <w:r w:rsidRPr="00E0319A">
        <w:rPr>
          <w:rFonts w:ascii="Times New Roman" w:hAnsi="Times New Roman" w:cs="Times New Roman"/>
          <w:i/>
          <w:sz w:val="24"/>
          <w:szCs w:val="24"/>
        </w:rPr>
        <w:t>Needs</w:t>
      </w:r>
      <w:proofErr w:type="spellEnd"/>
      <w:r w:rsidRPr="00E0319A">
        <w:rPr>
          <w:rFonts w:ascii="Times New Roman" w:hAnsi="Times New Roman" w:cs="Times New Roman"/>
          <w:i/>
          <w:sz w:val="24"/>
          <w:szCs w:val="24"/>
        </w:rPr>
        <w:t xml:space="preserve">. </w:t>
      </w:r>
      <w:r w:rsidRPr="00E0319A">
        <w:rPr>
          <w:rFonts w:ascii="Times New Roman" w:hAnsi="Times New Roman" w:cs="Times New Roman"/>
          <w:sz w:val="24"/>
          <w:szCs w:val="24"/>
        </w:rPr>
        <w:t xml:space="preserve">New York: </w:t>
      </w:r>
      <w:proofErr w:type="spellStart"/>
      <w:r w:rsidRPr="00E0319A">
        <w:rPr>
          <w:rFonts w:ascii="Times New Roman" w:hAnsi="Times New Roman" w:cs="Times New Roman"/>
          <w:sz w:val="24"/>
          <w:szCs w:val="24"/>
        </w:rPr>
        <w:t>Springer</w:t>
      </w:r>
      <w:proofErr w:type="spellEnd"/>
    </w:p>
    <w:p w:rsidR="00B36FA7" w:rsidRPr="00E0319A" w:rsidRDefault="00B36FA7" w:rsidP="00E0319A">
      <w:pPr>
        <w:spacing w:after="0" w:line="240" w:lineRule="auto"/>
        <w:rPr>
          <w:rFonts w:ascii="Times New Roman" w:hAnsi="Times New Roman" w:cs="Times New Roman"/>
          <w:sz w:val="24"/>
          <w:szCs w:val="24"/>
        </w:rPr>
      </w:pPr>
    </w:p>
    <w:p w:rsidR="00B36FA7" w:rsidRPr="00E0319A" w:rsidRDefault="00B36FA7" w:rsidP="00E0319A">
      <w:pPr>
        <w:spacing w:after="0" w:line="240" w:lineRule="auto"/>
        <w:rPr>
          <w:rFonts w:ascii="Times New Roman" w:hAnsi="Times New Roman" w:cs="Times New Roman"/>
          <w:sz w:val="24"/>
          <w:szCs w:val="24"/>
        </w:rPr>
      </w:pPr>
      <w:proofErr w:type="spellStart"/>
      <w:r w:rsidRPr="00E0319A">
        <w:rPr>
          <w:rFonts w:ascii="Times New Roman" w:hAnsi="Times New Roman" w:cs="Times New Roman"/>
          <w:sz w:val="24"/>
          <w:szCs w:val="24"/>
        </w:rPr>
        <w:t>Jucovičová</w:t>
      </w:r>
      <w:proofErr w:type="spellEnd"/>
      <w:r w:rsidRPr="00E0319A">
        <w:rPr>
          <w:rFonts w:ascii="Times New Roman" w:hAnsi="Times New Roman" w:cs="Times New Roman"/>
          <w:sz w:val="24"/>
          <w:szCs w:val="24"/>
        </w:rPr>
        <w:t xml:space="preserve">, D. &amp; Žáčková, H. (2010). </w:t>
      </w:r>
      <w:r w:rsidRPr="00E0319A">
        <w:rPr>
          <w:rFonts w:ascii="Times New Roman" w:hAnsi="Times New Roman" w:cs="Times New Roman"/>
          <w:i/>
          <w:sz w:val="24"/>
          <w:szCs w:val="24"/>
        </w:rPr>
        <w:t xml:space="preserve">Neklidné a nesoustředěné dítě ve škole a v rodině. </w:t>
      </w:r>
      <w:r w:rsidRPr="00E0319A">
        <w:rPr>
          <w:rFonts w:ascii="Times New Roman" w:hAnsi="Times New Roman" w:cs="Times New Roman"/>
          <w:sz w:val="24"/>
          <w:szCs w:val="24"/>
        </w:rPr>
        <w:t xml:space="preserve">Praha: </w:t>
      </w:r>
      <w:proofErr w:type="spellStart"/>
      <w:r w:rsidRPr="00E0319A">
        <w:rPr>
          <w:rFonts w:ascii="Times New Roman" w:hAnsi="Times New Roman" w:cs="Times New Roman"/>
          <w:sz w:val="24"/>
          <w:szCs w:val="24"/>
        </w:rPr>
        <w:t>Grada</w:t>
      </w:r>
      <w:proofErr w:type="spellEnd"/>
      <w:r w:rsidRPr="00E0319A">
        <w:rPr>
          <w:rFonts w:ascii="Times New Roman" w:hAnsi="Times New Roman" w:cs="Times New Roman"/>
          <w:sz w:val="24"/>
          <w:szCs w:val="24"/>
        </w:rPr>
        <w:t>.</w:t>
      </w:r>
    </w:p>
    <w:p w:rsidR="00B36FA7" w:rsidRPr="00E0319A" w:rsidRDefault="00B36FA7" w:rsidP="00E0319A">
      <w:pPr>
        <w:spacing w:after="0" w:line="240" w:lineRule="auto"/>
        <w:rPr>
          <w:rFonts w:ascii="Times New Roman" w:hAnsi="Times New Roman" w:cs="Times New Roman"/>
          <w:sz w:val="24"/>
          <w:szCs w:val="24"/>
        </w:rPr>
      </w:pPr>
    </w:p>
    <w:p w:rsidR="00B36FA7" w:rsidRPr="00E0319A" w:rsidRDefault="00B36FA7" w:rsidP="00E0319A">
      <w:pPr>
        <w:spacing w:after="0" w:line="240" w:lineRule="auto"/>
        <w:rPr>
          <w:rFonts w:ascii="Times New Roman" w:hAnsi="Times New Roman" w:cs="Times New Roman"/>
          <w:sz w:val="24"/>
          <w:szCs w:val="24"/>
        </w:rPr>
      </w:pPr>
      <w:proofErr w:type="spellStart"/>
      <w:r w:rsidRPr="00E0319A">
        <w:rPr>
          <w:rFonts w:ascii="Times New Roman" w:hAnsi="Times New Roman" w:cs="Times New Roman"/>
          <w:sz w:val="24"/>
          <w:szCs w:val="24"/>
        </w:rPr>
        <w:t>Jucovičová</w:t>
      </w:r>
      <w:proofErr w:type="spellEnd"/>
      <w:r w:rsidRPr="00E0319A">
        <w:rPr>
          <w:rFonts w:ascii="Times New Roman" w:hAnsi="Times New Roman" w:cs="Times New Roman"/>
          <w:sz w:val="24"/>
          <w:szCs w:val="24"/>
        </w:rPr>
        <w:t xml:space="preserve">, D. &amp; Žáčková, H. (2014). </w:t>
      </w:r>
      <w:r w:rsidRPr="00E0319A">
        <w:rPr>
          <w:rFonts w:ascii="Times New Roman" w:hAnsi="Times New Roman" w:cs="Times New Roman"/>
          <w:i/>
          <w:sz w:val="24"/>
          <w:szCs w:val="24"/>
        </w:rPr>
        <w:t xml:space="preserve">Reedukace specifických poruch učení u dětí. </w:t>
      </w:r>
      <w:r w:rsidRPr="00E0319A">
        <w:rPr>
          <w:rFonts w:ascii="Times New Roman" w:hAnsi="Times New Roman" w:cs="Times New Roman"/>
          <w:sz w:val="24"/>
          <w:szCs w:val="24"/>
        </w:rPr>
        <w:t>Praha: Portál.</w:t>
      </w:r>
    </w:p>
    <w:p w:rsidR="00B36FA7" w:rsidRPr="00E0319A" w:rsidRDefault="00B36FA7" w:rsidP="00E0319A">
      <w:pPr>
        <w:spacing w:after="0" w:line="240" w:lineRule="auto"/>
        <w:rPr>
          <w:rFonts w:ascii="Times New Roman" w:hAnsi="Times New Roman" w:cs="Times New Roman"/>
          <w:spacing w:val="-2"/>
          <w:sz w:val="24"/>
          <w:szCs w:val="24"/>
        </w:rPr>
      </w:pPr>
    </w:p>
    <w:p w:rsidR="00B36FA7" w:rsidRPr="00E0319A" w:rsidRDefault="00B36FA7" w:rsidP="00E0319A">
      <w:pPr>
        <w:spacing w:after="0" w:line="240" w:lineRule="auto"/>
        <w:rPr>
          <w:rFonts w:ascii="Times New Roman" w:hAnsi="Times New Roman" w:cs="Times New Roman"/>
          <w:spacing w:val="-2"/>
          <w:sz w:val="24"/>
          <w:szCs w:val="24"/>
        </w:rPr>
      </w:pPr>
      <w:r w:rsidRPr="00E0319A">
        <w:rPr>
          <w:rFonts w:ascii="Times New Roman" w:hAnsi="Times New Roman" w:cs="Times New Roman"/>
          <w:spacing w:val="-2"/>
          <w:sz w:val="24"/>
          <w:szCs w:val="24"/>
        </w:rPr>
        <w:t xml:space="preserve">Michalová, Z. (2001). </w:t>
      </w:r>
      <w:r w:rsidRPr="00E0319A">
        <w:rPr>
          <w:rFonts w:ascii="Times New Roman" w:hAnsi="Times New Roman" w:cs="Times New Roman"/>
          <w:i/>
          <w:spacing w:val="-2"/>
          <w:sz w:val="24"/>
          <w:szCs w:val="24"/>
        </w:rPr>
        <w:t xml:space="preserve">Specifické poruchy učení na druhém stupni </w:t>
      </w:r>
      <w:proofErr w:type="gramStart"/>
      <w:r w:rsidRPr="00E0319A">
        <w:rPr>
          <w:rFonts w:ascii="Times New Roman" w:hAnsi="Times New Roman" w:cs="Times New Roman"/>
          <w:i/>
          <w:spacing w:val="-2"/>
          <w:sz w:val="24"/>
          <w:szCs w:val="24"/>
        </w:rPr>
        <w:t>ZŠ  a na</w:t>
      </w:r>
      <w:proofErr w:type="gramEnd"/>
      <w:r w:rsidRPr="00E0319A">
        <w:rPr>
          <w:rFonts w:ascii="Times New Roman" w:hAnsi="Times New Roman" w:cs="Times New Roman"/>
          <w:i/>
          <w:spacing w:val="-2"/>
          <w:sz w:val="24"/>
          <w:szCs w:val="24"/>
        </w:rPr>
        <w:t xml:space="preserve"> školách středních. </w:t>
      </w:r>
      <w:r w:rsidRPr="00E0319A">
        <w:rPr>
          <w:rFonts w:ascii="Times New Roman" w:hAnsi="Times New Roman" w:cs="Times New Roman"/>
          <w:spacing w:val="-2"/>
          <w:sz w:val="24"/>
          <w:szCs w:val="24"/>
        </w:rPr>
        <w:t>Havlíčkův Brod: Tobiáš.</w:t>
      </w:r>
    </w:p>
    <w:p w:rsidR="00B36FA7" w:rsidRPr="00E0319A" w:rsidRDefault="00B36FA7" w:rsidP="00E0319A">
      <w:pPr>
        <w:spacing w:after="0" w:line="240" w:lineRule="auto"/>
        <w:rPr>
          <w:rFonts w:ascii="Times New Roman" w:hAnsi="Times New Roman" w:cs="Times New Roman"/>
          <w:sz w:val="24"/>
          <w:szCs w:val="24"/>
        </w:rPr>
      </w:pPr>
    </w:p>
    <w:p w:rsidR="00B36FA7" w:rsidRPr="00E0319A" w:rsidRDefault="00B36FA7" w:rsidP="00E0319A">
      <w:pPr>
        <w:spacing w:after="0" w:line="240" w:lineRule="auto"/>
        <w:rPr>
          <w:rFonts w:ascii="Times New Roman" w:hAnsi="Times New Roman" w:cs="Times New Roman"/>
          <w:sz w:val="24"/>
          <w:szCs w:val="24"/>
        </w:rPr>
      </w:pPr>
      <w:proofErr w:type="spellStart"/>
      <w:r w:rsidRPr="00E0319A">
        <w:rPr>
          <w:rFonts w:ascii="Times New Roman" w:hAnsi="Times New Roman" w:cs="Times New Roman"/>
          <w:sz w:val="24"/>
          <w:szCs w:val="24"/>
        </w:rPr>
        <w:t>Lerner</w:t>
      </w:r>
      <w:proofErr w:type="spellEnd"/>
      <w:r w:rsidRPr="00E0319A">
        <w:rPr>
          <w:rFonts w:ascii="Times New Roman" w:hAnsi="Times New Roman" w:cs="Times New Roman"/>
          <w:sz w:val="24"/>
          <w:szCs w:val="24"/>
        </w:rPr>
        <w:t xml:space="preserve">, J. &amp; Kline, F. (2006). </w:t>
      </w:r>
      <w:proofErr w:type="spellStart"/>
      <w:r w:rsidRPr="00E0319A">
        <w:rPr>
          <w:rFonts w:ascii="Times New Roman" w:hAnsi="Times New Roman" w:cs="Times New Roman"/>
          <w:i/>
          <w:sz w:val="24"/>
          <w:szCs w:val="24"/>
        </w:rPr>
        <w:t>Learning</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Disabilities</w:t>
      </w:r>
      <w:proofErr w:type="spellEnd"/>
      <w:r w:rsidRPr="00E0319A">
        <w:rPr>
          <w:rFonts w:ascii="Times New Roman" w:hAnsi="Times New Roman" w:cs="Times New Roman"/>
          <w:i/>
          <w:sz w:val="24"/>
          <w:szCs w:val="24"/>
        </w:rPr>
        <w:t xml:space="preserve"> and </w:t>
      </w:r>
      <w:proofErr w:type="spellStart"/>
      <w:r w:rsidRPr="00E0319A">
        <w:rPr>
          <w:rFonts w:ascii="Times New Roman" w:hAnsi="Times New Roman" w:cs="Times New Roman"/>
          <w:i/>
          <w:sz w:val="24"/>
          <w:szCs w:val="24"/>
        </w:rPr>
        <w:t>Related</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Disorders</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Characteristics</w:t>
      </w:r>
      <w:proofErr w:type="spellEnd"/>
      <w:r w:rsidRPr="00E0319A">
        <w:rPr>
          <w:rFonts w:ascii="Times New Roman" w:hAnsi="Times New Roman" w:cs="Times New Roman"/>
          <w:i/>
          <w:sz w:val="24"/>
          <w:szCs w:val="24"/>
        </w:rPr>
        <w:t xml:space="preserve"> and </w:t>
      </w:r>
      <w:proofErr w:type="spellStart"/>
      <w:r w:rsidRPr="00E0319A">
        <w:rPr>
          <w:rFonts w:ascii="Times New Roman" w:hAnsi="Times New Roman" w:cs="Times New Roman"/>
          <w:i/>
          <w:sz w:val="24"/>
          <w:szCs w:val="24"/>
        </w:rPr>
        <w:t>Teaching</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Strategies</w:t>
      </w:r>
      <w:proofErr w:type="spellEnd"/>
      <w:r w:rsidRPr="00E0319A">
        <w:rPr>
          <w:rFonts w:ascii="Times New Roman" w:hAnsi="Times New Roman" w:cs="Times New Roman"/>
          <w:i/>
          <w:sz w:val="24"/>
          <w:szCs w:val="24"/>
        </w:rPr>
        <w:t xml:space="preserve">. </w:t>
      </w:r>
      <w:r w:rsidRPr="00E0319A">
        <w:rPr>
          <w:rFonts w:ascii="Times New Roman" w:hAnsi="Times New Roman" w:cs="Times New Roman"/>
          <w:sz w:val="24"/>
          <w:szCs w:val="24"/>
        </w:rPr>
        <w:t xml:space="preserve">Boston: </w:t>
      </w:r>
      <w:proofErr w:type="spellStart"/>
      <w:r w:rsidRPr="00E0319A">
        <w:rPr>
          <w:rFonts w:ascii="Times New Roman" w:hAnsi="Times New Roman" w:cs="Times New Roman"/>
          <w:sz w:val="24"/>
          <w:szCs w:val="24"/>
        </w:rPr>
        <w:t>Houghton</w:t>
      </w:r>
      <w:proofErr w:type="spellEnd"/>
      <w:r w:rsidRPr="00E0319A">
        <w:rPr>
          <w:rFonts w:ascii="Times New Roman" w:hAnsi="Times New Roman" w:cs="Times New Roman"/>
          <w:sz w:val="24"/>
          <w:szCs w:val="24"/>
        </w:rPr>
        <w:t xml:space="preserve"> </w:t>
      </w:r>
      <w:proofErr w:type="spellStart"/>
      <w:r w:rsidRPr="00E0319A">
        <w:rPr>
          <w:rFonts w:ascii="Times New Roman" w:hAnsi="Times New Roman" w:cs="Times New Roman"/>
          <w:sz w:val="24"/>
          <w:szCs w:val="24"/>
        </w:rPr>
        <w:t>Mifflin</w:t>
      </w:r>
      <w:proofErr w:type="spellEnd"/>
      <w:r w:rsidRPr="00E0319A">
        <w:rPr>
          <w:rFonts w:ascii="Times New Roman" w:hAnsi="Times New Roman" w:cs="Times New Roman"/>
          <w:sz w:val="24"/>
          <w:szCs w:val="24"/>
        </w:rPr>
        <w:t>.</w:t>
      </w:r>
    </w:p>
    <w:p w:rsidR="00B36FA7" w:rsidRPr="00E0319A" w:rsidRDefault="00B36FA7" w:rsidP="00E0319A">
      <w:pPr>
        <w:spacing w:after="0" w:line="240" w:lineRule="auto"/>
        <w:rPr>
          <w:rFonts w:ascii="Times New Roman" w:hAnsi="Times New Roman" w:cs="Times New Roman"/>
          <w:sz w:val="24"/>
          <w:szCs w:val="24"/>
        </w:rPr>
      </w:pPr>
    </w:p>
    <w:p w:rsidR="00B36FA7" w:rsidRPr="00E0319A" w:rsidRDefault="00B36FA7" w:rsidP="00E0319A">
      <w:pPr>
        <w:spacing w:after="0" w:line="240" w:lineRule="auto"/>
        <w:rPr>
          <w:rFonts w:ascii="Times New Roman" w:hAnsi="Times New Roman" w:cs="Times New Roman"/>
          <w:sz w:val="24"/>
          <w:szCs w:val="24"/>
        </w:rPr>
      </w:pPr>
      <w:proofErr w:type="spellStart"/>
      <w:r w:rsidRPr="00E0319A">
        <w:rPr>
          <w:rFonts w:ascii="Times New Roman" w:hAnsi="Times New Roman" w:cs="Times New Roman"/>
          <w:sz w:val="24"/>
          <w:szCs w:val="24"/>
        </w:rPr>
        <w:t>Lovey</w:t>
      </w:r>
      <w:proofErr w:type="spellEnd"/>
      <w:r w:rsidRPr="00E0319A">
        <w:rPr>
          <w:rFonts w:ascii="Times New Roman" w:hAnsi="Times New Roman" w:cs="Times New Roman"/>
          <w:sz w:val="24"/>
          <w:szCs w:val="24"/>
        </w:rPr>
        <w:t xml:space="preserve">, J. (2002). </w:t>
      </w:r>
      <w:proofErr w:type="spellStart"/>
      <w:r w:rsidRPr="00E0319A">
        <w:rPr>
          <w:rFonts w:ascii="Times New Roman" w:hAnsi="Times New Roman" w:cs="Times New Roman"/>
          <w:sz w:val="24"/>
          <w:szCs w:val="24"/>
        </w:rPr>
        <w:t>Supporting</w:t>
      </w:r>
      <w:proofErr w:type="spellEnd"/>
      <w:r w:rsidRPr="00E0319A">
        <w:rPr>
          <w:rFonts w:ascii="Times New Roman" w:hAnsi="Times New Roman" w:cs="Times New Roman"/>
          <w:sz w:val="24"/>
          <w:szCs w:val="24"/>
        </w:rPr>
        <w:t xml:space="preserve"> </w:t>
      </w:r>
      <w:proofErr w:type="spellStart"/>
      <w:r w:rsidRPr="00E0319A">
        <w:rPr>
          <w:rFonts w:ascii="Times New Roman" w:hAnsi="Times New Roman" w:cs="Times New Roman"/>
          <w:sz w:val="24"/>
          <w:szCs w:val="24"/>
        </w:rPr>
        <w:t>Special</w:t>
      </w:r>
      <w:proofErr w:type="spellEnd"/>
      <w:r w:rsidRPr="00E0319A">
        <w:rPr>
          <w:rFonts w:ascii="Times New Roman" w:hAnsi="Times New Roman" w:cs="Times New Roman"/>
          <w:sz w:val="24"/>
          <w:szCs w:val="24"/>
        </w:rPr>
        <w:t xml:space="preserve"> </w:t>
      </w:r>
      <w:proofErr w:type="spellStart"/>
      <w:r w:rsidRPr="00E0319A">
        <w:rPr>
          <w:rFonts w:ascii="Times New Roman" w:hAnsi="Times New Roman" w:cs="Times New Roman"/>
          <w:sz w:val="24"/>
          <w:szCs w:val="24"/>
        </w:rPr>
        <w:t>Educational</w:t>
      </w:r>
      <w:proofErr w:type="spellEnd"/>
      <w:r w:rsidRPr="00E0319A">
        <w:rPr>
          <w:rFonts w:ascii="Times New Roman" w:hAnsi="Times New Roman" w:cs="Times New Roman"/>
          <w:sz w:val="24"/>
          <w:szCs w:val="24"/>
        </w:rPr>
        <w:t xml:space="preserve"> </w:t>
      </w:r>
      <w:proofErr w:type="spellStart"/>
      <w:r w:rsidRPr="00E0319A">
        <w:rPr>
          <w:rFonts w:ascii="Times New Roman" w:hAnsi="Times New Roman" w:cs="Times New Roman"/>
          <w:sz w:val="24"/>
          <w:szCs w:val="24"/>
        </w:rPr>
        <w:t>Needs</w:t>
      </w:r>
      <w:proofErr w:type="spellEnd"/>
      <w:r w:rsidRPr="00E0319A">
        <w:rPr>
          <w:rFonts w:ascii="Times New Roman" w:hAnsi="Times New Roman" w:cs="Times New Roman"/>
          <w:sz w:val="24"/>
          <w:szCs w:val="24"/>
        </w:rPr>
        <w:t xml:space="preserve"> in </w:t>
      </w:r>
      <w:proofErr w:type="spellStart"/>
      <w:r w:rsidRPr="00E0319A">
        <w:rPr>
          <w:rFonts w:ascii="Times New Roman" w:hAnsi="Times New Roman" w:cs="Times New Roman"/>
          <w:sz w:val="24"/>
          <w:szCs w:val="24"/>
        </w:rPr>
        <w:t>Secondary</w:t>
      </w:r>
      <w:proofErr w:type="spellEnd"/>
      <w:r w:rsidRPr="00E0319A">
        <w:rPr>
          <w:rFonts w:ascii="Times New Roman" w:hAnsi="Times New Roman" w:cs="Times New Roman"/>
          <w:sz w:val="24"/>
          <w:szCs w:val="24"/>
        </w:rPr>
        <w:t xml:space="preserve"> </w:t>
      </w:r>
      <w:proofErr w:type="spellStart"/>
      <w:r w:rsidRPr="00E0319A">
        <w:rPr>
          <w:rFonts w:ascii="Times New Roman" w:hAnsi="Times New Roman" w:cs="Times New Roman"/>
          <w:sz w:val="24"/>
          <w:szCs w:val="24"/>
        </w:rPr>
        <w:t>Classroom</w:t>
      </w:r>
      <w:proofErr w:type="spellEnd"/>
      <w:r w:rsidRPr="00E0319A">
        <w:rPr>
          <w:rFonts w:ascii="Times New Roman" w:hAnsi="Times New Roman" w:cs="Times New Roman"/>
          <w:sz w:val="24"/>
          <w:szCs w:val="24"/>
        </w:rPr>
        <w:t xml:space="preserve">, Londýn: David </w:t>
      </w:r>
      <w:proofErr w:type="spellStart"/>
      <w:r w:rsidRPr="00E0319A">
        <w:rPr>
          <w:rFonts w:ascii="Times New Roman" w:hAnsi="Times New Roman" w:cs="Times New Roman"/>
          <w:sz w:val="24"/>
          <w:szCs w:val="24"/>
        </w:rPr>
        <w:t>Fulton</w:t>
      </w:r>
      <w:proofErr w:type="spellEnd"/>
      <w:r w:rsidRPr="00E0319A">
        <w:rPr>
          <w:rFonts w:ascii="Times New Roman" w:hAnsi="Times New Roman" w:cs="Times New Roman"/>
          <w:sz w:val="24"/>
          <w:szCs w:val="24"/>
        </w:rPr>
        <w:t xml:space="preserve"> </w:t>
      </w:r>
      <w:proofErr w:type="spellStart"/>
      <w:r w:rsidRPr="00E0319A">
        <w:rPr>
          <w:rFonts w:ascii="Times New Roman" w:hAnsi="Times New Roman" w:cs="Times New Roman"/>
          <w:sz w:val="24"/>
          <w:szCs w:val="24"/>
        </w:rPr>
        <w:t>Publishers</w:t>
      </w:r>
      <w:proofErr w:type="spellEnd"/>
      <w:r w:rsidRPr="00E0319A">
        <w:rPr>
          <w:rFonts w:ascii="Times New Roman" w:hAnsi="Times New Roman" w:cs="Times New Roman"/>
          <w:sz w:val="24"/>
          <w:szCs w:val="24"/>
        </w:rPr>
        <w:t>.</w:t>
      </w:r>
    </w:p>
    <w:p w:rsidR="00B36FA7" w:rsidRPr="00E0319A" w:rsidRDefault="00B36FA7" w:rsidP="00E0319A">
      <w:pPr>
        <w:spacing w:after="0" w:line="240" w:lineRule="auto"/>
        <w:rPr>
          <w:rFonts w:ascii="Times New Roman" w:hAnsi="Times New Roman" w:cs="Times New Roman"/>
          <w:sz w:val="24"/>
          <w:szCs w:val="24"/>
        </w:rPr>
      </w:pPr>
    </w:p>
    <w:p w:rsidR="00B36FA7" w:rsidRPr="00E0319A" w:rsidRDefault="00B36FA7" w:rsidP="00E0319A">
      <w:pPr>
        <w:spacing w:after="0" w:line="240" w:lineRule="auto"/>
        <w:rPr>
          <w:rFonts w:ascii="Times New Roman" w:hAnsi="Times New Roman" w:cs="Times New Roman"/>
          <w:sz w:val="24"/>
          <w:szCs w:val="24"/>
        </w:rPr>
      </w:pPr>
      <w:r w:rsidRPr="00E0319A">
        <w:rPr>
          <w:rFonts w:ascii="Times New Roman" w:hAnsi="Times New Roman" w:cs="Times New Roman"/>
          <w:sz w:val="24"/>
          <w:szCs w:val="24"/>
        </w:rPr>
        <w:t xml:space="preserve">Koťátková, S. (2014). </w:t>
      </w:r>
      <w:r w:rsidRPr="00E0319A">
        <w:rPr>
          <w:rFonts w:ascii="Times New Roman" w:hAnsi="Times New Roman" w:cs="Times New Roman"/>
          <w:i/>
          <w:sz w:val="24"/>
          <w:szCs w:val="24"/>
        </w:rPr>
        <w:t xml:space="preserve">Dítě a mateřská škola. Co by měli rodiče znát, učitelé respektovat a rozvíjet. </w:t>
      </w:r>
      <w:r w:rsidRPr="00E0319A">
        <w:rPr>
          <w:rFonts w:ascii="Times New Roman" w:hAnsi="Times New Roman" w:cs="Times New Roman"/>
          <w:sz w:val="24"/>
          <w:szCs w:val="24"/>
        </w:rPr>
        <w:t xml:space="preserve">Praha: </w:t>
      </w:r>
      <w:proofErr w:type="spellStart"/>
      <w:r w:rsidRPr="00E0319A">
        <w:rPr>
          <w:rFonts w:ascii="Times New Roman" w:hAnsi="Times New Roman" w:cs="Times New Roman"/>
          <w:sz w:val="24"/>
          <w:szCs w:val="24"/>
        </w:rPr>
        <w:t>Grada</w:t>
      </w:r>
      <w:proofErr w:type="spellEnd"/>
      <w:r w:rsidRPr="00E0319A">
        <w:rPr>
          <w:rFonts w:ascii="Times New Roman" w:hAnsi="Times New Roman" w:cs="Times New Roman"/>
          <w:sz w:val="24"/>
          <w:szCs w:val="24"/>
        </w:rPr>
        <w:t>.</w:t>
      </w:r>
    </w:p>
    <w:p w:rsidR="00B36FA7" w:rsidRPr="00E0319A" w:rsidRDefault="00B36FA7" w:rsidP="00E0319A">
      <w:pPr>
        <w:spacing w:after="0" w:line="240" w:lineRule="auto"/>
        <w:rPr>
          <w:rFonts w:ascii="Times New Roman" w:hAnsi="Times New Roman" w:cs="Times New Roman"/>
          <w:sz w:val="24"/>
          <w:szCs w:val="24"/>
        </w:rPr>
      </w:pPr>
    </w:p>
    <w:p w:rsidR="00B36FA7" w:rsidRPr="00E0319A" w:rsidRDefault="00B36FA7" w:rsidP="00E0319A">
      <w:pPr>
        <w:spacing w:after="0" w:line="240" w:lineRule="auto"/>
        <w:rPr>
          <w:rFonts w:ascii="Times New Roman" w:hAnsi="Times New Roman" w:cs="Times New Roman"/>
          <w:sz w:val="24"/>
          <w:szCs w:val="24"/>
        </w:rPr>
      </w:pPr>
      <w:proofErr w:type="spellStart"/>
      <w:r w:rsidRPr="00E0319A">
        <w:rPr>
          <w:rFonts w:ascii="Times New Roman" w:hAnsi="Times New Roman" w:cs="Times New Roman"/>
          <w:sz w:val="24"/>
          <w:szCs w:val="24"/>
        </w:rPr>
        <w:t>Křívánek</w:t>
      </w:r>
      <w:proofErr w:type="spellEnd"/>
      <w:r w:rsidRPr="00E0319A">
        <w:rPr>
          <w:rFonts w:ascii="Times New Roman" w:hAnsi="Times New Roman" w:cs="Times New Roman"/>
          <w:sz w:val="24"/>
          <w:szCs w:val="24"/>
        </w:rPr>
        <w:t xml:space="preserve">, Z., &amp; Wildová, R. (1998). </w:t>
      </w:r>
      <w:r w:rsidRPr="00E0319A">
        <w:rPr>
          <w:rFonts w:ascii="Times New Roman" w:hAnsi="Times New Roman" w:cs="Times New Roman"/>
          <w:i/>
          <w:sz w:val="24"/>
          <w:szCs w:val="24"/>
        </w:rPr>
        <w:t>Didaktika prvopočátečního čtení a psaní.</w:t>
      </w:r>
      <w:r w:rsidRPr="00E0319A">
        <w:rPr>
          <w:rFonts w:ascii="Times New Roman" w:hAnsi="Times New Roman" w:cs="Times New Roman"/>
          <w:sz w:val="24"/>
          <w:szCs w:val="24"/>
        </w:rPr>
        <w:t xml:space="preserve"> Praha: Pedagogická fakulta Univerzity Karlovy v Praze.</w:t>
      </w:r>
    </w:p>
    <w:p w:rsidR="00B36FA7" w:rsidRPr="00E0319A" w:rsidRDefault="00B36FA7" w:rsidP="00E0319A">
      <w:pPr>
        <w:spacing w:after="0" w:line="240" w:lineRule="auto"/>
        <w:rPr>
          <w:rFonts w:ascii="Times New Roman" w:hAnsi="Times New Roman" w:cs="Times New Roman"/>
          <w:sz w:val="24"/>
          <w:szCs w:val="24"/>
        </w:rPr>
      </w:pPr>
    </w:p>
    <w:p w:rsidR="00B36FA7" w:rsidRPr="00E0319A" w:rsidRDefault="00B36FA7" w:rsidP="00E0319A">
      <w:pPr>
        <w:spacing w:after="0" w:line="240" w:lineRule="auto"/>
        <w:rPr>
          <w:rFonts w:ascii="Times New Roman" w:hAnsi="Times New Roman" w:cs="Times New Roman"/>
          <w:sz w:val="24"/>
          <w:szCs w:val="24"/>
        </w:rPr>
      </w:pPr>
      <w:r w:rsidRPr="00E0319A">
        <w:rPr>
          <w:rFonts w:ascii="Times New Roman" w:hAnsi="Times New Roman" w:cs="Times New Roman"/>
          <w:sz w:val="24"/>
          <w:szCs w:val="24"/>
        </w:rPr>
        <w:t xml:space="preserve">Matějček, Z. &amp; Vágnerová, M. (2006). </w:t>
      </w:r>
      <w:r w:rsidRPr="00E0319A">
        <w:rPr>
          <w:rFonts w:ascii="Times New Roman" w:hAnsi="Times New Roman" w:cs="Times New Roman"/>
          <w:i/>
          <w:sz w:val="24"/>
          <w:szCs w:val="24"/>
        </w:rPr>
        <w:t>Sociální aspekty dyslexie</w:t>
      </w:r>
      <w:r w:rsidRPr="00E0319A">
        <w:rPr>
          <w:rFonts w:ascii="Times New Roman" w:hAnsi="Times New Roman" w:cs="Times New Roman"/>
          <w:sz w:val="24"/>
          <w:szCs w:val="24"/>
        </w:rPr>
        <w:t>. Praha: Karolinum, Učební texty Univerzity Karlovy v Praze.</w:t>
      </w:r>
    </w:p>
    <w:p w:rsidR="00B36FA7" w:rsidRPr="00E0319A" w:rsidRDefault="00B36FA7" w:rsidP="00E0319A">
      <w:pPr>
        <w:spacing w:after="0" w:line="240" w:lineRule="auto"/>
        <w:rPr>
          <w:rFonts w:ascii="Times New Roman" w:hAnsi="Times New Roman" w:cs="Times New Roman"/>
          <w:sz w:val="24"/>
          <w:szCs w:val="24"/>
        </w:rPr>
      </w:pPr>
    </w:p>
    <w:p w:rsidR="00B36FA7" w:rsidRPr="00E0319A" w:rsidRDefault="00B36FA7" w:rsidP="00E0319A">
      <w:pPr>
        <w:spacing w:after="0" w:line="240" w:lineRule="auto"/>
        <w:rPr>
          <w:rFonts w:ascii="Times New Roman" w:hAnsi="Times New Roman" w:cs="Times New Roman"/>
          <w:sz w:val="24"/>
          <w:szCs w:val="24"/>
        </w:rPr>
      </w:pPr>
      <w:proofErr w:type="spellStart"/>
      <w:r w:rsidRPr="00E0319A">
        <w:rPr>
          <w:rFonts w:ascii="Times New Roman" w:hAnsi="Times New Roman" w:cs="Times New Roman"/>
          <w:sz w:val="24"/>
          <w:szCs w:val="24"/>
        </w:rPr>
        <w:t>Mertin</w:t>
      </w:r>
      <w:proofErr w:type="spellEnd"/>
      <w:r w:rsidRPr="00E0319A">
        <w:rPr>
          <w:rFonts w:ascii="Times New Roman" w:hAnsi="Times New Roman" w:cs="Times New Roman"/>
          <w:sz w:val="24"/>
          <w:szCs w:val="24"/>
        </w:rPr>
        <w:t xml:space="preserve">, V., Krejčová, M., et al. (2013b). </w:t>
      </w:r>
      <w:r w:rsidRPr="00E0319A">
        <w:rPr>
          <w:rFonts w:ascii="Times New Roman" w:hAnsi="Times New Roman" w:cs="Times New Roman"/>
          <w:i/>
          <w:sz w:val="24"/>
          <w:szCs w:val="24"/>
        </w:rPr>
        <w:t xml:space="preserve">Problémy s chováním ve škole – jak na ně. </w:t>
      </w:r>
      <w:r w:rsidRPr="00E0319A">
        <w:rPr>
          <w:rFonts w:ascii="Times New Roman" w:hAnsi="Times New Roman" w:cs="Times New Roman"/>
          <w:sz w:val="24"/>
          <w:szCs w:val="24"/>
        </w:rPr>
        <w:t xml:space="preserve"> Praha: </w:t>
      </w:r>
      <w:proofErr w:type="spellStart"/>
      <w:r w:rsidRPr="00E0319A">
        <w:rPr>
          <w:rFonts w:ascii="Times New Roman" w:hAnsi="Times New Roman" w:cs="Times New Roman"/>
          <w:sz w:val="24"/>
          <w:szCs w:val="24"/>
        </w:rPr>
        <w:t>Wolters</w:t>
      </w:r>
      <w:proofErr w:type="spellEnd"/>
      <w:r w:rsidRPr="00E0319A">
        <w:rPr>
          <w:rFonts w:ascii="Times New Roman" w:hAnsi="Times New Roman" w:cs="Times New Roman"/>
          <w:sz w:val="24"/>
          <w:szCs w:val="24"/>
        </w:rPr>
        <w:t xml:space="preserve"> </w:t>
      </w:r>
      <w:proofErr w:type="spellStart"/>
      <w:r w:rsidRPr="00E0319A">
        <w:rPr>
          <w:rFonts w:ascii="Times New Roman" w:hAnsi="Times New Roman" w:cs="Times New Roman"/>
          <w:sz w:val="24"/>
          <w:szCs w:val="24"/>
        </w:rPr>
        <w:t>Kluwer</w:t>
      </w:r>
      <w:proofErr w:type="spellEnd"/>
      <w:r w:rsidRPr="00E0319A">
        <w:rPr>
          <w:rFonts w:ascii="Times New Roman" w:hAnsi="Times New Roman" w:cs="Times New Roman"/>
          <w:sz w:val="24"/>
          <w:szCs w:val="24"/>
        </w:rPr>
        <w:t>.</w:t>
      </w:r>
    </w:p>
    <w:p w:rsidR="00B36FA7" w:rsidRPr="00E0319A" w:rsidRDefault="00B36FA7" w:rsidP="00E0319A">
      <w:pPr>
        <w:spacing w:after="0" w:line="240" w:lineRule="auto"/>
        <w:rPr>
          <w:rFonts w:ascii="Times New Roman" w:hAnsi="Times New Roman" w:cs="Times New Roman"/>
          <w:sz w:val="24"/>
          <w:szCs w:val="24"/>
        </w:rPr>
      </w:pPr>
    </w:p>
    <w:p w:rsidR="00B36FA7" w:rsidRPr="00E0319A" w:rsidRDefault="00B36FA7" w:rsidP="00E0319A">
      <w:pPr>
        <w:spacing w:after="0" w:line="240" w:lineRule="auto"/>
        <w:rPr>
          <w:rStyle w:val="Hypertextovodkaz"/>
          <w:rFonts w:ascii="Times New Roman" w:hAnsi="Times New Roman" w:cs="Times New Roman"/>
          <w:sz w:val="24"/>
          <w:szCs w:val="24"/>
        </w:rPr>
      </w:pPr>
      <w:r w:rsidRPr="00E0319A">
        <w:rPr>
          <w:rFonts w:ascii="Times New Roman" w:hAnsi="Times New Roman" w:cs="Times New Roman"/>
          <w:sz w:val="24"/>
          <w:szCs w:val="24"/>
        </w:rPr>
        <w:t xml:space="preserve">MŠMT (2017). </w:t>
      </w:r>
      <w:r w:rsidRPr="00E0319A">
        <w:rPr>
          <w:rFonts w:ascii="Times New Roman" w:hAnsi="Times New Roman" w:cs="Times New Roman"/>
          <w:i/>
          <w:sz w:val="24"/>
          <w:szCs w:val="24"/>
        </w:rPr>
        <w:t xml:space="preserve">Hlavní závěry analýzy a implementace společného vzdělávání v období </w:t>
      </w:r>
      <w:proofErr w:type="gramStart"/>
      <w:r w:rsidRPr="00E0319A">
        <w:rPr>
          <w:rFonts w:ascii="Times New Roman" w:hAnsi="Times New Roman" w:cs="Times New Roman"/>
          <w:i/>
          <w:sz w:val="24"/>
          <w:szCs w:val="24"/>
        </w:rPr>
        <w:t>1.9.2016</w:t>
      </w:r>
      <w:proofErr w:type="gramEnd"/>
      <w:r w:rsidRPr="00E0319A">
        <w:rPr>
          <w:rFonts w:ascii="Times New Roman" w:hAnsi="Times New Roman" w:cs="Times New Roman"/>
          <w:i/>
          <w:sz w:val="24"/>
          <w:szCs w:val="24"/>
        </w:rPr>
        <w:t xml:space="preserve"> – 31.1.0.2017. </w:t>
      </w:r>
      <w:hyperlink r:id="rId8" w:history="1">
        <w:r w:rsidRPr="00E0319A">
          <w:rPr>
            <w:rStyle w:val="Hypertextovodkaz"/>
            <w:rFonts w:ascii="Times New Roman" w:hAnsi="Times New Roman" w:cs="Times New Roman"/>
            <w:sz w:val="24"/>
            <w:szCs w:val="24"/>
          </w:rPr>
          <w:t>www.msmt.cz/file/46497/</w:t>
        </w:r>
      </w:hyperlink>
    </w:p>
    <w:p w:rsidR="00B36FA7" w:rsidRPr="00E0319A" w:rsidRDefault="00B36FA7" w:rsidP="00E0319A">
      <w:pPr>
        <w:spacing w:after="0" w:line="240" w:lineRule="auto"/>
        <w:rPr>
          <w:rFonts w:ascii="Times New Roman" w:hAnsi="Times New Roman" w:cs="Times New Roman"/>
          <w:sz w:val="24"/>
          <w:szCs w:val="24"/>
        </w:rPr>
      </w:pPr>
    </w:p>
    <w:p w:rsidR="00B36FA7" w:rsidRPr="00E0319A" w:rsidRDefault="00B36FA7" w:rsidP="00E0319A">
      <w:pPr>
        <w:spacing w:after="0" w:line="240" w:lineRule="auto"/>
        <w:rPr>
          <w:rFonts w:ascii="Times New Roman" w:hAnsi="Times New Roman" w:cs="Times New Roman"/>
          <w:i/>
          <w:sz w:val="24"/>
          <w:szCs w:val="24"/>
        </w:rPr>
      </w:pPr>
      <w:proofErr w:type="spellStart"/>
      <w:proofErr w:type="gramStart"/>
      <w:r w:rsidRPr="00E0319A">
        <w:rPr>
          <w:rFonts w:ascii="Times New Roman" w:hAnsi="Times New Roman" w:cs="Times New Roman"/>
          <w:sz w:val="24"/>
          <w:szCs w:val="24"/>
        </w:rPr>
        <w:t>Orlich</w:t>
      </w:r>
      <w:proofErr w:type="spellEnd"/>
      <w:r w:rsidRPr="00E0319A">
        <w:rPr>
          <w:rFonts w:ascii="Times New Roman" w:hAnsi="Times New Roman" w:cs="Times New Roman"/>
          <w:sz w:val="24"/>
          <w:szCs w:val="24"/>
        </w:rPr>
        <w:t>, D.C.</w:t>
      </w:r>
      <w:proofErr w:type="gramEnd"/>
      <w:r w:rsidRPr="00E0319A">
        <w:rPr>
          <w:rFonts w:ascii="Times New Roman" w:hAnsi="Times New Roman" w:cs="Times New Roman"/>
          <w:sz w:val="24"/>
          <w:szCs w:val="24"/>
        </w:rPr>
        <w:t xml:space="preserve">, </w:t>
      </w:r>
      <w:proofErr w:type="spellStart"/>
      <w:r w:rsidRPr="00E0319A">
        <w:rPr>
          <w:rFonts w:ascii="Times New Roman" w:hAnsi="Times New Roman" w:cs="Times New Roman"/>
          <w:sz w:val="24"/>
          <w:szCs w:val="24"/>
        </w:rPr>
        <w:t>Harder</w:t>
      </w:r>
      <w:proofErr w:type="spellEnd"/>
      <w:r w:rsidRPr="00E0319A">
        <w:rPr>
          <w:rFonts w:ascii="Times New Roman" w:hAnsi="Times New Roman" w:cs="Times New Roman"/>
          <w:sz w:val="24"/>
          <w:szCs w:val="24"/>
        </w:rPr>
        <w:t xml:space="preserve">, R.J., </w:t>
      </w:r>
      <w:proofErr w:type="spellStart"/>
      <w:r w:rsidRPr="00E0319A">
        <w:rPr>
          <w:rFonts w:ascii="Times New Roman" w:hAnsi="Times New Roman" w:cs="Times New Roman"/>
          <w:sz w:val="24"/>
          <w:szCs w:val="24"/>
        </w:rPr>
        <w:t>Callahan</w:t>
      </w:r>
      <w:proofErr w:type="spellEnd"/>
      <w:r w:rsidRPr="00E0319A">
        <w:rPr>
          <w:rFonts w:ascii="Times New Roman" w:hAnsi="Times New Roman" w:cs="Times New Roman"/>
          <w:sz w:val="24"/>
          <w:szCs w:val="24"/>
        </w:rPr>
        <w:t xml:space="preserve">, R.C., </w:t>
      </w:r>
      <w:proofErr w:type="spellStart"/>
      <w:r w:rsidRPr="00E0319A">
        <w:rPr>
          <w:rFonts w:ascii="Times New Roman" w:hAnsi="Times New Roman" w:cs="Times New Roman"/>
          <w:sz w:val="24"/>
          <w:szCs w:val="24"/>
        </w:rPr>
        <w:t>Trevisan</w:t>
      </w:r>
      <w:proofErr w:type="spellEnd"/>
      <w:r w:rsidRPr="00E0319A">
        <w:rPr>
          <w:rFonts w:ascii="Times New Roman" w:hAnsi="Times New Roman" w:cs="Times New Roman"/>
          <w:sz w:val="24"/>
          <w:szCs w:val="24"/>
        </w:rPr>
        <w:t xml:space="preserve">, M.S., Brown, A.H., &amp; Miller, D.E. (2013). </w:t>
      </w:r>
      <w:proofErr w:type="spellStart"/>
      <w:r w:rsidRPr="00E0319A">
        <w:rPr>
          <w:rFonts w:ascii="Times New Roman" w:hAnsi="Times New Roman" w:cs="Times New Roman"/>
          <w:i/>
          <w:sz w:val="24"/>
          <w:szCs w:val="24"/>
        </w:rPr>
        <w:t>Teaching</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strategies</w:t>
      </w:r>
      <w:proofErr w:type="spellEnd"/>
      <w:r w:rsidRPr="00E0319A">
        <w:rPr>
          <w:rFonts w:ascii="Times New Roman" w:hAnsi="Times New Roman" w:cs="Times New Roman"/>
          <w:i/>
          <w:sz w:val="24"/>
          <w:szCs w:val="24"/>
        </w:rPr>
        <w:t xml:space="preserve">. A </w:t>
      </w:r>
      <w:proofErr w:type="spellStart"/>
      <w:r w:rsidRPr="00E0319A">
        <w:rPr>
          <w:rFonts w:ascii="Times New Roman" w:hAnsi="Times New Roman" w:cs="Times New Roman"/>
          <w:i/>
          <w:sz w:val="24"/>
          <w:szCs w:val="24"/>
        </w:rPr>
        <w:t>guide</w:t>
      </w:r>
      <w:proofErr w:type="spellEnd"/>
      <w:r w:rsidRPr="00E0319A">
        <w:rPr>
          <w:rFonts w:ascii="Times New Roman" w:hAnsi="Times New Roman" w:cs="Times New Roman"/>
          <w:i/>
          <w:sz w:val="24"/>
          <w:szCs w:val="24"/>
        </w:rPr>
        <w:t xml:space="preserve"> to </w:t>
      </w:r>
      <w:proofErr w:type="spellStart"/>
      <w:r w:rsidRPr="00E0319A">
        <w:rPr>
          <w:rFonts w:ascii="Times New Roman" w:hAnsi="Times New Roman" w:cs="Times New Roman"/>
          <w:i/>
          <w:sz w:val="24"/>
          <w:szCs w:val="24"/>
        </w:rPr>
        <w:t>effective</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i/>
          <w:sz w:val="24"/>
          <w:szCs w:val="24"/>
        </w:rPr>
        <w:t>instruction</w:t>
      </w:r>
      <w:proofErr w:type="spellEnd"/>
      <w:r w:rsidRPr="00E0319A">
        <w:rPr>
          <w:rFonts w:ascii="Times New Roman" w:hAnsi="Times New Roman" w:cs="Times New Roman"/>
          <w:i/>
          <w:sz w:val="24"/>
          <w:szCs w:val="24"/>
        </w:rPr>
        <w:t xml:space="preserve">. </w:t>
      </w:r>
      <w:proofErr w:type="spellStart"/>
      <w:r w:rsidRPr="00E0319A">
        <w:rPr>
          <w:rFonts w:ascii="Times New Roman" w:hAnsi="Times New Roman" w:cs="Times New Roman"/>
          <w:sz w:val="24"/>
          <w:szCs w:val="24"/>
        </w:rPr>
        <w:t>Belmont</w:t>
      </w:r>
      <w:proofErr w:type="spellEnd"/>
      <w:r w:rsidRPr="00E0319A">
        <w:rPr>
          <w:rFonts w:ascii="Times New Roman" w:hAnsi="Times New Roman" w:cs="Times New Roman"/>
          <w:sz w:val="24"/>
          <w:szCs w:val="24"/>
        </w:rPr>
        <w:t xml:space="preserve">: </w:t>
      </w:r>
      <w:proofErr w:type="spellStart"/>
      <w:r w:rsidRPr="00E0319A">
        <w:rPr>
          <w:rFonts w:ascii="Times New Roman" w:hAnsi="Times New Roman" w:cs="Times New Roman"/>
          <w:sz w:val="24"/>
          <w:szCs w:val="24"/>
        </w:rPr>
        <w:t>Wadsworth</w:t>
      </w:r>
      <w:proofErr w:type="spellEnd"/>
      <w:r w:rsidRPr="00E0319A">
        <w:rPr>
          <w:rFonts w:ascii="Times New Roman" w:hAnsi="Times New Roman" w:cs="Times New Roman"/>
          <w:sz w:val="24"/>
          <w:szCs w:val="24"/>
        </w:rPr>
        <w:t xml:space="preserve"> </w:t>
      </w:r>
      <w:proofErr w:type="spellStart"/>
      <w:r w:rsidRPr="00E0319A">
        <w:rPr>
          <w:rFonts w:ascii="Times New Roman" w:hAnsi="Times New Roman" w:cs="Times New Roman"/>
          <w:sz w:val="24"/>
          <w:szCs w:val="24"/>
        </w:rPr>
        <w:t>Cengage</w:t>
      </w:r>
      <w:proofErr w:type="spellEnd"/>
      <w:r w:rsidRPr="00E0319A">
        <w:rPr>
          <w:rFonts w:ascii="Times New Roman" w:hAnsi="Times New Roman" w:cs="Times New Roman"/>
          <w:sz w:val="24"/>
          <w:szCs w:val="24"/>
        </w:rPr>
        <w:t xml:space="preserve"> </w:t>
      </w:r>
      <w:proofErr w:type="spellStart"/>
      <w:r w:rsidRPr="00E0319A">
        <w:rPr>
          <w:rFonts w:ascii="Times New Roman" w:hAnsi="Times New Roman" w:cs="Times New Roman"/>
          <w:sz w:val="24"/>
          <w:szCs w:val="24"/>
        </w:rPr>
        <w:t>Learning</w:t>
      </w:r>
      <w:proofErr w:type="spellEnd"/>
      <w:r w:rsidRPr="00E0319A">
        <w:rPr>
          <w:rFonts w:ascii="Times New Roman" w:hAnsi="Times New Roman" w:cs="Times New Roman"/>
          <w:sz w:val="24"/>
          <w:szCs w:val="24"/>
        </w:rPr>
        <w:t>.</w:t>
      </w:r>
      <w:r w:rsidRPr="00E0319A">
        <w:rPr>
          <w:rFonts w:ascii="Times New Roman" w:hAnsi="Times New Roman" w:cs="Times New Roman"/>
          <w:i/>
          <w:sz w:val="24"/>
          <w:szCs w:val="24"/>
        </w:rPr>
        <w:t xml:space="preserve"> </w:t>
      </w:r>
    </w:p>
    <w:p w:rsidR="00B36FA7" w:rsidRPr="00E0319A" w:rsidRDefault="00B36FA7" w:rsidP="00E0319A">
      <w:pPr>
        <w:spacing w:after="0" w:line="240" w:lineRule="auto"/>
        <w:rPr>
          <w:rFonts w:ascii="Times New Roman" w:hAnsi="Times New Roman" w:cs="Times New Roman"/>
          <w:sz w:val="24"/>
          <w:szCs w:val="24"/>
        </w:rPr>
      </w:pPr>
    </w:p>
    <w:p w:rsidR="00E0319A" w:rsidRDefault="00B36FA7" w:rsidP="00E0319A">
      <w:pPr>
        <w:spacing w:after="0" w:line="240" w:lineRule="auto"/>
        <w:rPr>
          <w:rFonts w:ascii="Times New Roman" w:hAnsi="Times New Roman" w:cs="Times New Roman"/>
          <w:sz w:val="24"/>
          <w:szCs w:val="24"/>
        </w:rPr>
      </w:pPr>
      <w:r w:rsidRPr="00E0319A">
        <w:rPr>
          <w:rFonts w:ascii="Times New Roman" w:hAnsi="Times New Roman" w:cs="Times New Roman"/>
          <w:sz w:val="24"/>
          <w:szCs w:val="24"/>
        </w:rPr>
        <w:t xml:space="preserve">Pokorná, V. (2001). </w:t>
      </w:r>
      <w:r w:rsidRPr="00E0319A">
        <w:rPr>
          <w:rFonts w:ascii="Times New Roman" w:hAnsi="Times New Roman" w:cs="Times New Roman"/>
          <w:i/>
          <w:sz w:val="24"/>
          <w:szCs w:val="24"/>
        </w:rPr>
        <w:t>Teorie a náprava vývojových poruch učení a chování</w:t>
      </w:r>
      <w:r w:rsidRPr="00E0319A">
        <w:rPr>
          <w:rFonts w:ascii="Times New Roman" w:hAnsi="Times New Roman" w:cs="Times New Roman"/>
          <w:sz w:val="24"/>
          <w:szCs w:val="24"/>
        </w:rPr>
        <w:t>. Praha: Portál.</w:t>
      </w:r>
    </w:p>
    <w:p w:rsidR="00E0319A" w:rsidRPr="00E0319A" w:rsidRDefault="00E0319A" w:rsidP="00E0319A">
      <w:pPr>
        <w:spacing w:after="0" w:line="240" w:lineRule="auto"/>
        <w:rPr>
          <w:rFonts w:ascii="Times New Roman" w:hAnsi="Times New Roman" w:cs="Times New Roman"/>
          <w:sz w:val="24"/>
          <w:szCs w:val="24"/>
        </w:rPr>
      </w:pPr>
    </w:p>
    <w:p w:rsidR="00E0319A" w:rsidRPr="00E0319A" w:rsidRDefault="00E0319A" w:rsidP="00595018">
      <w:pPr>
        <w:spacing w:line="312" w:lineRule="auto"/>
        <w:rPr>
          <w:rFonts w:ascii="Times New Roman" w:hAnsi="Times New Roman" w:cs="Times New Roman"/>
          <w:sz w:val="24"/>
          <w:szCs w:val="24"/>
        </w:rPr>
      </w:pPr>
      <w:r w:rsidRPr="00E0319A">
        <w:rPr>
          <w:rFonts w:ascii="Times New Roman" w:hAnsi="Times New Roman" w:cs="Times New Roman"/>
          <w:sz w:val="24"/>
          <w:szCs w:val="24"/>
        </w:rPr>
        <w:t xml:space="preserve">Trhlíková, J., Vojtěch, J., &amp; </w:t>
      </w:r>
      <w:proofErr w:type="spellStart"/>
      <w:r w:rsidRPr="00E0319A">
        <w:rPr>
          <w:rFonts w:ascii="Times New Roman" w:hAnsi="Times New Roman" w:cs="Times New Roman"/>
          <w:sz w:val="24"/>
          <w:szCs w:val="24"/>
        </w:rPr>
        <w:t>Úlovcová</w:t>
      </w:r>
      <w:proofErr w:type="spellEnd"/>
      <w:r w:rsidRPr="00E0319A">
        <w:rPr>
          <w:rFonts w:ascii="Times New Roman" w:hAnsi="Times New Roman" w:cs="Times New Roman"/>
          <w:sz w:val="24"/>
          <w:szCs w:val="24"/>
        </w:rPr>
        <w:t xml:space="preserve">, H. (2008). </w:t>
      </w:r>
      <w:r w:rsidRPr="00E0319A">
        <w:rPr>
          <w:rFonts w:ascii="Times New Roman" w:hAnsi="Times New Roman" w:cs="Times New Roman"/>
          <w:i/>
          <w:sz w:val="24"/>
          <w:szCs w:val="24"/>
        </w:rPr>
        <w:t xml:space="preserve">Rozhodování žáků při volbě vzdělávací cesty a úspěšnost vstupu na trh práce. </w:t>
      </w:r>
      <w:r w:rsidRPr="00E0319A">
        <w:rPr>
          <w:rFonts w:ascii="Times New Roman" w:hAnsi="Times New Roman" w:cs="Times New Roman"/>
          <w:sz w:val="24"/>
          <w:szCs w:val="24"/>
        </w:rPr>
        <w:t xml:space="preserve">Praha: NÚOV. </w:t>
      </w:r>
      <w:proofErr w:type="spellStart"/>
      <w:r w:rsidRPr="00E0319A">
        <w:rPr>
          <w:rFonts w:ascii="Times New Roman" w:hAnsi="Times New Roman" w:cs="Times New Roman"/>
          <w:sz w:val="24"/>
          <w:szCs w:val="24"/>
        </w:rPr>
        <w:t>Retrieved</w:t>
      </w:r>
      <w:proofErr w:type="spellEnd"/>
      <w:r w:rsidRPr="00E0319A">
        <w:rPr>
          <w:rFonts w:ascii="Times New Roman" w:hAnsi="Times New Roman" w:cs="Times New Roman"/>
          <w:sz w:val="24"/>
          <w:szCs w:val="24"/>
        </w:rPr>
        <w:t xml:space="preserve"> </w:t>
      </w:r>
      <w:proofErr w:type="spellStart"/>
      <w:r w:rsidRPr="00E0319A">
        <w:rPr>
          <w:rFonts w:ascii="Times New Roman" w:hAnsi="Times New Roman" w:cs="Times New Roman"/>
          <w:sz w:val="24"/>
          <w:szCs w:val="24"/>
        </w:rPr>
        <w:t>from</w:t>
      </w:r>
      <w:proofErr w:type="spellEnd"/>
      <w:r w:rsidRPr="00E0319A">
        <w:rPr>
          <w:rFonts w:ascii="Times New Roman" w:hAnsi="Times New Roman" w:cs="Times New Roman"/>
          <w:sz w:val="24"/>
          <w:szCs w:val="24"/>
        </w:rPr>
        <w:t xml:space="preserve"> http://www.nuov.cz/uploads/MS_setreniabsazam08final_prowww.pdf</w:t>
      </w:r>
    </w:p>
    <w:p w:rsidR="00B36FA7" w:rsidRPr="00E0319A" w:rsidRDefault="00B36FA7" w:rsidP="00E0319A">
      <w:pPr>
        <w:spacing w:after="0" w:line="240" w:lineRule="auto"/>
        <w:rPr>
          <w:rFonts w:ascii="Times New Roman" w:hAnsi="Times New Roman" w:cs="Times New Roman"/>
          <w:sz w:val="24"/>
          <w:szCs w:val="24"/>
        </w:rPr>
      </w:pPr>
      <w:r w:rsidRPr="00E0319A">
        <w:rPr>
          <w:rFonts w:ascii="Times New Roman" w:hAnsi="Times New Roman" w:cs="Times New Roman"/>
          <w:sz w:val="24"/>
          <w:szCs w:val="24"/>
        </w:rPr>
        <w:t xml:space="preserve">Zelinková, O. (2015). </w:t>
      </w:r>
      <w:r w:rsidRPr="00E0319A">
        <w:rPr>
          <w:rFonts w:ascii="Times New Roman" w:hAnsi="Times New Roman" w:cs="Times New Roman"/>
          <w:i/>
          <w:sz w:val="24"/>
          <w:szCs w:val="24"/>
        </w:rPr>
        <w:t xml:space="preserve">Poruchy učení. </w:t>
      </w:r>
      <w:r w:rsidRPr="00E0319A">
        <w:rPr>
          <w:rFonts w:ascii="Times New Roman" w:hAnsi="Times New Roman" w:cs="Times New Roman"/>
          <w:sz w:val="24"/>
          <w:szCs w:val="24"/>
        </w:rPr>
        <w:t>Praha: Portál.</w:t>
      </w:r>
    </w:p>
    <w:p w:rsidR="00B36FA7" w:rsidRDefault="00B36FA7" w:rsidP="00B36FA7">
      <w:pPr>
        <w:spacing w:after="0" w:line="360" w:lineRule="auto"/>
        <w:jc w:val="both"/>
        <w:rPr>
          <w:rFonts w:ascii="Times New Roman" w:hAnsi="Times New Roman" w:cs="Times New Roman"/>
          <w:sz w:val="24"/>
          <w:szCs w:val="24"/>
        </w:rPr>
      </w:pPr>
    </w:p>
    <w:p w:rsidR="00B36FA7" w:rsidRDefault="00B36FA7" w:rsidP="00D400DC">
      <w:pPr>
        <w:spacing w:after="0" w:line="360" w:lineRule="auto"/>
        <w:ind w:firstLine="709"/>
        <w:jc w:val="both"/>
        <w:rPr>
          <w:rFonts w:ascii="Times New Roman" w:hAnsi="Times New Roman" w:cs="Times New Roman"/>
          <w:sz w:val="24"/>
          <w:szCs w:val="24"/>
        </w:rPr>
      </w:pPr>
    </w:p>
    <w:p w:rsidR="00B36FA7" w:rsidRPr="00D400DC" w:rsidRDefault="00B36FA7" w:rsidP="00D400DC">
      <w:pPr>
        <w:spacing w:after="0" w:line="360" w:lineRule="auto"/>
        <w:ind w:firstLine="709"/>
        <w:jc w:val="both"/>
        <w:rPr>
          <w:rFonts w:ascii="Times New Roman" w:hAnsi="Times New Roman" w:cs="Times New Roman"/>
          <w:sz w:val="24"/>
          <w:szCs w:val="24"/>
        </w:rPr>
      </w:pPr>
    </w:p>
    <w:p w:rsidR="001C279F" w:rsidRPr="00D400DC" w:rsidRDefault="001C279F" w:rsidP="00D400DC">
      <w:pPr>
        <w:spacing w:after="0" w:line="360" w:lineRule="auto"/>
        <w:ind w:firstLine="709"/>
        <w:jc w:val="both"/>
        <w:rPr>
          <w:rFonts w:ascii="Times New Roman" w:hAnsi="Times New Roman" w:cs="Times New Roman"/>
          <w:sz w:val="24"/>
          <w:szCs w:val="24"/>
        </w:rPr>
      </w:pPr>
    </w:p>
    <w:p w:rsidR="00A93547" w:rsidRPr="00D400DC" w:rsidRDefault="00A93547" w:rsidP="00D400DC">
      <w:pPr>
        <w:spacing w:after="0" w:line="360" w:lineRule="auto"/>
        <w:ind w:firstLine="709"/>
        <w:jc w:val="both"/>
        <w:rPr>
          <w:rFonts w:ascii="Times New Roman" w:hAnsi="Times New Roman" w:cs="Times New Roman"/>
          <w:sz w:val="24"/>
          <w:szCs w:val="24"/>
        </w:rPr>
      </w:pPr>
    </w:p>
    <w:sectPr w:rsidR="00A93547" w:rsidRPr="00D400D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039" w:rsidRDefault="00A71039" w:rsidP="00F84E12">
      <w:pPr>
        <w:spacing w:after="0" w:line="240" w:lineRule="auto"/>
      </w:pPr>
      <w:r>
        <w:separator/>
      </w:r>
    </w:p>
  </w:endnote>
  <w:endnote w:type="continuationSeparator" w:id="0">
    <w:p w:rsidR="00A71039" w:rsidRDefault="00A71039" w:rsidP="00F8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039" w:rsidRDefault="00A71039" w:rsidP="00F84E12">
      <w:pPr>
        <w:spacing w:after="0" w:line="240" w:lineRule="auto"/>
      </w:pPr>
      <w:r>
        <w:separator/>
      </w:r>
    </w:p>
  </w:footnote>
  <w:footnote w:type="continuationSeparator" w:id="0">
    <w:p w:rsidR="00A71039" w:rsidRDefault="00A71039" w:rsidP="00F84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E12" w:rsidRDefault="00F84E12" w:rsidP="00F84E12">
    <w:pPr>
      <w:pStyle w:val="Zhlav"/>
    </w:pPr>
    <w:r>
      <w:t>Ivana Márová</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65A3C"/>
    <w:multiLevelType w:val="hybridMultilevel"/>
    <w:tmpl w:val="46CA2C24"/>
    <w:lvl w:ilvl="0" w:tplc="BA9220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2C470C"/>
    <w:multiLevelType w:val="hybridMultilevel"/>
    <w:tmpl w:val="9A8A06F0"/>
    <w:lvl w:ilvl="0" w:tplc="90DE3F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16"/>
    <w:rsid w:val="00016FA6"/>
    <w:rsid w:val="00072AAB"/>
    <w:rsid w:val="00096C6F"/>
    <w:rsid w:val="000B1EA1"/>
    <w:rsid w:val="0015170A"/>
    <w:rsid w:val="0017749E"/>
    <w:rsid w:val="00187F84"/>
    <w:rsid w:val="001A3767"/>
    <w:rsid w:val="001C279F"/>
    <w:rsid w:val="001D1041"/>
    <w:rsid w:val="001F23DB"/>
    <w:rsid w:val="00281C5E"/>
    <w:rsid w:val="00335AB7"/>
    <w:rsid w:val="003470E8"/>
    <w:rsid w:val="003C0453"/>
    <w:rsid w:val="003C13FE"/>
    <w:rsid w:val="0041576F"/>
    <w:rsid w:val="0042340E"/>
    <w:rsid w:val="0049712F"/>
    <w:rsid w:val="004D4881"/>
    <w:rsid w:val="0051336E"/>
    <w:rsid w:val="00544AFE"/>
    <w:rsid w:val="00595018"/>
    <w:rsid w:val="005C65A8"/>
    <w:rsid w:val="005D6205"/>
    <w:rsid w:val="00637616"/>
    <w:rsid w:val="006759F6"/>
    <w:rsid w:val="006A7285"/>
    <w:rsid w:val="006B1CB1"/>
    <w:rsid w:val="006E2100"/>
    <w:rsid w:val="00724BBC"/>
    <w:rsid w:val="007B75A0"/>
    <w:rsid w:val="007E2D12"/>
    <w:rsid w:val="00844FCB"/>
    <w:rsid w:val="00876382"/>
    <w:rsid w:val="008A5B50"/>
    <w:rsid w:val="0090272C"/>
    <w:rsid w:val="009262C2"/>
    <w:rsid w:val="009300BC"/>
    <w:rsid w:val="00946441"/>
    <w:rsid w:val="00951544"/>
    <w:rsid w:val="00951F5D"/>
    <w:rsid w:val="00965519"/>
    <w:rsid w:val="00A06BD2"/>
    <w:rsid w:val="00A45232"/>
    <w:rsid w:val="00A71039"/>
    <w:rsid w:val="00A735E4"/>
    <w:rsid w:val="00A93547"/>
    <w:rsid w:val="00AA69C8"/>
    <w:rsid w:val="00B350A7"/>
    <w:rsid w:val="00B36FA7"/>
    <w:rsid w:val="00B51CAA"/>
    <w:rsid w:val="00B61D28"/>
    <w:rsid w:val="00B66232"/>
    <w:rsid w:val="00B70313"/>
    <w:rsid w:val="00B77D16"/>
    <w:rsid w:val="00B87946"/>
    <w:rsid w:val="00BA0F71"/>
    <w:rsid w:val="00C02D73"/>
    <w:rsid w:val="00C04300"/>
    <w:rsid w:val="00C1444F"/>
    <w:rsid w:val="00C17F45"/>
    <w:rsid w:val="00D05C0A"/>
    <w:rsid w:val="00D400DC"/>
    <w:rsid w:val="00D71E65"/>
    <w:rsid w:val="00DA6AD7"/>
    <w:rsid w:val="00DB0304"/>
    <w:rsid w:val="00E0319A"/>
    <w:rsid w:val="00E24B4F"/>
    <w:rsid w:val="00E57036"/>
    <w:rsid w:val="00E8343F"/>
    <w:rsid w:val="00E84B9C"/>
    <w:rsid w:val="00EB5998"/>
    <w:rsid w:val="00F03A5D"/>
    <w:rsid w:val="00F654BB"/>
    <w:rsid w:val="00F84E12"/>
    <w:rsid w:val="00F952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22C8D-21AA-4510-95E4-8F719FD3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93547"/>
    <w:rPr>
      <w:color w:val="0563C1" w:themeColor="hyperlink"/>
      <w:u w:val="single"/>
    </w:rPr>
  </w:style>
  <w:style w:type="paragraph" w:styleId="Zhlav">
    <w:name w:val="header"/>
    <w:basedOn w:val="Normln"/>
    <w:link w:val="ZhlavChar"/>
    <w:uiPriority w:val="99"/>
    <w:unhideWhenUsed/>
    <w:rsid w:val="00F84E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4E12"/>
  </w:style>
  <w:style w:type="paragraph" w:styleId="Zpat">
    <w:name w:val="footer"/>
    <w:basedOn w:val="Normln"/>
    <w:link w:val="ZpatChar"/>
    <w:uiPriority w:val="99"/>
    <w:unhideWhenUsed/>
    <w:rsid w:val="00F84E12"/>
    <w:pPr>
      <w:tabs>
        <w:tab w:val="center" w:pos="4536"/>
        <w:tab w:val="right" w:pos="9072"/>
      </w:tabs>
      <w:spacing w:after="0" w:line="240" w:lineRule="auto"/>
    </w:pPr>
  </w:style>
  <w:style w:type="character" w:customStyle="1" w:styleId="ZpatChar">
    <w:name w:val="Zápatí Char"/>
    <w:basedOn w:val="Standardnpsmoodstavce"/>
    <w:link w:val="Zpat"/>
    <w:uiPriority w:val="99"/>
    <w:rsid w:val="00F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file/46497/"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a:t>Metody a postupy práce u žáků se SPU na 1. stupni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cs-CZ"/>
        </a:p>
      </c:txPr>
    </c:title>
    <c:autoTitleDeleted val="0"/>
    <c:plotArea>
      <c:layout/>
      <c:barChart>
        <c:barDir val="bar"/>
        <c:grouping val="clustered"/>
        <c:varyColors val="0"/>
        <c:ser>
          <c:idx val="0"/>
          <c:order val="0"/>
          <c:spPr>
            <a:solidFill>
              <a:schemeClr val="accent6"/>
            </a:solidFill>
            <a:ln>
              <a:noFill/>
            </a:ln>
            <a:effectLst/>
          </c:spPr>
          <c:invertIfNegative val="0"/>
          <c:dPt>
            <c:idx val="1"/>
            <c:invertIfNegative val="0"/>
            <c:bubble3D val="0"/>
            <c:spPr>
              <a:solidFill>
                <a:srgbClr val="7030A0"/>
              </a:solidFill>
              <a:ln>
                <a:noFill/>
              </a:ln>
              <a:effectLst/>
            </c:spPr>
            <c:extLst>
              <c:ext xmlns:c16="http://schemas.microsoft.com/office/drawing/2014/chart" uri="{C3380CC4-5D6E-409C-BE32-E72D297353CC}">
                <c16:uniqueId val="{00000001-717A-4302-937F-063990136EFA}"/>
              </c:ext>
            </c:extLst>
          </c:dPt>
          <c:dPt>
            <c:idx val="2"/>
            <c:invertIfNegative val="0"/>
            <c:bubble3D val="0"/>
            <c:spPr>
              <a:solidFill>
                <a:schemeClr val="tx2">
                  <a:lumMod val="75000"/>
                </a:schemeClr>
              </a:solidFill>
              <a:ln>
                <a:noFill/>
              </a:ln>
              <a:effectLst/>
            </c:spPr>
            <c:extLst>
              <c:ext xmlns:c16="http://schemas.microsoft.com/office/drawing/2014/chart" uri="{C3380CC4-5D6E-409C-BE32-E72D297353CC}">
                <c16:uniqueId val="{00000003-717A-4302-937F-063990136EFA}"/>
              </c:ext>
            </c:extLst>
          </c:dPt>
          <c:dPt>
            <c:idx val="3"/>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5-717A-4302-937F-063990136EFA}"/>
              </c:ext>
            </c:extLst>
          </c:dPt>
          <c:dPt>
            <c:idx val="4"/>
            <c:invertIfNegative val="0"/>
            <c:bubble3D val="0"/>
            <c:spPr>
              <a:solidFill>
                <a:srgbClr val="C00000"/>
              </a:solidFill>
              <a:ln>
                <a:noFill/>
              </a:ln>
              <a:effectLst/>
            </c:spPr>
            <c:extLst>
              <c:ext xmlns:c16="http://schemas.microsoft.com/office/drawing/2014/chart" uri="{C3380CC4-5D6E-409C-BE32-E72D297353CC}">
                <c16:uniqueId val="{00000007-717A-4302-937F-063990136EFA}"/>
              </c:ext>
            </c:extLst>
          </c:dPt>
          <c:dPt>
            <c:idx val="5"/>
            <c:invertIfNegative val="0"/>
            <c:bubble3D val="0"/>
            <c:spPr>
              <a:solidFill>
                <a:schemeClr val="accent2">
                  <a:lumMod val="75000"/>
                </a:schemeClr>
              </a:solidFill>
              <a:ln>
                <a:noFill/>
              </a:ln>
              <a:effectLst/>
            </c:spPr>
            <c:extLst>
              <c:ext xmlns:c16="http://schemas.microsoft.com/office/drawing/2014/chart" uri="{C3380CC4-5D6E-409C-BE32-E72D297353CC}">
                <c16:uniqueId val="{00000009-717A-4302-937F-063990136EFA}"/>
              </c:ext>
            </c:extLst>
          </c:dPt>
          <c:dPt>
            <c:idx val="6"/>
            <c:invertIfNegative val="0"/>
            <c:bubble3D val="0"/>
            <c:spPr>
              <a:solidFill>
                <a:srgbClr val="FFC000"/>
              </a:solidFill>
              <a:ln>
                <a:noFill/>
              </a:ln>
              <a:effectLst/>
            </c:spPr>
            <c:extLst>
              <c:ext xmlns:c16="http://schemas.microsoft.com/office/drawing/2014/chart" uri="{C3380CC4-5D6E-409C-BE32-E72D297353CC}">
                <c16:uniqueId val="{0000000B-717A-4302-937F-063990136EFA}"/>
              </c:ext>
            </c:extLst>
          </c:dPt>
          <c:dPt>
            <c:idx val="7"/>
            <c:invertIfNegative val="0"/>
            <c:bubble3D val="0"/>
            <c:spPr>
              <a:solidFill>
                <a:srgbClr val="FFFF00"/>
              </a:solidFill>
              <a:ln>
                <a:noFill/>
              </a:ln>
              <a:effectLst/>
            </c:spPr>
            <c:extLst>
              <c:ext xmlns:c16="http://schemas.microsoft.com/office/drawing/2014/chart" uri="{C3380CC4-5D6E-409C-BE32-E72D297353CC}">
                <c16:uniqueId val="{0000000D-717A-4302-937F-063990136EFA}"/>
              </c:ext>
            </c:extLst>
          </c:dPt>
          <c:cat>
            <c:strRef>
              <c:f>List1!$E$7:$E$14</c:f>
              <c:strCache>
                <c:ptCount val="8"/>
                <c:pt idx="0">
                  <c:v>Korekce pozornosti</c:v>
                </c:pt>
                <c:pt idx="1">
                  <c:v>Kontrola porozumění zadání</c:v>
                </c:pt>
                <c:pt idx="2">
                  <c:v>Individualizace</c:v>
                </c:pt>
                <c:pt idx="3">
                  <c:v>Vizuální pomůcky</c:v>
                </c:pt>
                <c:pt idx="4">
                  <c:v>Zohlednění pracovního tempa</c:v>
                </c:pt>
                <c:pt idx="5">
                  <c:v>Preference ústního zkoušení</c:v>
                </c:pt>
                <c:pt idx="6">
                  <c:v>Gramatické přehledy</c:v>
                </c:pt>
                <c:pt idx="7">
                  <c:v>Práce s chybou</c:v>
                </c:pt>
              </c:strCache>
            </c:strRef>
          </c:cat>
          <c:val>
            <c:numRef>
              <c:f>List1!$F$7:$F$14</c:f>
              <c:numCache>
                <c:formatCode>General</c:formatCode>
                <c:ptCount val="8"/>
                <c:pt idx="0">
                  <c:v>5</c:v>
                </c:pt>
                <c:pt idx="1">
                  <c:v>4</c:v>
                </c:pt>
                <c:pt idx="2">
                  <c:v>3</c:v>
                </c:pt>
                <c:pt idx="3">
                  <c:v>2</c:v>
                </c:pt>
                <c:pt idx="4">
                  <c:v>5</c:v>
                </c:pt>
                <c:pt idx="5">
                  <c:v>3</c:v>
                </c:pt>
                <c:pt idx="6">
                  <c:v>2</c:v>
                </c:pt>
                <c:pt idx="7">
                  <c:v>1</c:v>
                </c:pt>
              </c:numCache>
            </c:numRef>
          </c:val>
          <c:extLst>
            <c:ext xmlns:c16="http://schemas.microsoft.com/office/drawing/2014/chart" uri="{C3380CC4-5D6E-409C-BE32-E72D297353CC}">
              <c16:uniqueId val="{0000000E-717A-4302-937F-063990136EFA}"/>
            </c:ext>
          </c:extLst>
        </c:ser>
        <c:dLbls>
          <c:showLegendKey val="0"/>
          <c:showVal val="0"/>
          <c:showCatName val="0"/>
          <c:showSerName val="0"/>
          <c:showPercent val="0"/>
          <c:showBubbleSize val="0"/>
        </c:dLbls>
        <c:gapWidth val="182"/>
        <c:axId val="310364424"/>
        <c:axId val="310362856"/>
      </c:barChart>
      <c:catAx>
        <c:axId val="310364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crossAx val="310362856"/>
        <c:crosses val="autoZero"/>
        <c:auto val="1"/>
        <c:lblAlgn val="ctr"/>
        <c:lblOffset val="100"/>
        <c:noMultiLvlLbl val="0"/>
      </c:catAx>
      <c:valAx>
        <c:axId val="310362856"/>
        <c:scaling>
          <c:orientation val="minMax"/>
          <c:max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crossAx val="310364424"/>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2560</Words>
  <Characters>15108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Márová</dc:creator>
  <cp:keywords/>
  <dc:description/>
  <cp:lastModifiedBy>Kopečný</cp:lastModifiedBy>
  <cp:revision>2</cp:revision>
  <dcterms:created xsi:type="dcterms:W3CDTF">2018-06-12T08:29:00Z</dcterms:created>
  <dcterms:modified xsi:type="dcterms:W3CDTF">2018-06-12T08:29:00Z</dcterms:modified>
</cp:coreProperties>
</file>