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</w:t>
      </w:r>
      <w:r>
        <w:rPr>
          <w:rFonts w:ascii="Calibri" w:hAnsi="Calibri" w:cs="Calibri"/>
          <w:color w:val="000000"/>
          <w:sz w:val="27"/>
          <w:szCs w:val="27"/>
        </w:rPr>
        <w:t xml:space="preserve">nline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BP/DP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Online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interaktivní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osnova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byla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IS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techniky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překopírována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do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všech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předmětů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BPp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DPp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máte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ji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k </w:t>
      </w:r>
      <w:proofErr w:type="spellStart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dispozici</w:t>
      </w:r>
      <w:proofErr w:type="spellEnd"/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.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Obsah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vychází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zkušenosti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získané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během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kontroly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kvality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závěrečných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prací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kterou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v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roce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2018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realizoval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RMU,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zpětné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vazby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studentů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diskuse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zástupci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Style w:val="xapple-converted-space"/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S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kolegyněmi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z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pracovišť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napříč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fakultou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jsme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základě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těchto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připravily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Jeho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výsledná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podoba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také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reflektuje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zpětnou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vazbu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kterou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jsme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k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hotovému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z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obdržely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Obsah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Interaktivní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osnova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obsahuje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11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bloků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které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studenta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spolu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školitelem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)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provádí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úvodními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kroky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přípravě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závěrečné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práce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volba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tématu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projekt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práce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citace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etika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.).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Každý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týden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mají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také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studenti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stanoven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praktický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úkol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Style w:val="xapple-converted-space"/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konci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připraven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test. Test v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tuto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chvíli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nemá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nastaveno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bodování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Je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Vás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jak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jej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rozhodnete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využít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Student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jím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například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může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procházet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opakovaně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dokud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nesplní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stanovenou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minimální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bodovou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hranici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 S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nastavením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testu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může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pomoci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technik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pan Václav Římánek.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Dvanáctý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týden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vyhrazen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témata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kateder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Každá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katedra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může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doplnit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více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bloků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/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týdnů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v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nichž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pokryje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oborová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specifika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Změny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které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v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osnově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uděláte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se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budou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týkat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pouze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Vaší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osnovy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Jiné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katedry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tyto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úpravy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neuvidí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Využití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online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modulu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Online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by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měl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studující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podpořit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v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začátcích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přípravy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bakalářské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nebo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diplomové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práce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Věříme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že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témata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v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něm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obsažená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poskytují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které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jsou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studující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napříč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fakultou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společné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Style w:val="xapple-converted-space"/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 xml:space="preserve">Je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však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jasné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že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katedry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k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vedení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studujících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přistupují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rozdílně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mohou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preferovat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jiné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časové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uspořádání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obsahově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některé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týdny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upravit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nebo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některé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týdny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vynechat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Style w:val="xapple-converted-space"/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32FAE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Katedra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může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osnovu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online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upravit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podle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svých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potřeb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:rsidR="00332FAE" w:rsidRDefault="00332FAE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:rsidR="00241FCA" w:rsidRPr="00332FAE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7"/>
          <w:szCs w:val="27"/>
        </w:rPr>
      </w:pPr>
      <w:r w:rsidRPr="00332FAE">
        <w:rPr>
          <w:rFonts w:ascii="Calibri" w:hAnsi="Calibri" w:cs="Calibri"/>
          <w:b/>
          <w:color w:val="000000"/>
          <w:sz w:val="27"/>
          <w:szCs w:val="27"/>
        </w:rPr>
        <w:t>V 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tuto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chvíli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k 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ní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mají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přístup 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všichni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vyučující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v 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předmětech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%_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BPp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 xml:space="preserve"> a %_</w:t>
      </w:r>
      <w:proofErr w:type="spellStart"/>
      <w:r w:rsidRPr="00332FAE">
        <w:rPr>
          <w:rFonts w:ascii="Calibri" w:hAnsi="Calibri" w:cs="Calibri"/>
          <w:b/>
          <w:color w:val="000000"/>
          <w:sz w:val="27"/>
          <w:szCs w:val="27"/>
        </w:rPr>
        <w:t>DPp</w:t>
      </w:r>
      <w:proofErr w:type="spellEnd"/>
      <w:r w:rsidRPr="00332FAE">
        <w:rPr>
          <w:rFonts w:ascii="Calibri" w:hAnsi="Calibri" w:cs="Calibri"/>
          <w:b/>
          <w:color w:val="000000"/>
          <w:sz w:val="27"/>
          <w:szCs w:val="27"/>
        </w:rPr>
        <w:t>. </w:t>
      </w:r>
    </w:p>
    <w:p w:rsidR="00332FAE" w:rsidRDefault="00332FAE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 xml:space="preserve">Do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dalšího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semestru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technici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překopírují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modul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v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podobě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jakou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mu pro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tento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semestr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katedře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dáte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Style w:val="xapple-converted-space"/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Jak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se k 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modulu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7"/>
          <w:szCs w:val="27"/>
        </w:rPr>
        <w:t>dostat</w:t>
      </w:r>
      <w:proofErr w:type="spellEnd"/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:rsidR="00241FCA" w:rsidRDefault="00241FCA" w:rsidP="00241F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IS--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Učitel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Předměty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spravované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všemi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učiteli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--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Kód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katedry_BPp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např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IV_BPp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)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nebo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Kód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katedry_DPp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např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.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SP_DPp</w:t>
      </w:r>
      <w:proofErr w:type="spellEnd"/>
      <w:proofErr w:type="gramStart"/>
      <w:r>
        <w:rPr>
          <w:rFonts w:ascii="Calibri" w:hAnsi="Calibri" w:cs="Calibri"/>
          <w:color w:val="000000"/>
          <w:sz w:val="27"/>
          <w:szCs w:val="27"/>
        </w:rPr>
        <w:t>)---</w:t>
      </w:r>
      <w:proofErr w:type="spellStart"/>
      <w:proofErr w:type="gramEnd"/>
      <w:r>
        <w:rPr>
          <w:rFonts w:ascii="Calibri" w:hAnsi="Calibri" w:cs="Calibri"/>
          <w:color w:val="000000"/>
          <w:sz w:val="27"/>
          <w:szCs w:val="27"/>
        </w:rPr>
        <w:t>Interaktivní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osnovy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51C4D" w:rsidRDefault="00151C4D"/>
    <w:sectPr w:rsidR="0015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CA"/>
    <w:rsid w:val="00151C4D"/>
    <w:rsid w:val="00241FCA"/>
    <w:rsid w:val="00332FAE"/>
    <w:rsid w:val="0069578C"/>
    <w:rsid w:val="007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B6BA1-C6BC-44FC-8D4C-18B2AF2D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24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apple-converted-space">
    <w:name w:val="x_apple-converted-space"/>
    <w:basedOn w:val="Standardnpsmoodstavce"/>
    <w:rsid w:val="0024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Věra Vojtová</cp:lastModifiedBy>
  <cp:revision>2</cp:revision>
  <dcterms:created xsi:type="dcterms:W3CDTF">2021-03-02T11:39:00Z</dcterms:created>
  <dcterms:modified xsi:type="dcterms:W3CDTF">2021-03-02T11:39:00Z</dcterms:modified>
</cp:coreProperties>
</file>