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07" w:rsidRDefault="00E42F07" w:rsidP="00E42F07">
      <w:pPr>
        <w:jc w:val="center"/>
        <w:rPr>
          <w:b/>
          <w:sz w:val="28"/>
          <w:szCs w:val="28"/>
        </w:rPr>
      </w:pPr>
      <w:r w:rsidRPr="00E42F07">
        <w:rPr>
          <w:b/>
          <w:sz w:val="28"/>
          <w:szCs w:val="28"/>
        </w:rPr>
        <w:t>Zápis ze schůze ekonomické komise AS PdF</w:t>
      </w:r>
    </w:p>
    <w:p w:rsidR="00CA392F" w:rsidRDefault="00CA392F" w:rsidP="00CA392F">
      <w:pPr>
        <w:jc w:val="center"/>
        <w:rPr>
          <w:i/>
          <w:sz w:val="26"/>
          <w:szCs w:val="26"/>
        </w:rPr>
      </w:pPr>
      <w:r w:rsidRPr="00CA392F">
        <w:rPr>
          <w:i/>
          <w:sz w:val="26"/>
          <w:szCs w:val="26"/>
        </w:rPr>
        <w:t>ze dne 10. 1. 2013</w:t>
      </w:r>
    </w:p>
    <w:p w:rsidR="00CA392F" w:rsidRDefault="00CA392F" w:rsidP="00CA392F">
      <w:pPr>
        <w:jc w:val="center"/>
        <w:rPr>
          <w:sz w:val="26"/>
          <w:szCs w:val="26"/>
        </w:rPr>
      </w:pPr>
    </w:p>
    <w:p w:rsidR="00CA392F" w:rsidRDefault="00CA392F" w:rsidP="00CA392F">
      <w:pPr>
        <w:jc w:val="both"/>
      </w:pPr>
      <w:r>
        <w:rPr>
          <w:i/>
        </w:rPr>
        <w:t xml:space="preserve">Přítomni (bez titulů): </w:t>
      </w:r>
      <w:r>
        <w:t>Beránek, Mužík, Šťáva, Koutská, Zelina</w:t>
      </w:r>
    </w:p>
    <w:p w:rsidR="00CA392F" w:rsidRDefault="00CA392F" w:rsidP="00CA392F">
      <w:pPr>
        <w:jc w:val="both"/>
      </w:pPr>
      <w:r>
        <w:rPr>
          <w:i/>
        </w:rPr>
        <w:t xml:space="preserve">Omluveni: </w:t>
      </w:r>
      <w:r>
        <w:t>Havel</w:t>
      </w:r>
      <w:r w:rsidR="00CA7345">
        <w:t>, Kopečný</w:t>
      </w:r>
    </w:p>
    <w:p w:rsidR="00CA392F" w:rsidRDefault="00CA392F" w:rsidP="00CA392F">
      <w:pPr>
        <w:jc w:val="both"/>
      </w:pPr>
    </w:p>
    <w:p w:rsidR="00CA392F" w:rsidRPr="00CA392F" w:rsidRDefault="00CA392F" w:rsidP="00CA392F">
      <w:pPr>
        <w:jc w:val="both"/>
      </w:pPr>
      <w:r>
        <w:rPr>
          <w:i/>
        </w:rPr>
        <w:t xml:space="preserve">Hosté: </w:t>
      </w:r>
      <w:r>
        <w:t>Mgr. Petr Najvar, Ph.D., předseda AS PdF</w:t>
      </w:r>
    </w:p>
    <w:p w:rsidR="00E42F07" w:rsidRDefault="00E42F07" w:rsidP="00307B06"/>
    <w:p w:rsidR="00FD2150" w:rsidRDefault="00CA7345" w:rsidP="00CA7345">
      <w:pPr>
        <w:spacing w:line="312" w:lineRule="auto"/>
        <w:jc w:val="both"/>
      </w:pPr>
      <w:r>
        <w:t xml:space="preserve">     </w:t>
      </w:r>
      <w:r w:rsidR="00CA392F">
        <w:t>EK se d</w:t>
      </w:r>
      <w:r w:rsidR="00FD2150">
        <w:t>omnívá, že komunikace mezi vedením PdF a akademickou obcí</w:t>
      </w:r>
      <w:r w:rsidR="00E42F07">
        <w:t xml:space="preserve"> se postupně omezuje. V důsledku nedostatečné informovanosti pak vznikají různé fámy, které se po PdF šíří. </w:t>
      </w:r>
      <w:r w:rsidR="00FD2150">
        <w:t xml:space="preserve">EK reaguje na časté připomínky členů akademické obce, </w:t>
      </w:r>
      <w:r w:rsidR="00E42F07">
        <w:t xml:space="preserve">týkající se </w:t>
      </w:r>
      <w:r>
        <w:t xml:space="preserve">zejména </w:t>
      </w:r>
      <w:r w:rsidR="00E42F07">
        <w:t>výměny nábytku v pracovnách a učebnách, které vyvrcholily v anonymní</w:t>
      </w:r>
      <w:r>
        <w:t>ch</w:t>
      </w:r>
      <w:r w:rsidR="00E42F07">
        <w:t xml:space="preserve"> dopise</w:t>
      </w:r>
      <w:r>
        <w:t>ch</w:t>
      </w:r>
      <w:r w:rsidR="00E42F07">
        <w:t xml:space="preserve"> ze dne 2. 1. 2013. </w:t>
      </w:r>
      <w:r>
        <w:t xml:space="preserve">Abychom předešli nežádoucí medializaci, </w:t>
      </w:r>
      <w:r w:rsidR="00E42F07">
        <w:t xml:space="preserve">po poradě s předsedou </w:t>
      </w:r>
      <w:r>
        <w:t>AS</w:t>
      </w:r>
      <w:r w:rsidR="00E42F07">
        <w:t xml:space="preserve"> si dovolujeme požádat vedení PdF o vyjádření k následujícím otázkám:</w:t>
      </w:r>
      <w:r w:rsidR="00FD2150">
        <w:t xml:space="preserve"> </w:t>
      </w:r>
    </w:p>
    <w:p w:rsidR="00FD2150" w:rsidRDefault="00FD2150" w:rsidP="00CA7345">
      <w:pPr>
        <w:spacing w:line="312" w:lineRule="auto"/>
      </w:pPr>
    </w:p>
    <w:p w:rsidR="0026098C" w:rsidRDefault="00307B06" w:rsidP="00CA7345">
      <w:pPr>
        <w:spacing w:line="312" w:lineRule="auto"/>
      </w:pPr>
      <w:r>
        <w:t>1. Kolik prostředků bylo věnováno na výměnu nábytku</w:t>
      </w:r>
      <w:r w:rsidR="00CA7345">
        <w:t xml:space="preserve"> v posledních letech</w:t>
      </w:r>
      <w:r>
        <w:t>?</w:t>
      </w:r>
    </w:p>
    <w:p w:rsidR="00307B06" w:rsidRDefault="00307B06" w:rsidP="00CA7345">
      <w:pPr>
        <w:spacing w:line="312" w:lineRule="auto"/>
      </w:pPr>
      <w:r>
        <w:t>2. Z jakých prostředků (druh dotace) byla výměna nábytku financována?</w:t>
      </w:r>
    </w:p>
    <w:p w:rsidR="00307B06" w:rsidRDefault="00307B06" w:rsidP="00CA7345">
      <w:pPr>
        <w:spacing w:line="312" w:lineRule="auto"/>
      </w:pPr>
      <w:r>
        <w:t xml:space="preserve">3. Byla výměna nábytku uskutečňována na základě výběrového řízení? Je možné nahlédnout do </w:t>
      </w:r>
      <w:r w:rsidR="00FD2150">
        <w:t xml:space="preserve">dokumentace k </w:t>
      </w:r>
      <w:r>
        <w:t>realizovaný</w:t>
      </w:r>
      <w:r w:rsidR="00FD2150">
        <w:t>m</w:t>
      </w:r>
      <w:r>
        <w:t xml:space="preserve"> výběrový</w:t>
      </w:r>
      <w:r w:rsidR="00FD2150">
        <w:t>m</w:t>
      </w:r>
      <w:r>
        <w:t xml:space="preserve"> řízení</w:t>
      </w:r>
      <w:r w:rsidR="00FD2150">
        <w:t>m</w:t>
      </w:r>
      <w:r>
        <w:t xml:space="preserve"> v této oblasti?</w:t>
      </w:r>
      <w:r w:rsidR="00FD2150">
        <w:t xml:space="preserve"> Vyhrává skutečně výběrová řízení firma jmenovaná v dopise</w:t>
      </w:r>
      <w:r w:rsidR="00CA7345">
        <w:t>ch</w:t>
      </w:r>
      <w:r w:rsidR="00FD2150">
        <w:t xml:space="preserve">? </w:t>
      </w:r>
    </w:p>
    <w:p w:rsidR="00FD2150" w:rsidRDefault="00FD2150" w:rsidP="00CA7345">
      <w:pPr>
        <w:spacing w:line="312" w:lineRule="auto"/>
      </w:pPr>
      <w:proofErr w:type="gramStart"/>
      <w:r>
        <w:t>4.Proč</w:t>
      </w:r>
      <w:proofErr w:type="gramEnd"/>
      <w:r>
        <w:t xml:space="preserve"> je likvidován zachovalý vyřazený nábytek? Je možné jeho využití jinde (nabídka fakultním školám, dětským domovům apod.)?</w:t>
      </w:r>
    </w:p>
    <w:p w:rsidR="00CA7345" w:rsidRDefault="00CA7345" w:rsidP="00CA7345">
      <w:pPr>
        <w:spacing w:line="312" w:lineRule="auto"/>
      </w:pPr>
    </w:p>
    <w:p w:rsidR="00CA7345" w:rsidRDefault="00CA7345" w:rsidP="00CA7345">
      <w:pPr>
        <w:spacing w:line="312" w:lineRule="auto"/>
      </w:pPr>
      <w:r>
        <w:t xml:space="preserve">     Děkujeme za pochopení. EK by přivítala možnost reagovat na vyjádření vedení PdF na řádném zasedání AS PdF dne 19. 2. 2013.</w:t>
      </w:r>
    </w:p>
    <w:p w:rsidR="00CA7345" w:rsidRDefault="00CA7345" w:rsidP="00307B06">
      <w:r>
        <w:t xml:space="preserve"> </w:t>
      </w:r>
    </w:p>
    <w:p w:rsidR="00CA7345" w:rsidRDefault="00CA7345" w:rsidP="00307B06"/>
    <w:p w:rsidR="00CA7345" w:rsidRDefault="00CA7345" w:rsidP="00307B06">
      <w:r>
        <w:t xml:space="preserve">V Brně </w:t>
      </w:r>
      <w:proofErr w:type="gramStart"/>
      <w:r>
        <w:t>dne   10</w:t>
      </w:r>
      <w:proofErr w:type="gramEnd"/>
      <w:r>
        <w:t>. 1. 2013</w:t>
      </w:r>
    </w:p>
    <w:p w:rsidR="00CA7345" w:rsidRDefault="00CA7345" w:rsidP="00307B06"/>
    <w:p w:rsidR="00CA7345" w:rsidRDefault="00CA7345" w:rsidP="00307B06">
      <w:r>
        <w:t xml:space="preserve">Za ekonomickou </w:t>
      </w:r>
      <w:proofErr w:type="gramStart"/>
      <w:r>
        <w:t>komisi:   předseda</w:t>
      </w:r>
      <w:proofErr w:type="gramEnd"/>
      <w:r>
        <w:t>:</w:t>
      </w:r>
    </w:p>
    <w:p w:rsidR="00CA7345" w:rsidRDefault="00CA7345" w:rsidP="00307B06">
      <w:r>
        <w:t xml:space="preserve">                                 </w:t>
      </w:r>
    </w:p>
    <w:p w:rsidR="00CA7345" w:rsidRDefault="00CA7345" w:rsidP="00307B06">
      <w:r>
        <w:t xml:space="preserve">                                           členové:</w:t>
      </w:r>
    </w:p>
    <w:p w:rsidR="00CA7345" w:rsidRDefault="00CA7345" w:rsidP="00307B06"/>
    <w:p w:rsidR="00CA7345" w:rsidRDefault="00CA7345" w:rsidP="00307B06"/>
    <w:p w:rsidR="00CA7345" w:rsidRDefault="00CA7345" w:rsidP="00307B06"/>
    <w:p w:rsidR="00CA7345" w:rsidRDefault="00CA7345" w:rsidP="00307B06"/>
    <w:p w:rsidR="00CA7345" w:rsidRDefault="00CA7345" w:rsidP="00307B06"/>
    <w:p w:rsidR="00CA7345" w:rsidRPr="00307B06" w:rsidRDefault="00CA7345" w:rsidP="00307B06">
      <w:r w:rsidRPr="00CA7345">
        <w:rPr>
          <w:i/>
        </w:rPr>
        <w:t>Příloha</w:t>
      </w:r>
      <w:r>
        <w:t xml:space="preserve">: Dva anonymní dopisy členům EK </w:t>
      </w:r>
    </w:p>
    <w:sectPr w:rsidR="00CA7345" w:rsidRPr="00307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0D73"/>
    <w:multiLevelType w:val="hybridMultilevel"/>
    <w:tmpl w:val="3FA4DB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F06BC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CB0B13"/>
    <w:multiLevelType w:val="multilevel"/>
    <w:tmpl w:val="F9C23292"/>
    <w:lvl w:ilvl="0">
      <w:start w:val="8"/>
      <w:numFmt w:val="none"/>
      <w:lvlText w:val="(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397D3660"/>
    <w:multiLevelType w:val="multilevel"/>
    <w:tmpl w:val="744C162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40CC0894"/>
    <w:multiLevelType w:val="hybridMultilevel"/>
    <w:tmpl w:val="899CC5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8AF1A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C4463F"/>
    <w:multiLevelType w:val="multilevel"/>
    <w:tmpl w:val="F9C23292"/>
    <w:lvl w:ilvl="0">
      <w:start w:val="8"/>
      <w:numFmt w:val="none"/>
      <w:lvlText w:val="(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7D0364C"/>
    <w:multiLevelType w:val="multilevel"/>
    <w:tmpl w:val="193682B0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C785A75"/>
    <w:multiLevelType w:val="hybridMultilevel"/>
    <w:tmpl w:val="193682B0"/>
    <w:lvl w:ilvl="0" w:tplc="32F06BC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732A5767"/>
    <w:multiLevelType w:val="multilevel"/>
    <w:tmpl w:val="744C1628"/>
    <w:lvl w:ilvl="0">
      <w:start w:val="1"/>
      <w:numFmt w:val="bullet"/>
      <w:lvlText w:val="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</w:abstractNum>
  <w:abstractNum w:abstractNumId="8">
    <w:nsid w:val="7A670DE3"/>
    <w:multiLevelType w:val="multilevel"/>
    <w:tmpl w:val="193682B0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1C4C7F"/>
    <w:rsid w:val="00066578"/>
    <w:rsid w:val="00140CCD"/>
    <w:rsid w:val="001C4C7F"/>
    <w:rsid w:val="00243E49"/>
    <w:rsid w:val="0026098C"/>
    <w:rsid w:val="00307B06"/>
    <w:rsid w:val="005433F1"/>
    <w:rsid w:val="005A777B"/>
    <w:rsid w:val="00613B93"/>
    <w:rsid w:val="006D4385"/>
    <w:rsid w:val="007F3E65"/>
    <w:rsid w:val="009E704B"/>
    <w:rsid w:val="00A0126F"/>
    <w:rsid w:val="00B67FC9"/>
    <w:rsid w:val="00BA480F"/>
    <w:rsid w:val="00C60340"/>
    <w:rsid w:val="00C76FBE"/>
    <w:rsid w:val="00CA392F"/>
    <w:rsid w:val="00CA7345"/>
    <w:rsid w:val="00DD2A2E"/>
    <w:rsid w:val="00DE566B"/>
    <w:rsid w:val="00E004C9"/>
    <w:rsid w:val="00E42F07"/>
    <w:rsid w:val="00F60CD8"/>
    <w:rsid w:val="00FD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rsid w:val="001C4C7F"/>
    <w:pPr>
      <w:spacing w:after="120" w:line="480" w:lineRule="auto"/>
      <w:ind w:left="283"/>
    </w:pPr>
  </w:style>
  <w:style w:type="character" w:styleId="Hypertextovodkaz">
    <w:name w:val="Hyperlink"/>
    <w:basedOn w:val="Standardnpsmoodstavce"/>
    <w:rsid w:val="005A777B"/>
    <w:rPr>
      <w:color w:val="0000FF"/>
      <w:u w:val="single"/>
    </w:rPr>
  </w:style>
  <w:style w:type="paragraph" w:styleId="Normlnweb">
    <w:name w:val="Normal (Web)"/>
    <w:basedOn w:val="Normln"/>
    <w:rsid w:val="0006657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92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5239">
              <w:marLeft w:val="0"/>
              <w:marRight w:val="0"/>
              <w:marTop w:val="0"/>
              <w:marBottom w:val="0"/>
              <w:divBdr>
                <w:top w:val="single" w:sz="2" w:space="0" w:color="AEBBCC"/>
                <w:left w:val="single" w:sz="6" w:space="0" w:color="AEBBCC"/>
                <w:bottom w:val="single" w:sz="2" w:space="0" w:color="AEBBCC"/>
                <w:right w:val="single" w:sz="6" w:space="0" w:color="AEBBCC"/>
              </w:divBdr>
              <w:divsChild>
                <w:div w:id="9019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4692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14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9633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7640">
              <w:marLeft w:val="0"/>
              <w:marRight w:val="0"/>
              <w:marTop w:val="0"/>
              <w:marBottom w:val="0"/>
              <w:divBdr>
                <w:top w:val="single" w:sz="2" w:space="0" w:color="AEBBCC"/>
                <w:left w:val="single" w:sz="6" w:space="0" w:color="AEBBCC"/>
                <w:bottom w:val="single" w:sz="2" w:space="0" w:color="AEBBCC"/>
                <w:right w:val="single" w:sz="6" w:space="0" w:color="AEBBCC"/>
              </w:divBdr>
              <w:divsChild>
                <w:div w:id="12420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2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2564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8366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Katedra matematiky Pedagogické fakulty UP v Olomouci</vt:lpstr>
    </vt:vector>
  </TitlesOfParts>
  <Company>KM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matematiky Pedagogické fakulty UP v Olomouci</dc:title>
  <dc:subject/>
  <dc:creator>Novák</dc:creator>
  <cp:keywords/>
  <dc:description/>
  <cp:lastModifiedBy>Javorova Barbora</cp:lastModifiedBy>
  <cp:revision>2</cp:revision>
  <cp:lastPrinted>2013-01-10T08:52:00Z</cp:lastPrinted>
  <dcterms:created xsi:type="dcterms:W3CDTF">2013-09-13T11:03:00Z</dcterms:created>
  <dcterms:modified xsi:type="dcterms:W3CDTF">2013-09-13T11:03:00Z</dcterms:modified>
</cp:coreProperties>
</file>