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98461" w14:textId="6C1C5AB1" w:rsidR="00CF46A4" w:rsidRPr="00CD5327" w:rsidRDefault="00AC441D" w:rsidP="00CD5327">
      <w:pPr>
        <w:jc w:val="right"/>
        <w:rPr>
          <w:i/>
          <w:iCs/>
        </w:rPr>
      </w:pPr>
      <w:r>
        <w:rPr>
          <w:i/>
          <w:iCs/>
        </w:rPr>
        <w:t>Monika Rosůlková</w:t>
      </w:r>
    </w:p>
    <w:p w14:paraId="0B80C568" w14:textId="76F8A6F0" w:rsidR="00B66A32" w:rsidRPr="00CD5327" w:rsidRDefault="00AC441D" w:rsidP="00CD5327">
      <w:pPr>
        <w:pStyle w:val="Nzev"/>
        <w:rPr>
          <w:b/>
          <w:bCs/>
        </w:rPr>
      </w:pPr>
      <w:r>
        <w:rPr>
          <w:b/>
          <w:bCs/>
        </w:rPr>
        <w:t>Vlastnictví</w:t>
      </w:r>
      <w:r w:rsidR="00A31C73">
        <w:rPr>
          <w:b/>
          <w:bCs/>
        </w:rPr>
        <w:t xml:space="preserve"> (vlastnické právo)</w:t>
      </w:r>
    </w:p>
    <w:p w14:paraId="118381ED" w14:textId="39F40A7A" w:rsidR="00CF46A4" w:rsidRPr="00CD5327" w:rsidRDefault="004F053B" w:rsidP="00CD5327">
      <w:pPr>
        <w:rPr>
          <w:i/>
          <w:iCs/>
        </w:rPr>
      </w:pPr>
      <w:r>
        <w:rPr>
          <w:i/>
          <w:iCs/>
        </w:rPr>
        <w:t>Právo</w:t>
      </w:r>
      <w:r w:rsidR="00CF46A4" w:rsidRPr="00CD5327">
        <w:rPr>
          <w:i/>
          <w:iCs/>
        </w:rPr>
        <w:t xml:space="preserve">. </w:t>
      </w:r>
      <w:r>
        <w:rPr>
          <w:i/>
          <w:iCs/>
        </w:rPr>
        <w:t xml:space="preserve">Vlastnictví, </w:t>
      </w:r>
      <w:r w:rsidR="00C93B9C">
        <w:rPr>
          <w:i/>
          <w:iCs/>
        </w:rPr>
        <w:t xml:space="preserve">vlastnické právo, </w:t>
      </w:r>
      <w:r>
        <w:rPr>
          <w:i/>
          <w:iCs/>
        </w:rPr>
        <w:t>vě</w:t>
      </w:r>
      <w:r w:rsidR="00A31C73">
        <w:rPr>
          <w:i/>
          <w:iCs/>
        </w:rPr>
        <w:t>c</w:t>
      </w:r>
      <w:r w:rsidR="00C93B9C">
        <w:rPr>
          <w:i/>
          <w:iCs/>
        </w:rPr>
        <w:t>.</w:t>
      </w:r>
      <w:r>
        <w:rPr>
          <w:i/>
          <w:iCs/>
        </w:rPr>
        <w:t xml:space="preserve"> </w:t>
      </w:r>
    </w:p>
    <w:p w14:paraId="7A522309" w14:textId="77777777" w:rsidR="004301C8" w:rsidRDefault="004301C8" w:rsidP="00CD5327">
      <w:pPr>
        <w:pStyle w:val="Podnadpis"/>
        <w:rPr>
          <w:sz w:val="36"/>
          <w:szCs w:val="36"/>
        </w:rPr>
      </w:pPr>
    </w:p>
    <w:p w14:paraId="7ECEBE8F" w14:textId="06E78125" w:rsidR="00CF46A4" w:rsidRPr="00CD5327" w:rsidRDefault="00CF46A4" w:rsidP="00CD5327">
      <w:pPr>
        <w:pStyle w:val="Podnadpis"/>
        <w:rPr>
          <w:sz w:val="36"/>
          <w:szCs w:val="36"/>
        </w:rPr>
      </w:pPr>
      <w:r w:rsidRPr="00CD5327">
        <w:rPr>
          <w:sz w:val="36"/>
          <w:szCs w:val="36"/>
        </w:rPr>
        <w:t>Didaktické cíle hodiny</w:t>
      </w:r>
    </w:p>
    <w:p w14:paraId="1EB0ADF7" w14:textId="109F7888" w:rsidR="00CF46A4" w:rsidRPr="00CD5327" w:rsidRDefault="004F053B" w:rsidP="00CD5327">
      <w:pPr>
        <w:pStyle w:val="Odstavecseseznamem"/>
        <w:numPr>
          <w:ilvl w:val="0"/>
          <w:numId w:val="4"/>
        </w:numPr>
      </w:pPr>
      <w:r>
        <w:t>Žáci umí definovat pojem vlastnictví.</w:t>
      </w:r>
      <w:r w:rsidR="007350F5">
        <w:t xml:space="preserve"> </w:t>
      </w:r>
      <w:r w:rsidR="008B0AC7">
        <w:t>(</w:t>
      </w:r>
      <w:r w:rsidR="002000EE">
        <w:t>1.b, 2.a</w:t>
      </w:r>
      <w:r w:rsidR="003022F4">
        <w:t>, 3</w:t>
      </w:r>
      <w:r w:rsidR="00E517EB">
        <w:t>, 5.a</w:t>
      </w:r>
      <w:r w:rsidR="008B0AC7">
        <w:t>)</w:t>
      </w:r>
    </w:p>
    <w:p w14:paraId="7898D7F1" w14:textId="74F773BF" w:rsidR="00E517EB" w:rsidRDefault="00E517EB" w:rsidP="00E517EB">
      <w:pPr>
        <w:pStyle w:val="Odstavecseseznamem"/>
        <w:numPr>
          <w:ilvl w:val="0"/>
          <w:numId w:val="4"/>
        </w:numPr>
      </w:pPr>
      <w:r>
        <w:t>Žáci rozliší způsoby nabytí vlastnického práva. (2.b, 3.b, 5.b)</w:t>
      </w:r>
    </w:p>
    <w:p w14:paraId="6A92EA2D" w14:textId="18EB45B2" w:rsidR="00CF46A4" w:rsidRPr="00CD5327" w:rsidRDefault="00E517EB" w:rsidP="00300C29">
      <w:pPr>
        <w:pStyle w:val="Odstavecseseznamem"/>
        <w:numPr>
          <w:ilvl w:val="0"/>
          <w:numId w:val="4"/>
        </w:numPr>
      </w:pPr>
      <w:r>
        <w:t xml:space="preserve">Žáci dokážou správně </w:t>
      </w:r>
      <w:r w:rsidR="00EB274B">
        <w:t>klasifikovat</w:t>
      </w:r>
      <w:r>
        <w:t xml:space="preserve"> věci z právního hlediska. (4.a, 4.b</w:t>
      </w:r>
      <w:r w:rsidR="006252A3">
        <w:t>, 5.c</w:t>
      </w:r>
      <w:r>
        <w:t>)</w:t>
      </w:r>
    </w:p>
    <w:p w14:paraId="59D15F6F" w14:textId="77777777" w:rsidR="004301C8" w:rsidRDefault="004301C8" w:rsidP="00CD5327">
      <w:pPr>
        <w:pStyle w:val="Podnadpis"/>
        <w:rPr>
          <w:sz w:val="36"/>
          <w:szCs w:val="36"/>
        </w:rPr>
      </w:pPr>
    </w:p>
    <w:p w14:paraId="6C16C3BD" w14:textId="3C1702C0" w:rsidR="00CD5327" w:rsidRPr="00CD5327" w:rsidRDefault="00CD5327" w:rsidP="00CD5327">
      <w:pPr>
        <w:pStyle w:val="Podnadpis"/>
        <w:rPr>
          <w:sz w:val="36"/>
          <w:szCs w:val="36"/>
        </w:rPr>
      </w:pPr>
      <w:r>
        <w:rPr>
          <w:sz w:val="36"/>
          <w:szCs w:val="36"/>
        </w:rPr>
        <w:t>Struktura</w:t>
      </w:r>
      <w:r w:rsidRPr="00CD5327">
        <w:rPr>
          <w:sz w:val="36"/>
          <w:szCs w:val="36"/>
        </w:rPr>
        <w:t xml:space="preserve"> hodiny</w:t>
      </w:r>
    </w:p>
    <w:p w14:paraId="406020B9" w14:textId="3B0AF0F6" w:rsidR="00CD5327" w:rsidRDefault="00891FD2" w:rsidP="008B0AC7">
      <w:pPr>
        <w:pStyle w:val="Odstavecseseznamem"/>
        <w:numPr>
          <w:ilvl w:val="0"/>
          <w:numId w:val="8"/>
        </w:numPr>
      </w:pPr>
      <w:r>
        <w:t>Seznámení</w:t>
      </w:r>
      <w:r w:rsidR="00896E7A">
        <w:t xml:space="preserve"> </w:t>
      </w:r>
      <w:r>
        <w:t>žáků s obsahem hodiny</w:t>
      </w:r>
      <w:r w:rsidR="00426454">
        <w:t xml:space="preserve"> a jejich motivace k tématu</w:t>
      </w:r>
      <w:r>
        <w:t xml:space="preserve">, </w:t>
      </w:r>
      <w:r w:rsidR="006252A3">
        <w:t>5</w:t>
      </w:r>
      <w:r>
        <w:t xml:space="preserve"> minut</w:t>
      </w:r>
      <w:r w:rsidR="009258BB">
        <w:t>. Metod</w:t>
      </w:r>
      <w:r w:rsidR="00A457CC">
        <w:t>a</w:t>
      </w:r>
      <w:r w:rsidR="009258BB">
        <w:t xml:space="preserve">: </w:t>
      </w:r>
      <w:r w:rsidR="00A457CC">
        <w:t>diskusní metoda.</w:t>
      </w:r>
    </w:p>
    <w:p w14:paraId="312C40F0" w14:textId="3664E584" w:rsidR="00CD5327" w:rsidRDefault="00142775" w:rsidP="008B0AC7">
      <w:pPr>
        <w:pStyle w:val="Odstavecseseznamem"/>
        <w:numPr>
          <w:ilvl w:val="1"/>
          <w:numId w:val="8"/>
        </w:numPr>
      </w:pPr>
      <w:r>
        <w:t>Seznám</w:t>
      </w:r>
      <w:r w:rsidR="00C57394">
        <w:t>it</w:t>
      </w:r>
      <w:r>
        <w:t xml:space="preserve"> žák</w:t>
      </w:r>
      <w:r w:rsidR="00C57394">
        <w:t>y</w:t>
      </w:r>
      <w:r>
        <w:t xml:space="preserve"> s </w:t>
      </w:r>
      <w:r w:rsidR="00A457CC">
        <w:t>průběhem</w:t>
      </w:r>
      <w:r>
        <w:t xml:space="preserve"> hodiny.</w:t>
      </w:r>
    </w:p>
    <w:p w14:paraId="3A23E131" w14:textId="2E99B19B" w:rsidR="00CD5327" w:rsidRDefault="00142775" w:rsidP="00142775">
      <w:pPr>
        <w:pStyle w:val="Odstavecseseznamem"/>
        <w:numPr>
          <w:ilvl w:val="1"/>
          <w:numId w:val="8"/>
        </w:numPr>
      </w:pPr>
      <w:r>
        <w:t>Motivace žáků k tématu uvozovací otázkou.</w:t>
      </w:r>
    </w:p>
    <w:p w14:paraId="593F4499" w14:textId="08CB4009" w:rsidR="00251EC2" w:rsidRDefault="00A457CC" w:rsidP="00142775">
      <w:pPr>
        <w:pStyle w:val="Odstavecseseznamem"/>
        <w:numPr>
          <w:ilvl w:val="1"/>
          <w:numId w:val="8"/>
        </w:numPr>
      </w:pPr>
      <w:r>
        <w:t xml:space="preserve">Žáci </w:t>
      </w:r>
      <w:r w:rsidR="00426454">
        <w:t>diskutují</w:t>
      </w:r>
      <w:r>
        <w:t xml:space="preserve"> nad úvodní otázkou</w:t>
      </w:r>
      <w:r w:rsidR="00251EC2">
        <w:t>.</w:t>
      </w:r>
    </w:p>
    <w:p w14:paraId="4BBB49BE" w14:textId="77777777" w:rsidR="00142775" w:rsidRPr="00CD5327" w:rsidRDefault="00142775" w:rsidP="00142775">
      <w:pPr>
        <w:pStyle w:val="Odstavecseseznamem"/>
        <w:ind w:left="1080"/>
      </w:pPr>
    </w:p>
    <w:p w14:paraId="60CE15A4" w14:textId="6639B657" w:rsidR="007350F5" w:rsidRDefault="00896E7A" w:rsidP="008B0AC7">
      <w:pPr>
        <w:pStyle w:val="Odstavecseseznamem"/>
        <w:numPr>
          <w:ilvl w:val="0"/>
          <w:numId w:val="8"/>
        </w:numPr>
      </w:pPr>
      <w:r>
        <w:t xml:space="preserve">Výklad, </w:t>
      </w:r>
      <w:r w:rsidR="00A31C73">
        <w:t>15</w:t>
      </w:r>
      <w:r>
        <w:t xml:space="preserve"> minut</w:t>
      </w:r>
      <w:r w:rsidR="00142775">
        <w:t>. Metod</w:t>
      </w:r>
      <w:r w:rsidR="00A457CC">
        <w:t>a</w:t>
      </w:r>
      <w:r w:rsidR="00142775">
        <w:t>: frontální výuka (výklad</w:t>
      </w:r>
      <w:r w:rsidR="00A457CC">
        <w:t>/přednáška</w:t>
      </w:r>
      <w:r w:rsidR="00142775">
        <w:t xml:space="preserve"> učitele)</w:t>
      </w:r>
      <w:r w:rsidR="00A457CC">
        <w:t>.</w:t>
      </w:r>
    </w:p>
    <w:p w14:paraId="5D21215F" w14:textId="39A56F1E" w:rsidR="007350F5" w:rsidRDefault="00142775" w:rsidP="008B0AC7">
      <w:pPr>
        <w:pStyle w:val="Odstavecseseznamem"/>
        <w:numPr>
          <w:ilvl w:val="1"/>
          <w:numId w:val="8"/>
        </w:numPr>
      </w:pPr>
      <w:r>
        <w:t xml:space="preserve">Žáci umí </w:t>
      </w:r>
      <w:r w:rsidR="005529DA">
        <w:t>interpretovat</w:t>
      </w:r>
      <w:r>
        <w:t xml:space="preserve"> pojem vlastnictví (vlastnické právo).</w:t>
      </w:r>
    </w:p>
    <w:p w14:paraId="30D98439" w14:textId="28679042" w:rsidR="007350F5" w:rsidRDefault="00142775" w:rsidP="00A31C73">
      <w:pPr>
        <w:pStyle w:val="Odstavecseseznamem"/>
        <w:numPr>
          <w:ilvl w:val="1"/>
          <w:numId w:val="8"/>
        </w:numPr>
      </w:pPr>
      <w:r>
        <w:t xml:space="preserve">Žáci </w:t>
      </w:r>
      <w:r w:rsidR="00486348">
        <w:t>dokážou určit</w:t>
      </w:r>
      <w:r>
        <w:t xml:space="preserve"> způsoby nabytí </w:t>
      </w:r>
      <w:r w:rsidR="00A31C73">
        <w:t>vlastnického práva.</w:t>
      </w:r>
    </w:p>
    <w:p w14:paraId="58D65024" w14:textId="77777777" w:rsidR="00142775" w:rsidRDefault="00142775" w:rsidP="00142775">
      <w:pPr>
        <w:pStyle w:val="Odstavecseseznamem"/>
        <w:ind w:left="360"/>
      </w:pPr>
    </w:p>
    <w:p w14:paraId="47C0D0B5" w14:textId="7F90B991" w:rsidR="007350F5" w:rsidRDefault="00F55D76" w:rsidP="008B0AC7">
      <w:pPr>
        <w:pStyle w:val="Odstavecseseznamem"/>
        <w:numPr>
          <w:ilvl w:val="0"/>
          <w:numId w:val="8"/>
        </w:numPr>
      </w:pPr>
      <w:r>
        <w:t>Práce ve skupinách</w:t>
      </w:r>
      <w:r w:rsidR="00896E7A">
        <w:t xml:space="preserve">, </w:t>
      </w:r>
      <w:r w:rsidR="007D254B">
        <w:t>9</w:t>
      </w:r>
      <w:r w:rsidR="00896E7A">
        <w:t xml:space="preserve"> minut</w:t>
      </w:r>
      <w:r w:rsidR="00D31978">
        <w:t>. Metod</w:t>
      </w:r>
      <w:r w:rsidR="00A457CC">
        <w:t>y</w:t>
      </w:r>
      <w:r w:rsidR="00D31978">
        <w:t xml:space="preserve">: </w:t>
      </w:r>
      <w:r w:rsidR="00A457CC">
        <w:t xml:space="preserve">skupinová práce, </w:t>
      </w:r>
      <w:r w:rsidR="00D31978">
        <w:t>a</w:t>
      </w:r>
      <w:r>
        <w:t>ktivizující metoda</w:t>
      </w:r>
      <w:r w:rsidR="00A457CC">
        <w:t>, práce s textem, kritické myšlení.</w:t>
      </w:r>
    </w:p>
    <w:p w14:paraId="6E9D10B0" w14:textId="6635709C" w:rsidR="007350F5" w:rsidRDefault="00F55D76" w:rsidP="008D00B0">
      <w:pPr>
        <w:pStyle w:val="Odstavecseseznamem"/>
        <w:numPr>
          <w:ilvl w:val="1"/>
          <w:numId w:val="8"/>
        </w:numPr>
      </w:pPr>
      <w:r>
        <w:t>Žáci si vyzkouší demonstrovat řešení sporu o vlastnické právo.</w:t>
      </w:r>
    </w:p>
    <w:p w14:paraId="2B2DEBC9" w14:textId="123BEA80" w:rsidR="00F55D76" w:rsidRDefault="00F55D76" w:rsidP="008D00B0">
      <w:pPr>
        <w:pStyle w:val="Odstavecseseznamem"/>
        <w:numPr>
          <w:ilvl w:val="1"/>
          <w:numId w:val="8"/>
        </w:numPr>
      </w:pPr>
      <w:r>
        <w:t>Žáci si procvičí argumentační</w:t>
      </w:r>
      <w:r w:rsidR="00426454">
        <w:t xml:space="preserve"> a komunikační</w:t>
      </w:r>
      <w:r>
        <w:t xml:space="preserve"> schopnosti.</w:t>
      </w:r>
    </w:p>
    <w:p w14:paraId="5FE59662" w14:textId="77777777" w:rsidR="003C0587" w:rsidRDefault="003C0587" w:rsidP="003C0587">
      <w:pPr>
        <w:pStyle w:val="Odstavecseseznamem"/>
        <w:ind w:left="1080"/>
      </w:pPr>
    </w:p>
    <w:p w14:paraId="2002E766" w14:textId="4C558874" w:rsidR="003C0587" w:rsidRDefault="003C0587" w:rsidP="00896E7A">
      <w:pPr>
        <w:pStyle w:val="Odstavecseseznamem"/>
        <w:numPr>
          <w:ilvl w:val="0"/>
          <w:numId w:val="8"/>
        </w:numPr>
      </w:pPr>
      <w:r>
        <w:t xml:space="preserve">Výklad, </w:t>
      </w:r>
      <w:r w:rsidR="007D254B">
        <w:t>8</w:t>
      </w:r>
      <w:r>
        <w:t xml:space="preserve"> minut. Metod</w:t>
      </w:r>
      <w:r w:rsidR="00A457CC">
        <w:t>a</w:t>
      </w:r>
      <w:r>
        <w:t>: frontální výuka (výklad učitele)</w:t>
      </w:r>
      <w:r w:rsidR="00A457CC">
        <w:t>.</w:t>
      </w:r>
    </w:p>
    <w:p w14:paraId="29B8112D" w14:textId="48BA5F7F" w:rsidR="003C0587" w:rsidRDefault="003C0587" w:rsidP="003C0587">
      <w:pPr>
        <w:pStyle w:val="Odstavecseseznamem"/>
        <w:numPr>
          <w:ilvl w:val="0"/>
          <w:numId w:val="11"/>
        </w:numPr>
      </w:pPr>
      <w:r>
        <w:t>Žáci dokážou definovat pojem věc v právním slova smyslu.</w:t>
      </w:r>
    </w:p>
    <w:p w14:paraId="30EE5B3C" w14:textId="1492E0A2" w:rsidR="003C0587" w:rsidRDefault="003C0587" w:rsidP="003C0587">
      <w:pPr>
        <w:pStyle w:val="Odstavecseseznamem"/>
        <w:numPr>
          <w:ilvl w:val="0"/>
          <w:numId w:val="11"/>
        </w:numPr>
      </w:pPr>
      <w:r>
        <w:t>Žáci zvládnou klasifikovat věci z právního hlediska.</w:t>
      </w:r>
    </w:p>
    <w:p w14:paraId="61C055D4" w14:textId="77777777" w:rsidR="003C0587" w:rsidRDefault="003C0587" w:rsidP="003C0587">
      <w:pPr>
        <w:pStyle w:val="Odstavecseseznamem"/>
        <w:ind w:left="1080"/>
      </w:pPr>
    </w:p>
    <w:p w14:paraId="1A961B63" w14:textId="61CBF5F5" w:rsidR="007350F5" w:rsidRDefault="00896E7A" w:rsidP="006E5D1F">
      <w:pPr>
        <w:pStyle w:val="Odstavecseseznamem"/>
        <w:numPr>
          <w:ilvl w:val="0"/>
          <w:numId w:val="8"/>
        </w:numPr>
      </w:pPr>
      <w:r>
        <w:t>S</w:t>
      </w:r>
      <w:r w:rsidR="00F457EE">
        <w:t>amostatná práce žáků a s</w:t>
      </w:r>
      <w:r>
        <w:t xml:space="preserve">hrnutí tématu hodiny, </w:t>
      </w:r>
      <w:r w:rsidR="006252A3">
        <w:t>8</w:t>
      </w:r>
      <w:r>
        <w:t xml:space="preserve"> minut</w:t>
      </w:r>
      <w:r w:rsidR="006E5D1F">
        <w:t>. Metod</w:t>
      </w:r>
      <w:r w:rsidR="00A457CC">
        <w:t>y</w:t>
      </w:r>
      <w:r w:rsidR="006E5D1F">
        <w:t>:</w:t>
      </w:r>
      <w:r w:rsidR="00A457CC">
        <w:t xml:space="preserve"> samostatná práce žáků,</w:t>
      </w:r>
      <w:r w:rsidR="006E5D1F">
        <w:t xml:space="preserve"> aplikace vyložené látky</w:t>
      </w:r>
      <w:r w:rsidR="00A457CC">
        <w:t>.</w:t>
      </w:r>
    </w:p>
    <w:p w14:paraId="0BA56ABA" w14:textId="0402F822" w:rsidR="007350F5" w:rsidRDefault="00E517EB" w:rsidP="008B0AC7">
      <w:pPr>
        <w:pStyle w:val="Odstavecseseznamem"/>
        <w:numPr>
          <w:ilvl w:val="1"/>
          <w:numId w:val="8"/>
        </w:numPr>
      </w:pPr>
      <w:r>
        <w:t>Žáci prokážou</w:t>
      </w:r>
      <w:r w:rsidR="006E5D1F">
        <w:t xml:space="preserve"> porozumě</w:t>
      </w:r>
      <w:r>
        <w:t>ní</w:t>
      </w:r>
      <w:r w:rsidR="006E5D1F">
        <w:t xml:space="preserve"> vyloženým termínům.</w:t>
      </w:r>
    </w:p>
    <w:p w14:paraId="595E57EB" w14:textId="73068B2D" w:rsidR="007350F5" w:rsidRDefault="00E517EB" w:rsidP="006E5D1F">
      <w:pPr>
        <w:pStyle w:val="Odstavecseseznamem"/>
        <w:numPr>
          <w:ilvl w:val="1"/>
          <w:numId w:val="8"/>
        </w:numPr>
      </w:pPr>
      <w:r>
        <w:t>Žáci</w:t>
      </w:r>
      <w:r w:rsidR="006E5D1F">
        <w:t xml:space="preserve"> umí správně přiřadit způsoby nabytí práva k praktickým příkladům. </w:t>
      </w:r>
    </w:p>
    <w:p w14:paraId="5D162CC4" w14:textId="2E3E8A8D" w:rsidR="00E517EB" w:rsidRDefault="00E517EB" w:rsidP="006E5D1F">
      <w:pPr>
        <w:pStyle w:val="Odstavecseseznamem"/>
        <w:numPr>
          <w:ilvl w:val="1"/>
          <w:numId w:val="8"/>
        </w:numPr>
      </w:pPr>
      <w:r>
        <w:t xml:space="preserve">Žáci správně </w:t>
      </w:r>
      <w:r w:rsidR="00A12E4F">
        <w:t>klasifikují</w:t>
      </w:r>
      <w:r>
        <w:t xml:space="preserve"> věci z právního hlediska.</w:t>
      </w:r>
    </w:p>
    <w:p w14:paraId="7ACE56E0" w14:textId="747D9F79" w:rsidR="006E5D1F" w:rsidRDefault="00E517EB" w:rsidP="006E5D1F">
      <w:pPr>
        <w:pStyle w:val="Odstavecseseznamem"/>
        <w:numPr>
          <w:ilvl w:val="1"/>
          <w:numId w:val="8"/>
        </w:numPr>
      </w:pPr>
      <w:r>
        <w:t>Žáci dokážou vyjádřit vlastními</w:t>
      </w:r>
      <w:r w:rsidR="00426454">
        <w:t xml:space="preserve"> slovy</w:t>
      </w:r>
      <w:r>
        <w:t xml:space="preserve"> </w:t>
      </w:r>
      <w:r w:rsidR="00426454">
        <w:t>obsah</w:t>
      </w:r>
      <w:r>
        <w:t xml:space="preserve"> hodiny.</w:t>
      </w:r>
    </w:p>
    <w:p w14:paraId="358EB17D" w14:textId="77777777" w:rsidR="00CF46A4" w:rsidRDefault="00CF46A4" w:rsidP="00CD5327"/>
    <w:p w14:paraId="41584BF1" w14:textId="5046FD70" w:rsidR="004301C8" w:rsidRDefault="004301C8">
      <w:pPr>
        <w:spacing w:line="259" w:lineRule="auto"/>
      </w:pPr>
      <w:r>
        <w:br w:type="page"/>
      </w:r>
    </w:p>
    <w:p w14:paraId="4E75A2E7" w14:textId="601B13E4" w:rsidR="00CF46A4" w:rsidRPr="00CF46A4" w:rsidRDefault="00891FD2" w:rsidP="004301C8">
      <w:pPr>
        <w:pStyle w:val="Podnadpis"/>
        <w:numPr>
          <w:ilvl w:val="0"/>
          <w:numId w:val="10"/>
        </w:numPr>
      </w:pPr>
      <w:r>
        <w:lastRenderedPageBreak/>
        <w:t>Seznámení žáků s </w:t>
      </w:r>
      <w:r w:rsidR="00426454">
        <w:t>průběhem</w:t>
      </w:r>
      <w:r>
        <w:t xml:space="preserve"> hodiny.</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096F682A" w14:textId="77777777" w:rsidTr="006C09FA">
        <w:trPr>
          <w:trHeight w:val="1127"/>
        </w:trPr>
        <w:tc>
          <w:tcPr>
            <w:tcW w:w="10456" w:type="dxa"/>
          </w:tcPr>
          <w:p w14:paraId="41E85771" w14:textId="147F869F" w:rsidR="00EE30F1" w:rsidRDefault="00891FD2" w:rsidP="00E77536">
            <w:pPr>
              <w:spacing w:line="360" w:lineRule="auto"/>
              <w:jc w:val="both"/>
            </w:pPr>
            <w:r>
              <w:t>Dnešní hodinu věnujeme tématu vlastnictví. Dozvíme se, co všechno lze vlastnit</w:t>
            </w:r>
            <w:r w:rsidR="00E50CF3">
              <w:t>,</w:t>
            </w:r>
            <w:r w:rsidR="00896E7A">
              <w:t xml:space="preserve"> </w:t>
            </w:r>
            <w:r w:rsidR="00E50CF3">
              <w:t>j</w:t>
            </w:r>
            <w:r w:rsidR="00896E7A">
              <w:t>akým způsobem lze věci získat</w:t>
            </w:r>
            <w:r w:rsidR="00E50CF3">
              <w:t xml:space="preserve"> a na </w:t>
            </w:r>
            <w:r w:rsidR="00930E56">
              <w:t>konec</w:t>
            </w:r>
            <w:r w:rsidR="00E50CF3">
              <w:t xml:space="preserve"> si ujasníme, jak lze věci z právního hlediska klasifikovat.</w:t>
            </w:r>
            <w:r w:rsidR="00930E56">
              <w:t xml:space="preserve"> Po probrání způsobů nabytí vlastnického práva nás čeká soud,</w:t>
            </w:r>
            <w:r w:rsidR="00A457CC">
              <w:t xml:space="preserve"> poté dokončíme výklad</w:t>
            </w:r>
            <w:r w:rsidR="007D254B">
              <w:t>, zaměříme se na rozdělení věcí</w:t>
            </w:r>
            <w:r w:rsidR="00A457CC">
              <w:t xml:space="preserve"> a</w:t>
            </w:r>
            <w:r w:rsidR="00930E56">
              <w:t xml:space="preserve"> na úplný závěr si ověříme, co jsme si z hodiny zapamatovali.</w:t>
            </w:r>
          </w:p>
        </w:tc>
      </w:tr>
    </w:tbl>
    <w:p w14:paraId="26D1B700" w14:textId="77777777" w:rsidR="00CF46A4" w:rsidRDefault="00CF46A4" w:rsidP="00CD5327"/>
    <w:p w14:paraId="41844871" w14:textId="3B99D96E" w:rsidR="00CF46A4" w:rsidRPr="00EE30F1" w:rsidRDefault="00896E7A" w:rsidP="00EE30F1">
      <w:pPr>
        <w:rPr>
          <w:i/>
          <w:iCs/>
        </w:rPr>
      </w:pPr>
      <w:r>
        <w:rPr>
          <w:i/>
          <w:iCs/>
        </w:rPr>
        <w:t>Učitel spustí připravenou prezentaci v</w:t>
      </w:r>
      <w:r w:rsidR="009258BB">
        <w:rPr>
          <w:i/>
          <w:iCs/>
        </w:rPr>
        <w:t> </w:t>
      </w:r>
      <w:r>
        <w:rPr>
          <w:i/>
          <w:iCs/>
        </w:rPr>
        <w:t>PowerPointu</w:t>
      </w:r>
      <w:r w:rsidR="009258BB">
        <w:rPr>
          <w:i/>
          <w:iCs/>
        </w:rPr>
        <w:t xml:space="preserve"> </w:t>
      </w:r>
      <w:r w:rsidR="009258BB" w:rsidRPr="00255C99">
        <w:rPr>
          <w:i/>
          <w:iCs/>
        </w:rPr>
        <w:t>[Příloha 1]</w:t>
      </w:r>
      <w:r>
        <w:rPr>
          <w:i/>
          <w:iCs/>
        </w:rPr>
        <w:t>.</w:t>
      </w:r>
      <w:r w:rsidR="00475D9E">
        <w:rPr>
          <w:i/>
          <w:iCs/>
        </w:rPr>
        <w:t xml:space="preserve"> Po sdělení tématu hodiny učitel položí otázk</w:t>
      </w:r>
      <w:r w:rsidR="007D254B">
        <w:rPr>
          <w:i/>
          <w:iCs/>
        </w:rPr>
        <w:t>u</w:t>
      </w:r>
      <w:r w:rsidR="00475D9E">
        <w:rPr>
          <w:i/>
          <w:iCs/>
        </w:rPr>
        <w:t xml:space="preserve"> uvozující téma hodiny.</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EE30F1" w14:paraId="61343AFD" w14:textId="77777777" w:rsidTr="006C09FA">
        <w:trPr>
          <w:trHeight w:val="1556"/>
        </w:trPr>
        <w:tc>
          <w:tcPr>
            <w:tcW w:w="10456" w:type="dxa"/>
          </w:tcPr>
          <w:p w14:paraId="0AA7C4C4" w14:textId="41C6C5EC" w:rsidR="00EE30F1" w:rsidRDefault="00E50CF3" w:rsidP="00E77536">
            <w:pPr>
              <w:spacing w:line="360" w:lineRule="auto"/>
              <w:jc w:val="both"/>
            </w:pPr>
            <w:r>
              <w:t>Než začneme s výkladem, p</w:t>
            </w:r>
            <w:r w:rsidR="00706D6D">
              <w:t xml:space="preserve">ředstavte si situaci, kdy vedle sebe bydlí dvě rodiny, které vedou spor </w:t>
            </w:r>
            <w:r w:rsidR="006C5091">
              <w:t>o</w:t>
            </w:r>
            <w:r w:rsidR="00706D6D">
              <w:t xml:space="preserve"> spadlá jablka. Pan Novák má na hranici svého pozemku jabloň, ze které padají jablka na pozemek pana Pokorného. Pan Novák se jablek dožaduje, protože vyrostl</w:t>
            </w:r>
            <w:r w:rsidR="009258BB">
              <w:t>a</w:t>
            </w:r>
            <w:r w:rsidR="00706D6D">
              <w:t xml:space="preserve"> na jeho stromě. Pan Pokorný ale tvrdí, že jablka jsou jeho, protože spadla na jeho pozemek. Kdo z nich má, podle vás, pravdu?</w:t>
            </w:r>
          </w:p>
        </w:tc>
      </w:tr>
    </w:tbl>
    <w:p w14:paraId="533208B1" w14:textId="15E6C71B" w:rsidR="00CF46A4" w:rsidRDefault="00CF46A4" w:rsidP="00CD5327"/>
    <w:p w14:paraId="51711AFE" w14:textId="50D9493B" w:rsidR="007D254B" w:rsidRPr="007D254B" w:rsidRDefault="007D254B" w:rsidP="00CD5327">
      <w:pPr>
        <w:rPr>
          <w:i/>
          <w:iCs/>
        </w:rPr>
      </w:pPr>
      <w:r>
        <w:rPr>
          <w:i/>
          <w:iCs/>
        </w:rPr>
        <w:t>Odpověď nalezneme na druhém snímku prezentace.</w:t>
      </w:r>
    </w:p>
    <w:p w14:paraId="67EDA3B3" w14:textId="77777777" w:rsidR="00407832" w:rsidRDefault="00407832">
      <w:pPr>
        <w:spacing w:line="259" w:lineRule="auto"/>
        <w:rPr>
          <w:i/>
          <w:iCs/>
        </w:rPr>
      </w:pPr>
      <w:r>
        <w:rPr>
          <w:i/>
          <w:iCs/>
        </w:rPr>
        <w:br w:type="page"/>
      </w:r>
    </w:p>
    <w:p w14:paraId="22ADF3D4" w14:textId="22B8EE28" w:rsidR="00407832" w:rsidRPr="00CF46A4" w:rsidRDefault="00D31978" w:rsidP="00407832">
      <w:pPr>
        <w:pStyle w:val="Podnadpis"/>
        <w:numPr>
          <w:ilvl w:val="0"/>
          <w:numId w:val="10"/>
        </w:numPr>
      </w:pPr>
      <w:r>
        <w:lastRenderedPageBreak/>
        <w:t>Výklad učitele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410DA20" w14:textId="77777777" w:rsidTr="00E77536">
        <w:trPr>
          <w:trHeight w:val="12471"/>
        </w:trPr>
        <w:tc>
          <w:tcPr>
            <w:tcW w:w="10456" w:type="dxa"/>
          </w:tcPr>
          <w:p w14:paraId="6598C40D" w14:textId="4B2F8AE0" w:rsidR="00407832" w:rsidRDefault="00D31978" w:rsidP="00E77536">
            <w:pPr>
              <w:spacing w:line="360" w:lineRule="auto"/>
              <w:jc w:val="both"/>
            </w:pPr>
            <w:r>
              <w:t xml:space="preserve">Nyní si řekneme, co to tedy to vlastnictví je. </w:t>
            </w:r>
            <w:r w:rsidR="00C87AF8">
              <w:t xml:space="preserve">Budeme vycházet především </w:t>
            </w:r>
            <w:r w:rsidR="00D70B94">
              <w:t>z</w:t>
            </w:r>
            <w:r w:rsidR="00C87AF8">
              <w:t xml:space="preserve"> Občanského zákoníku,</w:t>
            </w:r>
            <w:r w:rsidR="001E02EF">
              <w:t xml:space="preserve"> </w:t>
            </w:r>
            <w:r w:rsidR="00690D06">
              <w:t xml:space="preserve">ten </w:t>
            </w:r>
            <w:r w:rsidR="001E02EF">
              <w:t>už znáte z</w:t>
            </w:r>
            <w:r w:rsidR="00771E40">
              <w:t xml:space="preserve"> předchozích hodin, </w:t>
            </w:r>
            <w:r w:rsidR="008C03C6">
              <w:t>konkrétně se</w:t>
            </w:r>
            <w:r w:rsidR="00D373DE">
              <w:t xml:space="preserve"> dnes</w:t>
            </w:r>
            <w:r w:rsidR="008C03C6">
              <w:t xml:space="preserve"> podíváme do </w:t>
            </w:r>
            <w:r w:rsidR="00743966">
              <w:t>jeho třetí části</w:t>
            </w:r>
            <w:r w:rsidR="008C03C6">
              <w:t xml:space="preserve"> na </w:t>
            </w:r>
            <w:r w:rsidR="00953612">
              <w:t xml:space="preserve">absolutní </w:t>
            </w:r>
            <w:r w:rsidR="00017F3B">
              <w:t>(</w:t>
            </w:r>
            <w:r w:rsidR="00632F5B">
              <w:t xml:space="preserve">= působí vůči každému) </w:t>
            </w:r>
            <w:r w:rsidR="008C03C6">
              <w:t>majetková práva</w:t>
            </w:r>
            <w:r w:rsidR="00743966">
              <w:t>.</w:t>
            </w:r>
            <w:r w:rsidR="0072346E">
              <w:t xml:space="preserve"> </w:t>
            </w:r>
            <w:r>
              <w:t>Občanský zákoník za vlastnictví označuje vše, co někomu patří, všechny jeho hmotné a nehmotné věci. Co jsou to hmotné a nehmotné věci se dozvíme později. Co kdo vlastníte? (</w:t>
            </w:r>
            <w:r w:rsidRPr="00E50CF3">
              <w:rPr>
                <w:i/>
                <w:iCs/>
              </w:rPr>
              <w:t>spíše řečnická otázka – očekávané odpovědi – telefon, penál, oblečení…)</w:t>
            </w:r>
          </w:p>
          <w:p w14:paraId="5A63D3F2" w14:textId="0D705C3D" w:rsidR="00D31978" w:rsidRDefault="00D31978" w:rsidP="00E77536">
            <w:pPr>
              <w:spacing w:line="360" w:lineRule="auto"/>
              <w:jc w:val="both"/>
            </w:pPr>
            <w:r>
              <w:t xml:space="preserve">Ten, kdo věc vlastní (má ji) </w:t>
            </w:r>
            <w:r w:rsidR="003C0587">
              <w:t xml:space="preserve">se označuje </w:t>
            </w:r>
            <w:r w:rsidR="00E50CF3">
              <w:t>za</w:t>
            </w:r>
            <w:r>
              <w:t xml:space="preserve"> vlastník</w:t>
            </w:r>
            <w:r w:rsidR="00E50CF3">
              <w:t>a</w:t>
            </w:r>
            <w:r>
              <w:t>. Vlastník pak má právo se svým vlastnictvím libovolně nakládat. To znamená, že věc může prodat, vyhodit, nikomu ji nepůjčit… Nechápejte to ale tak, že se svým vlastnictvím můžete dělat úplně cokoliv. Svým jednáním nesmíte rušit práva jiných osob, obtěžovat je nebo je nějakým způsobem poškodit.</w:t>
            </w:r>
            <w:r w:rsidR="00C06108">
              <w:t xml:space="preserve"> Nemůžete například </w:t>
            </w:r>
            <w:r w:rsidR="003C0587">
              <w:t>svým</w:t>
            </w:r>
            <w:r w:rsidR="00C06108">
              <w:t xml:space="preserve"> autem najet do plotu někoho jiného. Ano, rozbijete sice </w:t>
            </w:r>
            <w:r w:rsidR="003C0587">
              <w:t>vlastní</w:t>
            </w:r>
            <w:r w:rsidR="00C06108">
              <w:t xml:space="preserve"> auto, ale pravděpodobně tím poškodíte i plot někoho jiného.</w:t>
            </w:r>
          </w:p>
          <w:p w14:paraId="34BCEB0B" w14:textId="77777777" w:rsidR="003C0587" w:rsidRDefault="003C0587" w:rsidP="00E77536">
            <w:pPr>
              <w:spacing w:line="360" w:lineRule="auto"/>
              <w:jc w:val="both"/>
            </w:pPr>
          </w:p>
          <w:p w14:paraId="5B48E48F" w14:textId="62CDEC89" w:rsidR="00C06108" w:rsidRDefault="00C06108" w:rsidP="00E77536">
            <w:pPr>
              <w:spacing w:line="360" w:lineRule="auto"/>
              <w:jc w:val="both"/>
            </w:pPr>
            <w:r>
              <w:t xml:space="preserve">Právo vlastnit majetek nám zaručuje Listina základních práv a svobod. Podle ní </w:t>
            </w:r>
            <w:r w:rsidR="00F273C4">
              <w:t xml:space="preserve">může majetek vlastnit </w:t>
            </w:r>
            <w:r>
              <w:t>každý a vlastnické právo má pro všechny stejný zákonný obsah i ochranu.</w:t>
            </w:r>
          </w:p>
          <w:p w14:paraId="77B62896" w14:textId="48F3FD48" w:rsidR="00C06108" w:rsidRDefault="00C06108" w:rsidP="00E77536">
            <w:pPr>
              <w:spacing w:line="360" w:lineRule="auto"/>
              <w:jc w:val="both"/>
            </w:pPr>
            <w:r>
              <w:t>Vlastnictví</w:t>
            </w:r>
            <w:r w:rsidR="00F273C4">
              <w:t xml:space="preserve"> v podstatě</w:t>
            </w:r>
            <w:r>
              <w:t xml:space="preserve"> znamená, že vlastník má nad svými věcmi určitá práva. Prvním z nich je právo věc držet</w:t>
            </w:r>
            <w:r w:rsidR="00F273C4">
              <w:t xml:space="preserve"> – vlastník</w:t>
            </w:r>
            <w:r>
              <w:t xml:space="preserve"> danou věc prostě má (například má</w:t>
            </w:r>
            <w:r w:rsidR="00F273C4">
              <w:t>me</w:t>
            </w:r>
            <w:r>
              <w:t xml:space="preserve"> doma </w:t>
            </w:r>
            <w:r w:rsidR="00F273C4">
              <w:t>pověšený obraz</w:t>
            </w:r>
            <w:r>
              <w:t>). Dalším právem je právo věc užívat –</w:t>
            </w:r>
            <w:r w:rsidR="003C0587">
              <w:t xml:space="preserve"> jako se</w:t>
            </w:r>
            <w:r>
              <w:t xml:space="preserve"> například používá auto k cestování. Majitel má dále právo přisvojit si užitky plynoucí z věci. Jako užitky pak Občanský zákoník definuje to, co věc pravidelně poskytuje ze své povahy (například ovoce ze stromů). A majitel má samozřejmě také právo s věcí nakládat, tedy ji prodat, darovat, opustit, zničit…</w:t>
            </w:r>
          </w:p>
          <w:p w14:paraId="0E581B56" w14:textId="77777777" w:rsidR="003C0587" w:rsidRDefault="003C0587" w:rsidP="00E77536">
            <w:pPr>
              <w:spacing w:line="360" w:lineRule="auto"/>
              <w:jc w:val="both"/>
            </w:pPr>
          </w:p>
          <w:p w14:paraId="37C8341B" w14:textId="0974EE5B" w:rsidR="00C06108" w:rsidRDefault="00C06108" w:rsidP="00E77536">
            <w:pPr>
              <w:spacing w:line="360" w:lineRule="auto"/>
              <w:jc w:val="both"/>
            </w:pPr>
            <w:r>
              <w:t xml:space="preserve">Jak už jsme naznačili </w:t>
            </w:r>
            <w:r w:rsidR="003B4A83">
              <w:t>dříve, vlastnické právo není neomezené. Některá práva jsou omezena jinými právy nebo zákony. Člověk například nesmí držet zbraň bez zbrojního průkazu nebo třeba řídit automobil bez řidičského oprávnění. Dále nesmíme užíváním svého vlastnického práva poškozovat nebo omezovat práva druhého člověka. Smíme například poslouchat hudbu, ale nesmíme ji poslouchat po 22:00 moc nahlas, tím rušíme noční klid a omezujeme tak právo druhého člověka na odpočinek. A stejně tak nesmíme poškozovat lidské zdraví, přírodu a životní prostředí. Nesmíme svými imisemi (odpad, voda, kouř, prach, plyn, pach, světlo, stín, hluk, otřesy) vnikat na pozemek souseda v nepřiměřené míře.</w:t>
            </w:r>
          </w:p>
          <w:p w14:paraId="65E8BC7F" w14:textId="77777777" w:rsidR="003B4A83" w:rsidRDefault="003B4A83" w:rsidP="00E77536">
            <w:pPr>
              <w:spacing w:line="360" w:lineRule="auto"/>
              <w:jc w:val="both"/>
            </w:pPr>
          </w:p>
          <w:p w14:paraId="2FA65A25" w14:textId="253BABEE" w:rsidR="003B4A83" w:rsidRDefault="003B4A83" w:rsidP="00E77536">
            <w:pPr>
              <w:spacing w:line="360" w:lineRule="auto"/>
              <w:jc w:val="both"/>
            </w:pPr>
            <w:r>
              <w:t>Jak</w:t>
            </w:r>
            <w:r w:rsidR="002453B0">
              <w:t xml:space="preserve"> ale</w:t>
            </w:r>
            <w:r>
              <w:t xml:space="preserve"> vlast</w:t>
            </w:r>
            <w:r w:rsidR="00F273C4">
              <w:t>n</w:t>
            </w:r>
            <w:r>
              <w:t xml:space="preserve">ě k takovému majetku přijdeme? </w:t>
            </w:r>
            <w:r w:rsidR="00E36948">
              <w:t>N</w:t>
            </w:r>
            <w:r>
              <w:t xml:space="preserve">ejčastěji </w:t>
            </w:r>
            <w:r w:rsidR="00E36948">
              <w:t>věci získáme tak, že si je prostě</w:t>
            </w:r>
            <w:r>
              <w:t xml:space="preserve"> koupí</w:t>
            </w:r>
            <w:r w:rsidR="00E36948">
              <w:t>me</w:t>
            </w:r>
            <w:r>
              <w:t>, tedy uzavře</w:t>
            </w:r>
            <w:r w:rsidR="00E36948">
              <w:t>me</w:t>
            </w:r>
            <w:r>
              <w:t xml:space="preserve"> </w:t>
            </w:r>
            <w:r w:rsidR="00E36948">
              <w:t xml:space="preserve">kupní </w:t>
            </w:r>
            <w:r>
              <w:t>smlouv</w:t>
            </w:r>
            <w:r w:rsidR="00E36948">
              <w:t>u</w:t>
            </w:r>
            <w:r>
              <w:t xml:space="preserve">, </w:t>
            </w:r>
            <w:r w:rsidR="00E36948">
              <w:t>možností</w:t>
            </w:r>
            <w:r>
              <w:t xml:space="preserve"> je ale více.</w:t>
            </w:r>
            <w:r w:rsidR="00E36948">
              <w:t xml:space="preserve"> Existuje samozřejmě také cesta nelegální, krádež, podvod, o tom ale hovořit nebudeme.</w:t>
            </w:r>
          </w:p>
          <w:p w14:paraId="33834F38" w14:textId="44F328EB" w:rsidR="00E36948" w:rsidRDefault="00F477E8" w:rsidP="00E77536">
            <w:pPr>
              <w:spacing w:line="360" w:lineRule="auto"/>
              <w:jc w:val="both"/>
            </w:pPr>
            <w:r>
              <w:t>Občanský zákoník vymezuje osm způsobů nabytí vlastnického práva</w:t>
            </w:r>
            <w:r w:rsidR="00F273C4">
              <w:t xml:space="preserve">. </w:t>
            </w:r>
            <w:r w:rsidR="0005759B">
              <w:t xml:space="preserve">Neděste se, </w:t>
            </w:r>
            <w:r w:rsidR="009A0AEB">
              <w:t>s některými z nich se pravděpodobně za celý život nepotká</w:t>
            </w:r>
            <w:r w:rsidR="00FA69F5">
              <w:t>m</w:t>
            </w:r>
            <w:r w:rsidR="009A0AEB">
              <w:t>e, nebude</w:t>
            </w:r>
            <w:r w:rsidR="00FA69F5">
              <w:t>t</w:t>
            </w:r>
            <w:r w:rsidR="009A0AEB">
              <w:t>e si proto muset zapamatovat všechny možnosti.</w:t>
            </w:r>
          </w:p>
          <w:p w14:paraId="6A4C4DB2" w14:textId="77777777" w:rsidR="00E36948" w:rsidRDefault="00E36948" w:rsidP="00E77536">
            <w:pPr>
              <w:spacing w:line="360" w:lineRule="auto"/>
              <w:jc w:val="both"/>
            </w:pPr>
          </w:p>
          <w:p w14:paraId="0CB637EA" w14:textId="02F44FA1" w:rsidR="005F2D5A" w:rsidRDefault="00F477E8" w:rsidP="00E77536">
            <w:pPr>
              <w:spacing w:line="360" w:lineRule="auto"/>
              <w:jc w:val="both"/>
            </w:pPr>
            <w:r>
              <w:t xml:space="preserve">Prvním způsobem je přivlastnění nebo nález. Samozřejmě si nelze přivlastnit, co si umaneme, ale </w:t>
            </w:r>
            <w:r w:rsidR="00E01799">
              <w:t xml:space="preserve">za určitých podmínek lze získat vlastnická práva k opuštěným věcem. </w:t>
            </w:r>
            <w:r w:rsidR="002453B0">
              <w:t xml:space="preserve">Podle Občanského zákoníku si lze přivlastnit movitou opuštěnou věc po třech letech od jejího nálezu, za podmínky, že se o věc nikdo nepřihlásil. Tudíž, pokud najdete třeba sluchátka, ohlásíte nález obci, a pokud se o ně do třech let majitel nepřihlásí, můžete k nim nabýt vlastnického práva. U nemovitostí se pak jedná o lhůtu deseti let, ale ty propadají státu, nikoli „nálezci“. </w:t>
            </w:r>
            <w:r w:rsidR="00F3388C">
              <w:t>Podobně lze postupovat u nalezených, neoznačených zkrocených/domácích zvířat</w:t>
            </w:r>
            <w:r w:rsidR="00B3669F">
              <w:t>.</w:t>
            </w:r>
            <w:r w:rsidR="00F3388C">
              <w:t xml:space="preserve"> Pokud je vlastník nehledá, </w:t>
            </w:r>
            <w:r w:rsidR="005F1163">
              <w:t xml:space="preserve">potom </w:t>
            </w:r>
            <w:r w:rsidR="00F3388C">
              <w:t>člověk</w:t>
            </w:r>
            <w:r w:rsidR="00F00F85">
              <w:t>, který je našel a řádně se o ně stará</w:t>
            </w:r>
            <w:r w:rsidR="00577F59">
              <w:t>,</w:t>
            </w:r>
            <w:r w:rsidR="00F00F85">
              <w:t xml:space="preserve"> k nim může získat vlastnické právo (po 2–4 měsících)</w:t>
            </w:r>
            <w:r w:rsidR="00F3388C">
              <w:t>. Naproti tomu divoká zvířata jsou bez pána.</w:t>
            </w:r>
          </w:p>
          <w:p w14:paraId="1D60482B" w14:textId="77777777" w:rsidR="005F2D5A" w:rsidRDefault="005F2D5A" w:rsidP="00E77536">
            <w:pPr>
              <w:spacing w:line="360" w:lineRule="auto"/>
              <w:jc w:val="both"/>
            </w:pPr>
          </w:p>
          <w:p w14:paraId="2A489B75" w14:textId="581057E6" w:rsidR="005F2D5A" w:rsidRDefault="00F00F85" w:rsidP="00E77536">
            <w:pPr>
              <w:spacing w:line="360" w:lineRule="auto"/>
              <w:jc w:val="both"/>
            </w:pPr>
            <w:r>
              <w:t>Druhou možností je přirozený přírůstek. Za přirozený přírůstek se označují plody, které vlastníkovi pozemku vydává pozemek sám od sebe,</w:t>
            </w:r>
            <w:r w:rsidR="00E36948">
              <w:t xml:space="preserve"> například ovoce ze stromů.</w:t>
            </w:r>
            <w:r>
              <w:t xml:space="preserve"> </w:t>
            </w:r>
            <w:r w:rsidR="00E36948">
              <w:t>J</w:t>
            </w:r>
            <w:r>
              <w:t>sou tak</w:t>
            </w:r>
            <w:r w:rsidR="00E36948">
              <w:t xml:space="preserve"> však</w:t>
            </w:r>
            <w:r>
              <w:t xml:space="preserve"> označovány i „plody“ které vydává majitelovo zvíře nebo přírůstky vzniklé působením přírodních sil (voda, vítr) – například naplavená </w:t>
            </w:r>
            <w:r w:rsidR="00267220">
              <w:t>zemina</w:t>
            </w:r>
            <w:r>
              <w:t xml:space="preserve"> </w:t>
            </w:r>
            <w:r w:rsidR="00267220">
              <w:t>připadne vlastníkovi pobřežního pozemku</w:t>
            </w:r>
            <w:r>
              <w:t>.</w:t>
            </w:r>
          </w:p>
          <w:p w14:paraId="12727D36" w14:textId="77777777" w:rsidR="005F2D5A" w:rsidRDefault="005F2D5A" w:rsidP="00E77536">
            <w:pPr>
              <w:spacing w:line="360" w:lineRule="auto"/>
              <w:jc w:val="both"/>
            </w:pPr>
          </w:p>
          <w:p w14:paraId="4EF596FB" w14:textId="79A9FCFE" w:rsidR="005F2D5A" w:rsidRDefault="00267220" w:rsidP="00E77536">
            <w:pPr>
              <w:spacing w:line="360" w:lineRule="auto"/>
              <w:jc w:val="both"/>
            </w:pPr>
            <w:r>
              <w:t>Třetí varianta se nazývá umělý přírůstek. Pod něj spadá možnost získání nové věci zpracováním, kdy se zpracují movité věci několika vlastníků do věci nové, a zpracované věci/části nelze uvést do původního stavu. Další variantou umělého přírůstku je smísení, které je podobné předchozí možnosti, s tím rozdílem, že smísené celky lze bez porušení podstaty rozdělit na díly (stejně jako u zpracování je nelze navrátit do původního stavu). Další možností, jak přijít k umělému přírůstku je stavba</w:t>
            </w:r>
            <w:r w:rsidR="00DE28BD">
              <w:t>. V Občanském zákoníku je psáno, že stavba zřízená na cizím pozemku připadá vlastníkovi pozemku. Pokud by tak někdo postavil dům na všem pozemku bez vašeho vědomí, existuje možnost, že dům propadne vám (není to samozřejmě tak jednoduché, jak to zní). Poslední variantou je tzv. přestavek. Za přestavek se označuje malá část trvalé stavby, která jen malou částí zasahuje na malou část cizího pozemku. Tato malá část pozemku se stane vlastnictvím</w:t>
            </w:r>
            <w:r w:rsidR="00E36948">
              <w:t xml:space="preserve"> majitele</w:t>
            </w:r>
            <w:r w:rsidR="00DE28BD">
              <w:t xml:space="preserve"> stavby (za podmínky dobré víry</w:t>
            </w:r>
            <w:r w:rsidR="002B5F85">
              <w:t xml:space="preserve"> = jednal poctivě, byl přesvědčen o oprávněnosti svého jednání</w:t>
            </w:r>
            <w:r w:rsidR="00DE28BD">
              <w:t>).</w:t>
            </w:r>
            <w:r w:rsidR="0043048E">
              <w:t xml:space="preserve"> Nemusíte si pamatovat </w:t>
            </w:r>
            <w:r w:rsidR="00815700">
              <w:t xml:space="preserve">všechny typy umělého přírůstku, stačí </w:t>
            </w:r>
            <w:r w:rsidR="00AE4B1A">
              <w:t>znát jeden, abyste měli povědomí, o co se jedná.</w:t>
            </w:r>
          </w:p>
          <w:p w14:paraId="35BFB4C5" w14:textId="77777777" w:rsidR="005F2D5A" w:rsidRDefault="005F2D5A" w:rsidP="00E77536">
            <w:pPr>
              <w:spacing w:line="360" w:lineRule="auto"/>
              <w:jc w:val="both"/>
            </w:pPr>
          </w:p>
          <w:p w14:paraId="4B1D1D4A" w14:textId="61A21503" w:rsidR="005F2D5A" w:rsidRDefault="00DE28BD" w:rsidP="00E77536">
            <w:pPr>
              <w:spacing w:line="360" w:lineRule="auto"/>
              <w:jc w:val="both"/>
            </w:pPr>
            <w:r>
              <w:t xml:space="preserve">Čtvrtou cestou pro získání vlastnického práva je tzv. smíšený přírůstek. </w:t>
            </w:r>
            <w:r w:rsidR="00980B0E">
              <w:t>Toto označení se užívá pro přírůstek</w:t>
            </w:r>
            <w:r>
              <w:t xml:space="preserve"> </w:t>
            </w:r>
            <w:r w:rsidR="00980B0E">
              <w:t xml:space="preserve">vzniklý jednak přírodou, jednak lidskou činností. Jako příklad se uvádí osetí pozemku cizím semenem/osázení cizími rostlinami. Vlastníku pozemku totiž automaticky náleží to, co takto přibude (plody), a potom, co rostliny zapustí kořeny, budou mu patřit také. </w:t>
            </w:r>
            <w:r w:rsidR="00153ACF">
              <w:t xml:space="preserve">Smíšený přírůstek </w:t>
            </w:r>
            <w:r w:rsidR="000C2823">
              <w:t xml:space="preserve">po vás v testu chtít nebudu, </w:t>
            </w:r>
            <w:r w:rsidR="001C3ED1">
              <w:t>pravděpodobně se</w:t>
            </w:r>
            <w:r w:rsidR="00E46C56">
              <w:t xml:space="preserve"> </w:t>
            </w:r>
            <w:r w:rsidR="009A0A72">
              <w:t>nejedná o častý způsob nabytí vlastnického práva</w:t>
            </w:r>
            <w:r w:rsidR="001C3ED1">
              <w:t>.</w:t>
            </w:r>
          </w:p>
          <w:p w14:paraId="1BDF1E75" w14:textId="77777777" w:rsidR="005F2D5A" w:rsidRDefault="005F2D5A" w:rsidP="00E77536">
            <w:pPr>
              <w:spacing w:line="360" w:lineRule="auto"/>
              <w:jc w:val="both"/>
            </w:pPr>
          </w:p>
          <w:p w14:paraId="73E79671" w14:textId="31AE7F70" w:rsidR="005F2D5A" w:rsidRDefault="00AD129B" w:rsidP="00E77536">
            <w:pPr>
              <w:spacing w:line="360" w:lineRule="auto"/>
              <w:jc w:val="both"/>
            </w:pPr>
            <w:r>
              <w:t>Pátou možností nabytí vlastnického práva je vydržení.</w:t>
            </w:r>
            <w:r w:rsidR="00E274C7">
              <w:t xml:space="preserve"> Vydržení je vlastně uvedení faktického stavu do souladu s právním stavem. Nejedná se o stav, kdy byste nějakou</w:t>
            </w:r>
            <w:r w:rsidR="00930E56">
              <w:t xml:space="preserve"> věc</w:t>
            </w:r>
            <w:r w:rsidR="00E274C7">
              <w:t xml:space="preserve"> drželi</w:t>
            </w:r>
            <w:r w:rsidR="00E36948">
              <w:t xml:space="preserve">, </w:t>
            </w:r>
            <w:r w:rsidR="00E274C7">
              <w:t>dokud byste ji „nevydrželi“. Tento pojem se používá například u chybně označených pozemků – pozemek je po několik generací oplocen a užíván, ale v katastru nemovitostí je parcela označena rozdílně. Držitel pak nabude vlastnického práva tehdy, pokud movitou věc</w:t>
            </w:r>
            <w:r w:rsidR="00930E56">
              <w:t xml:space="preserve"> řádně</w:t>
            </w:r>
            <w:r w:rsidR="00E274C7">
              <w:t xml:space="preserve"> drží 3 roky, nemovitou 10 let. </w:t>
            </w:r>
          </w:p>
          <w:p w14:paraId="48D86165" w14:textId="77777777" w:rsidR="005F2D5A" w:rsidRDefault="005F2D5A" w:rsidP="00E77536">
            <w:pPr>
              <w:spacing w:line="360" w:lineRule="auto"/>
              <w:jc w:val="both"/>
            </w:pPr>
          </w:p>
          <w:p w14:paraId="6CB08284" w14:textId="4CCF0332" w:rsidR="005F2D5A" w:rsidRDefault="00E274C7" w:rsidP="00E77536">
            <w:pPr>
              <w:spacing w:line="360" w:lineRule="auto"/>
              <w:jc w:val="both"/>
            </w:pPr>
            <w:r>
              <w:t xml:space="preserve">Šestou variantou je převod vlastnického práva </w:t>
            </w:r>
            <w:r w:rsidR="00574315">
              <w:t>–</w:t>
            </w:r>
            <w:r>
              <w:t xml:space="preserve"> </w:t>
            </w:r>
            <w:r w:rsidR="00574315">
              <w:t xml:space="preserve">zřejmě nejčastější způsob, kdy se vlastnické právo převádí smlouvou v okamžiku její účinnosti. </w:t>
            </w:r>
            <w:r w:rsidR="005F2D5A">
              <w:t>Mluvíme především o smlouvách kupních a darovacích.</w:t>
            </w:r>
          </w:p>
          <w:p w14:paraId="749B13F9" w14:textId="77777777" w:rsidR="005F2D5A" w:rsidRDefault="005F2D5A" w:rsidP="00E77536">
            <w:pPr>
              <w:spacing w:line="360" w:lineRule="auto"/>
              <w:jc w:val="both"/>
            </w:pPr>
          </w:p>
          <w:p w14:paraId="2A47550A" w14:textId="78585D69" w:rsidR="005F2D5A" w:rsidRDefault="00574315" w:rsidP="00E77536">
            <w:pPr>
              <w:spacing w:line="360" w:lineRule="auto"/>
              <w:jc w:val="both"/>
            </w:pPr>
            <w:r>
              <w:t>Sedmým, zvláštním způsobem je nabytí vlastnického práva od neoprávněného</w:t>
            </w:r>
            <w:r w:rsidR="004B4541">
              <w:t>. Jedná se vlastně o získání věci o</w:t>
            </w:r>
            <w:r w:rsidR="008B41D2">
              <w:t>d</w:t>
            </w:r>
            <w:r w:rsidR="004B4541">
              <w:t xml:space="preserve"> někoho, kdo k ní neměl vlastnické právo – například zakoupení věci od někoho, komu vlastník věc svěřil</w:t>
            </w:r>
            <w:r w:rsidR="008B41D2">
              <w:t xml:space="preserve"> „na hlídání“</w:t>
            </w:r>
            <w:r w:rsidR="004B4541">
              <w:t xml:space="preserve">. Původní majitel ztrácí vlastnické právo, přičemž může po neoprávněném převodci požadovat náhradu škody, vlastnické právo ale nabývá poctivý nabyvatel. </w:t>
            </w:r>
          </w:p>
          <w:p w14:paraId="55489CE8" w14:textId="77777777" w:rsidR="005F2D5A" w:rsidRDefault="005F2D5A" w:rsidP="00E77536">
            <w:pPr>
              <w:spacing w:line="360" w:lineRule="auto"/>
              <w:jc w:val="both"/>
            </w:pPr>
          </w:p>
          <w:p w14:paraId="0ACF76E5" w14:textId="5CE6B87E" w:rsidR="00DE28BD" w:rsidRDefault="004B4541" w:rsidP="00E77536">
            <w:pPr>
              <w:spacing w:line="360" w:lineRule="auto"/>
              <w:jc w:val="both"/>
            </w:pPr>
            <w:r>
              <w:t xml:space="preserve">Posledním způsobem uvedeným v Občanském zákoníku je nabytí vlastnického práva rozhodnutím orgánu veřejné moci – tedy rozhodnutím soudu nebo jiným orgánem veřejné moci. </w:t>
            </w:r>
            <w:r w:rsidR="005F2D5A">
              <w:t>Jedná se například o vypořádání podílového spoluvlastnictví nebo</w:t>
            </w:r>
            <w:r w:rsidR="00930E56">
              <w:t xml:space="preserve"> dnes velmi diskutované</w:t>
            </w:r>
            <w:r w:rsidR="005F2D5A">
              <w:t xml:space="preserve"> restituce</w:t>
            </w:r>
            <w:r w:rsidR="002B5F85">
              <w:t xml:space="preserve"> (navrácení původnímu majiteli)</w:t>
            </w:r>
            <w:r w:rsidR="005F2D5A">
              <w:t xml:space="preserve">. </w:t>
            </w:r>
          </w:p>
        </w:tc>
      </w:tr>
    </w:tbl>
    <w:p w14:paraId="258CDA8A" w14:textId="77777777" w:rsidR="00407832" w:rsidRDefault="00407832" w:rsidP="00407832"/>
    <w:p w14:paraId="7145B6C2" w14:textId="5C055F95" w:rsidR="00407832" w:rsidRDefault="00407832">
      <w:pPr>
        <w:spacing w:line="259" w:lineRule="auto"/>
        <w:rPr>
          <w:i/>
          <w:iCs/>
        </w:rPr>
      </w:pPr>
      <w:r>
        <w:rPr>
          <w:i/>
          <w:iCs/>
        </w:rPr>
        <w:br w:type="page"/>
      </w:r>
    </w:p>
    <w:p w14:paraId="488BE58F" w14:textId="5CAEE8E7" w:rsidR="00407832" w:rsidRPr="00CF46A4" w:rsidRDefault="00930E56" w:rsidP="00407832">
      <w:pPr>
        <w:pStyle w:val="Podnadpis"/>
        <w:numPr>
          <w:ilvl w:val="0"/>
          <w:numId w:val="10"/>
        </w:numPr>
      </w:pPr>
      <w:r>
        <w:lastRenderedPageBreak/>
        <w:t>Práce ve skupinách</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5D70F2E0" w14:textId="77777777" w:rsidTr="00D50BE2">
        <w:trPr>
          <w:trHeight w:val="2259"/>
        </w:trPr>
        <w:tc>
          <w:tcPr>
            <w:tcW w:w="10456" w:type="dxa"/>
          </w:tcPr>
          <w:p w14:paraId="50564BDE" w14:textId="29157996" w:rsidR="00407832" w:rsidRDefault="006E5D1F" w:rsidP="002F6A54">
            <w:pPr>
              <w:spacing w:line="360" w:lineRule="auto"/>
              <w:jc w:val="both"/>
            </w:pPr>
            <w:r>
              <w:t xml:space="preserve">Tak, abych vás neutrápila pojmy, </w:t>
            </w:r>
            <w:r w:rsidR="00930E56">
              <w:t>na chvíli si od výkladu odpočineme</w:t>
            </w:r>
            <w:r>
              <w:t>. Budeme se přít o dědická</w:t>
            </w:r>
            <w:r w:rsidR="003D3C6C">
              <w:t xml:space="preserve"> práva</w:t>
            </w:r>
            <w:r w:rsidR="00556A4A">
              <w:t xml:space="preserve">, tedy o </w:t>
            </w:r>
            <w:r w:rsidR="00533199">
              <w:t xml:space="preserve">právo zdědit/získat vlastnická práva </w:t>
            </w:r>
            <w:r w:rsidR="003423CD">
              <w:t>k majetku zemřelého.</w:t>
            </w:r>
            <w:r>
              <w:t xml:space="preserve"> Rozdělte se do skupin po třech. Do skupiny dostanete pracovní list s článkem převzatým ze serveru Novinky.cz. Nejedná se tedy o žádný složitý právní pramen. </w:t>
            </w:r>
            <w:r w:rsidR="00890732">
              <w:t>V článku se dočtete, že se dva nevlastní bratři přou o</w:t>
            </w:r>
            <w:r w:rsidR="00D714B1">
              <w:t> </w:t>
            </w:r>
            <w:r w:rsidR="00890732">
              <w:t>majetek a jak rozhodl městský soud. Spor se ale táhnul dál a dostal se až k </w:t>
            </w:r>
            <w:r w:rsidR="008B41D2">
              <w:t>Ú</w:t>
            </w:r>
            <w:r w:rsidR="00890732">
              <w:t xml:space="preserve">stavnímu soudu. A </w:t>
            </w:r>
            <w:r w:rsidR="008B41D2">
              <w:t>Ú</w:t>
            </w:r>
            <w:r w:rsidR="00890732">
              <w:t>stavní soud budete vy.</w:t>
            </w:r>
          </w:p>
          <w:p w14:paraId="5164BF56" w14:textId="77777777" w:rsidR="00890732" w:rsidRDefault="00890732" w:rsidP="002F6A54">
            <w:pPr>
              <w:spacing w:line="360" w:lineRule="auto"/>
              <w:jc w:val="both"/>
            </w:pPr>
          </w:p>
          <w:p w14:paraId="25197A2E" w14:textId="1627FEA6" w:rsidR="00890732" w:rsidRPr="008D00B0" w:rsidRDefault="00890732" w:rsidP="002F6A54">
            <w:pPr>
              <w:spacing w:line="360" w:lineRule="auto"/>
              <w:jc w:val="both"/>
            </w:pPr>
            <w:r>
              <w:t>Jeden z vás bude soudce, druzí dva budou ony znepřátelené strany. Nebojte se být kreativní a originální. Informace ve článku jsou strohé, berte je jen jako pozadí. Soudce nám nakonec řekne, pro koho a proč se rozhodl. Shodnete se napříč skupinami? Nebo bude následovat další soud ve větším počtu účastníků? Tak hurá do boje o svá práva!</w:t>
            </w:r>
          </w:p>
        </w:tc>
      </w:tr>
    </w:tbl>
    <w:p w14:paraId="2A666014" w14:textId="77777777" w:rsidR="00890732" w:rsidRDefault="00890732" w:rsidP="00407832"/>
    <w:p w14:paraId="3219D7E1" w14:textId="255F4AC4" w:rsidR="00407832" w:rsidRPr="008D00B0" w:rsidRDefault="00405D2D" w:rsidP="00407832">
      <w:pPr>
        <w:rPr>
          <w:i/>
          <w:iCs/>
        </w:rPr>
      </w:pPr>
      <w:r>
        <w:rPr>
          <w:i/>
          <w:iCs/>
        </w:rPr>
        <w:t>Pracovní list viz</w:t>
      </w:r>
      <w:r w:rsidR="00CA4DDF">
        <w:rPr>
          <w:i/>
          <w:iCs/>
        </w:rPr>
        <w:t xml:space="preserve"> </w:t>
      </w:r>
      <w:r w:rsidR="00D6480A" w:rsidRPr="00255C99">
        <w:rPr>
          <w:i/>
          <w:iCs/>
        </w:rPr>
        <w:t xml:space="preserve">[Příloha </w:t>
      </w:r>
      <w:r w:rsidR="00D6480A">
        <w:rPr>
          <w:i/>
          <w:iCs/>
        </w:rPr>
        <w:t>2</w:t>
      </w:r>
      <w:r w:rsidR="00D6480A" w:rsidRPr="00255C99">
        <w:rPr>
          <w:i/>
          <w:iCs/>
        </w:rPr>
        <w:t>]</w:t>
      </w:r>
      <w:r w:rsidR="00D6480A">
        <w:rPr>
          <w:i/>
          <w:iCs/>
        </w:rPr>
        <w:t xml:space="preserve">. </w:t>
      </w:r>
      <w:r w:rsidR="00890732">
        <w:rPr>
          <w:i/>
          <w:iCs/>
        </w:rPr>
        <w:t>Na vypracování mají žáci cca. 7 minut. Následně nám soudci sdělí sv</w:t>
      </w:r>
      <w:r w:rsidR="007D254B">
        <w:rPr>
          <w:i/>
          <w:iCs/>
        </w:rPr>
        <w:t>é rozsudky.</w:t>
      </w:r>
      <w:r w:rsidR="00890732">
        <w:rPr>
          <w:i/>
          <w:iCs/>
        </w:rPr>
        <w:t xml:space="preserve"> Pokud budou rozdíln</w:t>
      </w:r>
      <w:r w:rsidR="007D254B">
        <w:rPr>
          <w:i/>
          <w:iCs/>
        </w:rPr>
        <w:t>é</w:t>
      </w:r>
      <w:r w:rsidR="00890732">
        <w:rPr>
          <w:i/>
          <w:iCs/>
        </w:rPr>
        <w:t>, mohou se</w:t>
      </w:r>
      <w:r w:rsidR="007D254B">
        <w:rPr>
          <w:i/>
          <w:iCs/>
        </w:rPr>
        <w:t xml:space="preserve"> žáci</w:t>
      </w:r>
      <w:r w:rsidR="00890732">
        <w:rPr>
          <w:i/>
          <w:iCs/>
        </w:rPr>
        <w:t xml:space="preserve"> ještě dále „soudit“ ve větších skupinách. Není ale podmínkou dojít k jednomu závěru. Neznáme podrobnosti případu. Žáci si pouze mají vyzkoušet obhájit svá vlastnická práva</w:t>
      </w:r>
      <w:r w:rsidR="008A0593">
        <w:rPr>
          <w:i/>
          <w:iCs/>
        </w:rPr>
        <w:t xml:space="preserve"> a zlepšit argumentační dovednosti.</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75D65496" w14:textId="77777777" w:rsidTr="006C09FA">
        <w:trPr>
          <w:trHeight w:val="411"/>
        </w:trPr>
        <w:tc>
          <w:tcPr>
            <w:tcW w:w="10456" w:type="dxa"/>
          </w:tcPr>
          <w:p w14:paraId="2CF97204" w14:textId="7C244F75" w:rsidR="007D254B" w:rsidRDefault="008A0593" w:rsidP="007D254B">
            <w:pPr>
              <w:shd w:val="clear" w:color="auto" w:fill="FFFFFF"/>
              <w:textAlignment w:val="baseline"/>
              <w:outlineLvl w:val="1"/>
            </w:pPr>
            <w:r>
              <w:t xml:space="preserve">A jak tedy tento spor vyhodnotil </w:t>
            </w:r>
            <w:r w:rsidR="008B41D2">
              <w:t>Ú</w:t>
            </w:r>
            <w:r>
              <w:t xml:space="preserve">stavní soud? </w:t>
            </w:r>
          </w:p>
          <w:p w14:paraId="369E66B1" w14:textId="54D2FC24" w:rsidR="0015245F" w:rsidRDefault="0015245F" w:rsidP="00930E56">
            <w:pPr>
              <w:shd w:val="clear" w:color="auto" w:fill="FFFFFF"/>
              <w:textAlignment w:val="baseline"/>
            </w:pPr>
          </w:p>
        </w:tc>
      </w:tr>
    </w:tbl>
    <w:p w14:paraId="42631669" w14:textId="77777777" w:rsidR="007D254B" w:rsidRDefault="007D254B">
      <w:pPr>
        <w:spacing w:line="259" w:lineRule="auto"/>
        <w:rPr>
          <w:i/>
          <w:iCs/>
        </w:rPr>
      </w:pPr>
    </w:p>
    <w:p w14:paraId="3CB3478B" w14:textId="5DBF8573" w:rsidR="007D254B" w:rsidRDefault="007D254B">
      <w:pPr>
        <w:spacing w:line="259" w:lineRule="auto"/>
        <w:rPr>
          <w:i/>
          <w:iCs/>
        </w:rPr>
      </w:pPr>
      <w:r>
        <w:rPr>
          <w:i/>
          <w:iCs/>
        </w:rPr>
        <w:t xml:space="preserve">Vyučující přečte, jak skutečně </w:t>
      </w:r>
      <w:r w:rsidR="008B41D2">
        <w:rPr>
          <w:i/>
          <w:iCs/>
        </w:rPr>
        <w:t>Ú</w:t>
      </w:r>
      <w:r>
        <w:rPr>
          <w:i/>
          <w:iCs/>
        </w:rPr>
        <w:t xml:space="preserve">stavní soud rozhodl, viz. list pro vyučujícího </w:t>
      </w:r>
      <w:r w:rsidRPr="00255C99">
        <w:rPr>
          <w:i/>
          <w:iCs/>
        </w:rPr>
        <w:t xml:space="preserve">[Příloha </w:t>
      </w:r>
      <w:r>
        <w:rPr>
          <w:i/>
          <w:iCs/>
        </w:rPr>
        <w:t>3</w:t>
      </w:r>
      <w:r w:rsidRPr="00255C99">
        <w:rPr>
          <w:i/>
          <w:iCs/>
        </w:rPr>
        <w:t>]</w:t>
      </w:r>
      <w:r>
        <w:rPr>
          <w:i/>
          <w:iCs/>
        </w:rPr>
        <w:t>.</w:t>
      </w:r>
    </w:p>
    <w:p w14:paraId="5530B490" w14:textId="703F84F0" w:rsidR="00407832" w:rsidRDefault="00407832">
      <w:pPr>
        <w:spacing w:line="259" w:lineRule="auto"/>
        <w:rPr>
          <w:i/>
          <w:iCs/>
        </w:rPr>
      </w:pPr>
      <w:r>
        <w:rPr>
          <w:i/>
          <w:iCs/>
        </w:rPr>
        <w:br w:type="page"/>
      </w:r>
    </w:p>
    <w:p w14:paraId="71ECE637" w14:textId="2C4DF500" w:rsidR="00407832" w:rsidRPr="00CF46A4" w:rsidRDefault="0015245F" w:rsidP="00407832">
      <w:pPr>
        <w:pStyle w:val="Podnadpis"/>
        <w:numPr>
          <w:ilvl w:val="0"/>
          <w:numId w:val="10"/>
        </w:numPr>
      </w:pPr>
      <w:r>
        <w:lastRenderedPageBreak/>
        <w:t>Výklad učitele</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407832" w14:paraId="435A7D17" w14:textId="77777777" w:rsidTr="00D50BE2">
        <w:trPr>
          <w:trHeight w:val="2259"/>
        </w:trPr>
        <w:tc>
          <w:tcPr>
            <w:tcW w:w="10456" w:type="dxa"/>
          </w:tcPr>
          <w:p w14:paraId="2E767294" w14:textId="035B0C7A" w:rsidR="00980DC8" w:rsidRDefault="007C4694" w:rsidP="00D714B1">
            <w:pPr>
              <w:spacing w:line="360" w:lineRule="auto"/>
              <w:jc w:val="both"/>
            </w:pPr>
            <w:r>
              <w:t>Na závěr j</w:t>
            </w:r>
            <w:r w:rsidR="0015245F">
              <w:t>eště dlužíme zodpovědět otázku, co je to vlastně ten majetek, co jsou to ty věci, které lze vlastnit.</w:t>
            </w:r>
            <w:r w:rsidR="00FF72EF">
              <w:t xml:space="preserve"> </w:t>
            </w:r>
            <w:r w:rsidR="002032BE">
              <w:t xml:space="preserve">Věc, veřejný statek, </w:t>
            </w:r>
            <w:r w:rsidR="006D3448">
              <w:t xml:space="preserve">majetek, jmění – jedná se o synonyma? A </w:t>
            </w:r>
            <w:r w:rsidR="00B866A7">
              <w:t xml:space="preserve">když psa lze vlastnit, je pes věc? </w:t>
            </w:r>
            <w:r w:rsidR="00E27E00">
              <w:t>J</w:t>
            </w:r>
            <w:r w:rsidR="00FF72EF">
              <w:t>e potřeba</w:t>
            </w:r>
            <w:r w:rsidR="00E27E00">
              <w:t xml:space="preserve"> si tyto pojmy ještě vyjasnit.</w:t>
            </w:r>
          </w:p>
          <w:p w14:paraId="6DFB69BB" w14:textId="77777777" w:rsidR="00FF72EF" w:rsidRDefault="00FF72EF" w:rsidP="00D714B1">
            <w:pPr>
              <w:spacing w:line="360" w:lineRule="auto"/>
              <w:jc w:val="both"/>
            </w:pPr>
          </w:p>
          <w:p w14:paraId="5BECECED" w14:textId="1D607116" w:rsidR="00930E56" w:rsidRDefault="0015245F" w:rsidP="00D714B1">
            <w:pPr>
              <w:spacing w:line="360" w:lineRule="auto"/>
              <w:jc w:val="both"/>
            </w:pPr>
            <w:r>
              <w:t xml:space="preserve">Věc v právním slova smyslu je vše, co je rozdílné od osoby a slouží potřebě lidí. Mezi věci se neřadí </w:t>
            </w:r>
            <w:r w:rsidR="0077338E">
              <w:t xml:space="preserve">lidské tělo, ani jeho části, byť jsou </w:t>
            </w:r>
            <w:r w:rsidR="00930E56">
              <w:t xml:space="preserve">třeba </w:t>
            </w:r>
            <w:r w:rsidR="0077338E">
              <w:t>od těla odděleny</w:t>
            </w:r>
            <w:r w:rsidR="00930E56">
              <w:t xml:space="preserve"> (X vlasy – na ně, po odstřižení, lze hledět jako na věc)</w:t>
            </w:r>
            <w:r w:rsidR="0077338E">
              <w:t>, mezi věci neřadíme ani zvířata, ačkoliv</w:t>
            </w:r>
            <w:r w:rsidR="00487A4A">
              <w:t xml:space="preserve"> je samozřejmě</w:t>
            </w:r>
            <w:r w:rsidR="0077338E">
              <w:t xml:space="preserve"> vlastnit lze.</w:t>
            </w:r>
            <w:r w:rsidR="000B47E2">
              <w:t xml:space="preserve"> Zvířata</w:t>
            </w:r>
            <w:r w:rsidR="00303420">
              <w:t xml:space="preserve"> totiž</w:t>
            </w:r>
            <w:r w:rsidR="000B47E2">
              <w:t xml:space="preserve"> mají v</w:t>
            </w:r>
            <w:r w:rsidR="00FD23CB">
              <w:t xml:space="preserve"> Občanském zákoníku </w:t>
            </w:r>
            <w:r w:rsidR="00DB53AB">
              <w:t>poněkud</w:t>
            </w:r>
            <w:r w:rsidR="00412309">
              <w:t xml:space="preserve"> netypické postav</w:t>
            </w:r>
            <w:r w:rsidR="009524A4">
              <w:t>ení</w:t>
            </w:r>
            <w:r w:rsidR="00FA1D96">
              <w:t>. Do roku 2014</w:t>
            </w:r>
            <w:r w:rsidR="00F11CFF">
              <w:t xml:space="preserve"> (</w:t>
            </w:r>
            <w:r w:rsidR="007406DE">
              <w:t>dokud</w:t>
            </w:r>
            <w:r w:rsidR="00827909">
              <w:t xml:space="preserve"> byl v platnosti </w:t>
            </w:r>
            <w:r w:rsidR="00F11CFF">
              <w:t>„starý“ Občanský zákoník)</w:t>
            </w:r>
            <w:r w:rsidR="00FA1D96">
              <w:t xml:space="preserve"> </w:t>
            </w:r>
            <w:r w:rsidR="00CA4386">
              <w:t>na ně právo skutečně nahlíželo jako na věci, dnes už ale, doufám, všichni víme, že zvíře je živý tvor nadaný</w:t>
            </w:r>
            <w:r w:rsidR="00AB1423">
              <w:t xml:space="preserve"> smysly, nelze ho proto řadit například mezi nábytek. </w:t>
            </w:r>
            <w:r w:rsidR="00AE09B8">
              <w:t xml:space="preserve">Zvířata jsou </w:t>
            </w:r>
            <w:r w:rsidR="00EB15E4">
              <w:t xml:space="preserve">tedy zvláštním objektem práva, </w:t>
            </w:r>
            <w:r w:rsidR="00F8258A">
              <w:t xml:space="preserve">a </w:t>
            </w:r>
            <w:r w:rsidR="00450A7C">
              <w:t>nařízení</w:t>
            </w:r>
            <w:r w:rsidR="000F65B8">
              <w:t xml:space="preserve"> o</w:t>
            </w:r>
            <w:r w:rsidR="00D714B1">
              <w:t> </w:t>
            </w:r>
            <w:r w:rsidR="000F65B8">
              <w:t xml:space="preserve">věcech </w:t>
            </w:r>
            <w:r w:rsidR="00246582">
              <w:t xml:space="preserve">na ně lze </w:t>
            </w:r>
            <w:r w:rsidR="000F65B8">
              <w:t>vztáhnout</w:t>
            </w:r>
            <w:r w:rsidR="00246582">
              <w:t>,</w:t>
            </w:r>
            <w:r w:rsidR="000F65B8">
              <w:t xml:space="preserve"> jen pokud to neodporuje jejich povaze</w:t>
            </w:r>
            <w:r w:rsidR="00E24A37">
              <w:t xml:space="preserve"> (etická otázka)</w:t>
            </w:r>
            <w:r w:rsidR="000F65B8">
              <w:t>.</w:t>
            </w:r>
            <w:r w:rsidR="00487A4A">
              <w:t xml:space="preserve"> </w:t>
            </w:r>
            <w:r w:rsidR="008B7D36">
              <w:t>Věc určenou k obecnému užívání („slouží všem“) právo označuje za veřejný statek.</w:t>
            </w:r>
          </w:p>
          <w:p w14:paraId="55B7D383" w14:textId="77777777" w:rsidR="00930E56" w:rsidRDefault="00930E56" w:rsidP="00D714B1">
            <w:pPr>
              <w:spacing w:line="360" w:lineRule="auto"/>
              <w:jc w:val="both"/>
            </w:pPr>
          </w:p>
          <w:p w14:paraId="25BFEF6D" w14:textId="083A3191" w:rsidR="009C778E" w:rsidRDefault="002D5AA1" w:rsidP="00D714B1">
            <w:pPr>
              <w:spacing w:line="360" w:lineRule="auto"/>
              <w:jc w:val="both"/>
            </w:pPr>
            <w:r>
              <w:t xml:space="preserve">Je potřeba také rozlišovat pojmy majetek a jmění. </w:t>
            </w:r>
            <w:r w:rsidR="00D91A45">
              <w:t xml:space="preserve">Za majetek považujeme vše, co člověku patří (všechny věci, které má). </w:t>
            </w:r>
            <w:r w:rsidR="0074695C">
              <w:t xml:space="preserve">Zatímco do jmění se krmě majetku počítají i dluhy člověka </w:t>
            </w:r>
            <w:r w:rsidR="009C778E">
              <w:t>(může tak být i záporné).</w:t>
            </w:r>
          </w:p>
          <w:p w14:paraId="3B8C4D82" w14:textId="77777777" w:rsidR="00930E56" w:rsidRDefault="00930E56" w:rsidP="00D714B1">
            <w:pPr>
              <w:spacing w:line="360" w:lineRule="auto"/>
              <w:jc w:val="both"/>
            </w:pPr>
          </w:p>
          <w:p w14:paraId="6901A4D9" w14:textId="4E0E00FB" w:rsidR="0015245F" w:rsidRDefault="009C778E" w:rsidP="00D714B1">
            <w:pPr>
              <w:spacing w:line="360" w:lineRule="auto"/>
              <w:jc w:val="both"/>
            </w:pPr>
            <w:r>
              <w:t>Občanský zákoník rozděluje věci na hmotné a ne</w:t>
            </w:r>
            <w:r w:rsidR="00F56F01">
              <w:t xml:space="preserve">hmotné a movité a nemovité. Hmotné věci jsou </w:t>
            </w:r>
            <w:r w:rsidR="00CA43DB">
              <w:t>ovladatelné části vnějšího světa, mají povahu samostatného předmětu</w:t>
            </w:r>
            <w:r w:rsidR="00BE41EF">
              <w:t xml:space="preserve">. Patří sem například auto, počítač, </w:t>
            </w:r>
            <w:r w:rsidR="001F5DB1">
              <w:t>židle…</w:t>
            </w:r>
            <w:r w:rsidR="004860D6">
              <w:t xml:space="preserve"> </w:t>
            </w:r>
            <w:r w:rsidR="00885844">
              <w:t xml:space="preserve"> </w:t>
            </w:r>
            <w:r w:rsidR="004860D6">
              <w:t xml:space="preserve">Věci nehmotné nemají hmotnou podstaty.  </w:t>
            </w:r>
            <w:r w:rsidR="00991ADE">
              <w:t xml:space="preserve">Sem spadá </w:t>
            </w:r>
            <w:r w:rsidR="007C4694">
              <w:t>například vzdělání, duševní vlastnictví, know-how</w:t>
            </w:r>
            <w:r w:rsidR="00930E56">
              <w:t>, patent</w:t>
            </w:r>
            <w:r w:rsidR="007C4694">
              <w:t>…</w:t>
            </w:r>
          </w:p>
          <w:p w14:paraId="256E506D" w14:textId="77777777" w:rsidR="00885844" w:rsidRDefault="00885844" w:rsidP="00D714B1">
            <w:pPr>
              <w:spacing w:line="360" w:lineRule="auto"/>
              <w:jc w:val="both"/>
            </w:pPr>
          </w:p>
          <w:p w14:paraId="0B063DBE" w14:textId="4634E125" w:rsidR="007C4694" w:rsidRDefault="006660FE" w:rsidP="00D714B1">
            <w:pPr>
              <w:spacing w:line="360" w:lineRule="auto"/>
              <w:jc w:val="both"/>
            </w:pPr>
            <w:r>
              <w:t xml:space="preserve">Rozdělení na věci movité a nemovité </w:t>
            </w:r>
            <w:r w:rsidR="00143846">
              <w:t>je snadněji uchopite</w:t>
            </w:r>
            <w:r w:rsidR="008B41D2">
              <w:t>lné</w:t>
            </w:r>
            <w:r w:rsidR="00143846">
              <w:t>. Pojem „nemovitost“</w:t>
            </w:r>
            <w:r w:rsidR="00CE395C">
              <w:t xml:space="preserve"> jistě znáte a běžně používáte. Nemovité věci jsou tedy pozemky a podzemní stavby</w:t>
            </w:r>
            <w:r w:rsidR="00885844">
              <w:t xml:space="preserve"> se samostatným účelovým určením</w:t>
            </w:r>
            <w:r w:rsidR="00CE395C">
              <w:t xml:space="preserve"> (</w:t>
            </w:r>
            <w:r w:rsidR="00885844">
              <w:t xml:space="preserve">např. metro, </w:t>
            </w:r>
            <w:r w:rsidR="00CE395C">
              <w:t xml:space="preserve">byt, </w:t>
            </w:r>
            <w:r w:rsidR="006527FD">
              <w:t>dům, pozemek, garáž, výrobní hala</w:t>
            </w:r>
            <w:r w:rsidR="00885844">
              <w:t>, park</w:t>
            </w:r>
            <w:r w:rsidR="006527FD">
              <w:t>…)</w:t>
            </w:r>
            <w:r w:rsidR="006A4163">
              <w:t>.</w:t>
            </w:r>
            <w:r w:rsidR="006527FD">
              <w:t xml:space="preserve"> Movité jsou pak </w:t>
            </w:r>
            <w:r w:rsidR="000775F4">
              <w:t xml:space="preserve">podle Občanského zákoníku </w:t>
            </w:r>
            <w:r w:rsidR="006527FD">
              <w:t>veškeré další věci</w:t>
            </w:r>
            <w:r w:rsidR="006A6DE0">
              <w:t>, ať je jejich podstata hmotná nebo nehmotná (auto, počítač, film…)</w:t>
            </w:r>
            <w:r w:rsidR="006A4163">
              <w:t>.</w:t>
            </w:r>
            <w:r w:rsidR="00885844">
              <w:t xml:space="preserve"> Movitými věcmi tak jsou všechny věci, kromě nemovitostí.</w:t>
            </w:r>
          </w:p>
          <w:p w14:paraId="07758ACD" w14:textId="11FBFC2E" w:rsidR="00CE395C" w:rsidRDefault="00CE395C" w:rsidP="0015245F"/>
        </w:tc>
      </w:tr>
    </w:tbl>
    <w:p w14:paraId="4322C016" w14:textId="77777777" w:rsidR="00D6480A" w:rsidRDefault="00D6480A">
      <w:pPr>
        <w:spacing w:line="259" w:lineRule="auto"/>
        <w:rPr>
          <w:i/>
          <w:iCs/>
        </w:rPr>
      </w:pPr>
    </w:p>
    <w:p w14:paraId="44F4BCA9" w14:textId="48AD8060" w:rsidR="00D6480A" w:rsidRDefault="00D6480A">
      <w:pPr>
        <w:spacing w:line="259" w:lineRule="auto"/>
        <w:rPr>
          <w:i/>
          <w:iCs/>
        </w:rPr>
      </w:pPr>
      <w:r>
        <w:rPr>
          <w:i/>
          <w:iCs/>
        </w:rPr>
        <w:t>Vyučující pokračuje ve výkladu podle prezentace v PowerPointu</w:t>
      </w:r>
    </w:p>
    <w:p w14:paraId="7D06BC27" w14:textId="060D3D49" w:rsidR="00255C99" w:rsidRDefault="00255C99">
      <w:pPr>
        <w:spacing w:line="259" w:lineRule="auto"/>
        <w:rPr>
          <w:i/>
          <w:iCs/>
        </w:rPr>
      </w:pPr>
      <w:r>
        <w:rPr>
          <w:i/>
          <w:iCs/>
        </w:rPr>
        <w:br w:type="page"/>
      </w:r>
    </w:p>
    <w:p w14:paraId="4DAD2264" w14:textId="77777777" w:rsidR="00D6480A" w:rsidRDefault="00D6480A">
      <w:pPr>
        <w:spacing w:line="259" w:lineRule="auto"/>
        <w:rPr>
          <w:i/>
          <w:iCs/>
        </w:rPr>
      </w:pPr>
    </w:p>
    <w:p w14:paraId="066D0F52" w14:textId="151CD19F" w:rsidR="00255C99" w:rsidRPr="00CF46A4" w:rsidRDefault="00885844" w:rsidP="00255C99">
      <w:pPr>
        <w:pStyle w:val="Podnadpis"/>
        <w:numPr>
          <w:ilvl w:val="0"/>
          <w:numId w:val="10"/>
        </w:numPr>
      </w:pPr>
      <w:r>
        <w:t>Samostatná práce žáků</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66CEF442" w14:textId="77777777" w:rsidTr="00D50BE2">
        <w:trPr>
          <w:trHeight w:val="2259"/>
        </w:trPr>
        <w:tc>
          <w:tcPr>
            <w:tcW w:w="10456" w:type="dxa"/>
          </w:tcPr>
          <w:p w14:paraId="2F8B7191" w14:textId="62AC0C3D" w:rsidR="00885844" w:rsidRDefault="006E5D1F" w:rsidP="00D714B1">
            <w:pPr>
              <w:spacing w:line="360" w:lineRule="auto"/>
              <w:jc w:val="both"/>
            </w:pPr>
            <w:r>
              <w:t>Nyní</w:t>
            </w:r>
            <w:r w:rsidR="00885844">
              <w:t xml:space="preserve"> si ověříme, co jste si z hodiny zapamatovali. Práce není na známku</w:t>
            </w:r>
            <w:r w:rsidR="007D254B">
              <w:t>.</w:t>
            </w:r>
            <w:r w:rsidR="00885844">
              <w:t xml:space="preserve"> </w:t>
            </w:r>
            <w:r w:rsidR="007D254B">
              <w:t>P</w:t>
            </w:r>
            <w:r w:rsidR="00885844">
              <w:t>racovní list</w:t>
            </w:r>
            <w:r w:rsidR="007D254B">
              <w:t>y</w:t>
            </w:r>
            <w:r w:rsidR="00885844">
              <w:t xml:space="preserve"> si</w:t>
            </w:r>
            <w:r w:rsidR="007D254B">
              <w:t xml:space="preserve"> vyberu, příští hodinu vám je vrátím a</w:t>
            </w:r>
            <w:r w:rsidR="00D714B1">
              <w:t> </w:t>
            </w:r>
            <w:r w:rsidR="00885844">
              <w:t>můžete</w:t>
            </w:r>
            <w:r w:rsidR="007D254B">
              <w:t xml:space="preserve"> si je</w:t>
            </w:r>
            <w:r w:rsidR="00885844">
              <w:t xml:space="preserve"> nechat, věřím, že konkrétní příklady vám pomůžou při učení se na test.</w:t>
            </w:r>
            <w:r>
              <w:t xml:space="preserve"> </w:t>
            </w:r>
            <w:r w:rsidR="00885844">
              <w:t>M</w:t>
            </w:r>
            <w:r>
              <w:t>áte před sebou pracovní list, kde je uvedeno sedm teoretických případů, jak lze získat vlastnická práva k majetku. V druhém sloupečku vidíte způsoby nabytí vlastnického práva. Vaším úkolem je spojit příklad se způsobem nabytí</w:t>
            </w:r>
            <w:r w:rsidR="00885844">
              <w:t xml:space="preserve"> vlastnictví</w:t>
            </w:r>
            <w:r>
              <w:t>.</w:t>
            </w:r>
            <w:r w:rsidR="00885844">
              <w:t xml:space="preserve"> Dále vás čeká ještě poslední malý úkol. Jistě jste si všimli, že některá slova jsou podtržená. Tyto slova si vypište</w:t>
            </w:r>
            <w:r w:rsidR="008B41D2">
              <w:t xml:space="preserve"> </w:t>
            </w:r>
            <w:r w:rsidR="00885844">
              <w:t>a určete, zda se jedná o věci hmotné/nehmotné</w:t>
            </w:r>
            <w:r w:rsidR="008B41D2">
              <w:t>,</w:t>
            </w:r>
            <w:r w:rsidR="00885844">
              <w:t xml:space="preserve"> movité/nemovité.</w:t>
            </w:r>
          </w:p>
          <w:p w14:paraId="67FCC2ED" w14:textId="604D8378" w:rsidR="00255C99" w:rsidRDefault="006E5D1F" w:rsidP="00D714B1">
            <w:pPr>
              <w:spacing w:line="360" w:lineRule="auto"/>
              <w:jc w:val="both"/>
            </w:pPr>
            <w:r>
              <w:t>Na vypracování máte</w:t>
            </w:r>
            <w:r w:rsidR="004B5C63">
              <w:t xml:space="preserve"> cca</w:t>
            </w:r>
            <w:r>
              <w:t xml:space="preserve"> 6 minut. Věřím, že s tím nebudete mít problém, ale protože se přeci jen jedná o novou látku, ve které je spousta nových pojmů, závěrečnou minutu můžete věnovat kontrole se svým sousedem v lavici.</w:t>
            </w:r>
            <w:r w:rsidR="00255C99">
              <w:t xml:space="preserve"> </w:t>
            </w:r>
          </w:p>
        </w:tc>
      </w:tr>
    </w:tbl>
    <w:p w14:paraId="2C7D72FA" w14:textId="77777777" w:rsidR="00255C99" w:rsidRDefault="00255C99" w:rsidP="00255C99"/>
    <w:p w14:paraId="63B0A2FB" w14:textId="1226DB6D" w:rsidR="00255C99" w:rsidRPr="00EE30F1" w:rsidRDefault="006E5D1F" w:rsidP="00255C99">
      <w:pPr>
        <w:rPr>
          <w:i/>
          <w:iCs/>
        </w:rPr>
      </w:pPr>
      <w:r w:rsidRPr="008D00B0">
        <w:rPr>
          <w:i/>
          <w:iCs/>
        </w:rPr>
        <w:t xml:space="preserve">Žáci dostanou pracovní list [Příloha </w:t>
      </w:r>
      <w:r w:rsidR="00D6480A">
        <w:rPr>
          <w:i/>
          <w:iCs/>
        </w:rPr>
        <w:t>4</w:t>
      </w:r>
      <w:r w:rsidRPr="008D00B0">
        <w:rPr>
          <w:i/>
          <w:iCs/>
        </w:rPr>
        <w:t>]</w:t>
      </w:r>
      <w:r w:rsidR="004B5C63">
        <w:rPr>
          <w:i/>
          <w:iCs/>
        </w:rPr>
        <w:t>.</w:t>
      </w:r>
    </w:p>
    <w:tbl>
      <w:tblPr>
        <w:tblStyle w:val="Mkatabulky"/>
        <w:tblpPr w:leftFromText="141" w:rightFromText="141" w:vertAnchor="text" w:horzAnchor="margin" w:tblpY="203"/>
        <w:tblW w:w="0" w:type="auto"/>
        <w:tblLook w:val="04A0" w:firstRow="1" w:lastRow="0" w:firstColumn="1" w:lastColumn="0" w:noHBand="0" w:noVBand="1"/>
      </w:tblPr>
      <w:tblGrid>
        <w:gridCol w:w="10456"/>
      </w:tblGrid>
      <w:tr w:rsidR="00255C99" w14:paraId="0D8CE8D5" w14:textId="77777777" w:rsidTr="00E43444">
        <w:trPr>
          <w:trHeight w:val="1688"/>
        </w:trPr>
        <w:tc>
          <w:tcPr>
            <w:tcW w:w="10456" w:type="dxa"/>
          </w:tcPr>
          <w:p w14:paraId="3F0B75FE" w14:textId="18B98B75" w:rsidR="006E5D1F" w:rsidRDefault="006E5D1F" w:rsidP="00D714B1">
            <w:pPr>
              <w:spacing w:line="360" w:lineRule="auto"/>
              <w:jc w:val="both"/>
            </w:pPr>
            <w:r>
              <w:t>Vidím, že máte všichni úkol splněn. Byl s některým z příkladů větší problém než s ostatními?</w:t>
            </w:r>
          </w:p>
          <w:p w14:paraId="2127BA75" w14:textId="77777777" w:rsidR="004B5C63" w:rsidRDefault="004B5C63" w:rsidP="00D714B1">
            <w:pPr>
              <w:spacing w:line="360" w:lineRule="auto"/>
              <w:jc w:val="both"/>
            </w:pPr>
          </w:p>
          <w:p w14:paraId="35DE0814" w14:textId="6D3DBFD1" w:rsidR="004B5C63" w:rsidRDefault="004B5C63" w:rsidP="00D714B1">
            <w:pPr>
              <w:spacing w:line="360" w:lineRule="auto"/>
              <w:jc w:val="both"/>
              <w:rPr>
                <w:i/>
                <w:iCs/>
              </w:rPr>
            </w:pPr>
            <w:r>
              <w:t xml:space="preserve">A který dobrovolník nám dnes v jedné větě shrne, co jsme se dnes naučili? </w:t>
            </w:r>
            <w:r w:rsidR="00D6480A">
              <w:t>Pokud máte strach, můžete jako oporu použít pracovní list ležící před vámi.</w:t>
            </w:r>
          </w:p>
          <w:p w14:paraId="07922B1F" w14:textId="55EE8496" w:rsidR="004B5C63" w:rsidRDefault="004B5C63" w:rsidP="00D714B1">
            <w:pPr>
              <w:jc w:val="both"/>
            </w:pPr>
          </w:p>
        </w:tc>
      </w:tr>
    </w:tbl>
    <w:p w14:paraId="4B8A44E2" w14:textId="77777777" w:rsidR="004B5C63" w:rsidRDefault="004B5C63">
      <w:pPr>
        <w:spacing w:line="259" w:lineRule="auto"/>
        <w:rPr>
          <w:i/>
          <w:iCs/>
        </w:rPr>
      </w:pPr>
    </w:p>
    <w:p w14:paraId="7F5B0436" w14:textId="77777777" w:rsidR="008D704A" w:rsidRDefault="004B5C63">
      <w:pPr>
        <w:spacing w:line="259" w:lineRule="auto"/>
        <w:rPr>
          <w:i/>
          <w:iCs/>
        </w:rPr>
      </w:pPr>
      <w:r>
        <w:rPr>
          <w:i/>
          <w:iCs/>
        </w:rPr>
        <w:t xml:space="preserve">Pokud se na položené otázky nikdo dobrovolně nepřihlásí, učitel vybere někoho, o kom ví, že se zajímá o studium společenských věd/práv. </w:t>
      </w:r>
      <w:r w:rsidR="00D6480A">
        <w:rPr>
          <w:i/>
          <w:iCs/>
        </w:rPr>
        <w:t xml:space="preserve">Společně celá třída zkontroluje všechny úkoly. </w:t>
      </w:r>
    </w:p>
    <w:p w14:paraId="6B671914" w14:textId="064B8C85" w:rsidR="00BB0F91" w:rsidRDefault="00BB0F91">
      <w:pPr>
        <w:spacing w:line="259" w:lineRule="auto"/>
        <w:rPr>
          <w:i/>
          <w:iCs/>
        </w:rPr>
      </w:pPr>
      <w:r>
        <w:rPr>
          <w:i/>
          <w:iCs/>
        </w:rPr>
        <w:t>Ideální</w:t>
      </w:r>
      <w:r w:rsidR="00D24B2F">
        <w:rPr>
          <w:i/>
          <w:iCs/>
        </w:rPr>
        <w:t xml:space="preserve"> </w:t>
      </w:r>
      <w:proofErr w:type="spellStart"/>
      <w:r w:rsidR="00D24B2F">
        <w:rPr>
          <w:i/>
          <w:iCs/>
        </w:rPr>
        <w:t>jednovětn</w:t>
      </w:r>
      <w:r>
        <w:rPr>
          <w:i/>
          <w:iCs/>
        </w:rPr>
        <w:t>á</w:t>
      </w:r>
      <w:proofErr w:type="spellEnd"/>
      <w:r w:rsidR="00D24B2F">
        <w:rPr>
          <w:i/>
          <w:iCs/>
        </w:rPr>
        <w:t xml:space="preserve"> sumarizace:</w:t>
      </w:r>
      <w:r>
        <w:rPr>
          <w:i/>
          <w:iCs/>
        </w:rPr>
        <w:t xml:space="preserve"> „Dnes jsme se dozvěděli, </w:t>
      </w:r>
      <w:r w:rsidR="002B5159">
        <w:rPr>
          <w:i/>
          <w:iCs/>
        </w:rPr>
        <w:t xml:space="preserve">že vlastnictví je vše, co někomu patří, </w:t>
      </w:r>
      <w:r w:rsidR="00D91073">
        <w:rPr>
          <w:i/>
          <w:iCs/>
        </w:rPr>
        <w:t>že máme nad věcmi určitá práva, například věc užívat</w:t>
      </w:r>
      <w:r w:rsidR="00992575">
        <w:rPr>
          <w:i/>
          <w:iCs/>
        </w:rPr>
        <w:t>;</w:t>
      </w:r>
      <w:r w:rsidR="005A7809">
        <w:rPr>
          <w:i/>
          <w:iCs/>
        </w:rPr>
        <w:t xml:space="preserve"> že jsou naše práva ale také omezená;</w:t>
      </w:r>
      <w:r w:rsidR="00992575">
        <w:rPr>
          <w:i/>
          <w:iCs/>
        </w:rPr>
        <w:t xml:space="preserve"> že existuje několik způsobů</w:t>
      </w:r>
      <w:r w:rsidR="00D52F81">
        <w:rPr>
          <w:i/>
          <w:iCs/>
        </w:rPr>
        <w:t xml:space="preserve"> nabytí vlastnického práva: přivlastnění a nález, přirozený, umělý a smíšený přírůstek, </w:t>
      </w:r>
      <w:r w:rsidR="00110B1F">
        <w:rPr>
          <w:i/>
          <w:iCs/>
        </w:rPr>
        <w:t>vydržení, převod, nabytí od neoprávněného a rozhodnutím soudu</w:t>
      </w:r>
      <w:r w:rsidR="00871FC2">
        <w:rPr>
          <w:i/>
          <w:iCs/>
        </w:rPr>
        <w:t>; a taky</w:t>
      </w:r>
      <w:r w:rsidR="00414FED">
        <w:rPr>
          <w:i/>
          <w:iCs/>
        </w:rPr>
        <w:t xml:space="preserve"> to,</w:t>
      </w:r>
      <w:r w:rsidR="00871FC2">
        <w:rPr>
          <w:i/>
          <w:iCs/>
        </w:rPr>
        <w:t xml:space="preserve"> že věci jsou vše, co není osoba</w:t>
      </w:r>
      <w:r w:rsidR="00470B44">
        <w:rPr>
          <w:i/>
          <w:iCs/>
        </w:rPr>
        <w:t>, a že se dělí na hmotné a nehmotné, a movité a nemovité.“</w:t>
      </w:r>
    </w:p>
    <w:p w14:paraId="51E2376D" w14:textId="66822EFC" w:rsidR="00490001" w:rsidRDefault="00490001">
      <w:pPr>
        <w:spacing w:line="259" w:lineRule="auto"/>
        <w:rPr>
          <w:i/>
          <w:iCs/>
        </w:rPr>
      </w:pPr>
      <w:r>
        <w:rPr>
          <w:i/>
          <w:iCs/>
        </w:rPr>
        <w:t>Očekávané</w:t>
      </w:r>
      <w:r w:rsidR="00AF1C71">
        <w:rPr>
          <w:i/>
          <w:iCs/>
        </w:rPr>
        <w:t xml:space="preserve"> </w:t>
      </w:r>
      <w:proofErr w:type="spellStart"/>
      <w:r w:rsidR="00AF1C71">
        <w:rPr>
          <w:i/>
          <w:iCs/>
        </w:rPr>
        <w:t>jednovětné</w:t>
      </w:r>
      <w:proofErr w:type="spellEnd"/>
      <w:r w:rsidR="00AF1C71">
        <w:rPr>
          <w:i/>
          <w:iCs/>
        </w:rPr>
        <w:t xml:space="preserve"> sumarizace</w:t>
      </w:r>
      <w:r w:rsidR="0030585B">
        <w:rPr>
          <w:i/>
          <w:iCs/>
        </w:rPr>
        <w:t xml:space="preserve"> např.:</w:t>
      </w:r>
      <w:r w:rsidR="00D24B2F">
        <w:rPr>
          <w:i/>
          <w:iCs/>
        </w:rPr>
        <w:t xml:space="preserve"> </w:t>
      </w:r>
      <w:r w:rsidR="00623A8D">
        <w:rPr>
          <w:i/>
          <w:iCs/>
        </w:rPr>
        <w:t xml:space="preserve">„Dnes jsme se dozvěděli, co </w:t>
      </w:r>
      <w:r w:rsidR="00F16174">
        <w:rPr>
          <w:i/>
          <w:iCs/>
        </w:rPr>
        <w:t>je to vlastnictví, jak ho lze z</w:t>
      </w:r>
      <w:r w:rsidR="00EF5B4B">
        <w:rPr>
          <w:i/>
          <w:iCs/>
        </w:rPr>
        <w:t>ískat a co jsou to věci v právním slova smyslu</w:t>
      </w:r>
      <w:r w:rsidR="00BA4553">
        <w:rPr>
          <w:i/>
          <w:iCs/>
        </w:rPr>
        <w:t xml:space="preserve"> a vyzkoušeli jsme si soud</w:t>
      </w:r>
      <w:r w:rsidR="00EF5B4B">
        <w:rPr>
          <w:i/>
          <w:iCs/>
        </w:rPr>
        <w:t>.“</w:t>
      </w:r>
      <w:r w:rsidR="00AF1C71">
        <w:rPr>
          <w:i/>
          <w:iCs/>
        </w:rPr>
        <w:t xml:space="preserve"> „Dnes jsme se dozvěděli, co je to vlastnictví, </w:t>
      </w:r>
      <w:r w:rsidR="003B19DC">
        <w:rPr>
          <w:i/>
          <w:iCs/>
        </w:rPr>
        <w:t xml:space="preserve">že ho lze nabýt </w:t>
      </w:r>
      <w:r w:rsidR="000C1F08">
        <w:rPr>
          <w:i/>
          <w:iCs/>
        </w:rPr>
        <w:t xml:space="preserve">přivlastněním a nálezem, přirozeným, umělým a smíšeným přírůstkem, vydržením, převodem, </w:t>
      </w:r>
      <w:r w:rsidR="0030585B">
        <w:rPr>
          <w:i/>
          <w:iCs/>
        </w:rPr>
        <w:t xml:space="preserve">nabytím od neoprávněného a rozhodnutím soudu, ujasnili jsme si rozdíl mezi jměním a majetkem a jak se dělí věci.“ </w:t>
      </w:r>
    </w:p>
    <w:p w14:paraId="33D0F251" w14:textId="2D29A086" w:rsidR="00407832" w:rsidRDefault="00BA4553">
      <w:pPr>
        <w:spacing w:line="259" w:lineRule="auto"/>
        <w:rPr>
          <w:i/>
          <w:iCs/>
        </w:rPr>
      </w:pPr>
      <w:r>
        <w:rPr>
          <w:i/>
          <w:iCs/>
        </w:rPr>
        <w:t xml:space="preserve">Důležité zmínit pojmy: vlastnictví, způsoby nabytí, </w:t>
      </w:r>
      <w:r w:rsidR="00DA4AE2">
        <w:rPr>
          <w:i/>
          <w:iCs/>
        </w:rPr>
        <w:t>věci a jejich dělení</w:t>
      </w:r>
      <w:r w:rsidR="00B72B02">
        <w:rPr>
          <w:i/>
          <w:iCs/>
        </w:rPr>
        <w:t xml:space="preserve"> – pokud je žáci vynechají, doptat se na ně</w:t>
      </w:r>
      <w:r w:rsidR="00DA4AE2">
        <w:rPr>
          <w:i/>
          <w:iCs/>
        </w:rPr>
        <w:t xml:space="preserve">. </w:t>
      </w:r>
      <w:r w:rsidR="00F136E0">
        <w:rPr>
          <w:i/>
          <w:iCs/>
        </w:rPr>
        <w:t>(„</w:t>
      </w:r>
      <w:r w:rsidR="00AA4F24">
        <w:rPr>
          <w:i/>
          <w:iCs/>
        </w:rPr>
        <w:t>Takže jaké vlastně bylo téma celé hodiny?“ „Jak lze vlastnické právo získat?“</w:t>
      </w:r>
      <w:r w:rsidR="00A26665">
        <w:rPr>
          <w:i/>
          <w:iCs/>
        </w:rPr>
        <w:t xml:space="preserve"> „Na která způsob nabytí</w:t>
      </w:r>
      <w:r w:rsidR="00CA6A1A">
        <w:rPr>
          <w:i/>
          <w:iCs/>
        </w:rPr>
        <w:t xml:space="preserve"> vlastnického práva jsme zapomněli?“</w:t>
      </w:r>
      <w:r w:rsidR="00AA4F24">
        <w:rPr>
          <w:i/>
          <w:iCs/>
        </w:rPr>
        <w:t xml:space="preserve"> „Co tedy lze vlastnit?“ „Jak věci dělíme?“</w:t>
      </w:r>
      <w:r w:rsidR="00A26665">
        <w:rPr>
          <w:i/>
          <w:iCs/>
        </w:rPr>
        <w:t>)</w:t>
      </w:r>
      <w:r w:rsidR="00407832">
        <w:rPr>
          <w:i/>
          <w:iCs/>
        </w:rPr>
        <w:br w:type="page"/>
      </w:r>
    </w:p>
    <w:p w14:paraId="0F8F879D" w14:textId="3CD27F66" w:rsidR="00407832" w:rsidRDefault="00407832" w:rsidP="00407832">
      <w:pPr>
        <w:pStyle w:val="Podnadpis"/>
      </w:pPr>
      <w:r>
        <w:lastRenderedPageBreak/>
        <w:t>Splnění didaktických cílů</w:t>
      </w:r>
    </w:p>
    <w:p w14:paraId="726E454B" w14:textId="77777777" w:rsidR="00405D2D" w:rsidRPr="00405D2D" w:rsidRDefault="00405D2D" w:rsidP="00405D2D"/>
    <w:p w14:paraId="7B733A39" w14:textId="314EF324" w:rsidR="004B5C63" w:rsidRDefault="004B5C63" w:rsidP="007D254B">
      <w:pPr>
        <w:spacing w:after="120"/>
      </w:pPr>
      <w:r>
        <w:t>Dosažení dílčích didaktických cílů si učitel ověří u závěrečné samostatné práce (případně práce ve dvojicích). V některou z následujících hodin bych pro žáky připravila test, podobný našemu závěrečnému testu. Byl by tedy založen na konkrétních příkladech, aby byl pro žáky snadněji uchopitelnější. Zda porozuměli pojm</w:t>
      </w:r>
      <w:r w:rsidR="00405D2D">
        <w:t>ům</w:t>
      </w:r>
      <w:r>
        <w:t xml:space="preserve"> vlastnictví</w:t>
      </w:r>
      <w:r w:rsidR="00405D2D">
        <w:t xml:space="preserve"> a věc</w:t>
      </w:r>
      <w:r>
        <w:t xml:space="preserve"> bych otestovala otevřen</w:t>
      </w:r>
      <w:r w:rsidR="00405D2D">
        <w:t>ými</w:t>
      </w:r>
      <w:r>
        <w:t xml:space="preserve"> otázk</w:t>
      </w:r>
      <w:r w:rsidR="00405D2D">
        <w:t>ami</w:t>
      </w:r>
      <w:r>
        <w:t xml:space="preserve"> – museli by vytvořit vlastní definic</w:t>
      </w:r>
      <w:r w:rsidR="00405D2D">
        <w:t>e</w:t>
      </w:r>
      <w:r>
        <w:t xml:space="preserve"> pojm</w:t>
      </w:r>
      <w:r w:rsidR="00405D2D">
        <w:t>ů</w:t>
      </w:r>
      <w:r>
        <w:t>. A podobně jako u závěrečné práce bych je nechala rozřadit konkrétní věci do připravené tabulky</w:t>
      </w:r>
      <w:r w:rsidR="00405D2D">
        <w:t xml:space="preserve"> věcí hmotných/nehmotných a movitých/nemovitých.</w:t>
      </w:r>
    </w:p>
    <w:p w14:paraId="54EBD4E0" w14:textId="76526CE3" w:rsidR="00300C29" w:rsidRDefault="00300C29" w:rsidP="00CD5327"/>
    <w:p w14:paraId="4A52F6EF" w14:textId="77777777" w:rsidR="00300C29" w:rsidRDefault="00300C29" w:rsidP="00CD5327">
      <w:r>
        <w:br/>
      </w:r>
    </w:p>
    <w:p w14:paraId="5CC2518B" w14:textId="77777777" w:rsidR="00300C29" w:rsidRDefault="00300C29">
      <w:pPr>
        <w:spacing w:line="259" w:lineRule="auto"/>
      </w:pPr>
      <w:r>
        <w:br w:type="page"/>
      </w:r>
    </w:p>
    <w:p w14:paraId="100EE1C6" w14:textId="0792AA82" w:rsidR="00300C29" w:rsidRPr="00CF46A4" w:rsidRDefault="00300C29" w:rsidP="00300C29">
      <w:pPr>
        <w:pStyle w:val="Podnadpis"/>
      </w:pPr>
      <w:r>
        <w:lastRenderedPageBreak/>
        <w:t>Příloha 1</w:t>
      </w:r>
    </w:p>
    <w:p w14:paraId="3F923859" w14:textId="79BD8A18" w:rsidR="00405D2D" w:rsidRDefault="00405D2D" w:rsidP="00300C29">
      <w:r>
        <w:t>Prezentace v PowerPointu</w:t>
      </w:r>
    </w:p>
    <w:p w14:paraId="6C44DC4D" w14:textId="5196E3DA" w:rsidR="00CA4DDF" w:rsidRPr="00CA4DDF" w:rsidRDefault="00255C99" w:rsidP="00CA4DDF">
      <w:pPr>
        <w:spacing w:line="360" w:lineRule="auto"/>
        <w:rPr>
          <w:rFonts w:cstheme="minorBidi"/>
        </w:rPr>
      </w:pPr>
      <w:r>
        <w:t xml:space="preserve"> </w:t>
      </w:r>
      <w:r w:rsidR="00CA4DDF">
        <w:t>Snímek 1</w:t>
      </w:r>
    </w:p>
    <w:p w14:paraId="362E3CEE" w14:textId="24B005DA" w:rsidR="00CA4DDF" w:rsidRDefault="00CA4DDF" w:rsidP="00CA4DDF">
      <w:pPr>
        <w:spacing w:line="360" w:lineRule="auto"/>
        <w:jc w:val="center"/>
      </w:pPr>
      <w:r>
        <w:rPr>
          <w:rFonts w:cstheme="minorBidi"/>
          <w:sz w:val="22"/>
          <w:szCs w:val="22"/>
        </w:rPr>
        <w:object w:dxaOrig="7200" w:dyaOrig="4050" w14:anchorId="53792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676193745" r:id="rId9"/>
        </w:object>
      </w:r>
    </w:p>
    <w:p w14:paraId="2098C3C2" w14:textId="0FDD4601" w:rsidR="00CA4DDF" w:rsidRDefault="00CA4DDF" w:rsidP="00CA4DDF">
      <w:pPr>
        <w:spacing w:line="360" w:lineRule="auto"/>
      </w:pPr>
      <w:r>
        <w:t>Snímek 2</w:t>
      </w:r>
    </w:p>
    <w:p w14:paraId="6B66C995" w14:textId="2456E663" w:rsidR="00CA4DDF" w:rsidRDefault="00CA4DDF" w:rsidP="00CA4DDF">
      <w:pPr>
        <w:spacing w:line="360" w:lineRule="auto"/>
        <w:jc w:val="center"/>
      </w:pPr>
      <w:r>
        <w:rPr>
          <w:rFonts w:cstheme="minorBidi"/>
          <w:sz w:val="22"/>
          <w:szCs w:val="22"/>
        </w:rPr>
        <w:object w:dxaOrig="7200" w:dyaOrig="4050" w14:anchorId="69DCC563">
          <v:shape id="_x0000_i1026" type="#_x0000_t75" style="width:5in;height:20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676193746" r:id="rId11"/>
        </w:object>
      </w:r>
    </w:p>
    <w:p w14:paraId="5DAEBB2E" w14:textId="61FC3A56" w:rsidR="00CA4DDF" w:rsidRDefault="00CA4DDF" w:rsidP="00CA4DDF">
      <w:pPr>
        <w:spacing w:line="360" w:lineRule="auto"/>
      </w:pPr>
      <w:r>
        <w:t>Snímek 3</w:t>
      </w:r>
    </w:p>
    <w:p w14:paraId="7D02A491" w14:textId="34D12215" w:rsidR="00CA4DDF" w:rsidRDefault="00CA4DDF" w:rsidP="00CA4DDF">
      <w:pPr>
        <w:spacing w:line="360" w:lineRule="auto"/>
        <w:jc w:val="center"/>
      </w:pPr>
      <w:r>
        <w:rPr>
          <w:rFonts w:cstheme="minorBidi"/>
          <w:sz w:val="22"/>
          <w:szCs w:val="22"/>
        </w:rPr>
        <w:object w:dxaOrig="7200" w:dyaOrig="4050" w14:anchorId="558D5DBA">
          <v:shape id="_x0000_i1027" type="#_x0000_t75" style="width:5in;height:202.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676193747" r:id="rId13"/>
        </w:object>
      </w:r>
    </w:p>
    <w:p w14:paraId="157D74D4" w14:textId="5615495B" w:rsidR="00CA4DDF" w:rsidRDefault="00CA4DDF" w:rsidP="00CA4DDF">
      <w:pPr>
        <w:spacing w:line="360" w:lineRule="auto"/>
      </w:pPr>
      <w:r>
        <w:lastRenderedPageBreak/>
        <w:t>Snímek 4</w:t>
      </w:r>
    </w:p>
    <w:p w14:paraId="38999747" w14:textId="2B0A759A" w:rsidR="00CA4DDF" w:rsidRDefault="00CA4DDF" w:rsidP="00CA4DDF">
      <w:pPr>
        <w:spacing w:line="360" w:lineRule="auto"/>
        <w:jc w:val="center"/>
      </w:pPr>
      <w:r>
        <w:rPr>
          <w:rFonts w:cstheme="minorBidi"/>
          <w:sz w:val="22"/>
          <w:szCs w:val="22"/>
        </w:rPr>
        <w:object w:dxaOrig="7200" w:dyaOrig="4050" w14:anchorId="2B517E97">
          <v:shape id="_x0000_i1028" type="#_x0000_t75" style="width:5in;height:20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676193748" r:id="rId15"/>
        </w:object>
      </w:r>
    </w:p>
    <w:p w14:paraId="6E3F85A8" w14:textId="4B4E5F59" w:rsidR="00CA4DDF" w:rsidRDefault="00CA4DDF" w:rsidP="00CA4DDF">
      <w:pPr>
        <w:spacing w:line="360" w:lineRule="auto"/>
      </w:pPr>
      <w:r>
        <w:t>Snímek 5</w:t>
      </w:r>
    </w:p>
    <w:p w14:paraId="3396F96B" w14:textId="3681B837" w:rsidR="00CA4DDF" w:rsidRDefault="00CA4DDF" w:rsidP="00CA4DDF">
      <w:pPr>
        <w:spacing w:line="360" w:lineRule="auto"/>
        <w:jc w:val="center"/>
      </w:pPr>
      <w:r>
        <w:rPr>
          <w:rFonts w:cstheme="minorBidi"/>
          <w:sz w:val="22"/>
          <w:szCs w:val="22"/>
        </w:rPr>
        <w:object w:dxaOrig="7200" w:dyaOrig="4050" w14:anchorId="70722E69">
          <v:shape id="_x0000_i1029" type="#_x0000_t75" style="width:5in;height:202.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9" DrawAspect="Content" ObjectID="_1676193749" r:id="rId17"/>
        </w:object>
      </w:r>
    </w:p>
    <w:p w14:paraId="7D348B6A" w14:textId="18ACC156" w:rsidR="00CA4DDF" w:rsidRDefault="00CA4DDF" w:rsidP="00CA4DDF">
      <w:pPr>
        <w:spacing w:line="360" w:lineRule="auto"/>
      </w:pPr>
      <w:r>
        <w:t>Snímek 6</w:t>
      </w:r>
    </w:p>
    <w:p w14:paraId="63D55C8A" w14:textId="77777777" w:rsidR="00CA4DDF" w:rsidRDefault="00CA4DDF" w:rsidP="00CA4DDF">
      <w:pPr>
        <w:spacing w:line="360" w:lineRule="auto"/>
        <w:jc w:val="center"/>
      </w:pPr>
      <w:r>
        <w:rPr>
          <w:rFonts w:cstheme="minorBidi"/>
          <w:sz w:val="22"/>
          <w:szCs w:val="22"/>
        </w:rPr>
        <w:object w:dxaOrig="7200" w:dyaOrig="4050" w14:anchorId="676B5DE4">
          <v:shape id="_x0000_i1030" type="#_x0000_t75" style="width:5in;height:20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0" DrawAspect="Content" ObjectID="_1676193750" r:id="rId19"/>
        </w:object>
      </w:r>
    </w:p>
    <w:p w14:paraId="41A84A5C" w14:textId="70398A0E" w:rsidR="00CA4DDF" w:rsidRDefault="00CA4DDF" w:rsidP="00CA4DDF">
      <w:pPr>
        <w:spacing w:line="259" w:lineRule="auto"/>
      </w:pPr>
      <w:r>
        <w:br w:type="page"/>
      </w:r>
    </w:p>
    <w:p w14:paraId="27119890" w14:textId="6A7224BC" w:rsidR="00CA4DDF" w:rsidRDefault="00CA4DDF" w:rsidP="00CA4DDF">
      <w:pPr>
        <w:spacing w:line="360" w:lineRule="auto"/>
      </w:pPr>
      <w:r>
        <w:lastRenderedPageBreak/>
        <w:t>Snímek 7</w:t>
      </w:r>
    </w:p>
    <w:p w14:paraId="6F870C3D" w14:textId="37F81EA2" w:rsidR="00CA4DDF" w:rsidRDefault="00CA4DDF" w:rsidP="00CA4DDF">
      <w:pPr>
        <w:spacing w:line="360" w:lineRule="auto"/>
        <w:jc w:val="center"/>
      </w:pPr>
      <w:r>
        <w:rPr>
          <w:rFonts w:cstheme="minorBidi"/>
          <w:sz w:val="22"/>
          <w:szCs w:val="22"/>
        </w:rPr>
        <w:object w:dxaOrig="7200" w:dyaOrig="4050" w14:anchorId="1CFDD576">
          <v:shape id="_x0000_i1031" type="#_x0000_t75" style="width:5in;height:202.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1" DrawAspect="Content" ObjectID="_1676193751" r:id="rId21"/>
        </w:object>
      </w:r>
    </w:p>
    <w:p w14:paraId="73C148C5" w14:textId="44BBFAA1" w:rsidR="00CA4DDF" w:rsidRDefault="00CA4DDF" w:rsidP="00CA4DDF">
      <w:pPr>
        <w:spacing w:line="360" w:lineRule="auto"/>
      </w:pPr>
      <w:r>
        <w:t>Snímek 8</w:t>
      </w:r>
    </w:p>
    <w:p w14:paraId="6E851F7D" w14:textId="372CE273" w:rsidR="00CA4DDF" w:rsidRDefault="00CA4DDF" w:rsidP="00CA4DDF">
      <w:pPr>
        <w:spacing w:line="360" w:lineRule="auto"/>
        <w:jc w:val="center"/>
      </w:pPr>
      <w:r>
        <w:rPr>
          <w:rFonts w:cstheme="minorBidi"/>
          <w:sz w:val="22"/>
          <w:szCs w:val="22"/>
        </w:rPr>
        <w:object w:dxaOrig="7200" w:dyaOrig="4050" w14:anchorId="50F2DD58">
          <v:shape id="_x0000_i1032" type="#_x0000_t75" style="width:5in;height:20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2" DrawAspect="Content" ObjectID="_1676193752" r:id="rId23"/>
        </w:object>
      </w:r>
    </w:p>
    <w:p w14:paraId="5A71033B" w14:textId="4FF83469" w:rsidR="00CA4DDF" w:rsidRDefault="00CA4DDF" w:rsidP="00CA4DDF">
      <w:pPr>
        <w:spacing w:line="360" w:lineRule="auto"/>
      </w:pPr>
      <w:r>
        <w:t>Snímek 9</w:t>
      </w:r>
    </w:p>
    <w:p w14:paraId="3C95E4F8" w14:textId="77777777" w:rsidR="00CA4DDF" w:rsidRDefault="00CA4DDF" w:rsidP="00CA4DDF">
      <w:pPr>
        <w:spacing w:line="360" w:lineRule="auto"/>
        <w:jc w:val="center"/>
      </w:pPr>
      <w:r>
        <w:rPr>
          <w:rFonts w:cstheme="minorBidi"/>
          <w:sz w:val="22"/>
          <w:szCs w:val="22"/>
        </w:rPr>
        <w:object w:dxaOrig="7200" w:dyaOrig="4050" w14:anchorId="10224BC5">
          <v:shape id="_x0000_i1033" type="#_x0000_t75" style="width:5in;height:202.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3" DrawAspect="Content" ObjectID="_1676193753" r:id="rId25"/>
        </w:object>
      </w:r>
    </w:p>
    <w:p w14:paraId="09560EEF" w14:textId="4587A6BD" w:rsidR="00CA4DDF" w:rsidRDefault="00CA4DDF" w:rsidP="00CA4DDF">
      <w:pPr>
        <w:spacing w:line="259" w:lineRule="auto"/>
      </w:pPr>
      <w:r>
        <w:br w:type="page"/>
      </w:r>
    </w:p>
    <w:p w14:paraId="29ABDEFA" w14:textId="0014782E" w:rsidR="00CA4DDF" w:rsidRDefault="00CA4DDF" w:rsidP="00CA4DDF">
      <w:pPr>
        <w:spacing w:line="360" w:lineRule="auto"/>
      </w:pPr>
      <w:r>
        <w:lastRenderedPageBreak/>
        <w:t>Snímek 10</w:t>
      </w:r>
    </w:p>
    <w:p w14:paraId="5CBD8717" w14:textId="0F5268C5" w:rsidR="00CA4DDF" w:rsidRDefault="00CA4DDF" w:rsidP="00CA4DDF">
      <w:pPr>
        <w:spacing w:line="360" w:lineRule="auto"/>
        <w:jc w:val="center"/>
      </w:pPr>
      <w:r>
        <w:rPr>
          <w:rFonts w:cstheme="minorBidi"/>
          <w:sz w:val="22"/>
          <w:szCs w:val="22"/>
        </w:rPr>
        <w:object w:dxaOrig="7200" w:dyaOrig="4050" w14:anchorId="0EC16D08">
          <v:shape id="_x0000_i1034" type="#_x0000_t75" style="width:5in;height:20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4" DrawAspect="Content" ObjectID="_1676193754" r:id="rId27"/>
        </w:object>
      </w:r>
    </w:p>
    <w:p w14:paraId="51BC2B18" w14:textId="6789F773" w:rsidR="00CA4DDF" w:rsidRDefault="00CA4DDF" w:rsidP="00CA4DDF">
      <w:pPr>
        <w:spacing w:line="360" w:lineRule="auto"/>
      </w:pPr>
      <w:r>
        <w:t>Snímek 11</w:t>
      </w:r>
    </w:p>
    <w:p w14:paraId="7DC8E07A" w14:textId="5EF48B81" w:rsidR="00CA4DDF" w:rsidRDefault="00CA4DDF" w:rsidP="00CA4DDF">
      <w:pPr>
        <w:spacing w:line="360" w:lineRule="auto"/>
        <w:jc w:val="center"/>
      </w:pPr>
      <w:r>
        <w:rPr>
          <w:rFonts w:cstheme="minorBidi"/>
          <w:sz w:val="22"/>
          <w:szCs w:val="22"/>
        </w:rPr>
        <w:object w:dxaOrig="7200" w:dyaOrig="4050" w14:anchorId="2D8082AE">
          <v:shape id="_x0000_i1035" type="#_x0000_t75" style="width:5in;height:202.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5" DrawAspect="Content" ObjectID="_1676193755" r:id="rId29"/>
        </w:object>
      </w:r>
    </w:p>
    <w:p w14:paraId="4AC468BC" w14:textId="32E6E539" w:rsidR="00CA4DDF" w:rsidRDefault="00CA4DDF" w:rsidP="00CA4DDF">
      <w:pPr>
        <w:spacing w:line="360" w:lineRule="auto"/>
      </w:pPr>
      <w:r>
        <w:t>Snímek 12</w:t>
      </w:r>
    </w:p>
    <w:p w14:paraId="6BF2DF24" w14:textId="77777777" w:rsidR="00CA4DDF" w:rsidRDefault="00CA4DDF" w:rsidP="00CA4DDF">
      <w:pPr>
        <w:spacing w:line="360" w:lineRule="auto"/>
        <w:jc w:val="center"/>
      </w:pPr>
      <w:r>
        <w:rPr>
          <w:rFonts w:cstheme="minorBidi"/>
          <w:sz w:val="22"/>
          <w:szCs w:val="22"/>
        </w:rPr>
        <w:object w:dxaOrig="7200" w:dyaOrig="4050" w14:anchorId="36221E96">
          <v:shape id="_x0000_i1036" type="#_x0000_t75" style="width:5in;height:20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6" DrawAspect="Content" ObjectID="_1676193756" r:id="rId31"/>
        </w:object>
      </w:r>
    </w:p>
    <w:p w14:paraId="5F676907" w14:textId="77777777" w:rsidR="00CA4DDF" w:rsidRDefault="00CA4DDF" w:rsidP="00CA4DDF">
      <w:pPr>
        <w:spacing w:line="360" w:lineRule="auto"/>
        <w:jc w:val="center"/>
      </w:pPr>
    </w:p>
    <w:p w14:paraId="514A235F" w14:textId="0CDEE673" w:rsidR="00CA4DDF" w:rsidRDefault="00CA4DDF" w:rsidP="00CA4DDF">
      <w:pPr>
        <w:spacing w:line="360" w:lineRule="auto"/>
      </w:pPr>
      <w:r>
        <w:lastRenderedPageBreak/>
        <w:t>Snímek 13</w:t>
      </w:r>
    </w:p>
    <w:p w14:paraId="65C8C09B" w14:textId="5E3B8C2A" w:rsidR="00CA4DDF" w:rsidRDefault="00CA4DDF" w:rsidP="00CA4DDF">
      <w:pPr>
        <w:spacing w:line="360" w:lineRule="auto"/>
        <w:jc w:val="center"/>
      </w:pPr>
      <w:r>
        <w:rPr>
          <w:rFonts w:cstheme="minorBidi"/>
          <w:sz w:val="22"/>
          <w:szCs w:val="22"/>
        </w:rPr>
        <w:object w:dxaOrig="7200" w:dyaOrig="4050" w14:anchorId="55FC1E02">
          <v:shape id="_x0000_i1037" type="#_x0000_t75" style="width:5in;height:202.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7" DrawAspect="Content" ObjectID="_1676193757" r:id="rId33"/>
        </w:object>
      </w:r>
    </w:p>
    <w:p w14:paraId="34A6AEE8" w14:textId="2D7CFE8D" w:rsidR="00CA4DDF" w:rsidRDefault="00CA4DDF" w:rsidP="00CA4DDF">
      <w:pPr>
        <w:spacing w:line="360" w:lineRule="auto"/>
      </w:pPr>
      <w:r>
        <w:t>Snímek 14</w:t>
      </w:r>
    </w:p>
    <w:p w14:paraId="5CE8AC26" w14:textId="0016CE39" w:rsidR="00CA4DDF" w:rsidRDefault="00CA4DDF" w:rsidP="00CA4DDF">
      <w:pPr>
        <w:spacing w:line="360" w:lineRule="auto"/>
        <w:jc w:val="center"/>
      </w:pPr>
      <w:r>
        <w:rPr>
          <w:rFonts w:cstheme="minorBidi"/>
          <w:sz w:val="22"/>
          <w:szCs w:val="22"/>
        </w:rPr>
        <w:object w:dxaOrig="7200" w:dyaOrig="4050" w14:anchorId="44181170">
          <v:shape id="_x0000_i1038" type="#_x0000_t75" style="width:5in;height:202.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8" DrawAspect="Content" ObjectID="_1676193758" r:id="rId35"/>
        </w:object>
      </w:r>
    </w:p>
    <w:p w14:paraId="40994652" w14:textId="05F22233" w:rsidR="00CA4DDF" w:rsidRDefault="00CA4DDF" w:rsidP="00CA4DDF">
      <w:pPr>
        <w:spacing w:line="360" w:lineRule="auto"/>
      </w:pPr>
      <w:r>
        <w:t>Snímek 15</w:t>
      </w:r>
    </w:p>
    <w:p w14:paraId="532B7CA6" w14:textId="77777777" w:rsidR="00CA4DDF" w:rsidRDefault="00CA4DDF" w:rsidP="00CA4DDF">
      <w:pPr>
        <w:spacing w:line="360" w:lineRule="auto"/>
        <w:jc w:val="center"/>
      </w:pPr>
      <w:r>
        <w:rPr>
          <w:rFonts w:cstheme="minorBidi"/>
          <w:sz w:val="22"/>
          <w:szCs w:val="22"/>
        </w:rPr>
        <w:object w:dxaOrig="7200" w:dyaOrig="4050" w14:anchorId="6A61BFF0">
          <v:shape id="_x0000_i1039" type="#_x0000_t75" style="width:5in;height:202.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9" DrawAspect="Content" ObjectID="_1676193759" r:id="rId37"/>
        </w:object>
      </w:r>
    </w:p>
    <w:p w14:paraId="3F932EAD" w14:textId="0C728681" w:rsidR="00CA4DDF" w:rsidRDefault="00CA4DDF" w:rsidP="00CA4DDF">
      <w:pPr>
        <w:spacing w:line="259" w:lineRule="auto"/>
      </w:pPr>
      <w:r>
        <w:br w:type="page"/>
      </w:r>
    </w:p>
    <w:p w14:paraId="0838D555" w14:textId="209ECCAB" w:rsidR="00CA4DDF" w:rsidRDefault="00CA4DDF" w:rsidP="00CA4DDF">
      <w:pPr>
        <w:spacing w:line="360" w:lineRule="auto"/>
      </w:pPr>
      <w:r>
        <w:lastRenderedPageBreak/>
        <w:t>Snímek 16</w:t>
      </w:r>
    </w:p>
    <w:p w14:paraId="4E0C8ABF" w14:textId="3AF0359A" w:rsidR="00CA4DDF" w:rsidRDefault="00CA4DDF" w:rsidP="00CA4DDF">
      <w:pPr>
        <w:spacing w:line="360" w:lineRule="auto"/>
        <w:jc w:val="center"/>
      </w:pPr>
      <w:r>
        <w:rPr>
          <w:rFonts w:cstheme="minorBidi"/>
          <w:sz w:val="22"/>
          <w:szCs w:val="22"/>
        </w:rPr>
        <w:object w:dxaOrig="7200" w:dyaOrig="4050" w14:anchorId="430D5A9D">
          <v:shape id="_x0000_i1040" type="#_x0000_t75" style="width:5in;height:202.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0" DrawAspect="Content" ObjectID="_1676193760" r:id="rId39"/>
        </w:object>
      </w:r>
    </w:p>
    <w:p w14:paraId="2091D4D9" w14:textId="7DB04608" w:rsidR="00CA4DDF" w:rsidRDefault="00CA4DDF" w:rsidP="00CA4DDF">
      <w:pPr>
        <w:spacing w:line="360" w:lineRule="auto"/>
      </w:pPr>
      <w:r>
        <w:t>Snímek 17</w:t>
      </w:r>
    </w:p>
    <w:p w14:paraId="4EF6FBF2" w14:textId="6E7BAD52" w:rsidR="00CA4DDF" w:rsidRDefault="00CA4DDF" w:rsidP="00CA4DDF">
      <w:pPr>
        <w:spacing w:line="360" w:lineRule="auto"/>
        <w:jc w:val="center"/>
      </w:pPr>
      <w:r>
        <w:rPr>
          <w:rFonts w:cstheme="minorBidi"/>
          <w:sz w:val="22"/>
          <w:szCs w:val="22"/>
        </w:rPr>
        <w:object w:dxaOrig="7200" w:dyaOrig="4050" w14:anchorId="725A1F9C">
          <v:shape id="_x0000_i1041" type="#_x0000_t75" style="width:5in;height:202.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1" DrawAspect="Content" ObjectID="_1676193761" r:id="rId41"/>
        </w:object>
      </w:r>
    </w:p>
    <w:p w14:paraId="629A9902" w14:textId="5E600940" w:rsidR="00CA4DDF" w:rsidRDefault="00CA4DDF" w:rsidP="00CA4DDF">
      <w:pPr>
        <w:spacing w:line="360" w:lineRule="auto"/>
      </w:pPr>
      <w:r>
        <w:t>Snímek 18</w:t>
      </w:r>
    </w:p>
    <w:p w14:paraId="5150511E" w14:textId="19B50BEB" w:rsidR="00CA4DDF" w:rsidRDefault="00CA4DDF" w:rsidP="00CA4DDF">
      <w:pPr>
        <w:spacing w:line="360" w:lineRule="auto"/>
        <w:jc w:val="center"/>
      </w:pPr>
      <w:r>
        <w:rPr>
          <w:rFonts w:cstheme="minorBidi"/>
          <w:sz w:val="22"/>
          <w:szCs w:val="22"/>
        </w:rPr>
        <w:object w:dxaOrig="7200" w:dyaOrig="4050" w14:anchorId="067B9711">
          <v:shape id="_x0000_i1042" type="#_x0000_t75" style="width:5in;height:202.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2" DrawAspect="Content" ObjectID="_1676193762" r:id="rId43"/>
        </w:object>
      </w:r>
    </w:p>
    <w:p w14:paraId="72DEE0AF" w14:textId="77777777" w:rsidR="00CA4DDF" w:rsidRDefault="00CA4DDF">
      <w:pPr>
        <w:spacing w:line="259" w:lineRule="auto"/>
      </w:pPr>
      <w:r>
        <w:br w:type="page"/>
      </w:r>
    </w:p>
    <w:p w14:paraId="1144D806" w14:textId="2C451FBA" w:rsidR="00CA4DDF" w:rsidRDefault="00CA4DDF" w:rsidP="00CA4DDF">
      <w:pPr>
        <w:spacing w:line="360" w:lineRule="auto"/>
      </w:pPr>
      <w:r>
        <w:lastRenderedPageBreak/>
        <w:t>Snímek 19</w:t>
      </w:r>
    </w:p>
    <w:p w14:paraId="7EF04496" w14:textId="77777777" w:rsidR="00CA4DDF" w:rsidRDefault="00CA4DDF" w:rsidP="00CA4DDF">
      <w:pPr>
        <w:spacing w:line="360" w:lineRule="auto"/>
        <w:jc w:val="center"/>
      </w:pPr>
      <w:r>
        <w:rPr>
          <w:rFonts w:cstheme="minorBidi"/>
          <w:sz w:val="22"/>
          <w:szCs w:val="22"/>
        </w:rPr>
        <w:object w:dxaOrig="7200" w:dyaOrig="4050" w14:anchorId="4E5F1029">
          <v:shape id="_x0000_i1043" type="#_x0000_t75" style="width:5in;height:202.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3" DrawAspect="Content" ObjectID="_1676193763" r:id="rId45"/>
        </w:object>
      </w:r>
    </w:p>
    <w:p w14:paraId="628431C4" w14:textId="77777777" w:rsidR="00CA4DDF" w:rsidRDefault="00CA4DDF" w:rsidP="00CA4DDF">
      <w:pPr>
        <w:spacing w:line="360" w:lineRule="auto"/>
        <w:jc w:val="center"/>
      </w:pPr>
    </w:p>
    <w:p w14:paraId="04760F0A" w14:textId="77777777" w:rsidR="00CA4DDF" w:rsidRDefault="00CA4DDF" w:rsidP="00CA4DDF">
      <w:pPr>
        <w:spacing w:line="360" w:lineRule="auto"/>
      </w:pPr>
    </w:p>
    <w:p w14:paraId="532846A9" w14:textId="402B9626" w:rsidR="00255C99" w:rsidRDefault="00300C29" w:rsidP="00CD5327">
      <w:pPr>
        <w:rPr>
          <w:i/>
          <w:iCs/>
        </w:rPr>
      </w:pPr>
      <w:r>
        <w:br/>
      </w:r>
      <w:r>
        <w:br/>
      </w:r>
    </w:p>
    <w:p w14:paraId="4E8D6096" w14:textId="77777777" w:rsidR="00255C99" w:rsidRDefault="00255C99">
      <w:pPr>
        <w:spacing w:line="259" w:lineRule="auto"/>
        <w:rPr>
          <w:i/>
          <w:iCs/>
        </w:rPr>
      </w:pPr>
      <w:r>
        <w:rPr>
          <w:i/>
          <w:iCs/>
        </w:rPr>
        <w:br w:type="page"/>
      </w:r>
    </w:p>
    <w:p w14:paraId="20BF2858" w14:textId="692888D1" w:rsidR="00255C99" w:rsidRPr="00CF46A4" w:rsidRDefault="00255C99" w:rsidP="00255C99">
      <w:pPr>
        <w:pStyle w:val="Podnadpis"/>
      </w:pPr>
      <w:r>
        <w:lastRenderedPageBreak/>
        <w:t>Příloha 2</w:t>
      </w:r>
    </w:p>
    <w:p w14:paraId="5AAE8840" w14:textId="326F99D1" w:rsidR="00300C29" w:rsidRDefault="00CA4DDF" w:rsidP="00CD5327">
      <w:r>
        <w:t>Pracovní list pro skupinovou práci.</w:t>
      </w:r>
    </w:p>
    <w:p w14:paraId="4A81722E" w14:textId="77777777" w:rsidR="00D6480A" w:rsidRPr="002A209F" w:rsidRDefault="00D6480A" w:rsidP="00D6480A">
      <w:pPr>
        <w:jc w:val="center"/>
        <w:rPr>
          <w:rFonts w:ascii="Times New Roman" w:hAnsi="Times New Roman" w:cs="Times New Roman"/>
          <w:b/>
          <w:bCs/>
        </w:rPr>
      </w:pPr>
      <w:r w:rsidRPr="002A209F">
        <w:rPr>
          <w:rFonts w:ascii="Times New Roman" w:hAnsi="Times New Roman" w:cs="Times New Roman"/>
          <w:b/>
          <w:bCs/>
        </w:rPr>
        <w:t>Pracovní list</w:t>
      </w:r>
    </w:p>
    <w:p w14:paraId="63063789" w14:textId="77777777" w:rsidR="00D6480A" w:rsidRPr="002A209F" w:rsidRDefault="00D6480A" w:rsidP="00D6480A">
      <w:pPr>
        <w:rPr>
          <w:rFonts w:ascii="Times New Roman" w:hAnsi="Times New Roman" w:cs="Times New Roman"/>
        </w:rPr>
      </w:pPr>
      <w:r w:rsidRPr="002A209F">
        <w:rPr>
          <w:rFonts w:ascii="Times New Roman" w:hAnsi="Times New Roman" w:cs="Times New Roman"/>
        </w:rPr>
        <w:t xml:space="preserve">Přečtěte si následující článek ze serveru Novinky.cz. Následně si rozdělte role. Jeden z vás bude bratr – žalovaný, druhý bude bratr – žalobce a třetí bude soudce. </w:t>
      </w:r>
    </w:p>
    <w:p w14:paraId="008D6109" w14:textId="4C2D82FA" w:rsidR="00D6480A" w:rsidRPr="002A209F" w:rsidRDefault="00D6480A" w:rsidP="00D6480A">
      <w:pPr>
        <w:rPr>
          <w:rFonts w:ascii="Times New Roman" w:hAnsi="Times New Roman" w:cs="Times New Roman"/>
        </w:rPr>
      </w:pPr>
      <w:r w:rsidRPr="002A209F">
        <w:rPr>
          <w:rFonts w:ascii="Times New Roman" w:hAnsi="Times New Roman" w:cs="Times New Roman"/>
        </w:rPr>
        <w:t xml:space="preserve">V závěru se dozvíme, jak o sporu skutečně rozhodl </w:t>
      </w:r>
      <w:r w:rsidR="008B41D2">
        <w:rPr>
          <w:rFonts w:ascii="Times New Roman" w:hAnsi="Times New Roman" w:cs="Times New Roman"/>
        </w:rPr>
        <w:t>Ú</w:t>
      </w:r>
      <w:r w:rsidRPr="002A209F">
        <w:rPr>
          <w:rFonts w:ascii="Times New Roman" w:hAnsi="Times New Roman" w:cs="Times New Roman"/>
        </w:rPr>
        <w:t xml:space="preserve">stavní soud. </w:t>
      </w:r>
    </w:p>
    <w:p w14:paraId="4AD036B7" w14:textId="77777777" w:rsidR="00D6480A" w:rsidRPr="002A209F" w:rsidRDefault="00D6480A" w:rsidP="00D6480A">
      <w:pPr>
        <w:spacing w:line="720" w:lineRule="atLeast"/>
        <w:textAlignment w:val="baseline"/>
        <w:outlineLvl w:val="0"/>
        <w:rPr>
          <w:rFonts w:ascii="Times New Roman" w:eastAsia="Times New Roman" w:hAnsi="Times New Roman" w:cs="Times New Roman"/>
          <w:b/>
          <w:bCs/>
          <w:i/>
          <w:iCs/>
          <w:kern w:val="36"/>
          <w:lang w:eastAsia="cs-CZ"/>
        </w:rPr>
      </w:pPr>
      <w:r w:rsidRPr="002A209F">
        <w:rPr>
          <w:rFonts w:ascii="Times New Roman" w:eastAsia="Times New Roman" w:hAnsi="Times New Roman" w:cs="Times New Roman"/>
          <w:b/>
          <w:bCs/>
          <w:i/>
          <w:iCs/>
          <w:kern w:val="36"/>
          <w:lang w:eastAsia="cs-CZ"/>
        </w:rPr>
        <w:t>Spor o majetek zničil bratrům vztah a skončil u ústavního soudu</w:t>
      </w:r>
    </w:p>
    <w:p w14:paraId="30CFD6E9" w14:textId="77777777" w:rsidR="00D6480A" w:rsidRPr="002A209F" w:rsidRDefault="00D6480A" w:rsidP="00D6480A">
      <w:pPr>
        <w:spacing w:after="0"/>
        <w:rPr>
          <w:rFonts w:ascii="Times New Roman" w:eastAsia="Times New Roman" w:hAnsi="Times New Roman" w:cs="Times New Roman"/>
          <w:i/>
          <w:iCs/>
          <w:lang w:eastAsia="cs-CZ"/>
        </w:rPr>
      </w:pPr>
      <w:r w:rsidRPr="002A209F">
        <w:rPr>
          <w:rFonts w:ascii="Times New Roman" w:eastAsia="Times New Roman" w:hAnsi="Times New Roman" w:cs="Times New Roman"/>
          <w:i/>
          <w:iCs/>
          <w:bdr w:val="none" w:sz="0" w:space="0" w:color="auto" w:frame="1"/>
          <w:lang w:eastAsia="cs-CZ"/>
        </w:rPr>
        <w:t>27. 8. 2014, 13:28</w:t>
      </w:r>
    </w:p>
    <w:p w14:paraId="30747213" w14:textId="77777777" w:rsidR="00D6480A" w:rsidRPr="002A209F" w:rsidRDefault="00D6480A" w:rsidP="00D6480A">
      <w:pPr>
        <w:spacing w:after="0"/>
        <w:rPr>
          <w:rFonts w:ascii="Times New Roman" w:eastAsia="Times New Roman" w:hAnsi="Times New Roman" w:cs="Times New Roman"/>
          <w:i/>
          <w:iCs/>
          <w:lang w:eastAsia="cs-CZ"/>
        </w:rPr>
      </w:pPr>
      <w:r w:rsidRPr="002A209F">
        <w:rPr>
          <w:rFonts w:ascii="Times New Roman" w:eastAsia="Times New Roman" w:hAnsi="Times New Roman" w:cs="Times New Roman"/>
          <w:i/>
          <w:iCs/>
          <w:lang w:eastAsia="cs-CZ"/>
        </w:rPr>
        <w:t>Miroslav Homola, </w:t>
      </w:r>
      <w:hyperlink r:id="rId46" w:history="1">
        <w:r w:rsidRPr="002A209F">
          <w:rPr>
            <w:rFonts w:ascii="Times New Roman" w:eastAsia="Times New Roman" w:hAnsi="Times New Roman" w:cs="Times New Roman"/>
            <w:i/>
            <w:iCs/>
            <w:color w:val="000000"/>
            <w:u w:val="single"/>
            <w:bdr w:val="none" w:sz="0" w:space="0" w:color="auto" w:frame="1"/>
            <w:lang w:eastAsia="cs-CZ"/>
          </w:rPr>
          <w:t>Právo</w:t>
        </w:r>
      </w:hyperlink>
    </w:p>
    <w:p w14:paraId="7E491D0A" w14:textId="77777777" w:rsidR="00D6480A" w:rsidRPr="002A209F" w:rsidRDefault="00D6480A" w:rsidP="00D6480A">
      <w:pPr>
        <w:shd w:val="clear" w:color="auto" w:fill="FFFFFF"/>
        <w:spacing w:after="0"/>
        <w:textAlignment w:val="baseline"/>
        <w:outlineLvl w:val="1"/>
        <w:rPr>
          <w:rFonts w:ascii="Times New Roman" w:eastAsia="Times New Roman" w:hAnsi="Times New Roman" w:cs="Times New Roman"/>
          <w:b/>
          <w:bCs/>
          <w:i/>
          <w:iCs/>
          <w:color w:val="000000"/>
          <w:lang w:eastAsia="cs-CZ"/>
        </w:rPr>
      </w:pPr>
    </w:p>
    <w:p w14:paraId="55EBF62D" w14:textId="77777777" w:rsidR="00D6480A" w:rsidRPr="002A209F" w:rsidRDefault="00D6480A" w:rsidP="00D6480A">
      <w:pPr>
        <w:shd w:val="clear" w:color="auto" w:fill="FFFFFF"/>
        <w:spacing w:after="0"/>
        <w:textAlignment w:val="baseline"/>
        <w:outlineLvl w:val="1"/>
        <w:rPr>
          <w:rFonts w:ascii="Times New Roman" w:eastAsia="Times New Roman" w:hAnsi="Times New Roman" w:cs="Times New Roman"/>
          <w:b/>
          <w:bCs/>
          <w:i/>
          <w:iCs/>
          <w:color w:val="000000"/>
          <w:lang w:eastAsia="cs-CZ"/>
        </w:rPr>
      </w:pPr>
      <w:r w:rsidRPr="002A209F">
        <w:rPr>
          <w:rFonts w:ascii="Times New Roman" w:eastAsia="Times New Roman" w:hAnsi="Times New Roman" w:cs="Times New Roman"/>
          <w:b/>
          <w:bCs/>
          <w:i/>
          <w:iCs/>
          <w:color w:val="000000"/>
          <w:lang w:eastAsia="cs-CZ"/>
        </w:rPr>
        <w:t>Chlapec začal používat příjmení otčíma </w:t>
      </w:r>
    </w:p>
    <w:p w14:paraId="58500BC4" w14:textId="77777777" w:rsidR="00D6480A" w:rsidRPr="002A209F" w:rsidRDefault="00D6480A" w:rsidP="00D6480A">
      <w:pPr>
        <w:shd w:val="clear" w:color="auto" w:fill="FFFFFF"/>
        <w:spacing w:after="300" w:line="390" w:lineRule="atLeast"/>
        <w:textAlignment w:val="baseline"/>
        <w:rPr>
          <w:rFonts w:ascii="Times New Roman" w:eastAsia="Times New Roman" w:hAnsi="Times New Roman" w:cs="Times New Roman"/>
          <w:i/>
          <w:iCs/>
          <w:color w:val="000000"/>
          <w:lang w:eastAsia="cs-CZ"/>
        </w:rPr>
      </w:pPr>
      <w:r w:rsidRPr="002A209F">
        <w:rPr>
          <w:rFonts w:ascii="Times New Roman" w:eastAsia="Times New Roman" w:hAnsi="Times New Roman" w:cs="Times New Roman"/>
          <w:i/>
          <w:iCs/>
          <w:color w:val="000000"/>
          <w:lang w:eastAsia="cs-CZ"/>
        </w:rPr>
        <w:t>Vše začalo už někdy kolem roku 1960, kdy se žena z Čech zamilovala do Balkánce. Z manželství se narodil syn, který jako dítě nosil poněkud komplikované jméno a příjmení vlastního otce. Manželství se rozpadlo a paní se znovu vdala – tentokrát za Čecha, se kterým měla dalšího syna.</w:t>
      </w:r>
    </w:p>
    <w:p w14:paraId="11E03BDE" w14:textId="77777777" w:rsidR="00D6480A" w:rsidRPr="002A209F" w:rsidRDefault="00D6480A" w:rsidP="00D6480A">
      <w:pPr>
        <w:shd w:val="clear" w:color="auto" w:fill="FFFFFF"/>
        <w:spacing w:after="300" w:line="390" w:lineRule="atLeast"/>
        <w:textAlignment w:val="baseline"/>
        <w:rPr>
          <w:rFonts w:ascii="Times New Roman" w:eastAsia="Times New Roman" w:hAnsi="Times New Roman" w:cs="Times New Roman"/>
          <w:i/>
          <w:iCs/>
          <w:color w:val="000000"/>
          <w:lang w:eastAsia="cs-CZ"/>
        </w:rPr>
      </w:pPr>
      <w:r w:rsidRPr="002A209F">
        <w:rPr>
          <w:rFonts w:ascii="Times New Roman" w:eastAsia="Times New Roman" w:hAnsi="Times New Roman" w:cs="Times New Roman"/>
          <w:i/>
          <w:iCs/>
          <w:color w:val="000000"/>
          <w:lang w:eastAsia="cs-CZ"/>
        </w:rPr>
        <w:t>Obavy před možným výsměchem kvůli jménu chlapce z prvního manželství řešila paní se svým novým mužem tak, že její prvorozený chlapec byl úředně přejmenován a začal používat nové jméno a příjmení otčíma.</w:t>
      </w:r>
    </w:p>
    <w:p w14:paraId="62656912" w14:textId="77777777" w:rsidR="00D6480A" w:rsidRPr="002A209F" w:rsidRDefault="00D6480A" w:rsidP="00D6480A">
      <w:pPr>
        <w:shd w:val="clear" w:color="auto" w:fill="FFFFFF"/>
        <w:spacing w:after="300" w:line="390" w:lineRule="atLeast"/>
        <w:textAlignment w:val="baseline"/>
        <w:rPr>
          <w:rFonts w:ascii="Times New Roman" w:eastAsia="Times New Roman" w:hAnsi="Times New Roman" w:cs="Times New Roman"/>
          <w:i/>
          <w:iCs/>
          <w:color w:val="000000"/>
          <w:lang w:eastAsia="cs-CZ"/>
        </w:rPr>
      </w:pPr>
      <w:r w:rsidRPr="002A209F">
        <w:rPr>
          <w:rFonts w:ascii="Times New Roman" w:eastAsia="Times New Roman" w:hAnsi="Times New Roman" w:cs="Times New Roman"/>
          <w:i/>
          <w:iCs/>
          <w:color w:val="000000"/>
          <w:lang w:eastAsia="cs-CZ"/>
        </w:rPr>
        <w:t>Skutečnost, že je nevlastním synem, však dítěti otčím i jeho matka zatajili, stejně jako o tom nevěděl jeho později narozený nevlastní bratr. Oba chlapci a posléze muži spolu zřejmě bez problémů vyrůstali, aniž by tušili, že jsou nevlastními sourozenci.</w:t>
      </w:r>
    </w:p>
    <w:p w14:paraId="677CC4EF" w14:textId="77777777" w:rsidR="00D6480A" w:rsidRPr="002A209F" w:rsidRDefault="00D6480A" w:rsidP="00D6480A">
      <w:pPr>
        <w:shd w:val="clear" w:color="auto" w:fill="FFFFFF"/>
        <w:spacing w:after="0" w:line="390" w:lineRule="atLeast"/>
        <w:textAlignment w:val="baseline"/>
        <w:rPr>
          <w:rFonts w:ascii="Times New Roman" w:eastAsia="Times New Roman" w:hAnsi="Times New Roman" w:cs="Times New Roman"/>
          <w:i/>
          <w:iCs/>
          <w:color w:val="000000"/>
          <w:lang w:eastAsia="cs-CZ"/>
        </w:rPr>
      </w:pPr>
      <w:r w:rsidRPr="002A209F">
        <w:rPr>
          <w:rFonts w:ascii="Times New Roman" w:eastAsia="Times New Roman" w:hAnsi="Times New Roman" w:cs="Times New Roman"/>
          <w:i/>
          <w:iCs/>
          <w:color w:val="000000"/>
          <w:lang w:eastAsia="cs-CZ"/>
        </w:rPr>
        <w:t>A to až do doby, kdy jejich otec zemřel a majetky miliónové hodnoty, mimo jiné i pozemky v </w:t>
      </w:r>
      <w:r w:rsidRPr="002A209F">
        <w:rPr>
          <w:rFonts w:ascii="Times New Roman" w:eastAsia="Times New Roman" w:hAnsi="Times New Roman" w:cs="Times New Roman"/>
          <w:i/>
          <w:iCs/>
          <w:color w:val="000000" w:themeColor="text1"/>
          <w:bdr w:val="none" w:sz="0" w:space="0" w:color="auto" w:frame="1"/>
          <w:lang w:eastAsia="cs-CZ"/>
        </w:rPr>
        <w:t>Praze</w:t>
      </w:r>
      <w:r w:rsidRPr="002A209F">
        <w:rPr>
          <w:rFonts w:ascii="Times New Roman" w:eastAsia="Times New Roman" w:hAnsi="Times New Roman" w:cs="Times New Roman"/>
          <w:i/>
          <w:iCs/>
          <w:color w:val="000066"/>
          <w:u w:val="single"/>
          <w:bdr w:val="none" w:sz="0" w:space="0" w:color="auto" w:frame="1"/>
          <w:lang w:eastAsia="cs-CZ"/>
        </w:rPr>
        <w:t>,</w:t>
      </w:r>
      <w:r w:rsidRPr="002A209F">
        <w:rPr>
          <w:rFonts w:ascii="Times New Roman" w:eastAsia="Times New Roman" w:hAnsi="Times New Roman" w:cs="Times New Roman"/>
          <w:i/>
          <w:iCs/>
          <w:color w:val="000000"/>
          <w:lang w:eastAsia="cs-CZ"/>
        </w:rPr>
        <w:t> dědil právě nevlastní syn, kterého mladší bratr, vystupující jako poškozený, označil za podvodníka a lháře. Městský soud v Praze v únoru 2012 dal stěžovateli zapravdu a uznal nevlastního syna vinným z podvodu.</w:t>
      </w:r>
    </w:p>
    <w:p w14:paraId="389BE628" w14:textId="77777777" w:rsidR="00D6480A" w:rsidRPr="002A209F" w:rsidRDefault="00D6480A" w:rsidP="00D6480A">
      <w:pPr>
        <w:shd w:val="clear" w:color="auto" w:fill="FFFFFF"/>
        <w:spacing w:after="0" w:line="390" w:lineRule="atLeast"/>
        <w:textAlignment w:val="baseline"/>
        <w:rPr>
          <w:rFonts w:ascii="Times New Roman" w:eastAsia="Times New Roman" w:hAnsi="Times New Roman" w:cs="Times New Roman"/>
          <w:color w:val="000000"/>
          <w:lang w:eastAsia="cs-CZ"/>
        </w:rPr>
      </w:pPr>
    </w:p>
    <w:p w14:paraId="4FD9647F" w14:textId="5CA8D40E" w:rsidR="00D6480A" w:rsidRPr="002A209F" w:rsidRDefault="00D6480A" w:rsidP="00D6480A">
      <w:pPr>
        <w:shd w:val="clear" w:color="auto" w:fill="FFFFFF"/>
        <w:spacing w:after="0" w:line="390" w:lineRule="atLeast"/>
        <w:textAlignment w:val="baseline"/>
        <w:rPr>
          <w:rFonts w:ascii="Times New Roman" w:hAnsi="Times New Roman" w:cs="Times New Roman"/>
        </w:rPr>
      </w:pPr>
      <w:r w:rsidRPr="002A209F">
        <w:rPr>
          <w:rFonts w:ascii="Times New Roman" w:eastAsia="Times New Roman" w:hAnsi="Times New Roman" w:cs="Times New Roman"/>
          <w:color w:val="000000"/>
          <w:lang w:eastAsia="cs-CZ"/>
        </w:rPr>
        <w:t>Spor se nyní dostal až k </w:t>
      </w:r>
      <w:r w:rsidR="008B41D2">
        <w:rPr>
          <w:rFonts w:ascii="Times New Roman" w:eastAsia="Times New Roman" w:hAnsi="Times New Roman" w:cs="Times New Roman"/>
          <w:color w:val="000000"/>
          <w:lang w:eastAsia="cs-CZ"/>
        </w:rPr>
        <w:t>Ú</w:t>
      </w:r>
      <w:r w:rsidRPr="002A209F">
        <w:rPr>
          <w:rFonts w:ascii="Times New Roman" w:eastAsia="Times New Roman" w:hAnsi="Times New Roman" w:cs="Times New Roman"/>
          <w:color w:val="000000"/>
          <w:lang w:eastAsia="cs-CZ"/>
        </w:rPr>
        <w:t xml:space="preserve">stavnímu soudu – k vám. Role soudce je </w:t>
      </w:r>
      <w:r w:rsidRPr="002A209F">
        <w:rPr>
          <w:rFonts w:ascii="Times New Roman" w:hAnsi="Times New Roman" w:cs="Times New Roman"/>
        </w:rPr>
        <w:t>mezi bratry rozhodnout, na čí straně je právo/kdo má pravdu a verdikt nakonec sdělit před třídou. Sepište si ty argumenty, které vás ke konečnému rozhodnutí přiměly.</w:t>
      </w:r>
    </w:p>
    <w:p w14:paraId="61F13F6A" w14:textId="77777777" w:rsidR="00D6480A" w:rsidRPr="002A209F" w:rsidRDefault="00D6480A" w:rsidP="00D6480A">
      <w:pPr>
        <w:shd w:val="clear" w:color="auto" w:fill="FFFFFF"/>
        <w:spacing w:after="0" w:line="390" w:lineRule="atLeast"/>
        <w:textAlignment w:val="baseline"/>
        <w:rPr>
          <w:rFonts w:ascii="Times New Roman" w:hAnsi="Times New Roman" w:cs="Times New Roman"/>
        </w:rPr>
      </w:pPr>
      <w:r w:rsidRPr="002A209F">
        <w:rPr>
          <w:rFonts w:ascii="Times New Roman" w:hAnsi="Times New Roman" w:cs="Times New Roman"/>
        </w:rPr>
        <w:t xml:space="preserve">Role bratrů je se o majetek před soudcem přít. To znamená, jeden (vlastní syn) si připraví cca. 3 argumenty, proč by jeho nevlastní bratr neměl majetek zdědit. </w:t>
      </w:r>
    </w:p>
    <w:p w14:paraId="7F1AB932" w14:textId="77777777" w:rsidR="00D6480A" w:rsidRPr="002A209F" w:rsidRDefault="00D6480A" w:rsidP="00D6480A">
      <w:pPr>
        <w:shd w:val="clear" w:color="auto" w:fill="FFFFFF"/>
        <w:spacing w:after="0" w:line="390" w:lineRule="atLeast"/>
        <w:textAlignment w:val="baseline"/>
        <w:rPr>
          <w:rFonts w:ascii="Times New Roman" w:eastAsia="Times New Roman" w:hAnsi="Times New Roman" w:cs="Times New Roman"/>
          <w:color w:val="000000"/>
          <w:lang w:eastAsia="cs-CZ"/>
        </w:rPr>
      </w:pPr>
      <w:r w:rsidRPr="002A209F">
        <w:rPr>
          <w:rFonts w:ascii="Times New Roman" w:hAnsi="Times New Roman" w:cs="Times New Roman"/>
        </w:rPr>
        <w:t>Druhý bratr si připraví taktéž cca. 3 argumenty, proč by naopak měl mít stejné právo na dědictví jako jeho nevlastní bratr.</w:t>
      </w:r>
    </w:p>
    <w:p w14:paraId="3F3F9E63" w14:textId="77777777" w:rsidR="00D6480A" w:rsidRPr="002A209F" w:rsidRDefault="00D6480A" w:rsidP="00D6480A">
      <w:pPr>
        <w:shd w:val="clear" w:color="auto" w:fill="FFFFFF"/>
        <w:spacing w:after="0" w:line="390" w:lineRule="atLeast"/>
        <w:textAlignment w:val="baseline"/>
        <w:rPr>
          <w:rFonts w:ascii="Times New Roman" w:eastAsia="Times New Roman" w:hAnsi="Times New Roman" w:cs="Times New Roman"/>
          <w:color w:val="000000"/>
          <w:lang w:eastAsia="cs-CZ"/>
        </w:rPr>
      </w:pPr>
      <w:r w:rsidRPr="002A209F">
        <w:rPr>
          <w:rFonts w:ascii="Times New Roman" w:eastAsia="Times New Roman" w:hAnsi="Times New Roman" w:cs="Times New Roman"/>
          <w:color w:val="000000"/>
          <w:lang w:eastAsia="cs-CZ"/>
        </w:rPr>
        <w:t xml:space="preserve">Vymyslete co nejlepší argumenty ̶ článek berte spíše jako oporu, buďte kreativní. Z článku nedostáváme konkrétní informace, proto neočekáváme jednu správnou odpověď – berte to jako hru. </w:t>
      </w:r>
    </w:p>
    <w:p w14:paraId="06AC131C" w14:textId="77777777" w:rsidR="00D6480A" w:rsidRPr="002A209F" w:rsidRDefault="00D6480A" w:rsidP="00D6480A">
      <w:pPr>
        <w:shd w:val="clear" w:color="auto" w:fill="FFFFFF"/>
        <w:spacing w:after="0" w:line="390" w:lineRule="atLeast"/>
        <w:textAlignment w:val="baseline"/>
        <w:rPr>
          <w:rFonts w:ascii="Times New Roman" w:eastAsia="Times New Roman" w:hAnsi="Times New Roman" w:cs="Times New Roman"/>
          <w:color w:val="000000"/>
          <w:lang w:eastAsia="cs-CZ"/>
        </w:rPr>
      </w:pPr>
      <w:r w:rsidRPr="002A209F">
        <w:rPr>
          <w:rFonts w:ascii="Times New Roman" w:eastAsia="Times New Roman" w:hAnsi="Times New Roman" w:cs="Times New Roman"/>
          <w:color w:val="000000"/>
          <w:lang w:eastAsia="cs-CZ"/>
        </w:rPr>
        <w:t>Tak kdo má podle vás právo na dědictví? Jen vlastní syn? Oba? Nikdo? Necháme se překvapit…</w:t>
      </w:r>
    </w:p>
    <w:p w14:paraId="7E6CB6DF" w14:textId="67D5DD8D" w:rsidR="00CA4DDF" w:rsidRDefault="00CA4DDF" w:rsidP="00CD5327">
      <w:pPr>
        <w:rPr>
          <w:i/>
          <w:iCs/>
        </w:rPr>
      </w:pPr>
    </w:p>
    <w:p w14:paraId="517383CD" w14:textId="77777777" w:rsidR="00D6480A" w:rsidRDefault="00D6480A">
      <w:pPr>
        <w:spacing w:line="259" w:lineRule="auto"/>
        <w:rPr>
          <w:rFonts w:asciiTheme="majorHAnsi" w:eastAsiaTheme="majorEastAsia" w:hAnsiTheme="majorHAnsi" w:cstheme="majorBidi"/>
          <w:spacing w:val="-10"/>
          <w:kern w:val="28"/>
          <w:sz w:val="40"/>
          <w:szCs w:val="40"/>
        </w:rPr>
      </w:pPr>
      <w:r>
        <w:br w:type="page"/>
      </w:r>
    </w:p>
    <w:p w14:paraId="51B9B498" w14:textId="3A888926" w:rsidR="00D6480A" w:rsidRDefault="00D6480A" w:rsidP="00D6480A">
      <w:pPr>
        <w:pStyle w:val="Podnadpis"/>
      </w:pPr>
      <w:r>
        <w:lastRenderedPageBreak/>
        <w:t>Příloha 3</w:t>
      </w:r>
    </w:p>
    <w:p w14:paraId="23024242" w14:textId="6FEFE976" w:rsidR="00D6480A" w:rsidRDefault="00D6480A" w:rsidP="00D6480A">
      <w:r>
        <w:t>Pracovní list pro vyučujícího.</w:t>
      </w:r>
    </w:p>
    <w:p w14:paraId="3C077239" w14:textId="77777777" w:rsidR="00D6480A" w:rsidRPr="00D6480A" w:rsidRDefault="00D6480A" w:rsidP="00D6480A">
      <w:pPr>
        <w:jc w:val="center"/>
        <w:rPr>
          <w:rFonts w:ascii="Times New Roman" w:hAnsi="Times New Roman" w:cs="Times New Roman"/>
          <w:b/>
          <w:bCs/>
          <w:sz w:val="22"/>
          <w:szCs w:val="22"/>
        </w:rPr>
      </w:pPr>
      <w:r w:rsidRPr="00D6480A">
        <w:rPr>
          <w:rFonts w:ascii="Times New Roman" w:hAnsi="Times New Roman" w:cs="Times New Roman"/>
          <w:b/>
          <w:bCs/>
          <w:sz w:val="22"/>
          <w:szCs w:val="22"/>
        </w:rPr>
        <w:t>List pro vyučujícího</w:t>
      </w:r>
    </w:p>
    <w:p w14:paraId="04B5D512" w14:textId="77777777" w:rsidR="00D6480A" w:rsidRPr="00D6480A" w:rsidRDefault="00D6480A" w:rsidP="00D6480A">
      <w:pPr>
        <w:rPr>
          <w:rFonts w:ascii="Times New Roman" w:hAnsi="Times New Roman" w:cs="Times New Roman"/>
          <w:sz w:val="22"/>
          <w:szCs w:val="22"/>
        </w:rPr>
      </w:pPr>
      <w:r w:rsidRPr="00D6480A">
        <w:rPr>
          <w:rFonts w:ascii="Times New Roman" w:hAnsi="Times New Roman" w:cs="Times New Roman"/>
          <w:sz w:val="22"/>
          <w:szCs w:val="22"/>
        </w:rPr>
        <w:t>Obsahuje celý článek, včetně rozhodnutí ústavního soudu (označeno modře).</w:t>
      </w:r>
    </w:p>
    <w:p w14:paraId="4EBBB747" w14:textId="1BC6DFD7" w:rsidR="00D6480A" w:rsidRPr="00D6480A" w:rsidRDefault="00D6480A" w:rsidP="00D6480A">
      <w:pPr>
        <w:rPr>
          <w:rFonts w:ascii="Times New Roman" w:hAnsi="Times New Roman" w:cs="Times New Roman"/>
          <w:sz w:val="22"/>
          <w:szCs w:val="22"/>
        </w:rPr>
      </w:pPr>
      <w:r w:rsidRPr="00D6480A">
        <w:rPr>
          <w:rFonts w:ascii="Times New Roman" w:hAnsi="Times New Roman" w:cs="Times New Roman"/>
          <w:sz w:val="22"/>
          <w:szCs w:val="22"/>
        </w:rPr>
        <w:t xml:space="preserve">V závěru aktivity vyučující žákům přečte, jak </w:t>
      </w:r>
      <w:r w:rsidR="007040D4">
        <w:rPr>
          <w:rFonts w:ascii="Times New Roman" w:hAnsi="Times New Roman" w:cs="Times New Roman"/>
          <w:sz w:val="22"/>
          <w:szCs w:val="22"/>
        </w:rPr>
        <w:t>Ú</w:t>
      </w:r>
      <w:r w:rsidRPr="00D6480A">
        <w:rPr>
          <w:rFonts w:ascii="Times New Roman" w:hAnsi="Times New Roman" w:cs="Times New Roman"/>
          <w:sz w:val="22"/>
          <w:szCs w:val="22"/>
        </w:rPr>
        <w:t>stavní soud rozhodl (označený text). Učitel nechá verdikty žáků (soudců) bez hodnocení. Rozhodovali se podle článku bez uvedení detailů a na základě smyšlených argumentů.</w:t>
      </w:r>
    </w:p>
    <w:p w14:paraId="12731149" w14:textId="77777777" w:rsidR="00D6480A" w:rsidRPr="00D6480A" w:rsidRDefault="00D6480A" w:rsidP="00D6480A">
      <w:pPr>
        <w:spacing w:line="720" w:lineRule="atLeast"/>
        <w:textAlignment w:val="baseline"/>
        <w:outlineLvl w:val="0"/>
        <w:rPr>
          <w:rFonts w:ascii="Times New Roman" w:eastAsia="Times New Roman" w:hAnsi="Times New Roman" w:cs="Times New Roman"/>
          <w:b/>
          <w:bCs/>
          <w:kern w:val="36"/>
          <w:sz w:val="22"/>
          <w:szCs w:val="22"/>
          <w:lang w:eastAsia="cs-CZ"/>
        </w:rPr>
      </w:pPr>
      <w:r w:rsidRPr="00D6480A">
        <w:rPr>
          <w:rFonts w:ascii="Times New Roman" w:eastAsia="Times New Roman" w:hAnsi="Times New Roman" w:cs="Times New Roman"/>
          <w:b/>
          <w:bCs/>
          <w:kern w:val="36"/>
          <w:sz w:val="22"/>
          <w:szCs w:val="22"/>
          <w:lang w:eastAsia="cs-CZ"/>
        </w:rPr>
        <w:t>Spor o majetek zničil bratrům vztah a skončil u ústavního soudu</w:t>
      </w:r>
    </w:p>
    <w:p w14:paraId="636AE5F9" w14:textId="77777777" w:rsidR="00D6480A" w:rsidRPr="00D6480A" w:rsidRDefault="00D6480A" w:rsidP="00D6480A">
      <w:pPr>
        <w:spacing w:after="0"/>
        <w:rPr>
          <w:rFonts w:ascii="Times New Roman" w:eastAsia="Times New Roman" w:hAnsi="Times New Roman" w:cs="Times New Roman"/>
          <w:sz w:val="22"/>
          <w:szCs w:val="22"/>
          <w:lang w:eastAsia="cs-CZ"/>
        </w:rPr>
      </w:pPr>
      <w:r w:rsidRPr="00D6480A">
        <w:rPr>
          <w:rFonts w:ascii="Times New Roman" w:eastAsia="Times New Roman" w:hAnsi="Times New Roman" w:cs="Times New Roman"/>
          <w:sz w:val="22"/>
          <w:szCs w:val="22"/>
          <w:bdr w:val="none" w:sz="0" w:space="0" w:color="auto" w:frame="1"/>
          <w:lang w:eastAsia="cs-CZ"/>
        </w:rPr>
        <w:t>27. 8. 2014, 13:28</w:t>
      </w:r>
    </w:p>
    <w:p w14:paraId="1705741A" w14:textId="77777777" w:rsidR="00D6480A" w:rsidRPr="00D6480A" w:rsidRDefault="00D6480A" w:rsidP="00D6480A">
      <w:pPr>
        <w:spacing w:after="0"/>
        <w:rPr>
          <w:rFonts w:ascii="Times New Roman" w:eastAsia="Times New Roman" w:hAnsi="Times New Roman" w:cs="Times New Roman"/>
          <w:sz w:val="22"/>
          <w:szCs w:val="22"/>
          <w:lang w:eastAsia="cs-CZ"/>
        </w:rPr>
      </w:pPr>
      <w:r w:rsidRPr="00D6480A">
        <w:rPr>
          <w:rFonts w:ascii="Times New Roman" w:eastAsia="Times New Roman" w:hAnsi="Times New Roman" w:cs="Times New Roman"/>
          <w:sz w:val="22"/>
          <w:szCs w:val="22"/>
          <w:lang w:eastAsia="cs-CZ"/>
        </w:rPr>
        <w:t>Miroslav Homola, </w:t>
      </w:r>
      <w:hyperlink r:id="rId47" w:history="1">
        <w:r w:rsidRPr="00D6480A">
          <w:rPr>
            <w:rStyle w:val="Hypertextovodkaz"/>
            <w:rFonts w:ascii="Times New Roman" w:eastAsia="Times New Roman" w:hAnsi="Times New Roman" w:cs="Times New Roman"/>
            <w:color w:val="000000"/>
            <w:sz w:val="22"/>
            <w:szCs w:val="22"/>
            <w:bdr w:val="none" w:sz="0" w:space="0" w:color="auto" w:frame="1"/>
            <w:lang w:eastAsia="cs-CZ"/>
          </w:rPr>
          <w:t>Právo</w:t>
        </w:r>
      </w:hyperlink>
    </w:p>
    <w:p w14:paraId="4743B979" w14:textId="77777777" w:rsidR="00D6480A" w:rsidRPr="00D6480A" w:rsidRDefault="00D6480A" w:rsidP="00D6480A">
      <w:pPr>
        <w:shd w:val="clear" w:color="auto" w:fill="FFFFFF"/>
        <w:spacing w:after="0"/>
        <w:textAlignment w:val="baseline"/>
        <w:outlineLvl w:val="1"/>
        <w:rPr>
          <w:rFonts w:ascii="Times New Roman" w:eastAsia="Times New Roman" w:hAnsi="Times New Roman" w:cs="Times New Roman"/>
          <w:b/>
          <w:bCs/>
          <w:color w:val="000000"/>
          <w:sz w:val="22"/>
          <w:szCs w:val="22"/>
          <w:lang w:eastAsia="cs-CZ"/>
        </w:rPr>
      </w:pPr>
    </w:p>
    <w:p w14:paraId="0C2F415C" w14:textId="77777777" w:rsidR="00D6480A" w:rsidRPr="00D6480A" w:rsidRDefault="00D6480A" w:rsidP="00D6480A">
      <w:pPr>
        <w:shd w:val="clear" w:color="auto" w:fill="FFFFFF"/>
        <w:spacing w:after="0"/>
        <w:textAlignment w:val="baseline"/>
        <w:outlineLvl w:val="1"/>
        <w:rPr>
          <w:rFonts w:ascii="Times New Roman" w:eastAsia="Times New Roman" w:hAnsi="Times New Roman" w:cs="Times New Roman"/>
          <w:b/>
          <w:bCs/>
          <w:color w:val="000000"/>
          <w:sz w:val="22"/>
          <w:szCs w:val="22"/>
          <w:lang w:eastAsia="cs-CZ"/>
        </w:rPr>
      </w:pPr>
      <w:r w:rsidRPr="00D6480A">
        <w:rPr>
          <w:rFonts w:ascii="Times New Roman" w:eastAsia="Times New Roman" w:hAnsi="Times New Roman" w:cs="Times New Roman"/>
          <w:b/>
          <w:bCs/>
          <w:color w:val="000000"/>
          <w:sz w:val="22"/>
          <w:szCs w:val="22"/>
          <w:lang w:eastAsia="cs-CZ"/>
        </w:rPr>
        <w:t>Chlapec začal používat příjmení otčíma </w:t>
      </w:r>
    </w:p>
    <w:p w14:paraId="0BEB1734"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000000"/>
          <w:sz w:val="22"/>
          <w:szCs w:val="22"/>
          <w:lang w:eastAsia="cs-CZ"/>
        </w:rPr>
      </w:pPr>
      <w:r w:rsidRPr="00D6480A">
        <w:rPr>
          <w:rFonts w:ascii="Times New Roman" w:eastAsia="Times New Roman" w:hAnsi="Times New Roman" w:cs="Times New Roman"/>
          <w:color w:val="000000"/>
          <w:sz w:val="22"/>
          <w:szCs w:val="22"/>
          <w:lang w:eastAsia="cs-CZ"/>
        </w:rPr>
        <w:t>Vše začalo už někdy kolem roku 1960, kdy se žena z Čech zamilovala do Balkánce. Z manželství se narodil syn, který jako dítě nosil poněkud komplikované jméno a příjmení vlastního otce. Manželství se rozpadlo a paní se znovu vdala – tentokrát za Čecha, se kterým měla dalšího syna.</w:t>
      </w:r>
    </w:p>
    <w:p w14:paraId="54E5E2E2"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000000"/>
          <w:sz w:val="22"/>
          <w:szCs w:val="22"/>
          <w:lang w:eastAsia="cs-CZ"/>
        </w:rPr>
      </w:pPr>
      <w:r w:rsidRPr="00D6480A">
        <w:rPr>
          <w:rFonts w:ascii="Times New Roman" w:eastAsia="Times New Roman" w:hAnsi="Times New Roman" w:cs="Times New Roman"/>
          <w:color w:val="000000"/>
          <w:sz w:val="22"/>
          <w:szCs w:val="22"/>
          <w:lang w:eastAsia="cs-CZ"/>
        </w:rPr>
        <w:t>Obavy před možným výsměchem kvůli jménu chlapce z prvního manželství řešila paní se svým novým mužem tak, že její prvorozený chlapec byl úředně přejmenován a začal používat nové jméno a příjmení otčíma.</w:t>
      </w:r>
    </w:p>
    <w:p w14:paraId="123DCC66"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000000"/>
          <w:sz w:val="22"/>
          <w:szCs w:val="22"/>
          <w:lang w:eastAsia="cs-CZ"/>
        </w:rPr>
      </w:pPr>
      <w:r w:rsidRPr="00D6480A">
        <w:rPr>
          <w:rFonts w:ascii="Times New Roman" w:eastAsia="Times New Roman" w:hAnsi="Times New Roman" w:cs="Times New Roman"/>
          <w:color w:val="000000"/>
          <w:sz w:val="22"/>
          <w:szCs w:val="22"/>
          <w:lang w:eastAsia="cs-CZ"/>
        </w:rPr>
        <w:t>Skutečnost, že je nevlastním synem, však dítěti otčím i jeho matka zatajili, stejně jako o tom nevěděl jeho později narozený nevlastní bratr. Oba chlapci a posléze muži spolu zřejmě bez problémů vyrůstali, aniž by tušili, že jsou nevlastními sourozenci.</w:t>
      </w:r>
    </w:p>
    <w:p w14:paraId="67D725CA"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000000"/>
          <w:sz w:val="22"/>
          <w:szCs w:val="22"/>
          <w:lang w:eastAsia="cs-CZ"/>
        </w:rPr>
      </w:pPr>
      <w:r w:rsidRPr="00D6480A">
        <w:rPr>
          <w:rFonts w:ascii="Times New Roman" w:eastAsia="Times New Roman" w:hAnsi="Times New Roman" w:cs="Times New Roman"/>
          <w:color w:val="000000"/>
          <w:sz w:val="22"/>
          <w:szCs w:val="22"/>
          <w:lang w:eastAsia="cs-CZ"/>
        </w:rPr>
        <w:t>A to až do doby, kdy jejich otec zemřel a majetky miliónové hodnoty, mimo jiné i pozemky v </w:t>
      </w:r>
      <w:r w:rsidRPr="00D6480A">
        <w:rPr>
          <w:rFonts w:ascii="Times New Roman" w:eastAsia="Times New Roman" w:hAnsi="Times New Roman" w:cs="Times New Roman"/>
          <w:color w:val="000000" w:themeColor="text1"/>
          <w:sz w:val="22"/>
          <w:szCs w:val="22"/>
          <w:bdr w:val="none" w:sz="0" w:space="0" w:color="auto" w:frame="1"/>
          <w:lang w:eastAsia="cs-CZ"/>
        </w:rPr>
        <w:t>Praze</w:t>
      </w:r>
      <w:r w:rsidRPr="00D6480A">
        <w:rPr>
          <w:rFonts w:ascii="Times New Roman" w:eastAsia="Times New Roman" w:hAnsi="Times New Roman" w:cs="Times New Roman"/>
          <w:color w:val="000066"/>
          <w:sz w:val="22"/>
          <w:szCs w:val="22"/>
          <w:u w:val="single"/>
          <w:bdr w:val="none" w:sz="0" w:space="0" w:color="auto" w:frame="1"/>
          <w:lang w:eastAsia="cs-CZ"/>
        </w:rPr>
        <w:t>,</w:t>
      </w:r>
      <w:r w:rsidRPr="00D6480A">
        <w:rPr>
          <w:rFonts w:ascii="Times New Roman" w:eastAsia="Times New Roman" w:hAnsi="Times New Roman" w:cs="Times New Roman"/>
          <w:color w:val="000000"/>
          <w:sz w:val="22"/>
          <w:szCs w:val="22"/>
          <w:lang w:eastAsia="cs-CZ"/>
        </w:rPr>
        <w:t> dědil právě nevlastní syn, kterého mladší bratr, vystupující jako poškozený, označil za podvodníka a lháře. Městský soud v Praze v únoru 2012 dal stěžovateli zapravdu a uznal nevlastního syna vinným z podvodu.</w:t>
      </w:r>
    </w:p>
    <w:p w14:paraId="43D1B430"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000000"/>
          <w:sz w:val="22"/>
          <w:szCs w:val="22"/>
          <w:lang w:eastAsia="cs-CZ"/>
        </w:rPr>
      </w:pPr>
    </w:p>
    <w:p w14:paraId="5EFA6E4D" w14:textId="77777777" w:rsidR="00D6480A" w:rsidRPr="00D6480A" w:rsidRDefault="00D6480A" w:rsidP="00D6480A">
      <w:pPr>
        <w:shd w:val="clear" w:color="auto" w:fill="FFFFFF"/>
        <w:spacing w:after="0"/>
        <w:textAlignment w:val="baseline"/>
        <w:outlineLvl w:val="1"/>
        <w:rPr>
          <w:rFonts w:ascii="Times New Roman" w:eastAsia="Times New Roman" w:hAnsi="Times New Roman" w:cs="Times New Roman"/>
          <w:b/>
          <w:bCs/>
          <w:color w:val="5B9BD5" w:themeColor="accent1"/>
          <w:sz w:val="22"/>
          <w:szCs w:val="22"/>
          <w:lang w:eastAsia="cs-CZ"/>
        </w:rPr>
      </w:pPr>
      <w:r w:rsidRPr="00D6480A">
        <w:rPr>
          <w:rFonts w:ascii="Times New Roman" w:eastAsia="Times New Roman" w:hAnsi="Times New Roman" w:cs="Times New Roman"/>
          <w:b/>
          <w:bCs/>
          <w:color w:val="5B9BD5" w:themeColor="accent1"/>
          <w:sz w:val="22"/>
          <w:szCs w:val="22"/>
          <w:lang w:eastAsia="cs-CZ"/>
        </w:rPr>
        <w:t>Napomoci by mělo smírné řešení sporu </w:t>
      </w:r>
    </w:p>
    <w:p w14:paraId="48666A25"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5B9BD5" w:themeColor="accent1"/>
          <w:sz w:val="22"/>
          <w:szCs w:val="22"/>
          <w:lang w:eastAsia="cs-CZ"/>
        </w:rPr>
      </w:pPr>
      <w:r w:rsidRPr="00D6480A">
        <w:rPr>
          <w:rFonts w:ascii="Times New Roman" w:eastAsia="Times New Roman" w:hAnsi="Times New Roman" w:cs="Times New Roman"/>
          <w:color w:val="5B9BD5" w:themeColor="accent1"/>
          <w:sz w:val="22"/>
          <w:szCs w:val="22"/>
          <w:lang w:eastAsia="cs-CZ"/>
        </w:rPr>
        <w:t>Vrchní soud ale o čtyři měsíce později verdikt změnil a obžaloby jej zprostil. Starší z mužů se hájí tím, že celý život netušil, že nikdy nedošlo k jeho osvojení otčímem, zvláště když jej měl zemřelý zapsaný jako syna v občanském průkazu, a tuto obhajobu nelze podle soudu dostatečně zpochybnit.</w:t>
      </w:r>
    </w:p>
    <w:p w14:paraId="1C02F60B"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5B9BD5" w:themeColor="accent1"/>
          <w:sz w:val="22"/>
          <w:szCs w:val="22"/>
          <w:lang w:eastAsia="cs-CZ"/>
        </w:rPr>
      </w:pPr>
      <w:r w:rsidRPr="00D6480A">
        <w:rPr>
          <w:rFonts w:ascii="Times New Roman" w:eastAsia="Times New Roman" w:hAnsi="Times New Roman" w:cs="Times New Roman"/>
          <w:color w:val="5B9BD5" w:themeColor="accent1"/>
          <w:sz w:val="22"/>
          <w:szCs w:val="22"/>
          <w:lang w:eastAsia="cs-CZ"/>
        </w:rPr>
        <w:t>Ústavní stížnost skončila zamítnutím, trestní řízení definitivně končí. ÚS vyzval ke smírnému řešení sporu mezi rozkmotřenými příbuznými. Podle Janů by to bylo vhodnější a efektivnější než vést právní bitvu. Soudkyně označila kauzu za smutný případ, který v podstatě rozdělil rodinu.</w:t>
      </w:r>
    </w:p>
    <w:p w14:paraId="38A5CD5A" w14:textId="77777777" w:rsidR="00D6480A" w:rsidRPr="00D6480A" w:rsidRDefault="00D6480A" w:rsidP="00D6480A">
      <w:pPr>
        <w:shd w:val="clear" w:color="auto" w:fill="FFFFFF"/>
        <w:spacing w:after="0" w:line="390" w:lineRule="atLeast"/>
        <w:textAlignment w:val="baseline"/>
        <w:rPr>
          <w:rFonts w:ascii="Times New Roman" w:eastAsia="Times New Roman" w:hAnsi="Times New Roman" w:cs="Times New Roman"/>
          <w:color w:val="5B9BD5" w:themeColor="accent1"/>
          <w:sz w:val="22"/>
          <w:szCs w:val="22"/>
          <w:lang w:eastAsia="cs-CZ"/>
        </w:rPr>
      </w:pPr>
      <w:r w:rsidRPr="00D6480A">
        <w:rPr>
          <w:rFonts w:ascii="Times New Roman" w:eastAsia="Times New Roman" w:hAnsi="Times New Roman" w:cs="Times New Roman"/>
          <w:color w:val="5B9BD5" w:themeColor="accent1"/>
          <w:sz w:val="22"/>
          <w:szCs w:val="22"/>
          <w:lang w:eastAsia="cs-CZ"/>
        </w:rPr>
        <w:t>„Celý život si byli dobrými bratry. Najednou kvůli dědění majetku mezi ně vstoupilo něco, co každého rozvádí někam jinam, vstoupilo mezi ně trestní řízení," uvedla Janů s tím, jak těžká musí být situace pro jejich společnou matku. Nikdo z aktérů sporu se vyhlášení výsledku nezúčastnil.</w:t>
      </w:r>
    </w:p>
    <w:p w14:paraId="4BC3C8DE" w14:textId="77777777" w:rsidR="00D6480A" w:rsidRDefault="00D6480A" w:rsidP="00D6480A">
      <w:pPr>
        <w:rPr>
          <w:rFonts w:cstheme="minorBidi"/>
          <w:sz w:val="22"/>
          <w:szCs w:val="22"/>
        </w:rPr>
      </w:pPr>
    </w:p>
    <w:p w14:paraId="30FDB7F4" w14:textId="77777777" w:rsidR="00D6480A" w:rsidRDefault="00D6480A" w:rsidP="00D6480A">
      <w:pPr>
        <w:rPr>
          <w:rFonts w:ascii="Times New Roman" w:hAnsi="Times New Roman" w:cs="Times New Roman"/>
        </w:rPr>
      </w:pPr>
      <w:r>
        <w:rPr>
          <w:rFonts w:ascii="Times New Roman" w:hAnsi="Times New Roman" w:cs="Times New Roman"/>
        </w:rPr>
        <w:t>Zdroj článku:</w:t>
      </w:r>
    </w:p>
    <w:p w14:paraId="1086D42D" w14:textId="77777777" w:rsidR="00D6480A" w:rsidRDefault="00D6480A" w:rsidP="00D6480A">
      <w:pPr>
        <w:rPr>
          <w:rFonts w:ascii="Times New Roman" w:hAnsi="Times New Roman" w:cs="Times New Roman"/>
        </w:rPr>
      </w:pPr>
      <w:r>
        <w:rPr>
          <w:rFonts w:ascii="Times New Roman" w:hAnsi="Times New Roman" w:cs="Times New Roman"/>
          <w:color w:val="000000"/>
          <w:shd w:val="clear" w:color="auto" w:fill="EDEDD3"/>
        </w:rPr>
        <w:t>Spor o majetek zničil bratrům vztah a skončil u ústavního soudu - Novinky.cz. </w:t>
      </w:r>
      <w:r>
        <w:rPr>
          <w:rFonts w:ascii="Times New Roman" w:hAnsi="Times New Roman" w:cs="Times New Roman"/>
          <w:i/>
          <w:iCs/>
          <w:color w:val="000000"/>
        </w:rPr>
        <w:t>Novinky.cz – nejčtenější zprávy na českém internetu</w:t>
      </w:r>
      <w:r>
        <w:rPr>
          <w:rFonts w:ascii="Times New Roman" w:hAnsi="Times New Roman" w:cs="Times New Roman"/>
          <w:color w:val="000000"/>
          <w:shd w:val="clear" w:color="auto" w:fill="EDEDD3"/>
        </w:rPr>
        <w:t> [online]. Copyright © 2003 [cit. 10.01.2021]. Dostupné z: </w:t>
      </w:r>
      <w:hyperlink r:id="rId48" w:history="1">
        <w:r>
          <w:rPr>
            <w:rStyle w:val="Hypertextovodkaz"/>
            <w:rFonts w:ascii="Times New Roman" w:hAnsi="Times New Roman" w:cs="Times New Roman"/>
            <w:color w:val="000000"/>
          </w:rPr>
          <w:t>https://www.novinky.cz/domaci/clanek/spor-o-majetek-znicil-bratrum-vztah-a-skoncil-u-ustavniho-soudu-239549</w:t>
        </w:r>
      </w:hyperlink>
    </w:p>
    <w:p w14:paraId="61DC3C77" w14:textId="1F866F3B" w:rsidR="00D6480A" w:rsidRDefault="00D6480A" w:rsidP="00D6480A"/>
    <w:p w14:paraId="454AA4EC" w14:textId="5F3911A0" w:rsidR="00D6480A" w:rsidRDefault="00D6480A">
      <w:pPr>
        <w:spacing w:line="259" w:lineRule="auto"/>
        <w:rPr>
          <w:rFonts w:asciiTheme="majorHAnsi" w:eastAsiaTheme="majorEastAsia" w:hAnsiTheme="majorHAnsi" w:cstheme="majorBidi"/>
          <w:spacing w:val="-10"/>
          <w:kern w:val="28"/>
          <w:sz w:val="40"/>
          <w:szCs w:val="40"/>
        </w:rPr>
      </w:pPr>
    </w:p>
    <w:p w14:paraId="29DFF074" w14:textId="393BC6E9" w:rsidR="00D6480A" w:rsidRDefault="00D6480A" w:rsidP="00D6480A">
      <w:pPr>
        <w:pStyle w:val="Podnadpis"/>
      </w:pPr>
      <w:r>
        <w:lastRenderedPageBreak/>
        <w:t>Příloha 4</w:t>
      </w:r>
    </w:p>
    <w:p w14:paraId="12A15154" w14:textId="44368671" w:rsidR="00D6480A" w:rsidRDefault="00D6480A" w:rsidP="00CD5327">
      <w:r>
        <w:t>Pracovní list pro závěrečnou samostatnou práci žáků.</w:t>
      </w:r>
    </w:p>
    <w:p w14:paraId="53CE0CE8" w14:textId="1B987698" w:rsidR="00D50BE2" w:rsidRPr="001A2D0D" w:rsidRDefault="00A32F9C" w:rsidP="00A32F9C">
      <w:pPr>
        <w:rPr>
          <w:rFonts w:ascii="Times New Roman" w:hAnsi="Times New Roman" w:cs="Times New Roman"/>
          <w:b/>
          <w:bCs/>
        </w:rPr>
      </w:pPr>
      <w:r>
        <w:rPr>
          <w:rFonts w:ascii="Times New Roman" w:hAnsi="Times New Roman" w:cs="Times New Roman"/>
          <w:b/>
          <w:bCs/>
        </w:rPr>
        <w:t>Spoj příklady s příslušným způsobem nabytí vlastnického práva. U podtržených slov urči, o jakou se jedná věc (hmotná/nehmotná, movitá/nemovitá).</w:t>
      </w:r>
      <w:r w:rsidR="001A2D0D">
        <w:rPr>
          <w:rFonts w:ascii="Times New Roman" w:hAnsi="Times New Roman" w:cs="Times New Roman"/>
          <w:b/>
          <w:bCs/>
        </w:rPr>
        <w:t xml:space="preserve"> </w:t>
      </w:r>
      <w:r w:rsidR="00D50BE2" w:rsidRPr="001A2D0D">
        <w:rPr>
          <w:rFonts w:ascii="Times New Roman" w:hAnsi="Times New Roman" w:cs="Times New Roman"/>
          <w:b/>
          <w:bCs/>
        </w:rPr>
        <w:t>Uvedené případy jsou pouze ukázkové a velmi zjednodušené. Právo je, jak víte, mnohem složitější systém.</w:t>
      </w:r>
    </w:p>
    <w:p w14:paraId="5B9987DD" w14:textId="77777777" w:rsidR="00A32F9C" w:rsidRDefault="00A32F9C" w:rsidP="00A32F9C">
      <w:pPr>
        <w:rPr>
          <w:rFonts w:ascii="Times New Roman" w:hAnsi="Times New Roman" w:cs="Times New Roman"/>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020"/>
        <w:gridCol w:w="3021"/>
        <w:gridCol w:w="3021"/>
      </w:tblGrid>
      <w:tr w:rsidR="00A32F9C" w14:paraId="397929FF" w14:textId="77777777" w:rsidTr="00A32F9C">
        <w:tc>
          <w:tcPr>
            <w:tcW w:w="3020" w:type="dxa"/>
            <w:shd w:val="clear" w:color="auto" w:fill="FFFFFF" w:themeFill="background1"/>
          </w:tcPr>
          <w:p w14:paraId="2BFE0BE4" w14:textId="77777777" w:rsidR="00A32F9C" w:rsidRDefault="00A32F9C">
            <w:pPr>
              <w:rPr>
                <w:rFonts w:ascii="Times New Roman" w:hAnsi="Times New Roman" w:cs="Times New Roman"/>
              </w:rPr>
            </w:pPr>
            <w:r>
              <w:rPr>
                <w:rFonts w:ascii="Times New Roman" w:hAnsi="Times New Roman" w:cs="Times New Roman"/>
              </w:rPr>
              <w:t xml:space="preserve">Pan Novotný si v autosalonu koupil nové </w:t>
            </w:r>
            <w:r>
              <w:rPr>
                <w:rFonts w:ascii="Times New Roman" w:hAnsi="Times New Roman" w:cs="Times New Roman"/>
                <w:u w:val="single"/>
              </w:rPr>
              <w:t>auto</w:t>
            </w:r>
            <w:r>
              <w:rPr>
                <w:rFonts w:ascii="Times New Roman" w:hAnsi="Times New Roman" w:cs="Times New Roman"/>
              </w:rPr>
              <w:t>.</w:t>
            </w:r>
          </w:p>
          <w:p w14:paraId="4C1B052A" w14:textId="77777777" w:rsidR="00A32F9C" w:rsidRDefault="00A32F9C">
            <w:pPr>
              <w:rPr>
                <w:rFonts w:ascii="Times New Roman" w:hAnsi="Times New Roman" w:cs="Times New Roman"/>
              </w:rPr>
            </w:pPr>
          </w:p>
        </w:tc>
        <w:tc>
          <w:tcPr>
            <w:tcW w:w="3021" w:type="dxa"/>
            <w:shd w:val="clear" w:color="auto" w:fill="FFFFFF" w:themeFill="background1"/>
          </w:tcPr>
          <w:p w14:paraId="43A20635"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39D4F2F3" w14:textId="77777777" w:rsidR="00A32F9C" w:rsidRDefault="00A32F9C">
            <w:pPr>
              <w:tabs>
                <w:tab w:val="left" w:pos="5640"/>
              </w:tabs>
              <w:rPr>
                <w:rFonts w:ascii="Times New Roman" w:hAnsi="Times New Roman" w:cs="Times New Roman"/>
              </w:rPr>
            </w:pPr>
            <w:r>
              <w:rPr>
                <w:rFonts w:ascii="Times New Roman" w:hAnsi="Times New Roman" w:cs="Times New Roman"/>
              </w:rPr>
              <w:t>Přirozený přírůstek</w:t>
            </w:r>
          </w:p>
        </w:tc>
      </w:tr>
      <w:tr w:rsidR="00A32F9C" w14:paraId="556222B4" w14:textId="77777777" w:rsidTr="00A32F9C">
        <w:tc>
          <w:tcPr>
            <w:tcW w:w="3020" w:type="dxa"/>
            <w:shd w:val="clear" w:color="auto" w:fill="FFFFFF" w:themeFill="background1"/>
          </w:tcPr>
          <w:p w14:paraId="784CEDAE" w14:textId="77777777" w:rsidR="00A32F9C" w:rsidRDefault="00A32F9C">
            <w:pPr>
              <w:rPr>
                <w:rFonts w:ascii="Times New Roman" w:hAnsi="Times New Roman" w:cs="Times New Roman"/>
              </w:rPr>
            </w:pPr>
            <w:r>
              <w:rPr>
                <w:rFonts w:ascii="Times New Roman" w:hAnsi="Times New Roman" w:cs="Times New Roman"/>
              </w:rPr>
              <w:t xml:space="preserve">Pan Hluboký vlastní louku, o kterou se moc nestaral. Když se na ní jednou jel podívat, zjistil, že na jeho pozemku stojí dřevěná </w:t>
            </w:r>
            <w:r>
              <w:rPr>
                <w:rFonts w:ascii="Times New Roman" w:hAnsi="Times New Roman" w:cs="Times New Roman"/>
                <w:u w:val="single"/>
              </w:rPr>
              <w:t>bouda</w:t>
            </w:r>
            <w:r>
              <w:rPr>
                <w:rFonts w:ascii="Times New Roman" w:hAnsi="Times New Roman" w:cs="Times New Roman"/>
              </w:rPr>
              <w:t>, kterou tam někdo postavil bez jeho vědomí.</w:t>
            </w:r>
          </w:p>
          <w:p w14:paraId="3A472871" w14:textId="77777777" w:rsidR="00A32F9C" w:rsidRDefault="00A32F9C">
            <w:pPr>
              <w:rPr>
                <w:rFonts w:ascii="Times New Roman" w:hAnsi="Times New Roman" w:cs="Times New Roman"/>
              </w:rPr>
            </w:pPr>
          </w:p>
        </w:tc>
        <w:tc>
          <w:tcPr>
            <w:tcW w:w="3021" w:type="dxa"/>
            <w:shd w:val="clear" w:color="auto" w:fill="FFFFFF" w:themeFill="background1"/>
          </w:tcPr>
          <w:p w14:paraId="56E7572F"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040881A4" w14:textId="77777777" w:rsidR="00A32F9C" w:rsidRDefault="00A32F9C">
            <w:pPr>
              <w:tabs>
                <w:tab w:val="left" w:pos="5640"/>
              </w:tabs>
              <w:rPr>
                <w:rFonts w:ascii="Times New Roman" w:hAnsi="Times New Roman" w:cs="Times New Roman"/>
              </w:rPr>
            </w:pPr>
            <w:r>
              <w:rPr>
                <w:rFonts w:ascii="Times New Roman" w:hAnsi="Times New Roman" w:cs="Times New Roman"/>
              </w:rPr>
              <w:t>Nález</w:t>
            </w:r>
          </w:p>
        </w:tc>
      </w:tr>
      <w:tr w:rsidR="00A32F9C" w14:paraId="7404E9A6" w14:textId="77777777" w:rsidTr="00A32F9C">
        <w:tc>
          <w:tcPr>
            <w:tcW w:w="3020" w:type="dxa"/>
            <w:shd w:val="clear" w:color="auto" w:fill="FFFFFF" w:themeFill="background1"/>
          </w:tcPr>
          <w:p w14:paraId="4DED8A85" w14:textId="56230FBC" w:rsidR="00D50BE2" w:rsidRDefault="00A32F9C" w:rsidP="00D50BE2">
            <w:pPr>
              <w:rPr>
                <w:rFonts w:ascii="Times New Roman" w:hAnsi="Times New Roman" w:cs="Times New Roman"/>
              </w:rPr>
            </w:pPr>
            <w:r>
              <w:rPr>
                <w:rFonts w:ascii="Times New Roman" w:hAnsi="Times New Roman" w:cs="Times New Roman"/>
              </w:rPr>
              <w:t>Paní Kadrnožková</w:t>
            </w:r>
            <w:r w:rsidR="00D50BE2">
              <w:rPr>
                <w:rFonts w:ascii="Times New Roman" w:hAnsi="Times New Roman" w:cs="Times New Roman"/>
              </w:rPr>
              <w:t xml:space="preserve"> si na internetovém bazaru koupila cyklistické </w:t>
            </w:r>
            <w:r w:rsidR="00D50BE2">
              <w:rPr>
                <w:rFonts w:ascii="Times New Roman" w:hAnsi="Times New Roman" w:cs="Times New Roman"/>
                <w:u w:val="single"/>
              </w:rPr>
              <w:t>kolo</w:t>
            </w:r>
            <w:r w:rsidR="00D50BE2">
              <w:rPr>
                <w:rFonts w:ascii="Times New Roman" w:hAnsi="Times New Roman" w:cs="Times New Roman"/>
              </w:rPr>
              <w:t>. Několik let na něm jezdila, ale jednou ji zastavila policie, že prý je kolo vedené jako kradené. Ukázalo se, že paní kolo koupila od někoho, kdo ho měl jen „půjčené“ a neměl k němu vlastnická práva.</w:t>
            </w:r>
          </w:p>
          <w:p w14:paraId="30DA4116" w14:textId="2CE7FCBD" w:rsidR="00A32F9C" w:rsidRDefault="00A32F9C">
            <w:pPr>
              <w:rPr>
                <w:rFonts w:ascii="Times New Roman" w:hAnsi="Times New Roman" w:cs="Times New Roman"/>
              </w:rPr>
            </w:pPr>
          </w:p>
          <w:p w14:paraId="3FFFBFD6" w14:textId="77777777" w:rsidR="00A32F9C" w:rsidRDefault="00A32F9C">
            <w:pPr>
              <w:rPr>
                <w:rFonts w:ascii="Times New Roman" w:hAnsi="Times New Roman" w:cs="Times New Roman"/>
              </w:rPr>
            </w:pPr>
          </w:p>
        </w:tc>
        <w:tc>
          <w:tcPr>
            <w:tcW w:w="3021" w:type="dxa"/>
            <w:shd w:val="clear" w:color="auto" w:fill="FFFFFF" w:themeFill="background1"/>
          </w:tcPr>
          <w:p w14:paraId="516F3C39"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33663B7D" w14:textId="77777777" w:rsidR="00A32F9C" w:rsidRDefault="00A32F9C">
            <w:pPr>
              <w:tabs>
                <w:tab w:val="left" w:pos="5640"/>
              </w:tabs>
              <w:rPr>
                <w:rFonts w:ascii="Times New Roman" w:hAnsi="Times New Roman" w:cs="Times New Roman"/>
              </w:rPr>
            </w:pPr>
            <w:r>
              <w:rPr>
                <w:rFonts w:ascii="Times New Roman" w:hAnsi="Times New Roman" w:cs="Times New Roman"/>
              </w:rPr>
              <w:t>Vydržení</w:t>
            </w:r>
          </w:p>
        </w:tc>
      </w:tr>
      <w:tr w:rsidR="00A32F9C" w14:paraId="2463D6B7" w14:textId="77777777" w:rsidTr="00A32F9C">
        <w:tc>
          <w:tcPr>
            <w:tcW w:w="3020" w:type="dxa"/>
            <w:shd w:val="clear" w:color="auto" w:fill="FFFFFF" w:themeFill="background1"/>
          </w:tcPr>
          <w:p w14:paraId="7B846AD4" w14:textId="77777777" w:rsidR="00A32F9C" w:rsidRDefault="00A32F9C">
            <w:pPr>
              <w:tabs>
                <w:tab w:val="left" w:pos="5640"/>
              </w:tabs>
              <w:rPr>
                <w:rFonts w:ascii="Times New Roman" w:hAnsi="Times New Roman" w:cs="Times New Roman"/>
              </w:rPr>
            </w:pPr>
            <w:r>
              <w:rPr>
                <w:rFonts w:ascii="Times New Roman" w:hAnsi="Times New Roman" w:cs="Times New Roman"/>
              </w:rPr>
              <w:t xml:space="preserve">Potomci slavného zpěváka se soudí o práva k jeho </w:t>
            </w:r>
            <w:r>
              <w:rPr>
                <w:rFonts w:ascii="Times New Roman" w:hAnsi="Times New Roman" w:cs="Times New Roman"/>
                <w:u w:val="single"/>
              </w:rPr>
              <w:t>písním</w:t>
            </w:r>
            <w:r>
              <w:rPr>
                <w:rFonts w:ascii="Times New Roman" w:hAnsi="Times New Roman" w:cs="Times New Roman"/>
              </w:rPr>
              <w:t>.</w:t>
            </w:r>
          </w:p>
          <w:p w14:paraId="22034C04"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tcPr>
          <w:p w14:paraId="7387F8D0"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426128B7" w14:textId="77777777" w:rsidR="00A32F9C" w:rsidRDefault="00A32F9C">
            <w:pPr>
              <w:tabs>
                <w:tab w:val="left" w:pos="5640"/>
              </w:tabs>
              <w:rPr>
                <w:rFonts w:ascii="Times New Roman" w:hAnsi="Times New Roman" w:cs="Times New Roman"/>
              </w:rPr>
            </w:pPr>
            <w:r>
              <w:rPr>
                <w:rFonts w:ascii="Times New Roman" w:hAnsi="Times New Roman" w:cs="Times New Roman"/>
              </w:rPr>
              <w:t>Nabytí vlastnického práva od neoprávněného</w:t>
            </w:r>
          </w:p>
        </w:tc>
      </w:tr>
      <w:tr w:rsidR="00A32F9C" w14:paraId="13BF7471" w14:textId="77777777" w:rsidTr="00A32F9C">
        <w:tc>
          <w:tcPr>
            <w:tcW w:w="3020" w:type="dxa"/>
            <w:shd w:val="clear" w:color="auto" w:fill="FFFFFF" w:themeFill="background1"/>
          </w:tcPr>
          <w:p w14:paraId="2530E2FA" w14:textId="77777777" w:rsidR="00A32F9C" w:rsidRDefault="00A32F9C">
            <w:pPr>
              <w:rPr>
                <w:rFonts w:ascii="Times New Roman" w:hAnsi="Times New Roman" w:cs="Times New Roman"/>
              </w:rPr>
            </w:pPr>
            <w:r>
              <w:rPr>
                <w:rFonts w:ascii="Times New Roman" w:hAnsi="Times New Roman" w:cs="Times New Roman"/>
              </w:rPr>
              <w:t xml:space="preserve">Paní Nováková vaří švestkové knedlíky. </w:t>
            </w:r>
            <w:r>
              <w:rPr>
                <w:rFonts w:ascii="Times New Roman" w:hAnsi="Times New Roman" w:cs="Times New Roman"/>
                <w:u w:val="single"/>
              </w:rPr>
              <w:t>Švestky</w:t>
            </w:r>
            <w:r>
              <w:rPr>
                <w:rFonts w:ascii="Times New Roman" w:hAnsi="Times New Roman" w:cs="Times New Roman"/>
              </w:rPr>
              <w:t xml:space="preserve"> na ně natrhala na vlastní zahrádce.</w:t>
            </w:r>
          </w:p>
          <w:p w14:paraId="5F806902" w14:textId="77777777" w:rsidR="00A32F9C" w:rsidRDefault="00A32F9C">
            <w:pPr>
              <w:rPr>
                <w:rFonts w:ascii="Times New Roman" w:hAnsi="Times New Roman" w:cs="Times New Roman"/>
              </w:rPr>
            </w:pPr>
          </w:p>
        </w:tc>
        <w:tc>
          <w:tcPr>
            <w:tcW w:w="3021" w:type="dxa"/>
            <w:shd w:val="clear" w:color="auto" w:fill="FFFFFF" w:themeFill="background1"/>
          </w:tcPr>
          <w:p w14:paraId="5C4969E9"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0770F6F9" w14:textId="77777777" w:rsidR="00A32F9C" w:rsidRDefault="00A32F9C">
            <w:pPr>
              <w:tabs>
                <w:tab w:val="left" w:pos="5640"/>
              </w:tabs>
              <w:rPr>
                <w:rFonts w:ascii="Times New Roman" w:hAnsi="Times New Roman" w:cs="Times New Roman"/>
              </w:rPr>
            </w:pPr>
            <w:r>
              <w:rPr>
                <w:rFonts w:ascii="Times New Roman" w:hAnsi="Times New Roman" w:cs="Times New Roman"/>
              </w:rPr>
              <w:t>Umělý přírůstek</w:t>
            </w:r>
          </w:p>
        </w:tc>
      </w:tr>
      <w:tr w:rsidR="00A32F9C" w14:paraId="4B91B128" w14:textId="77777777" w:rsidTr="00A32F9C">
        <w:tc>
          <w:tcPr>
            <w:tcW w:w="3020" w:type="dxa"/>
            <w:shd w:val="clear" w:color="auto" w:fill="FFFFFF" w:themeFill="background1"/>
          </w:tcPr>
          <w:p w14:paraId="32E2DF8E" w14:textId="77777777" w:rsidR="00A32F9C" w:rsidRDefault="00A32F9C">
            <w:pPr>
              <w:tabs>
                <w:tab w:val="left" w:pos="5640"/>
              </w:tabs>
              <w:rPr>
                <w:rFonts w:ascii="Times New Roman" w:hAnsi="Times New Roman" w:cs="Times New Roman"/>
              </w:rPr>
            </w:pPr>
            <w:r>
              <w:rPr>
                <w:rFonts w:ascii="Times New Roman" w:hAnsi="Times New Roman" w:cs="Times New Roman"/>
              </w:rPr>
              <w:t xml:space="preserve">Rodina Krásných už několik generací vlastní oplocený </w:t>
            </w:r>
            <w:r>
              <w:rPr>
                <w:rFonts w:ascii="Times New Roman" w:hAnsi="Times New Roman" w:cs="Times New Roman"/>
                <w:u w:val="single"/>
              </w:rPr>
              <w:t>pozemek</w:t>
            </w:r>
            <w:r>
              <w:rPr>
                <w:rFonts w:ascii="Times New Roman" w:hAnsi="Times New Roman" w:cs="Times New Roman"/>
              </w:rPr>
              <w:t xml:space="preserve"> s chatou, o který se řádně stará. Nyní zjistili, že plot nekoresponduje s hranicí pozemku zakreslenou v katastru. Protože o chybě nevěděli a o pozemek se řádně starali, získali proto k této části i vlastnická práva.</w:t>
            </w:r>
          </w:p>
          <w:p w14:paraId="44A70F85"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tcPr>
          <w:p w14:paraId="580B3F5A"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428A37F6" w14:textId="77777777" w:rsidR="00A32F9C" w:rsidRDefault="00A32F9C">
            <w:pPr>
              <w:tabs>
                <w:tab w:val="left" w:pos="5640"/>
              </w:tabs>
              <w:rPr>
                <w:rFonts w:ascii="Times New Roman" w:hAnsi="Times New Roman" w:cs="Times New Roman"/>
              </w:rPr>
            </w:pPr>
            <w:r>
              <w:rPr>
                <w:rFonts w:ascii="Times New Roman" w:hAnsi="Times New Roman" w:cs="Times New Roman"/>
              </w:rPr>
              <w:t>Převod vlastnického práva</w:t>
            </w:r>
          </w:p>
        </w:tc>
      </w:tr>
      <w:tr w:rsidR="00A32F9C" w14:paraId="718B3361" w14:textId="77777777" w:rsidTr="00A32F9C">
        <w:tc>
          <w:tcPr>
            <w:tcW w:w="3020" w:type="dxa"/>
            <w:shd w:val="clear" w:color="auto" w:fill="FFFFFF" w:themeFill="background1"/>
          </w:tcPr>
          <w:p w14:paraId="2F462EBD" w14:textId="77777777" w:rsidR="00A32F9C" w:rsidRDefault="00A32F9C">
            <w:pPr>
              <w:rPr>
                <w:rFonts w:ascii="Times New Roman" w:hAnsi="Times New Roman" w:cs="Times New Roman"/>
              </w:rPr>
            </w:pPr>
            <w:r>
              <w:rPr>
                <w:rFonts w:ascii="Times New Roman" w:hAnsi="Times New Roman" w:cs="Times New Roman"/>
              </w:rPr>
              <w:t xml:space="preserve">Slečna Anna našla na ulici </w:t>
            </w:r>
            <w:r>
              <w:rPr>
                <w:rFonts w:ascii="Times New Roman" w:hAnsi="Times New Roman" w:cs="Times New Roman"/>
                <w:u w:val="single"/>
              </w:rPr>
              <w:t>psa</w:t>
            </w:r>
            <w:r>
              <w:rPr>
                <w:rFonts w:ascii="Times New Roman" w:hAnsi="Times New Roman" w:cs="Times New Roman"/>
              </w:rPr>
              <w:t>. Vše řádně nahlásila a s obcí se dohodla, že se o psa postará, dokud se nenajde jeho majitel. O pejska se ale ani za půl roku nikdo nepřihlásil, a tak už u slečny zůstal natrvalo.</w:t>
            </w:r>
          </w:p>
          <w:p w14:paraId="327BCF05" w14:textId="77777777" w:rsidR="00A32F9C" w:rsidRDefault="00A32F9C">
            <w:pPr>
              <w:rPr>
                <w:rFonts w:ascii="Times New Roman" w:hAnsi="Times New Roman" w:cs="Times New Roman"/>
              </w:rPr>
            </w:pPr>
          </w:p>
        </w:tc>
        <w:tc>
          <w:tcPr>
            <w:tcW w:w="3021" w:type="dxa"/>
            <w:shd w:val="clear" w:color="auto" w:fill="FFFFFF" w:themeFill="background1"/>
          </w:tcPr>
          <w:p w14:paraId="52C1BBCC" w14:textId="77777777" w:rsidR="00A32F9C" w:rsidRDefault="00A32F9C">
            <w:pPr>
              <w:tabs>
                <w:tab w:val="left" w:pos="5640"/>
              </w:tabs>
              <w:rPr>
                <w:rFonts w:ascii="Times New Roman" w:hAnsi="Times New Roman" w:cs="Times New Roman"/>
              </w:rPr>
            </w:pPr>
          </w:p>
        </w:tc>
        <w:tc>
          <w:tcPr>
            <w:tcW w:w="3021" w:type="dxa"/>
            <w:shd w:val="clear" w:color="auto" w:fill="FFFFFF" w:themeFill="background1"/>
            <w:vAlign w:val="center"/>
            <w:hideMark/>
          </w:tcPr>
          <w:p w14:paraId="6D4E57CD" w14:textId="77777777" w:rsidR="00A32F9C" w:rsidRDefault="00A32F9C">
            <w:pPr>
              <w:tabs>
                <w:tab w:val="left" w:pos="5640"/>
              </w:tabs>
              <w:rPr>
                <w:rFonts w:ascii="Times New Roman" w:hAnsi="Times New Roman" w:cs="Times New Roman"/>
              </w:rPr>
            </w:pPr>
            <w:r>
              <w:rPr>
                <w:rFonts w:ascii="Times New Roman" w:hAnsi="Times New Roman" w:cs="Times New Roman"/>
              </w:rPr>
              <w:t>Rozhodnutím orgánu veřejné moci</w:t>
            </w:r>
          </w:p>
        </w:tc>
      </w:tr>
    </w:tbl>
    <w:p w14:paraId="2B9AB1F2" w14:textId="36EE43B1" w:rsidR="00D50BE2" w:rsidRDefault="00D50BE2" w:rsidP="00CD5327"/>
    <w:p w14:paraId="0637814B" w14:textId="29AE7814" w:rsidR="00D50BE2" w:rsidRDefault="00D50BE2">
      <w:pPr>
        <w:spacing w:line="259" w:lineRule="auto"/>
      </w:pPr>
      <w:r>
        <w:br w:type="page"/>
      </w:r>
    </w:p>
    <w:p w14:paraId="25417321" w14:textId="77777777" w:rsidR="00A32F9C" w:rsidRDefault="00A32F9C">
      <w:pPr>
        <w:spacing w:line="259" w:lineRule="auto"/>
      </w:pPr>
    </w:p>
    <w:p w14:paraId="1A67DE5C" w14:textId="77777777" w:rsidR="00A32F9C" w:rsidRDefault="00A32F9C" w:rsidP="00A32F9C">
      <w:pPr>
        <w:pStyle w:val="Podnadpis"/>
      </w:pPr>
      <w:r>
        <w:t>Příloha 4</w:t>
      </w:r>
    </w:p>
    <w:p w14:paraId="3B769139" w14:textId="3F21A2DF" w:rsidR="00D6480A" w:rsidRDefault="00A32F9C" w:rsidP="00CD5327">
      <w:r>
        <w:t>Pracovní list pro kontrolu samostatné práce žáků.</w:t>
      </w:r>
    </w:p>
    <w:p w14:paraId="57D7FB3E" w14:textId="4E226EAF" w:rsidR="00D50BE2" w:rsidRPr="001A2D0D" w:rsidRDefault="00D50BE2" w:rsidP="00D50BE2">
      <w:pPr>
        <w:rPr>
          <w:rFonts w:ascii="Times New Roman" w:hAnsi="Times New Roman" w:cs="Times New Roman"/>
          <w:b/>
          <w:bCs/>
        </w:rPr>
      </w:pPr>
      <w:r>
        <w:rPr>
          <w:rFonts w:ascii="Times New Roman" w:hAnsi="Times New Roman" w:cs="Times New Roman"/>
          <w:b/>
          <w:bCs/>
        </w:rPr>
        <w:t>Spoj příklady s příslušným způsobem nabytí vlastnického práva. U podtržených slov urči, o jakou se jedná věc (hmotná/nehmotná, movitá/nemovitá).</w:t>
      </w:r>
      <w:r w:rsidR="001A2D0D">
        <w:rPr>
          <w:rFonts w:ascii="Times New Roman" w:hAnsi="Times New Roman" w:cs="Times New Roman"/>
          <w:b/>
          <w:bCs/>
        </w:rPr>
        <w:t xml:space="preserve"> </w:t>
      </w:r>
      <w:r w:rsidRPr="001A2D0D">
        <w:rPr>
          <w:rFonts w:ascii="Times New Roman" w:hAnsi="Times New Roman" w:cs="Times New Roman"/>
          <w:b/>
          <w:bCs/>
        </w:rPr>
        <w:t>Uvedené případy jsou pouze ukázkové a velmi zjednodušené. Právo je, jak víte, mnohem složitější systém.</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020"/>
        <w:gridCol w:w="3021"/>
        <w:gridCol w:w="3021"/>
      </w:tblGrid>
      <w:tr w:rsidR="00D50BE2" w14:paraId="5E184F04" w14:textId="77777777" w:rsidTr="00D50BE2">
        <w:tc>
          <w:tcPr>
            <w:tcW w:w="3020" w:type="dxa"/>
            <w:shd w:val="clear" w:color="auto" w:fill="FFFFFF" w:themeFill="background1"/>
          </w:tcPr>
          <w:p w14:paraId="13CE6580" w14:textId="3EDCAAA9" w:rsidR="00D50BE2" w:rsidRDefault="00D50BE2">
            <w:pPr>
              <w:rPr>
                <w:rFonts w:ascii="Times New Roman" w:hAnsi="Times New Roman" w:cs="Times New Roman"/>
              </w:rPr>
            </w:pPr>
            <w:r>
              <w:rPr>
                <w:rFonts w:ascii="Times New Roman" w:hAnsi="Times New Roman" w:cs="Times New Roman"/>
              </w:rPr>
              <w:t xml:space="preserve">Pan Novotný si v autosalonu koupil nové </w:t>
            </w:r>
            <w:r>
              <w:rPr>
                <w:rFonts w:ascii="Times New Roman" w:hAnsi="Times New Roman" w:cs="Times New Roman"/>
                <w:u w:val="single"/>
              </w:rPr>
              <w:t>auto</w:t>
            </w:r>
            <w:r>
              <w:rPr>
                <w:rFonts w:ascii="Times New Roman" w:hAnsi="Times New Roman" w:cs="Times New Roman"/>
              </w:rPr>
              <w:t>.</w:t>
            </w:r>
          </w:p>
          <w:p w14:paraId="7018949F" w14:textId="77777777" w:rsidR="00D50BE2" w:rsidRDefault="00D50BE2">
            <w:pPr>
              <w:rPr>
                <w:rFonts w:ascii="Times New Roman" w:hAnsi="Times New Roman" w:cs="Times New Roman"/>
              </w:rPr>
            </w:pPr>
          </w:p>
        </w:tc>
        <w:tc>
          <w:tcPr>
            <w:tcW w:w="3021" w:type="dxa"/>
            <w:shd w:val="clear" w:color="auto" w:fill="FFFFFF" w:themeFill="background1"/>
          </w:tcPr>
          <w:p w14:paraId="7A0A8FA5"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02359EC3" w14:textId="77777777" w:rsidR="00D50BE2" w:rsidRDefault="00D50BE2">
            <w:pPr>
              <w:tabs>
                <w:tab w:val="left" w:pos="5640"/>
              </w:tabs>
              <w:rPr>
                <w:rFonts w:ascii="Times New Roman" w:hAnsi="Times New Roman" w:cs="Times New Roman"/>
              </w:rPr>
            </w:pPr>
            <w:r>
              <w:rPr>
                <w:rFonts w:ascii="Times New Roman" w:hAnsi="Times New Roman" w:cs="Times New Roman"/>
              </w:rPr>
              <w:t>Přirozený přírůstek</w:t>
            </w:r>
          </w:p>
        </w:tc>
      </w:tr>
      <w:tr w:rsidR="00D50BE2" w14:paraId="5D52545B" w14:textId="77777777" w:rsidTr="00D50BE2">
        <w:tc>
          <w:tcPr>
            <w:tcW w:w="3020" w:type="dxa"/>
            <w:shd w:val="clear" w:color="auto" w:fill="FFFFFF" w:themeFill="background1"/>
          </w:tcPr>
          <w:p w14:paraId="659C44CA" w14:textId="3B7FD853" w:rsidR="00D50BE2" w:rsidRDefault="00D50BE2">
            <w:pPr>
              <w:rPr>
                <w:rFonts w:ascii="Times New Roman" w:hAnsi="Times New Roman" w:cs="Times New Roman"/>
              </w:rPr>
            </w:pPr>
            <w:r>
              <w:rPr>
                <w:rFonts w:ascii="Times New Roman" w:hAnsi="Times New Roman" w:cs="Times New Roman"/>
              </w:rPr>
              <w:t xml:space="preserve">Pan Hluboký vlastní louku, o kterou se moc nestaral. Když se na ní jednou jel podívat, zjistil, že na jeho pozemku stojí dřevěná </w:t>
            </w:r>
            <w:r>
              <w:rPr>
                <w:rFonts w:ascii="Times New Roman" w:hAnsi="Times New Roman" w:cs="Times New Roman"/>
                <w:u w:val="single"/>
              </w:rPr>
              <w:t>bouda</w:t>
            </w:r>
            <w:r>
              <w:rPr>
                <w:rFonts w:ascii="Times New Roman" w:hAnsi="Times New Roman" w:cs="Times New Roman"/>
              </w:rPr>
              <w:t>, kterou tam někdo postavil bez jeho vědomí.</w:t>
            </w:r>
          </w:p>
          <w:p w14:paraId="3707DF49" w14:textId="77777777" w:rsidR="00D50BE2" w:rsidRDefault="00D50BE2">
            <w:pPr>
              <w:rPr>
                <w:rFonts w:ascii="Times New Roman" w:hAnsi="Times New Roman" w:cs="Times New Roman"/>
              </w:rPr>
            </w:pPr>
          </w:p>
        </w:tc>
        <w:tc>
          <w:tcPr>
            <w:tcW w:w="3021" w:type="dxa"/>
            <w:shd w:val="clear" w:color="auto" w:fill="FFFFFF" w:themeFill="background1"/>
          </w:tcPr>
          <w:p w14:paraId="440DCE8F"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60BA1206" w14:textId="77777777" w:rsidR="00D50BE2" w:rsidRDefault="00D50BE2">
            <w:pPr>
              <w:tabs>
                <w:tab w:val="left" w:pos="5640"/>
              </w:tabs>
              <w:rPr>
                <w:rFonts w:ascii="Times New Roman" w:hAnsi="Times New Roman" w:cs="Times New Roman"/>
              </w:rPr>
            </w:pPr>
            <w:r>
              <w:rPr>
                <w:rFonts w:ascii="Times New Roman" w:hAnsi="Times New Roman" w:cs="Times New Roman"/>
              </w:rPr>
              <w:t>Nález</w:t>
            </w:r>
          </w:p>
        </w:tc>
      </w:tr>
      <w:tr w:rsidR="00D50BE2" w14:paraId="4C6C38CC" w14:textId="77777777" w:rsidTr="00D50BE2">
        <w:tc>
          <w:tcPr>
            <w:tcW w:w="3020" w:type="dxa"/>
            <w:shd w:val="clear" w:color="auto" w:fill="FFFFFF" w:themeFill="background1"/>
          </w:tcPr>
          <w:p w14:paraId="3A7B21A4" w14:textId="2CE2ADA3" w:rsidR="00D50BE2" w:rsidRDefault="00D50BE2">
            <w:pPr>
              <w:rPr>
                <w:rFonts w:ascii="Times New Roman" w:hAnsi="Times New Roman" w:cs="Times New Roman"/>
              </w:rPr>
            </w:pPr>
            <w:r>
              <w:rPr>
                <w:rFonts w:ascii="Times New Roman" w:hAnsi="Times New Roman" w:cs="Times New Roman"/>
              </w:rPr>
              <w:t xml:space="preserve">Paní Kadrnožková si na internetovém bazaru koupila cyklistické </w:t>
            </w:r>
            <w:r>
              <w:rPr>
                <w:rFonts w:ascii="Times New Roman" w:hAnsi="Times New Roman" w:cs="Times New Roman"/>
                <w:u w:val="single"/>
              </w:rPr>
              <w:t>kolo</w:t>
            </w:r>
            <w:r>
              <w:rPr>
                <w:rFonts w:ascii="Times New Roman" w:hAnsi="Times New Roman" w:cs="Times New Roman"/>
              </w:rPr>
              <w:t>. Několik let na něm jezdila, ale jednou ji zastavila policie, že prý je kolo vedené jako kradené. Ukázalo se, že paní kolo koupila od někoho, kdo ho měl jen „půjčené“ a neměl k němu vlastnická práva.</w:t>
            </w:r>
          </w:p>
          <w:p w14:paraId="20C670B7" w14:textId="77777777" w:rsidR="00D50BE2" w:rsidRDefault="00D50BE2">
            <w:pPr>
              <w:rPr>
                <w:rFonts w:ascii="Times New Roman" w:hAnsi="Times New Roman" w:cs="Times New Roman"/>
              </w:rPr>
            </w:pPr>
          </w:p>
        </w:tc>
        <w:tc>
          <w:tcPr>
            <w:tcW w:w="3021" w:type="dxa"/>
            <w:shd w:val="clear" w:color="auto" w:fill="FFFFFF" w:themeFill="background1"/>
            <w:hideMark/>
          </w:tcPr>
          <w:p w14:paraId="77DED1AD" w14:textId="76E2D580"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3A1ED8B4" w14:textId="77777777" w:rsidR="00D50BE2" w:rsidRDefault="00D50BE2">
            <w:pPr>
              <w:tabs>
                <w:tab w:val="left" w:pos="5640"/>
              </w:tabs>
              <w:rPr>
                <w:rFonts w:ascii="Times New Roman" w:hAnsi="Times New Roman" w:cs="Times New Roman"/>
              </w:rPr>
            </w:pPr>
            <w:r>
              <w:rPr>
                <w:rFonts w:ascii="Times New Roman" w:hAnsi="Times New Roman" w:cs="Times New Roman"/>
              </w:rPr>
              <w:t>Vydržení</w:t>
            </w:r>
          </w:p>
        </w:tc>
      </w:tr>
      <w:tr w:rsidR="00D50BE2" w14:paraId="1DF90D89" w14:textId="77777777" w:rsidTr="00D50BE2">
        <w:tc>
          <w:tcPr>
            <w:tcW w:w="3020" w:type="dxa"/>
            <w:shd w:val="clear" w:color="auto" w:fill="FFFFFF" w:themeFill="background1"/>
          </w:tcPr>
          <w:p w14:paraId="6ECBC7EB" w14:textId="512E69BD" w:rsidR="00D50BE2" w:rsidRDefault="00D50BE2">
            <w:pPr>
              <w:tabs>
                <w:tab w:val="left" w:pos="5640"/>
              </w:tabs>
              <w:rPr>
                <w:rFonts w:ascii="Times New Roman" w:hAnsi="Times New Roman" w:cs="Times New Roman"/>
              </w:rPr>
            </w:pPr>
            <w:r>
              <w:rPr>
                <w:rFonts w:ascii="Times New Roman" w:hAnsi="Times New Roman" w:cs="Times New Roman"/>
              </w:rPr>
              <w:t xml:space="preserve">Potomci slavného zpěváka se soudí o práva k jeho </w:t>
            </w:r>
            <w:r>
              <w:rPr>
                <w:rFonts w:ascii="Times New Roman" w:hAnsi="Times New Roman" w:cs="Times New Roman"/>
                <w:u w:val="single"/>
              </w:rPr>
              <w:t>písním</w:t>
            </w:r>
            <w:r>
              <w:rPr>
                <w:rFonts w:ascii="Times New Roman" w:hAnsi="Times New Roman" w:cs="Times New Roman"/>
              </w:rPr>
              <w:t>.</w:t>
            </w:r>
          </w:p>
          <w:p w14:paraId="1AC16C19"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tcPr>
          <w:p w14:paraId="095CB9F3"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455661F7" w14:textId="77777777" w:rsidR="00D50BE2" w:rsidRDefault="00D50BE2">
            <w:pPr>
              <w:tabs>
                <w:tab w:val="left" w:pos="5640"/>
              </w:tabs>
              <w:rPr>
                <w:rFonts w:ascii="Times New Roman" w:hAnsi="Times New Roman" w:cs="Times New Roman"/>
              </w:rPr>
            </w:pPr>
            <w:r>
              <w:rPr>
                <w:rFonts w:ascii="Times New Roman" w:hAnsi="Times New Roman" w:cs="Times New Roman"/>
              </w:rPr>
              <w:t>Nabytí vlastnického práva od neoprávněného</w:t>
            </w:r>
          </w:p>
        </w:tc>
      </w:tr>
      <w:tr w:rsidR="00D50BE2" w14:paraId="667DC4B7" w14:textId="77777777" w:rsidTr="00D50BE2">
        <w:tc>
          <w:tcPr>
            <w:tcW w:w="3020" w:type="dxa"/>
            <w:shd w:val="clear" w:color="auto" w:fill="FFFFFF" w:themeFill="background1"/>
          </w:tcPr>
          <w:p w14:paraId="7688FB36" w14:textId="77777777" w:rsidR="00D50BE2" w:rsidRDefault="00D50BE2">
            <w:pPr>
              <w:rPr>
                <w:rFonts w:ascii="Times New Roman" w:hAnsi="Times New Roman" w:cs="Times New Roman"/>
              </w:rPr>
            </w:pPr>
            <w:r>
              <w:rPr>
                <w:rFonts w:ascii="Times New Roman" w:hAnsi="Times New Roman" w:cs="Times New Roman"/>
              </w:rPr>
              <w:t xml:space="preserve">Paní Nováková vaří švestkové knedlíky. </w:t>
            </w:r>
            <w:r>
              <w:rPr>
                <w:rFonts w:ascii="Times New Roman" w:hAnsi="Times New Roman" w:cs="Times New Roman"/>
                <w:u w:val="single"/>
              </w:rPr>
              <w:t>Švestky</w:t>
            </w:r>
            <w:r>
              <w:rPr>
                <w:rFonts w:ascii="Times New Roman" w:hAnsi="Times New Roman" w:cs="Times New Roman"/>
              </w:rPr>
              <w:t xml:space="preserve"> na ně natrhala na vlastní zahrádce.</w:t>
            </w:r>
          </w:p>
          <w:p w14:paraId="001A3A89" w14:textId="77777777" w:rsidR="00D50BE2" w:rsidRDefault="00D50BE2">
            <w:pPr>
              <w:rPr>
                <w:rFonts w:ascii="Times New Roman" w:hAnsi="Times New Roman" w:cs="Times New Roman"/>
              </w:rPr>
            </w:pPr>
          </w:p>
        </w:tc>
        <w:tc>
          <w:tcPr>
            <w:tcW w:w="3021" w:type="dxa"/>
            <w:shd w:val="clear" w:color="auto" w:fill="FFFFFF" w:themeFill="background1"/>
          </w:tcPr>
          <w:p w14:paraId="09444D40"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1C543B90" w14:textId="77777777" w:rsidR="00D50BE2" w:rsidRDefault="00D50BE2">
            <w:pPr>
              <w:tabs>
                <w:tab w:val="left" w:pos="5640"/>
              </w:tabs>
              <w:rPr>
                <w:rFonts w:ascii="Times New Roman" w:hAnsi="Times New Roman" w:cs="Times New Roman"/>
              </w:rPr>
            </w:pPr>
            <w:r>
              <w:rPr>
                <w:rFonts w:ascii="Times New Roman" w:hAnsi="Times New Roman" w:cs="Times New Roman"/>
              </w:rPr>
              <w:t>Umělý přírůstek</w:t>
            </w:r>
          </w:p>
        </w:tc>
      </w:tr>
      <w:tr w:rsidR="00D50BE2" w14:paraId="3072E790" w14:textId="77777777" w:rsidTr="00D50BE2">
        <w:tc>
          <w:tcPr>
            <w:tcW w:w="3020" w:type="dxa"/>
            <w:shd w:val="clear" w:color="auto" w:fill="FFFFFF" w:themeFill="background1"/>
          </w:tcPr>
          <w:p w14:paraId="01F08108" w14:textId="77777777" w:rsidR="00D50BE2" w:rsidRDefault="00D50BE2">
            <w:pPr>
              <w:tabs>
                <w:tab w:val="left" w:pos="5640"/>
              </w:tabs>
              <w:rPr>
                <w:rFonts w:ascii="Times New Roman" w:hAnsi="Times New Roman" w:cs="Times New Roman"/>
              </w:rPr>
            </w:pPr>
            <w:r>
              <w:rPr>
                <w:rFonts w:ascii="Times New Roman" w:hAnsi="Times New Roman" w:cs="Times New Roman"/>
              </w:rPr>
              <w:t xml:space="preserve">Rodina Krásných už několik generací vlastní oplocený </w:t>
            </w:r>
            <w:r>
              <w:rPr>
                <w:rFonts w:ascii="Times New Roman" w:hAnsi="Times New Roman" w:cs="Times New Roman"/>
                <w:u w:val="single"/>
              </w:rPr>
              <w:t>pozemek</w:t>
            </w:r>
            <w:r>
              <w:rPr>
                <w:rFonts w:ascii="Times New Roman" w:hAnsi="Times New Roman" w:cs="Times New Roman"/>
              </w:rPr>
              <w:t xml:space="preserve"> s chatou, o který se řádně stará. Nyní zjistili, že plot nekoresponduje s hranicí pozemku zakreslenou v katastru. Protože o chybě nevěděli a o pozemek se řádně starali, získali proto k této části i vlastnická práva.</w:t>
            </w:r>
          </w:p>
          <w:p w14:paraId="0292B1EE" w14:textId="77777777" w:rsidR="00D50BE2" w:rsidRDefault="00D50BE2">
            <w:pPr>
              <w:tabs>
                <w:tab w:val="left" w:pos="5640"/>
              </w:tabs>
              <w:rPr>
                <w:rFonts w:ascii="Times New Roman" w:hAnsi="Times New Roman" w:cs="Times New Roman"/>
              </w:rPr>
            </w:pPr>
          </w:p>
        </w:tc>
        <w:tc>
          <w:tcPr>
            <w:tcW w:w="3021" w:type="dxa"/>
            <w:shd w:val="clear" w:color="auto" w:fill="FFFFFF" w:themeFill="background1"/>
            <w:hideMark/>
          </w:tcPr>
          <w:p w14:paraId="50C09668" w14:textId="328BE292"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0757054C" w14:textId="77777777" w:rsidR="00D50BE2" w:rsidRDefault="00D50BE2">
            <w:pPr>
              <w:tabs>
                <w:tab w:val="left" w:pos="5640"/>
              </w:tabs>
              <w:rPr>
                <w:rFonts w:ascii="Times New Roman" w:hAnsi="Times New Roman" w:cs="Times New Roman"/>
              </w:rPr>
            </w:pPr>
            <w:r>
              <w:rPr>
                <w:rFonts w:ascii="Times New Roman" w:hAnsi="Times New Roman" w:cs="Times New Roman"/>
              </w:rPr>
              <w:t>Převod vlastnického práva</w:t>
            </w:r>
          </w:p>
        </w:tc>
      </w:tr>
      <w:tr w:rsidR="00D50BE2" w14:paraId="74552506" w14:textId="77777777" w:rsidTr="00D50BE2">
        <w:tc>
          <w:tcPr>
            <w:tcW w:w="3020" w:type="dxa"/>
            <w:shd w:val="clear" w:color="auto" w:fill="FFFFFF" w:themeFill="background1"/>
          </w:tcPr>
          <w:p w14:paraId="432A4692" w14:textId="77777777" w:rsidR="00D50BE2" w:rsidRDefault="00D50BE2">
            <w:pPr>
              <w:rPr>
                <w:rFonts w:ascii="Times New Roman" w:hAnsi="Times New Roman" w:cs="Times New Roman"/>
              </w:rPr>
            </w:pPr>
            <w:r>
              <w:rPr>
                <w:rFonts w:ascii="Times New Roman" w:hAnsi="Times New Roman" w:cs="Times New Roman"/>
              </w:rPr>
              <w:t xml:space="preserve">Slečna Anna našla na ulici </w:t>
            </w:r>
            <w:r>
              <w:rPr>
                <w:rFonts w:ascii="Times New Roman" w:hAnsi="Times New Roman" w:cs="Times New Roman"/>
                <w:u w:val="single"/>
              </w:rPr>
              <w:t>psa</w:t>
            </w:r>
            <w:r>
              <w:rPr>
                <w:rFonts w:ascii="Times New Roman" w:hAnsi="Times New Roman" w:cs="Times New Roman"/>
              </w:rPr>
              <w:t>. Vše řádně nahlásila a s obcí se dohodla, že se o psa postará, dokud se nenajde jeho majitel. O pejska se ale ani za půl roku nikdo nepřihlásil, a tak už u slečny zůstal natrvalo.</w:t>
            </w:r>
          </w:p>
          <w:p w14:paraId="47E21EEA" w14:textId="77777777" w:rsidR="00D50BE2" w:rsidRDefault="00D50BE2">
            <w:pPr>
              <w:rPr>
                <w:rFonts w:ascii="Times New Roman" w:hAnsi="Times New Roman" w:cs="Times New Roman"/>
              </w:rPr>
            </w:pPr>
          </w:p>
        </w:tc>
        <w:tc>
          <w:tcPr>
            <w:tcW w:w="3021" w:type="dxa"/>
            <w:shd w:val="clear" w:color="auto" w:fill="FFFFFF" w:themeFill="background1"/>
            <w:hideMark/>
          </w:tcPr>
          <w:p w14:paraId="48C8C29C" w14:textId="7C9B4E59" w:rsidR="00D50BE2" w:rsidRDefault="00D50BE2">
            <w:pPr>
              <w:tabs>
                <w:tab w:val="left" w:pos="5640"/>
              </w:tabs>
              <w:rPr>
                <w:rFonts w:ascii="Times New Roman" w:hAnsi="Times New Roman" w:cs="Times New Roman"/>
              </w:rPr>
            </w:pPr>
          </w:p>
        </w:tc>
        <w:tc>
          <w:tcPr>
            <w:tcW w:w="3021" w:type="dxa"/>
            <w:shd w:val="clear" w:color="auto" w:fill="FFFFFF" w:themeFill="background1"/>
            <w:vAlign w:val="center"/>
            <w:hideMark/>
          </w:tcPr>
          <w:p w14:paraId="58DEBF13" w14:textId="77777777" w:rsidR="00D50BE2" w:rsidRDefault="00D50BE2">
            <w:pPr>
              <w:tabs>
                <w:tab w:val="left" w:pos="5640"/>
              </w:tabs>
              <w:rPr>
                <w:rFonts w:ascii="Times New Roman" w:hAnsi="Times New Roman" w:cs="Times New Roman"/>
              </w:rPr>
            </w:pPr>
            <w:r>
              <w:rPr>
                <w:rFonts w:ascii="Times New Roman" w:hAnsi="Times New Roman" w:cs="Times New Roman"/>
              </w:rPr>
              <w:t>Rozhodnutím orgánu veřejné moci</w:t>
            </w:r>
          </w:p>
        </w:tc>
      </w:tr>
    </w:tbl>
    <w:p w14:paraId="017A5151" w14:textId="77777777" w:rsidR="00D50BE2" w:rsidRDefault="00D50BE2" w:rsidP="00D50BE2">
      <w:pPr>
        <w:tabs>
          <w:tab w:val="left" w:pos="5640"/>
        </w:tabs>
        <w:rPr>
          <w:rFonts w:ascii="Times New Roman" w:hAnsi="Times New Roman" w:cs="Times New Roman"/>
          <w:sz w:val="22"/>
          <w:szCs w:val="22"/>
        </w:rPr>
      </w:pPr>
    </w:p>
    <w:p w14:paraId="4C8E46E6" w14:textId="229B15E0" w:rsidR="00D50BE2" w:rsidRDefault="00D50BE2" w:rsidP="00D50BE2">
      <w:pPr>
        <w:tabs>
          <w:tab w:val="left" w:pos="5640"/>
        </w:tabs>
        <w:spacing w:after="120"/>
        <w:rPr>
          <w:rFonts w:ascii="Times New Roman" w:hAnsi="Times New Roman" w:cs="Times New Roman"/>
          <w:color w:val="FF0000"/>
        </w:rPr>
      </w:pPr>
      <w:r>
        <w:rPr>
          <w:rFonts w:ascii="Times New Roman" w:hAnsi="Times New Roman" w:cs="Times New Roman"/>
          <w:color w:val="FF0000"/>
        </w:rPr>
        <w:t>Auto – převod vlastnického práva (smlouva); movité, hmotné</w:t>
      </w:r>
      <w:r>
        <w:rPr>
          <w:rFonts w:ascii="Times New Roman" w:hAnsi="Times New Roman" w:cs="Times New Roman"/>
          <w:color w:val="FF0000"/>
        </w:rPr>
        <w:tab/>
      </w:r>
    </w:p>
    <w:p w14:paraId="0942C16C" w14:textId="0115775A" w:rsidR="00D50BE2" w:rsidRDefault="00D50BE2" w:rsidP="00D50BE2">
      <w:pPr>
        <w:tabs>
          <w:tab w:val="left" w:pos="5640"/>
        </w:tabs>
        <w:spacing w:after="120"/>
        <w:rPr>
          <w:rFonts w:ascii="Times New Roman" w:hAnsi="Times New Roman" w:cs="Times New Roman"/>
          <w:color w:val="FF0000"/>
        </w:rPr>
      </w:pPr>
      <w:r>
        <w:rPr>
          <w:rFonts w:ascii="Times New Roman" w:hAnsi="Times New Roman" w:cs="Times New Roman"/>
          <w:color w:val="FF0000"/>
        </w:rPr>
        <w:t>Bouda – umělý přírůstek; nemovitá</w:t>
      </w:r>
      <w:r w:rsidR="001A2D0D">
        <w:rPr>
          <w:rFonts w:ascii="Times New Roman" w:hAnsi="Times New Roman" w:cs="Times New Roman"/>
          <w:color w:val="FF0000"/>
        </w:rPr>
        <w:t>, hmotná</w:t>
      </w:r>
      <w:r>
        <w:rPr>
          <w:rFonts w:ascii="Times New Roman" w:hAnsi="Times New Roman" w:cs="Times New Roman"/>
          <w:color w:val="FF0000"/>
        </w:rPr>
        <w:tab/>
      </w:r>
    </w:p>
    <w:p w14:paraId="6102FF55" w14:textId="360AA560" w:rsidR="00D50BE2" w:rsidRDefault="00D50BE2" w:rsidP="00D50BE2">
      <w:pPr>
        <w:tabs>
          <w:tab w:val="left" w:pos="5640"/>
        </w:tabs>
        <w:spacing w:after="120"/>
        <w:rPr>
          <w:rFonts w:ascii="Times New Roman" w:hAnsi="Times New Roman" w:cs="Times New Roman"/>
          <w:color w:val="FF0000"/>
        </w:rPr>
      </w:pPr>
      <w:r>
        <w:rPr>
          <w:rFonts w:ascii="Times New Roman" w:hAnsi="Times New Roman" w:cs="Times New Roman"/>
          <w:color w:val="FF0000"/>
        </w:rPr>
        <w:t>Kolo – nabytí vlastnického práva od neoprávněného; movité, hmotné</w:t>
      </w:r>
      <w:r>
        <w:rPr>
          <w:rFonts w:ascii="Times New Roman" w:hAnsi="Times New Roman" w:cs="Times New Roman"/>
          <w:color w:val="FF0000"/>
        </w:rPr>
        <w:tab/>
      </w:r>
    </w:p>
    <w:p w14:paraId="4B0A5B6F" w14:textId="6F44656B" w:rsidR="00D50BE2" w:rsidRDefault="00D50BE2" w:rsidP="00D50BE2">
      <w:pPr>
        <w:tabs>
          <w:tab w:val="left" w:pos="5640"/>
        </w:tabs>
        <w:spacing w:after="120"/>
        <w:rPr>
          <w:rFonts w:ascii="Times New Roman" w:hAnsi="Times New Roman" w:cs="Times New Roman"/>
          <w:color w:val="FF0000"/>
        </w:rPr>
      </w:pPr>
      <w:r>
        <w:rPr>
          <w:rFonts w:ascii="Times New Roman" w:hAnsi="Times New Roman" w:cs="Times New Roman"/>
          <w:color w:val="FF0000"/>
        </w:rPr>
        <w:t>Píseň – rozhodnutím orgánu veřejné moci (soudu); nehmotná</w:t>
      </w:r>
    </w:p>
    <w:p w14:paraId="08720D2C" w14:textId="33F9C987" w:rsidR="00A32F9C" w:rsidRDefault="00D50BE2" w:rsidP="00D50BE2">
      <w:pPr>
        <w:spacing w:after="120"/>
        <w:rPr>
          <w:rFonts w:ascii="Times New Roman" w:hAnsi="Times New Roman" w:cs="Times New Roman"/>
          <w:color w:val="FF0000"/>
        </w:rPr>
      </w:pPr>
      <w:r>
        <w:rPr>
          <w:rFonts w:ascii="Times New Roman" w:hAnsi="Times New Roman" w:cs="Times New Roman"/>
          <w:color w:val="FF0000"/>
        </w:rPr>
        <w:t>Švestky – přirozený přírůstek; movité, hmotné</w:t>
      </w:r>
    </w:p>
    <w:p w14:paraId="10B5154E" w14:textId="14507ACF" w:rsidR="00D50BE2" w:rsidRDefault="00D50BE2" w:rsidP="00D50BE2">
      <w:pPr>
        <w:spacing w:after="120"/>
        <w:rPr>
          <w:rFonts w:ascii="Times New Roman" w:hAnsi="Times New Roman" w:cs="Times New Roman"/>
          <w:color w:val="FF0000"/>
        </w:rPr>
      </w:pPr>
      <w:r>
        <w:rPr>
          <w:rFonts w:ascii="Times New Roman" w:hAnsi="Times New Roman" w:cs="Times New Roman"/>
          <w:color w:val="FF0000"/>
        </w:rPr>
        <w:t>Pozemek – vydržení; nemovitý</w:t>
      </w:r>
      <w:r w:rsidR="001A2D0D">
        <w:rPr>
          <w:rFonts w:ascii="Times New Roman" w:hAnsi="Times New Roman" w:cs="Times New Roman"/>
          <w:color w:val="FF0000"/>
        </w:rPr>
        <w:t>, hmotný</w:t>
      </w:r>
    </w:p>
    <w:p w14:paraId="16DBEA59" w14:textId="0DBA1029" w:rsidR="00D50BE2" w:rsidRPr="00D50BE2" w:rsidRDefault="00D50BE2" w:rsidP="00D50BE2">
      <w:pPr>
        <w:spacing w:after="120"/>
      </w:pPr>
      <w:r>
        <w:rPr>
          <w:rFonts w:ascii="Times New Roman" w:hAnsi="Times New Roman" w:cs="Times New Roman"/>
          <w:color w:val="FF0000"/>
        </w:rPr>
        <w:t>Pes – nález; není věc!</w:t>
      </w:r>
    </w:p>
    <w:sectPr w:rsidR="00D50BE2" w:rsidRPr="00D50BE2" w:rsidSect="00CF46A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6AEF2" w14:textId="77777777" w:rsidR="007D5CF8" w:rsidRDefault="007D5CF8" w:rsidP="002B5F85">
      <w:pPr>
        <w:spacing w:after="0"/>
      </w:pPr>
      <w:r>
        <w:separator/>
      </w:r>
    </w:p>
  </w:endnote>
  <w:endnote w:type="continuationSeparator" w:id="0">
    <w:p w14:paraId="3EB63193" w14:textId="77777777" w:rsidR="007D5CF8" w:rsidRDefault="007D5CF8" w:rsidP="002B5F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70DE9" w14:textId="77777777" w:rsidR="007D5CF8" w:rsidRDefault="007D5CF8" w:rsidP="002B5F85">
      <w:pPr>
        <w:spacing w:after="0"/>
      </w:pPr>
      <w:r>
        <w:separator/>
      </w:r>
    </w:p>
  </w:footnote>
  <w:footnote w:type="continuationSeparator" w:id="0">
    <w:p w14:paraId="04AD1113" w14:textId="77777777" w:rsidR="007D5CF8" w:rsidRDefault="007D5CF8" w:rsidP="002B5F8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DFD"/>
    <w:multiLevelType w:val="hybridMultilevel"/>
    <w:tmpl w:val="6F00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92E5F07"/>
    <w:multiLevelType w:val="hybridMultilevel"/>
    <w:tmpl w:val="AB464C06"/>
    <w:lvl w:ilvl="0" w:tplc="04050015">
      <w:start w:val="1"/>
      <w:numFmt w:val="upperLetter"/>
      <w:lvlText w:val="%1."/>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C732C3B"/>
    <w:multiLevelType w:val="hybridMultilevel"/>
    <w:tmpl w:val="AB464C06"/>
    <w:lvl w:ilvl="0" w:tplc="04050015">
      <w:start w:val="1"/>
      <w:numFmt w:val="upp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086917"/>
    <w:multiLevelType w:val="hybridMultilevel"/>
    <w:tmpl w:val="5E927C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0BC4C8B"/>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B1B3224"/>
    <w:multiLevelType w:val="hybridMultilevel"/>
    <w:tmpl w:val="A69AF2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1D47E59"/>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5C4C090F"/>
    <w:multiLevelType w:val="multilevel"/>
    <w:tmpl w:val="0405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CD40926"/>
    <w:multiLevelType w:val="hybridMultilevel"/>
    <w:tmpl w:val="3CFE4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23C70E8"/>
    <w:multiLevelType w:val="hybridMultilevel"/>
    <w:tmpl w:val="CA6AE11E"/>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7A7B0413"/>
    <w:multiLevelType w:val="hybridMultilevel"/>
    <w:tmpl w:val="1E864344"/>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5"/>
  </w:num>
  <w:num w:numId="2">
    <w:abstractNumId w:val="0"/>
  </w:num>
  <w:num w:numId="3">
    <w:abstractNumId w:val="8"/>
  </w:num>
  <w:num w:numId="4">
    <w:abstractNumId w:val="1"/>
  </w:num>
  <w:num w:numId="5">
    <w:abstractNumId w:val="2"/>
  </w:num>
  <w:num w:numId="6">
    <w:abstractNumId w:val="7"/>
  </w:num>
  <w:num w:numId="7">
    <w:abstractNumId w:val="4"/>
  </w:num>
  <w:num w:numId="8">
    <w:abstractNumId w:val="6"/>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6A4"/>
    <w:rsid w:val="00017F3B"/>
    <w:rsid w:val="0002099A"/>
    <w:rsid w:val="0005759B"/>
    <w:rsid w:val="000775F4"/>
    <w:rsid w:val="00096B3B"/>
    <w:rsid w:val="000B47E2"/>
    <w:rsid w:val="000C1F08"/>
    <w:rsid w:val="000C2823"/>
    <w:rsid w:val="000F65B8"/>
    <w:rsid w:val="00110B1F"/>
    <w:rsid w:val="00142775"/>
    <w:rsid w:val="00143846"/>
    <w:rsid w:val="0015245F"/>
    <w:rsid w:val="00153ACF"/>
    <w:rsid w:val="001A2D0D"/>
    <w:rsid w:val="001C3ED1"/>
    <w:rsid w:val="001E02EF"/>
    <w:rsid w:val="001F5DB1"/>
    <w:rsid w:val="002000EE"/>
    <w:rsid w:val="002032BE"/>
    <w:rsid w:val="0021487F"/>
    <w:rsid w:val="002453B0"/>
    <w:rsid w:val="00246582"/>
    <w:rsid w:val="00251EC2"/>
    <w:rsid w:val="00255C99"/>
    <w:rsid w:val="00267220"/>
    <w:rsid w:val="00285E78"/>
    <w:rsid w:val="002B5159"/>
    <w:rsid w:val="002B5F85"/>
    <w:rsid w:val="002D5AA1"/>
    <w:rsid w:val="002F6A54"/>
    <w:rsid w:val="00300C29"/>
    <w:rsid w:val="003022F4"/>
    <w:rsid w:val="00303420"/>
    <w:rsid w:val="0030585B"/>
    <w:rsid w:val="003423CD"/>
    <w:rsid w:val="003B19DC"/>
    <w:rsid w:val="003B4A83"/>
    <w:rsid w:val="003C0587"/>
    <w:rsid w:val="003D3C6C"/>
    <w:rsid w:val="00405D2D"/>
    <w:rsid w:val="00407832"/>
    <w:rsid w:val="00412309"/>
    <w:rsid w:val="00414FED"/>
    <w:rsid w:val="00426454"/>
    <w:rsid w:val="004301C8"/>
    <w:rsid w:val="0043048E"/>
    <w:rsid w:val="00450A7C"/>
    <w:rsid w:val="00470B44"/>
    <w:rsid w:val="00475D9E"/>
    <w:rsid w:val="004860D6"/>
    <w:rsid w:val="00486348"/>
    <w:rsid w:val="00487A4A"/>
    <w:rsid w:val="00490001"/>
    <w:rsid w:val="00490D8C"/>
    <w:rsid w:val="004A2EE6"/>
    <w:rsid w:val="004B4541"/>
    <w:rsid w:val="004B5C63"/>
    <w:rsid w:val="004F053B"/>
    <w:rsid w:val="00533199"/>
    <w:rsid w:val="00542520"/>
    <w:rsid w:val="005529DA"/>
    <w:rsid w:val="00556A4A"/>
    <w:rsid w:val="00574315"/>
    <w:rsid w:val="00577F59"/>
    <w:rsid w:val="005A7809"/>
    <w:rsid w:val="005C669C"/>
    <w:rsid w:val="005F1163"/>
    <w:rsid w:val="005F2D5A"/>
    <w:rsid w:val="00603DC2"/>
    <w:rsid w:val="00622EE3"/>
    <w:rsid w:val="00623A8D"/>
    <w:rsid w:val="006252A3"/>
    <w:rsid w:val="00632F5B"/>
    <w:rsid w:val="006527FD"/>
    <w:rsid w:val="006660FE"/>
    <w:rsid w:val="00690D06"/>
    <w:rsid w:val="00693650"/>
    <w:rsid w:val="006A4163"/>
    <w:rsid w:val="006A5376"/>
    <w:rsid w:val="006A6DE0"/>
    <w:rsid w:val="006C09FA"/>
    <w:rsid w:val="006C5091"/>
    <w:rsid w:val="006D3448"/>
    <w:rsid w:val="006E2B6E"/>
    <w:rsid w:val="006E5D1F"/>
    <w:rsid w:val="007040D4"/>
    <w:rsid w:val="00706D6D"/>
    <w:rsid w:val="0072346E"/>
    <w:rsid w:val="007350F5"/>
    <w:rsid w:val="007406DE"/>
    <w:rsid w:val="00743966"/>
    <w:rsid w:val="0074695C"/>
    <w:rsid w:val="00771E40"/>
    <w:rsid w:val="0077338E"/>
    <w:rsid w:val="0079041F"/>
    <w:rsid w:val="007C4694"/>
    <w:rsid w:val="007D254B"/>
    <w:rsid w:val="007D5CF8"/>
    <w:rsid w:val="00802558"/>
    <w:rsid w:val="008067BC"/>
    <w:rsid w:val="00815700"/>
    <w:rsid w:val="00827909"/>
    <w:rsid w:val="008307A5"/>
    <w:rsid w:val="008459A0"/>
    <w:rsid w:val="00871FC2"/>
    <w:rsid w:val="00885844"/>
    <w:rsid w:val="00890732"/>
    <w:rsid w:val="00891FD2"/>
    <w:rsid w:val="00896E7A"/>
    <w:rsid w:val="008A0593"/>
    <w:rsid w:val="008B0AC7"/>
    <w:rsid w:val="008B41D2"/>
    <w:rsid w:val="008B7D36"/>
    <w:rsid w:val="008C03C6"/>
    <w:rsid w:val="008D00B0"/>
    <w:rsid w:val="008D552B"/>
    <w:rsid w:val="008D704A"/>
    <w:rsid w:val="00906FF3"/>
    <w:rsid w:val="009258BB"/>
    <w:rsid w:val="00930E56"/>
    <w:rsid w:val="00936055"/>
    <w:rsid w:val="009524A4"/>
    <w:rsid w:val="00953612"/>
    <w:rsid w:val="00980B0E"/>
    <w:rsid w:val="00980DC8"/>
    <w:rsid w:val="00991ADE"/>
    <w:rsid w:val="0099229D"/>
    <w:rsid w:val="00992575"/>
    <w:rsid w:val="009A0A72"/>
    <w:rsid w:val="009A0AEB"/>
    <w:rsid w:val="009C778E"/>
    <w:rsid w:val="009D1CAA"/>
    <w:rsid w:val="00A12E4F"/>
    <w:rsid w:val="00A21F53"/>
    <w:rsid w:val="00A26665"/>
    <w:rsid w:val="00A31C73"/>
    <w:rsid w:val="00A32F9C"/>
    <w:rsid w:val="00A457CC"/>
    <w:rsid w:val="00AA4F24"/>
    <w:rsid w:val="00AB1423"/>
    <w:rsid w:val="00AB4436"/>
    <w:rsid w:val="00AC441D"/>
    <w:rsid w:val="00AC7A71"/>
    <w:rsid w:val="00AD129B"/>
    <w:rsid w:val="00AE09B8"/>
    <w:rsid w:val="00AE3B66"/>
    <w:rsid w:val="00AE4B1A"/>
    <w:rsid w:val="00AF1C71"/>
    <w:rsid w:val="00B3669F"/>
    <w:rsid w:val="00B66A32"/>
    <w:rsid w:val="00B72B02"/>
    <w:rsid w:val="00B866A7"/>
    <w:rsid w:val="00BA4553"/>
    <w:rsid w:val="00BB0F91"/>
    <w:rsid w:val="00BE41EF"/>
    <w:rsid w:val="00C06108"/>
    <w:rsid w:val="00C57394"/>
    <w:rsid w:val="00C87AF8"/>
    <w:rsid w:val="00C93B9C"/>
    <w:rsid w:val="00CA4386"/>
    <w:rsid w:val="00CA43DB"/>
    <w:rsid w:val="00CA4DDF"/>
    <w:rsid w:val="00CA6A1A"/>
    <w:rsid w:val="00CD5327"/>
    <w:rsid w:val="00CE293D"/>
    <w:rsid w:val="00CE395C"/>
    <w:rsid w:val="00CF46A4"/>
    <w:rsid w:val="00D11FB9"/>
    <w:rsid w:val="00D23445"/>
    <w:rsid w:val="00D24B2F"/>
    <w:rsid w:val="00D31978"/>
    <w:rsid w:val="00D3329F"/>
    <w:rsid w:val="00D373DE"/>
    <w:rsid w:val="00D50BE2"/>
    <w:rsid w:val="00D52F81"/>
    <w:rsid w:val="00D6480A"/>
    <w:rsid w:val="00D70B94"/>
    <w:rsid w:val="00D714B1"/>
    <w:rsid w:val="00D8445F"/>
    <w:rsid w:val="00D91073"/>
    <w:rsid w:val="00D91A45"/>
    <w:rsid w:val="00DA4AE2"/>
    <w:rsid w:val="00DB53AB"/>
    <w:rsid w:val="00DE28BD"/>
    <w:rsid w:val="00DF57CB"/>
    <w:rsid w:val="00E01799"/>
    <w:rsid w:val="00E24A37"/>
    <w:rsid w:val="00E274C7"/>
    <w:rsid w:val="00E27E00"/>
    <w:rsid w:val="00E36948"/>
    <w:rsid w:val="00E43444"/>
    <w:rsid w:val="00E46C56"/>
    <w:rsid w:val="00E50CF3"/>
    <w:rsid w:val="00E517EB"/>
    <w:rsid w:val="00E73F49"/>
    <w:rsid w:val="00E77536"/>
    <w:rsid w:val="00E91BCE"/>
    <w:rsid w:val="00EB15E4"/>
    <w:rsid w:val="00EB274B"/>
    <w:rsid w:val="00EB5597"/>
    <w:rsid w:val="00EE30F1"/>
    <w:rsid w:val="00EF5B4B"/>
    <w:rsid w:val="00F00F85"/>
    <w:rsid w:val="00F11CFF"/>
    <w:rsid w:val="00F136E0"/>
    <w:rsid w:val="00F16174"/>
    <w:rsid w:val="00F26260"/>
    <w:rsid w:val="00F273C4"/>
    <w:rsid w:val="00F3388C"/>
    <w:rsid w:val="00F457EE"/>
    <w:rsid w:val="00F477E8"/>
    <w:rsid w:val="00F55D76"/>
    <w:rsid w:val="00F56F01"/>
    <w:rsid w:val="00F73AE6"/>
    <w:rsid w:val="00F8258A"/>
    <w:rsid w:val="00FA1D96"/>
    <w:rsid w:val="00FA69F5"/>
    <w:rsid w:val="00FD23CB"/>
    <w:rsid w:val="00FD4B6A"/>
    <w:rsid w:val="00FF72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FA017"/>
  <w15:chartTrackingRefBased/>
  <w15:docId w15:val="{2F786AAF-FF01-4B17-90E8-5AAC6CC59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D5327"/>
    <w:pPr>
      <w:spacing w:line="240" w:lineRule="auto"/>
    </w:pPr>
    <w:rPr>
      <w:rFonts w:cstheme="minorHAnsi"/>
      <w:sz w:val="20"/>
      <w:szCs w:val="20"/>
    </w:rPr>
  </w:style>
  <w:style w:type="paragraph" w:styleId="Nadpis1">
    <w:name w:val="heading 1"/>
    <w:basedOn w:val="Normln"/>
    <w:next w:val="Normln"/>
    <w:link w:val="Nadpis1Char"/>
    <w:uiPriority w:val="9"/>
    <w:qFormat/>
    <w:rsid w:val="00CF46A4"/>
    <w:pPr>
      <w:keepNext/>
      <w:keepLines/>
      <w:spacing w:before="240" w:after="0"/>
      <w:outlineLvl w:val="0"/>
    </w:pPr>
    <w:rPr>
      <w:rFonts w:ascii="Trebuchet MS" w:eastAsiaTheme="majorEastAsia" w:hAnsi="Trebuchet MS" w:cstheme="majorBidi"/>
      <w:b/>
      <w:bCs/>
      <w:color w:val="2E74B5" w:themeColor="accent1" w:themeShade="BF"/>
      <w:sz w:val="40"/>
      <w:szCs w:val="4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F46A4"/>
    <w:rPr>
      <w:rFonts w:ascii="Trebuchet MS" w:eastAsiaTheme="majorEastAsia" w:hAnsi="Trebuchet MS" w:cstheme="majorBidi"/>
      <w:b/>
      <w:bCs/>
      <w:color w:val="2E74B5" w:themeColor="accent1" w:themeShade="BF"/>
      <w:sz w:val="40"/>
      <w:szCs w:val="40"/>
    </w:rPr>
  </w:style>
  <w:style w:type="character" w:styleId="Odkaznakoment">
    <w:name w:val="annotation reference"/>
    <w:basedOn w:val="Standardnpsmoodstavce"/>
    <w:uiPriority w:val="99"/>
    <w:semiHidden/>
    <w:unhideWhenUsed/>
    <w:rsid w:val="00CF46A4"/>
    <w:rPr>
      <w:sz w:val="16"/>
      <w:szCs w:val="16"/>
    </w:rPr>
  </w:style>
  <w:style w:type="paragraph" w:styleId="Textkomente">
    <w:name w:val="annotation text"/>
    <w:basedOn w:val="Normln"/>
    <w:link w:val="TextkomenteChar"/>
    <w:uiPriority w:val="99"/>
    <w:semiHidden/>
    <w:unhideWhenUsed/>
    <w:rsid w:val="00CF46A4"/>
  </w:style>
  <w:style w:type="character" w:customStyle="1" w:styleId="TextkomenteChar">
    <w:name w:val="Text komentáře Char"/>
    <w:basedOn w:val="Standardnpsmoodstavce"/>
    <w:link w:val="Textkomente"/>
    <w:uiPriority w:val="99"/>
    <w:semiHidden/>
    <w:rsid w:val="00CF46A4"/>
    <w:rPr>
      <w:sz w:val="20"/>
      <w:szCs w:val="20"/>
    </w:rPr>
  </w:style>
  <w:style w:type="paragraph" w:styleId="Pedmtkomente">
    <w:name w:val="annotation subject"/>
    <w:basedOn w:val="Textkomente"/>
    <w:next w:val="Textkomente"/>
    <w:link w:val="PedmtkomenteChar"/>
    <w:uiPriority w:val="99"/>
    <w:semiHidden/>
    <w:unhideWhenUsed/>
    <w:rsid w:val="00CF46A4"/>
    <w:rPr>
      <w:b/>
      <w:bCs/>
    </w:rPr>
  </w:style>
  <w:style w:type="character" w:customStyle="1" w:styleId="PedmtkomenteChar">
    <w:name w:val="Předmět komentáře Char"/>
    <w:basedOn w:val="TextkomenteChar"/>
    <w:link w:val="Pedmtkomente"/>
    <w:uiPriority w:val="99"/>
    <w:semiHidden/>
    <w:rsid w:val="00CF46A4"/>
    <w:rPr>
      <w:b/>
      <w:bCs/>
      <w:sz w:val="20"/>
      <w:szCs w:val="20"/>
    </w:rPr>
  </w:style>
  <w:style w:type="paragraph" w:styleId="Textbubliny">
    <w:name w:val="Balloon Text"/>
    <w:basedOn w:val="Normln"/>
    <w:link w:val="TextbublinyChar"/>
    <w:uiPriority w:val="99"/>
    <w:semiHidden/>
    <w:unhideWhenUsed/>
    <w:rsid w:val="00CF46A4"/>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F46A4"/>
    <w:rPr>
      <w:rFonts w:ascii="Segoe UI" w:hAnsi="Segoe UI" w:cs="Segoe UI"/>
      <w:sz w:val="18"/>
      <w:szCs w:val="18"/>
    </w:rPr>
  </w:style>
  <w:style w:type="paragraph" w:styleId="Odstavecseseznamem">
    <w:name w:val="List Paragraph"/>
    <w:basedOn w:val="Normln"/>
    <w:uiPriority w:val="34"/>
    <w:qFormat/>
    <w:rsid w:val="00CF46A4"/>
    <w:pPr>
      <w:ind w:left="720"/>
      <w:contextualSpacing/>
    </w:pPr>
  </w:style>
  <w:style w:type="paragraph" w:styleId="Nzev">
    <w:name w:val="Title"/>
    <w:basedOn w:val="Normln"/>
    <w:next w:val="Normln"/>
    <w:link w:val="NzevChar"/>
    <w:uiPriority w:val="10"/>
    <w:qFormat/>
    <w:rsid w:val="00CF46A4"/>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F46A4"/>
    <w:rPr>
      <w:rFonts w:asciiTheme="majorHAnsi" w:eastAsiaTheme="majorEastAsia" w:hAnsiTheme="majorHAnsi" w:cstheme="majorBidi"/>
      <w:spacing w:val="-10"/>
      <w:kern w:val="28"/>
      <w:sz w:val="56"/>
      <w:szCs w:val="56"/>
    </w:rPr>
  </w:style>
  <w:style w:type="paragraph" w:styleId="Podnadpis">
    <w:name w:val="Subtitle"/>
    <w:basedOn w:val="Nzev"/>
    <w:next w:val="Normln"/>
    <w:link w:val="PodnadpisChar"/>
    <w:uiPriority w:val="11"/>
    <w:qFormat/>
    <w:rsid w:val="00CD5327"/>
    <w:rPr>
      <w:sz w:val="40"/>
      <w:szCs w:val="40"/>
    </w:rPr>
  </w:style>
  <w:style w:type="character" w:customStyle="1" w:styleId="PodnadpisChar">
    <w:name w:val="Podnadpis Char"/>
    <w:basedOn w:val="Standardnpsmoodstavce"/>
    <w:link w:val="Podnadpis"/>
    <w:uiPriority w:val="11"/>
    <w:rsid w:val="00CD5327"/>
    <w:rPr>
      <w:rFonts w:asciiTheme="majorHAnsi" w:eastAsiaTheme="majorEastAsia" w:hAnsiTheme="majorHAnsi" w:cstheme="majorBidi"/>
      <w:spacing w:val="-10"/>
      <w:kern w:val="28"/>
      <w:sz w:val="40"/>
      <w:szCs w:val="40"/>
    </w:rPr>
  </w:style>
  <w:style w:type="table" w:styleId="Mkatabulky">
    <w:name w:val="Table Grid"/>
    <w:basedOn w:val="Normlntabulka"/>
    <w:uiPriority w:val="39"/>
    <w:rsid w:val="00430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D6480A"/>
    <w:rPr>
      <w:color w:val="0000FF"/>
      <w:u w:val="single"/>
    </w:rPr>
  </w:style>
  <w:style w:type="paragraph" w:styleId="Textpoznpodarou">
    <w:name w:val="footnote text"/>
    <w:basedOn w:val="Normln"/>
    <w:link w:val="TextpoznpodarouChar"/>
    <w:uiPriority w:val="99"/>
    <w:semiHidden/>
    <w:unhideWhenUsed/>
    <w:rsid w:val="002B5F85"/>
    <w:pPr>
      <w:spacing w:after="0"/>
    </w:pPr>
  </w:style>
  <w:style w:type="character" w:customStyle="1" w:styleId="TextpoznpodarouChar">
    <w:name w:val="Text pozn. pod čarou Char"/>
    <w:basedOn w:val="Standardnpsmoodstavce"/>
    <w:link w:val="Textpoznpodarou"/>
    <w:uiPriority w:val="99"/>
    <w:semiHidden/>
    <w:rsid w:val="002B5F85"/>
    <w:rPr>
      <w:rFonts w:cstheme="minorHAnsi"/>
      <w:sz w:val="20"/>
      <w:szCs w:val="20"/>
    </w:rPr>
  </w:style>
  <w:style w:type="character" w:styleId="Znakapoznpodarou">
    <w:name w:val="footnote reference"/>
    <w:basedOn w:val="Standardnpsmoodstavce"/>
    <w:uiPriority w:val="99"/>
    <w:semiHidden/>
    <w:unhideWhenUsed/>
    <w:rsid w:val="002B5F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940826">
      <w:bodyDiv w:val="1"/>
      <w:marLeft w:val="0"/>
      <w:marRight w:val="0"/>
      <w:marTop w:val="0"/>
      <w:marBottom w:val="0"/>
      <w:divBdr>
        <w:top w:val="none" w:sz="0" w:space="0" w:color="auto"/>
        <w:left w:val="none" w:sz="0" w:space="0" w:color="auto"/>
        <w:bottom w:val="none" w:sz="0" w:space="0" w:color="auto"/>
        <w:right w:val="none" w:sz="0" w:space="0" w:color="auto"/>
      </w:divBdr>
    </w:div>
    <w:div w:id="454561953">
      <w:bodyDiv w:val="1"/>
      <w:marLeft w:val="0"/>
      <w:marRight w:val="0"/>
      <w:marTop w:val="0"/>
      <w:marBottom w:val="0"/>
      <w:divBdr>
        <w:top w:val="none" w:sz="0" w:space="0" w:color="auto"/>
        <w:left w:val="none" w:sz="0" w:space="0" w:color="auto"/>
        <w:bottom w:val="none" w:sz="0" w:space="0" w:color="auto"/>
        <w:right w:val="none" w:sz="0" w:space="0" w:color="auto"/>
      </w:divBdr>
    </w:div>
    <w:div w:id="542138183">
      <w:bodyDiv w:val="1"/>
      <w:marLeft w:val="0"/>
      <w:marRight w:val="0"/>
      <w:marTop w:val="0"/>
      <w:marBottom w:val="0"/>
      <w:divBdr>
        <w:top w:val="none" w:sz="0" w:space="0" w:color="auto"/>
        <w:left w:val="none" w:sz="0" w:space="0" w:color="auto"/>
        <w:bottom w:val="none" w:sz="0" w:space="0" w:color="auto"/>
        <w:right w:val="none" w:sz="0" w:space="0" w:color="auto"/>
      </w:divBdr>
    </w:div>
    <w:div w:id="1491293182">
      <w:bodyDiv w:val="1"/>
      <w:marLeft w:val="0"/>
      <w:marRight w:val="0"/>
      <w:marTop w:val="0"/>
      <w:marBottom w:val="0"/>
      <w:divBdr>
        <w:top w:val="none" w:sz="0" w:space="0" w:color="auto"/>
        <w:left w:val="none" w:sz="0" w:space="0" w:color="auto"/>
        <w:bottom w:val="none" w:sz="0" w:space="0" w:color="auto"/>
        <w:right w:val="none" w:sz="0" w:space="0" w:color="auto"/>
      </w:divBdr>
    </w:div>
    <w:div w:id="1927375536">
      <w:bodyDiv w:val="1"/>
      <w:marLeft w:val="0"/>
      <w:marRight w:val="0"/>
      <w:marTop w:val="0"/>
      <w:marBottom w:val="0"/>
      <w:divBdr>
        <w:top w:val="none" w:sz="0" w:space="0" w:color="auto"/>
        <w:left w:val="none" w:sz="0" w:space="0" w:color="auto"/>
        <w:bottom w:val="none" w:sz="0" w:space="0" w:color="auto"/>
        <w:right w:val="none" w:sz="0" w:space="0" w:color="auto"/>
      </w:divBdr>
    </w:div>
    <w:div w:id="19644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PowerPoint_Slide15.sldx"/><Relationship Id="rId21" Type="http://schemas.openxmlformats.org/officeDocument/2006/relationships/package" Target="embeddings/Microsoft_PowerPoint_Slide6.sl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hyperlink" Target="https://www.pravo.cz/"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PowerPoint_Slide10.sldx"/><Relationship Id="rId11" Type="http://schemas.openxmlformats.org/officeDocument/2006/relationships/package" Target="embeddings/Microsoft_PowerPoint_Slide1.sl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PowerPoint_Slide14.sldx"/><Relationship Id="rId40" Type="http://schemas.openxmlformats.org/officeDocument/2006/relationships/image" Target="media/image17.emf"/><Relationship Id="rId45" Type="http://schemas.openxmlformats.org/officeDocument/2006/relationships/package" Target="embeddings/Microsoft_PowerPoint_Slide18.sldx"/><Relationship Id="rId5" Type="http://schemas.openxmlformats.org/officeDocument/2006/relationships/webSettings" Target="webSettings.xml"/><Relationship Id="rId15" Type="http://schemas.openxmlformats.org/officeDocument/2006/relationships/package" Target="embeddings/Microsoft_PowerPoint_Slide3.sldx"/><Relationship Id="rId23" Type="http://schemas.openxmlformats.org/officeDocument/2006/relationships/package" Target="embeddings/Microsoft_PowerPoint_Slide7.sl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PowerPoint_Slide5.sldx"/><Relationship Id="rId31" Type="http://schemas.openxmlformats.org/officeDocument/2006/relationships/package" Target="embeddings/Microsoft_PowerPoint_Slide11.sldx"/><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_Slide9.sldx"/><Relationship Id="rId30" Type="http://schemas.openxmlformats.org/officeDocument/2006/relationships/image" Target="media/image12.emf"/><Relationship Id="rId35" Type="http://schemas.openxmlformats.org/officeDocument/2006/relationships/package" Target="embeddings/Microsoft_PowerPoint_Slide13.sldx"/><Relationship Id="rId43" Type="http://schemas.openxmlformats.org/officeDocument/2006/relationships/package" Target="embeddings/Microsoft_PowerPoint_Slide17.sldx"/><Relationship Id="rId48" Type="http://schemas.openxmlformats.org/officeDocument/2006/relationships/hyperlink" Target="https://www.novinky.cz/domaci/clanek/spor-o-majetek-znicil-bratrum-vztah-a-skoncil-u-ustavniho-soudu-239549"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PowerPoint_Slide4.sldx"/><Relationship Id="rId25" Type="http://schemas.openxmlformats.org/officeDocument/2006/relationships/package" Target="embeddings/Microsoft_PowerPoint_Slide8.sldx"/><Relationship Id="rId33" Type="http://schemas.openxmlformats.org/officeDocument/2006/relationships/package" Target="embeddings/Microsoft_PowerPoint_Slide12.sldx"/><Relationship Id="rId38" Type="http://schemas.openxmlformats.org/officeDocument/2006/relationships/image" Target="media/image16.emf"/><Relationship Id="rId46" Type="http://schemas.openxmlformats.org/officeDocument/2006/relationships/hyperlink" Target="https://www.pravo.cz/" TargetMode="External"/><Relationship Id="rId20" Type="http://schemas.openxmlformats.org/officeDocument/2006/relationships/image" Target="media/image7.emf"/><Relationship Id="rId41" Type="http://schemas.openxmlformats.org/officeDocument/2006/relationships/package" Target="embeddings/Microsoft_PowerPoint_Slide16.sld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2F4C7-28F2-433C-8837-7EFF3C06D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3712</Words>
  <Characters>21904</Characters>
  <Application>Microsoft Office Word</Application>
  <DocSecurity>0</DocSecurity>
  <Lines>182</Lines>
  <Paragraphs>51</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Picha</dc:creator>
  <cp:keywords/>
  <dc:description/>
  <cp:lastModifiedBy>Monika Rosůlková</cp:lastModifiedBy>
  <cp:revision>108</cp:revision>
  <dcterms:created xsi:type="dcterms:W3CDTF">2021-02-16T11:51:00Z</dcterms:created>
  <dcterms:modified xsi:type="dcterms:W3CDTF">2021-03-02T11:35:00Z</dcterms:modified>
</cp:coreProperties>
</file>